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D994E" w14:textId="1BE83306" w:rsidR="00B745D0" w:rsidRPr="002A7C0D" w:rsidRDefault="09AF404B" w:rsidP="64B55171">
      <w:pPr>
        <w:spacing w:after="120"/>
        <w:jc w:val="center"/>
        <w:rPr>
          <w:color w:val="000000" w:themeColor="text1"/>
          <w:sz w:val="28"/>
          <w:szCs w:val="28"/>
          <w:lang w:val="pt-BR"/>
        </w:rPr>
      </w:pPr>
      <w:r w:rsidRPr="64B55171">
        <w:rPr>
          <w:b/>
          <w:bCs/>
          <w:color w:val="000000" w:themeColor="text1"/>
          <w:sz w:val="28"/>
          <w:szCs w:val="28"/>
          <w:lang w:val="pt-BR"/>
        </w:rPr>
        <w:t>Análise das opções de sistemas de climatização para um edifício público, otimizando o custo dos equipamentos e consumo de energia.</w:t>
      </w:r>
    </w:p>
    <w:p w14:paraId="59066C5D" w14:textId="5F460FCB" w:rsidR="00B745D0" w:rsidRPr="002A7C0D" w:rsidRDefault="00B745D0" w:rsidP="00173436">
      <w:pPr>
        <w:spacing w:after="120"/>
        <w:rPr>
          <w:color w:val="000000" w:themeColor="text1"/>
          <w:sz w:val="28"/>
          <w:szCs w:val="28"/>
          <w:lang w:val="pt-BR"/>
        </w:rPr>
      </w:pPr>
    </w:p>
    <w:p w14:paraId="5BB1CF76" w14:textId="73DD98A8" w:rsidR="00B745D0" w:rsidRPr="000D02A9" w:rsidRDefault="09AF404B" w:rsidP="64B55171">
      <w:pPr>
        <w:spacing w:after="120"/>
        <w:jc w:val="center"/>
        <w:rPr>
          <w:color w:val="000000" w:themeColor="text1"/>
          <w:sz w:val="28"/>
          <w:szCs w:val="28"/>
        </w:rPr>
      </w:pPr>
      <w:r w:rsidRPr="000D02A9">
        <w:rPr>
          <w:b/>
          <w:bCs/>
          <w:i/>
          <w:iCs/>
          <w:color w:val="000000" w:themeColor="text1"/>
          <w:sz w:val="28"/>
          <w:szCs w:val="28"/>
        </w:rPr>
        <w:t>Analysis of air conditioning system options for a public building, optimizing equipment costs and energy consumption.</w:t>
      </w:r>
    </w:p>
    <w:p w14:paraId="7B04072B" w14:textId="1EEA2703" w:rsidR="00B745D0" w:rsidRPr="000D02A9" w:rsidRDefault="00B745D0" w:rsidP="64B55171">
      <w:pPr>
        <w:spacing w:after="120"/>
        <w:jc w:val="left"/>
        <w:rPr>
          <w:color w:val="000000" w:themeColor="text1"/>
          <w:szCs w:val="24"/>
        </w:rPr>
      </w:pPr>
    </w:p>
    <w:p w14:paraId="2C6F4A3E" w14:textId="067144A3" w:rsidR="003E2905" w:rsidRDefault="009A6802" w:rsidP="009A6802">
      <w:pPr>
        <w:spacing w:after="120"/>
        <w:jc w:val="left"/>
        <w:rPr>
          <w:color w:val="000000" w:themeColor="text1"/>
          <w:szCs w:val="24"/>
          <w:lang w:val="pt-BR"/>
        </w:rPr>
      </w:pPr>
      <w:r w:rsidRPr="003E2905">
        <w:rPr>
          <w:b/>
          <w:bCs/>
          <w:color w:val="000000" w:themeColor="text1"/>
          <w:szCs w:val="24"/>
          <w:lang w:val="pt-BR"/>
        </w:rPr>
        <w:t>Belmiro Cardoso</w:t>
      </w:r>
      <w:r w:rsidRPr="003E2905">
        <w:rPr>
          <w:b/>
          <w:bCs/>
          <w:color w:val="000000" w:themeColor="text1"/>
          <w:szCs w:val="24"/>
          <w:lang w:val="pt-BR"/>
        </w:rPr>
        <w:t xml:space="preserve"> </w:t>
      </w:r>
      <w:r w:rsidRPr="003E2905">
        <w:rPr>
          <w:b/>
          <w:bCs/>
          <w:color w:val="000000" w:themeColor="text1"/>
          <w:szCs w:val="24"/>
          <w:lang w:val="pt-BR"/>
        </w:rPr>
        <w:t>Oliveira</w:t>
      </w:r>
      <w:r w:rsidR="00D91354">
        <w:rPr>
          <w:b/>
          <w:bCs/>
          <w:color w:val="000000" w:themeColor="text1"/>
          <w:szCs w:val="24"/>
          <w:lang w:val="pt-BR"/>
        </w:rPr>
        <w:t>,</w:t>
      </w:r>
      <w:r w:rsidRPr="003E2905">
        <w:rPr>
          <w:b/>
          <w:bCs/>
          <w:color w:val="000000" w:themeColor="text1"/>
          <w:szCs w:val="24"/>
          <w:lang w:val="pt-BR"/>
        </w:rPr>
        <w:t xml:space="preserve"> </w:t>
      </w:r>
      <w:r w:rsidRPr="003E2905">
        <w:rPr>
          <w:b/>
          <w:bCs/>
          <w:color w:val="000000" w:themeColor="text1"/>
          <w:szCs w:val="24"/>
          <w:lang w:val="pt-BR"/>
        </w:rPr>
        <w:t>Doutorando em Ambiente Construído e Patrimônio Sustentável, Universidade Federal de Minas Gerais</w:t>
      </w:r>
    </w:p>
    <w:p w14:paraId="04C0ECAB" w14:textId="5252BF2A" w:rsidR="00B745D0" w:rsidRDefault="00DC2620" w:rsidP="009A6802">
      <w:pPr>
        <w:spacing w:after="120"/>
        <w:jc w:val="left"/>
        <w:rPr>
          <w:color w:val="000000" w:themeColor="text1"/>
          <w:szCs w:val="24"/>
          <w:lang w:val="pt-BR"/>
        </w:rPr>
      </w:pPr>
      <w:r w:rsidRPr="0040737A">
        <w:rPr>
          <w:color w:val="000000" w:themeColor="text1"/>
          <w:szCs w:val="24"/>
          <w:lang w:val="pt-BR"/>
        </w:rPr>
        <w:t>belmirocardoso@gmail.com</w:t>
      </w:r>
    </w:p>
    <w:p w14:paraId="08AFCA62" w14:textId="77777777" w:rsidR="0040737A" w:rsidRPr="00E61286" w:rsidRDefault="0040737A" w:rsidP="0040737A">
      <w:pPr>
        <w:spacing w:after="120"/>
        <w:jc w:val="left"/>
        <w:rPr>
          <w:b/>
          <w:bCs/>
          <w:color w:val="000000" w:themeColor="text1"/>
          <w:szCs w:val="24"/>
          <w:lang w:val="pt-BR"/>
        </w:rPr>
      </w:pPr>
      <w:r w:rsidRPr="00E61286">
        <w:rPr>
          <w:b/>
          <w:bCs/>
          <w:color w:val="000000" w:themeColor="text1"/>
          <w:szCs w:val="24"/>
          <w:lang w:val="pt-BR"/>
        </w:rPr>
        <w:t>Roberta Vieira Gonçalves de</w:t>
      </w:r>
      <w:r w:rsidRPr="00E61286">
        <w:rPr>
          <w:b/>
          <w:bCs/>
          <w:color w:val="000000" w:themeColor="text1"/>
          <w:szCs w:val="24"/>
          <w:lang w:val="pt-BR"/>
        </w:rPr>
        <w:t xml:space="preserve"> </w:t>
      </w:r>
      <w:r w:rsidRPr="00E61286">
        <w:rPr>
          <w:b/>
          <w:bCs/>
          <w:color w:val="000000" w:themeColor="text1"/>
          <w:szCs w:val="24"/>
          <w:lang w:val="pt-BR"/>
        </w:rPr>
        <w:t>Souza,</w:t>
      </w:r>
      <w:r w:rsidRPr="00E61286">
        <w:rPr>
          <w:b/>
          <w:bCs/>
          <w:color w:val="000000" w:themeColor="text1"/>
          <w:szCs w:val="24"/>
          <w:lang w:val="pt-BR"/>
        </w:rPr>
        <w:t xml:space="preserve"> </w:t>
      </w:r>
      <w:r w:rsidRPr="00E61286">
        <w:rPr>
          <w:b/>
          <w:bCs/>
          <w:color w:val="000000" w:themeColor="text1"/>
          <w:szCs w:val="24"/>
          <w:lang w:val="pt-BR"/>
        </w:rPr>
        <w:t xml:space="preserve">Doutora em Engenharia Civil, Universidade Federal de Minas Gerais </w:t>
      </w:r>
    </w:p>
    <w:p w14:paraId="3F388DB1" w14:textId="1FFD475A" w:rsidR="00DD75CA" w:rsidRDefault="0040737A" w:rsidP="0040737A">
      <w:pPr>
        <w:spacing w:after="120"/>
        <w:jc w:val="left"/>
        <w:rPr>
          <w:color w:val="000000" w:themeColor="text1"/>
          <w:szCs w:val="24"/>
          <w:lang w:val="pt-BR"/>
        </w:rPr>
      </w:pPr>
      <w:r w:rsidRPr="00C449BE">
        <w:rPr>
          <w:color w:val="000000" w:themeColor="text1"/>
          <w:szCs w:val="24"/>
          <w:lang w:val="pt-BR"/>
        </w:rPr>
        <w:t>robertavgs@ufmg.br</w:t>
      </w:r>
    </w:p>
    <w:p w14:paraId="3926890E" w14:textId="1BF05FE0" w:rsidR="00C449BE" w:rsidRDefault="000A0E7A" w:rsidP="000A0E7A">
      <w:pPr>
        <w:spacing w:after="120"/>
        <w:jc w:val="left"/>
        <w:rPr>
          <w:color w:val="000000" w:themeColor="text1"/>
          <w:szCs w:val="24"/>
          <w:lang w:val="pt-BR"/>
        </w:rPr>
      </w:pPr>
      <w:r w:rsidRPr="00C449BE">
        <w:rPr>
          <w:b/>
          <w:bCs/>
          <w:color w:val="000000" w:themeColor="text1"/>
          <w:szCs w:val="24"/>
          <w:lang w:val="pt-BR"/>
        </w:rPr>
        <w:t>Camila Lemes Caputo Vivas,</w:t>
      </w:r>
      <w:r w:rsidRPr="00C449BE">
        <w:rPr>
          <w:b/>
          <w:bCs/>
          <w:color w:val="000000" w:themeColor="text1"/>
          <w:szCs w:val="24"/>
          <w:lang w:val="pt-BR"/>
        </w:rPr>
        <w:t xml:space="preserve"> </w:t>
      </w:r>
      <w:r w:rsidRPr="00C449BE">
        <w:rPr>
          <w:b/>
          <w:bCs/>
          <w:color w:val="000000" w:themeColor="text1"/>
          <w:szCs w:val="24"/>
          <w:lang w:val="pt-BR"/>
        </w:rPr>
        <w:t>Graduanda em Arquitetura</w:t>
      </w:r>
      <w:r w:rsidR="00C449BE" w:rsidRPr="00C449BE">
        <w:rPr>
          <w:b/>
          <w:bCs/>
          <w:color w:val="000000" w:themeColor="text1"/>
          <w:szCs w:val="24"/>
          <w:lang w:val="pt-BR"/>
        </w:rPr>
        <w:t>,</w:t>
      </w:r>
      <w:r w:rsidRPr="00C449BE">
        <w:rPr>
          <w:b/>
          <w:bCs/>
          <w:color w:val="000000" w:themeColor="text1"/>
          <w:szCs w:val="24"/>
          <w:lang w:val="pt-BR"/>
        </w:rPr>
        <w:t xml:space="preserve"> Universidade Federal de Minas Gerais</w:t>
      </w:r>
    </w:p>
    <w:p w14:paraId="214FC000" w14:textId="04B1EEE5" w:rsidR="000A0E7A" w:rsidRPr="000A0E7A" w:rsidRDefault="000A0E7A" w:rsidP="000A0E7A">
      <w:pPr>
        <w:spacing w:after="120"/>
        <w:jc w:val="left"/>
        <w:rPr>
          <w:color w:val="000000" w:themeColor="text1"/>
          <w:szCs w:val="24"/>
          <w:lang w:val="pt-BR"/>
        </w:rPr>
      </w:pPr>
      <w:r w:rsidRPr="000A0E7A">
        <w:rPr>
          <w:color w:val="000000" w:themeColor="text1"/>
          <w:szCs w:val="24"/>
          <w:lang w:val="pt-BR"/>
        </w:rPr>
        <w:t>camilalemescv@gmail.com</w:t>
      </w:r>
    </w:p>
    <w:p w14:paraId="775C1618" w14:textId="2DE6A76E" w:rsidR="00C449BE" w:rsidRPr="00C449BE" w:rsidRDefault="000A0E7A" w:rsidP="000A0E7A">
      <w:pPr>
        <w:spacing w:after="120"/>
        <w:jc w:val="left"/>
        <w:rPr>
          <w:b/>
          <w:bCs/>
          <w:color w:val="000000" w:themeColor="text1"/>
          <w:szCs w:val="24"/>
          <w:lang w:val="pt-BR"/>
        </w:rPr>
      </w:pPr>
      <w:r w:rsidRPr="00C449BE">
        <w:rPr>
          <w:b/>
          <w:bCs/>
          <w:color w:val="000000" w:themeColor="text1"/>
          <w:szCs w:val="24"/>
          <w:lang w:val="pt-BR"/>
        </w:rPr>
        <w:t xml:space="preserve">Pedro Henrique Figueiredo </w:t>
      </w:r>
      <w:r w:rsidR="00C449BE" w:rsidRPr="00C449BE">
        <w:rPr>
          <w:b/>
          <w:bCs/>
          <w:color w:val="000000" w:themeColor="text1"/>
          <w:szCs w:val="24"/>
          <w:lang w:val="pt-BR"/>
        </w:rPr>
        <w:t>Oliveira</w:t>
      </w:r>
      <w:r w:rsidR="00C449BE" w:rsidRPr="00C449BE">
        <w:rPr>
          <w:b/>
          <w:bCs/>
          <w:color w:val="000000" w:themeColor="text1"/>
          <w:szCs w:val="24"/>
          <w:lang w:val="pt-BR"/>
        </w:rPr>
        <w:t xml:space="preserve">, </w:t>
      </w:r>
      <w:r w:rsidRPr="00C449BE">
        <w:rPr>
          <w:b/>
          <w:bCs/>
          <w:color w:val="000000" w:themeColor="text1"/>
          <w:szCs w:val="24"/>
          <w:lang w:val="pt-BR"/>
        </w:rPr>
        <w:t>Graduando em Estatística, Universidade Federal de São Carlos</w:t>
      </w:r>
    </w:p>
    <w:p w14:paraId="05A5D2FD" w14:textId="757E0959" w:rsidR="00B745D0" w:rsidRPr="009A6802" w:rsidRDefault="000A0E7A" w:rsidP="64B55171">
      <w:pPr>
        <w:spacing w:after="120"/>
        <w:jc w:val="left"/>
        <w:rPr>
          <w:color w:val="000000" w:themeColor="text1"/>
          <w:szCs w:val="24"/>
          <w:lang w:val="pt-BR"/>
        </w:rPr>
      </w:pPr>
      <w:r w:rsidRPr="000A0E7A">
        <w:rPr>
          <w:color w:val="000000" w:themeColor="text1"/>
          <w:szCs w:val="24"/>
          <w:lang w:val="pt-BR"/>
        </w:rPr>
        <w:t>phfopedro4025@gmail.com</w:t>
      </w:r>
    </w:p>
    <w:p w14:paraId="1168E3BD" w14:textId="66DE4ADE" w:rsidR="00B745D0" w:rsidRPr="00917439" w:rsidRDefault="09AF404B" w:rsidP="64B55171">
      <w:pPr>
        <w:spacing w:after="120"/>
        <w:rPr>
          <w:color w:val="A6A6A6" w:themeColor="background1" w:themeShade="A6"/>
          <w:szCs w:val="24"/>
          <w:lang w:val="pt-BR"/>
        </w:rPr>
      </w:pPr>
      <w:r w:rsidRPr="64B55171">
        <w:rPr>
          <w:color w:val="A6A6A6" w:themeColor="background1" w:themeShade="A6"/>
          <w:szCs w:val="24"/>
          <w:lang w:val="pt-BR"/>
        </w:rPr>
        <w:t xml:space="preserve">Número da sessão temática da submissão – </w:t>
      </w:r>
      <w:proofErr w:type="gramStart"/>
      <w:r w:rsidRPr="64B55171">
        <w:rPr>
          <w:color w:val="A6A6A6" w:themeColor="background1" w:themeShade="A6"/>
          <w:szCs w:val="24"/>
          <w:lang w:val="pt-BR"/>
        </w:rPr>
        <w:t xml:space="preserve">[ </w:t>
      </w:r>
      <w:r w:rsidR="00FF50B2">
        <w:rPr>
          <w:color w:val="A6A6A6" w:themeColor="background1" w:themeShade="A6"/>
          <w:szCs w:val="24"/>
          <w:lang w:val="pt-BR"/>
        </w:rPr>
        <w:t>4</w:t>
      </w:r>
      <w:r w:rsidRPr="64B55171">
        <w:rPr>
          <w:color w:val="A6A6A6" w:themeColor="background1" w:themeShade="A6"/>
          <w:szCs w:val="24"/>
          <w:lang w:val="pt-BR"/>
        </w:rPr>
        <w:t xml:space="preserve">  ]</w:t>
      </w:r>
      <w:proofErr w:type="gramEnd"/>
    </w:p>
    <w:p w14:paraId="27199C2C" w14:textId="1E856DCD" w:rsidR="00B745D0" w:rsidRPr="002A7C0D" w:rsidRDefault="09AF404B" w:rsidP="64B55171">
      <w:pPr>
        <w:spacing w:after="120"/>
        <w:rPr>
          <w:color w:val="000000" w:themeColor="text1"/>
          <w:szCs w:val="24"/>
          <w:lang w:val="pt-BR"/>
        </w:rPr>
      </w:pPr>
      <w:r w:rsidRPr="64B55171">
        <w:rPr>
          <w:b/>
          <w:bCs/>
          <w:color w:val="000000" w:themeColor="text1"/>
          <w:szCs w:val="24"/>
          <w:lang w:val="pt-BR"/>
        </w:rPr>
        <w:t xml:space="preserve">Resumo </w:t>
      </w:r>
    </w:p>
    <w:p w14:paraId="27CE5AC9" w14:textId="0D0CAB68" w:rsidR="00B745D0" w:rsidRPr="002A7C0D" w:rsidRDefault="09AF404B" w:rsidP="64B55171">
      <w:pPr>
        <w:spacing w:before="240" w:after="120"/>
        <w:rPr>
          <w:color w:val="000000" w:themeColor="text1"/>
          <w:sz w:val="22"/>
          <w:szCs w:val="22"/>
          <w:lang w:val="pt-BR"/>
        </w:rPr>
      </w:pPr>
      <w:r w:rsidRPr="64B55171">
        <w:rPr>
          <w:color w:val="000000" w:themeColor="text1"/>
          <w:sz w:val="22"/>
          <w:szCs w:val="22"/>
          <w:lang w:val="pt-BR"/>
        </w:rPr>
        <w:t>Os sistemas de ar-condicionado são essenciais para o conforto térmico em edifícios públicos, mas consomem grande quantidade de energia. Este estudo</w:t>
      </w:r>
      <w:r w:rsidR="005E4896">
        <w:rPr>
          <w:color w:val="000000" w:themeColor="text1"/>
          <w:sz w:val="22"/>
          <w:szCs w:val="22"/>
          <w:lang w:val="pt-BR"/>
        </w:rPr>
        <w:t xml:space="preserve"> de caso</w:t>
      </w:r>
      <w:r w:rsidRPr="64B55171">
        <w:rPr>
          <w:color w:val="000000" w:themeColor="text1"/>
          <w:sz w:val="22"/>
          <w:szCs w:val="22"/>
          <w:lang w:val="pt-BR"/>
        </w:rPr>
        <w:t xml:space="preserve"> </w:t>
      </w:r>
      <w:r w:rsidR="005E4896">
        <w:rPr>
          <w:color w:val="000000" w:themeColor="text1"/>
          <w:sz w:val="22"/>
          <w:szCs w:val="22"/>
          <w:lang w:val="pt-BR"/>
        </w:rPr>
        <w:t>teve como objetivo analisar</w:t>
      </w:r>
      <w:r w:rsidRPr="64B55171">
        <w:rPr>
          <w:color w:val="000000" w:themeColor="text1"/>
          <w:sz w:val="22"/>
          <w:szCs w:val="22"/>
          <w:lang w:val="pt-BR"/>
        </w:rPr>
        <w:t xml:space="preserve"> seis sistemas de climatização (</w:t>
      </w:r>
      <w:proofErr w:type="spellStart"/>
      <w:r w:rsidRPr="64B55171">
        <w:rPr>
          <w:color w:val="000000" w:themeColor="text1"/>
          <w:sz w:val="22"/>
          <w:szCs w:val="22"/>
          <w:lang w:val="pt-BR"/>
        </w:rPr>
        <w:t>chillers</w:t>
      </w:r>
      <w:proofErr w:type="spellEnd"/>
      <w:r w:rsidRPr="64B55171">
        <w:rPr>
          <w:color w:val="000000" w:themeColor="text1"/>
          <w:sz w:val="22"/>
          <w:szCs w:val="22"/>
          <w:lang w:val="pt-BR"/>
        </w:rPr>
        <w:t xml:space="preserve"> a ar e a água com </w:t>
      </w:r>
      <w:proofErr w:type="spellStart"/>
      <w:r w:rsidRPr="64B55171">
        <w:rPr>
          <w:color w:val="000000" w:themeColor="text1"/>
          <w:sz w:val="22"/>
          <w:szCs w:val="22"/>
          <w:lang w:val="pt-BR"/>
        </w:rPr>
        <w:t>fancoils</w:t>
      </w:r>
      <w:proofErr w:type="spellEnd"/>
      <w:r w:rsidRPr="64B55171">
        <w:rPr>
          <w:color w:val="000000" w:themeColor="text1"/>
          <w:sz w:val="22"/>
          <w:szCs w:val="22"/>
          <w:lang w:val="pt-BR"/>
        </w:rPr>
        <w:t xml:space="preserve"> e cassetes, VRF e Split) para um edifício de 5 andares e 500 m² por andar, localizado em clima quente (ZB8), visando identificar a opção mais eficiente em termos de consumo de energia e custo de implantação. Os resultados mostram que os sistemas com </w:t>
      </w:r>
      <w:proofErr w:type="spellStart"/>
      <w:r w:rsidRPr="64B55171">
        <w:rPr>
          <w:color w:val="000000" w:themeColor="text1"/>
          <w:sz w:val="22"/>
          <w:szCs w:val="22"/>
          <w:lang w:val="pt-BR"/>
        </w:rPr>
        <w:t>chiller</w:t>
      </w:r>
      <w:proofErr w:type="spellEnd"/>
      <w:r w:rsidRPr="64B55171">
        <w:rPr>
          <w:color w:val="000000" w:themeColor="text1"/>
          <w:sz w:val="22"/>
          <w:szCs w:val="22"/>
          <w:lang w:val="pt-BR"/>
        </w:rPr>
        <w:t xml:space="preserve"> e </w:t>
      </w:r>
      <w:proofErr w:type="spellStart"/>
      <w:r w:rsidRPr="64B55171">
        <w:rPr>
          <w:color w:val="000000" w:themeColor="text1"/>
          <w:sz w:val="22"/>
          <w:szCs w:val="22"/>
          <w:lang w:val="pt-BR"/>
        </w:rPr>
        <w:t>fancoil</w:t>
      </w:r>
      <w:proofErr w:type="spellEnd"/>
      <w:r w:rsidRPr="64B55171">
        <w:rPr>
          <w:color w:val="000000" w:themeColor="text1"/>
          <w:sz w:val="22"/>
          <w:szCs w:val="22"/>
          <w:lang w:val="pt-BR"/>
        </w:rPr>
        <w:t xml:space="preserve"> têm maior consumo energético, enquanto os sistemas com </w:t>
      </w:r>
      <w:proofErr w:type="spellStart"/>
      <w:r w:rsidRPr="64B55171">
        <w:rPr>
          <w:color w:val="000000" w:themeColor="text1"/>
          <w:sz w:val="22"/>
          <w:szCs w:val="22"/>
          <w:lang w:val="pt-BR"/>
        </w:rPr>
        <w:t>chiller</w:t>
      </w:r>
      <w:proofErr w:type="spellEnd"/>
      <w:r w:rsidRPr="64B55171">
        <w:rPr>
          <w:color w:val="000000" w:themeColor="text1"/>
          <w:sz w:val="22"/>
          <w:szCs w:val="22"/>
          <w:lang w:val="pt-BR"/>
        </w:rPr>
        <w:t xml:space="preserve"> e evaporadoras cassetes oferecem o melhor custo-benefício, apesar do maior investimento inicial. Em síntese, a modernização, otimização e escolha do projeto de climatização adequado são fundamentais para reduzir o consumo energético.</w:t>
      </w:r>
    </w:p>
    <w:p w14:paraId="15F5B62A" w14:textId="7B47A24D" w:rsidR="00B745D0" w:rsidRPr="002A7C0D" w:rsidRDefault="00B745D0" w:rsidP="64B55171">
      <w:pPr>
        <w:spacing w:after="120" w:line="259" w:lineRule="auto"/>
        <w:rPr>
          <w:color w:val="000000" w:themeColor="text1"/>
          <w:sz w:val="22"/>
          <w:szCs w:val="22"/>
          <w:lang w:val="pt-BR"/>
        </w:rPr>
      </w:pPr>
    </w:p>
    <w:p w14:paraId="0480F37F" w14:textId="42209EDE" w:rsidR="00B745D0" w:rsidRPr="002A7C0D" w:rsidRDefault="09AF404B" w:rsidP="64B55171">
      <w:pPr>
        <w:spacing w:after="120"/>
        <w:jc w:val="left"/>
        <w:rPr>
          <w:color w:val="000000" w:themeColor="text1"/>
          <w:sz w:val="22"/>
          <w:szCs w:val="22"/>
          <w:lang w:val="pt-BR"/>
        </w:rPr>
      </w:pPr>
      <w:r w:rsidRPr="64B55171">
        <w:rPr>
          <w:b/>
          <w:bCs/>
          <w:color w:val="000000" w:themeColor="text1"/>
          <w:szCs w:val="24"/>
          <w:lang w:val="pt-BR"/>
        </w:rPr>
        <w:t>Palavras-chave</w:t>
      </w:r>
      <w:r w:rsidRPr="64B55171">
        <w:rPr>
          <w:b/>
          <w:bCs/>
          <w:color w:val="000000" w:themeColor="text1"/>
          <w:sz w:val="22"/>
          <w:szCs w:val="22"/>
          <w:lang w:val="pt-BR"/>
        </w:rPr>
        <w:t xml:space="preserve">: </w:t>
      </w:r>
      <w:r w:rsidR="0039685C">
        <w:rPr>
          <w:color w:val="000000" w:themeColor="text1"/>
          <w:sz w:val="22"/>
          <w:szCs w:val="22"/>
          <w:lang w:val="pt-BR"/>
        </w:rPr>
        <w:t>Eficiência</w:t>
      </w:r>
      <w:r w:rsidRPr="64B55171">
        <w:rPr>
          <w:color w:val="000000" w:themeColor="text1"/>
          <w:sz w:val="22"/>
          <w:szCs w:val="22"/>
          <w:lang w:val="pt-BR"/>
        </w:rPr>
        <w:t xml:space="preserve"> energétic</w:t>
      </w:r>
      <w:r w:rsidR="0039685C">
        <w:rPr>
          <w:color w:val="000000" w:themeColor="text1"/>
          <w:sz w:val="22"/>
          <w:szCs w:val="22"/>
          <w:lang w:val="pt-BR"/>
        </w:rPr>
        <w:t>a</w:t>
      </w:r>
      <w:r w:rsidRPr="64B55171">
        <w:rPr>
          <w:color w:val="000000" w:themeColor="text1"/>
          <w:sz w:val="22"/>
          <w:szCs w:val="22"/>
          <w:lang w:val="pt-BR"/>
        </w:rPr>
        <w:t xml:space="preserve">; Ar-condicionado; Custo-benefício. </w:t>
      </w:r>
    </w:p>
    <w:p w14:paraId="1D6865A2" w14:textId="1A810770" w:rsidR="00B745D0" w:rsidRPr="002A7C0D" w:rsidRDefault="00B745D0" w:rsidP="64B55171">
      <w:pPr>
        <w:spacing w:after="120"/>
        <w:rPr>
          <w:color w:val="A6A6A6" w:themeColor="background1" w:themeShade="A6"/>
          <w:sz w:val="22"/>
          <w:szCs w:val="22"/>
          <w:lang w:val="pt-BR"/>
        </w:rPr>
      </w:pPr>
    </w:p>
    <w:p w14:paraId="0359F558" w14:textId="34EA27F2" w:rsidR="00B745D0" w:rsidRPr="000D02A9" w:rsidRDefault="09AF404B" w:rsidP="64B55171">
      <w:pPr>
        <w:spacing w:after="120"/>
        <w:rPr>
          <w:color w:val="000000" w:themeColor="text1"/>
          <w:szCs w:val="24"/>
        </w:rPr>
      </w:pPr>
      <w:r w:rsidRPr="000D02A9">
        <w:rPr>
          <w:b/>
          <w:bCs/>
          <w:i/>
          <w:iCs/>
          <w:color w:val="000000" w:themeColor="text1"/>
          <w:szCs w:val="24"/>
        </w:rPr>
        <w:t>Abstract</w:t>
      </w:r>
    </w:p>
    <w:p w14:paraId="739AEC33" w14:textId="4E4D26AE" w:rsidR="00B745D0" w:rsidRPr="000D02A9" w:rsidRDefault="09AF404B" w:rsidP="64B55171">
      <w:pPr>
        <w:widowControl w:val="0"/>
        <w:spacing w:after="120"/>
        <w:rPr>
          <w:color w:val="000000" w:themeColor="text1"/>
          <w:sz w:val="22"/>
          <w:szCs w:val="22"/>
        </w:rPr>
      </w:pPr>
      <w:r w:rsidRPr="64B55171">
        <w:rPr>
          <w:i/>
          <w:iCs/>
          <w:color w:val="000000" w:themeColor="text1"/>
          <w:sz w:val="22"/>
          <w:szCs w:val="22"/>
        </w:rPr>
        <w:t xml:space="preserve">Air conditioning systems are essential for thermal comfort in public buildings, but they consume a lot of energy. This study analyzed six air conditioning systems (air and water chillers with </w:t>
      </w:r>
      <w:proofErr w:type="spellStart"/>
      <w:r w:rsidRPr="64B55171">
        <w:rPr>
          <w:i/>
          <w:iCs/>
          <w:color w:val="000000" w:themeColor="text1"/>
          <w:sz w:val="22"/>
          <w:szCs w:val="22"/>
        </w:rPr>
        <w:t>fancoils</w:t>
      </w:r>
      <w:proofErr w:type="spellEnd"/>
      <w:r w:rsidRPr="64B55171">
        <w:rPr>
          <w:i/>
          <w:iCs/>
          <w:color w:val="000000" w:themeColor="text1"/>
          <w:sz w:val="22"/>
          <w:szCs w:val="22"/>
        </w:rPr>
        <w:t xml:space="preserve"> and cassettes, VRF and Split) for a 5-storey building with 500 m² per floor, located in a hot climate (ZB8), </w:t>
      </w:r>
      <w:proofErr w:type="gramStart"/>
      <w:r w:rsidRPr="64B55171">
        <w:rPr>
          <w:i/>
          <w:iCs/>
          <w:color w:val="000000" w:themeColor="text1"/>
          <w:sz w:val="22"/>
          <w:szCs w:val="22"/>
        </w:rPr>
        <w:t>in order to</w:t>
      </w:r>
      <w:proofErr w:type="gramEnd"/>
      <w:r w:rsidRPr="64B55171">
        <w:rPr>
          <w:i/>
          <w:iCs/>
          <w:color w:val="000000" w:themeColor="text1"/>
          <w:sz w:val="22"/>
          <w:szCs w:val="22"/>
        </w:rPr>
        <w:t xml:space="preserve"> identify the most efficient option in terms of energy consumption and implementation cost. The results show that chiller and </w:t>
      </w:r>
      <w:proofErr w:type="spellStart"/>
      <w:r w:rsidRPr="64B55171">
        <w:rPr>
          <w:i/>
          <w:iCs/>
          <w:color w:val="000000" w:themeColor="text1"/>
          <w:sz w:val="22"/>
          <w:szCs w:val="22"/>
        </w:rPr>
        <w:t>fancoil</w:t>
      </w:r>
      <w:proofErr w:type="spellEnd"/>
      <w:r w:rsidRPr="64B55171">
        <w:rPr>
          <w:i/>
          <w:iCs/>
          <w:color w:val="000000" w:themeColor="text1"/>
          <w:sz w:val="22"/>
          <w:szCs w:val="22"/>
        </w:rPr>
        <w:t xml:space="preserve"> systems have higher energy consumption, while chiller and cassette evaporator systems offer the best cost-benefit ratio, despite the higher initial investment. In summary, modernization, optimization and choosing the right air conditioning project are fundamental to reducing energy consumption.</w:t>
      </w:r>
    </w:p>
    <w:p w14:paraId="0834F755" w14:textId="624B3B6D" w:rsidR="00B745D0" w:rsidRPr="000D02A9" w:rsidRDefault="09AF404B" w:rsidP="64B55171">
      <w:pPr>
        <w:widowControl w:val="0"/>
        <w:spacing w:after="120"/>
        <w:rPr>
          <w:color w:val="000000" w:themeColor="text1"/>
          <w:sz w:val="22"/>
          <w:szCs w:val="22"/>
        </w:rPr>
      </w:pPr>
      <w:r w:rsidRPr="64B55171">
        <w:rPr>
          <w:i/>
          <w:iCs/>
          <w:color w:val="000000" w:themeColor="text1"/>
          <w:sz w:val="22"/>
          <w:szCs w:val="22"/>
        </w:rPr>
        <w:t xml:space="preserve"> </w:t>
      </w:r>
    </w:p>
    <w:p w14:paraId="3D32BDB8" w14:textId="1E25AB13" w:rsidR="00B745D0" w:rsidRPr="000D02A9" w:rsidRDefault="09AF404B" w:rsidP="64B55171">
      <w:pPr>
        <w:spacing w:after="120"/>
        <w:jc w:val="left"/>
        <w:rPr>
          <w:color w:val="000000" w:themeColor="text1"/>
          <w:sz w:val="22"/>
          <w:szCs w:val="22"/>
        </w:rPr>
      </w:pPr>
      <w:r w:rsidRPr="64B55171">
        <w:rPr>
          <w:b/>
          <w:bCs/>
          <w:i/>
          <w:iCs/>
          <w:color w:val="000000" w:themeColor="text1"/>
          <w:szCs w:val="24"/>
        </w:rPr>
        <w:lastRenderedPageBreak/>
        <w:t xml:space="preserve">Keywords: </w:t>
      </w:r>
      <w:r w:rsidRPr="64B55171">
        <w:rPr>
          <w:i/>
          <w:iCs/>
          <w:color w:val="000000" w:themeColor="text1"/>
          <w:sz w:val="22"/>
          <w:szCs w:val="22"/>
        </w:rPr>
        <w:t xml:space="preserve">Energy consumption; </w:t>
      </w:r>
      <w:r w:rsidRPr="64B55171">
        <w:rPr>
          <w:color w:val="1F1F1F"/>
          <w:sz w:val="22"/>
          <w:szCs w:val="22"/>
          <w:lang w:val="en"/>
        </w:rPr>
        <w:t>Air conditioning</w:t>
      </w:r>
      <w:r w:rsidRPr="64B55171">
        <w:rPr>
          <w:i/>
          <w:iCs/>
          <w:color w:val="000000" w:themeColor="text1"/>
          <w:sz w:val="22"/>
          <w:szCs w:val="22"/>
        </w:rPr>
        <w:t>; Cost-benefit.</w:t>
      </w:r>
    </w:p>
    <w:p w14:paraId="52D0B57C" w14:textId="3CF51657" w:rsidR="00B745D0" w:rsidRPr="002A7C0D" w:rsidRDefault="00B745D0" w:rsidP="64B55171">
      <w:pPr>
        <w:spacing w:after="120"/>
        <w:jc w:val="left"/>
        <w:rPr>
          <w:i/>
          <w:iCs/>
          <w:color w:val="000000" w:themeColor="text1"/>
          <w:sz w:val="22"/>
          <w:szCs w:val="22"/>
        </w:rPr>
      </w:pPr>
    </w:p>
    <w:p w14:paraId="35E15F7B" w14:textId="4C4755DA" w:rsidR="00B745D0" w:rsidRPr="002A7C0D" w:rsidRDefault="09AF404B" w:rsidP="64B55171">
      <w:pPr>
        <w:pStyle w:val="PargrafodaLista"/>
        <w:numPr>
          <w:ilvl w:val="0"/>
          <w:numId w:val="1"/>
        </w:numPr>
        <w:spacing w:after="120"/>
        <w:jc w:val="left"/>
        <w:rPr>
          <w:b/>
          <w:bCs/>
          <w:color w:val="000000" w:themeColor="text1"/>
          <w:szCs w:val="24"/>
          <w:lang w:val="pt-BR"/>
        </w:rPr>
      </w:pPr>
      <w:proofErr w:type="spellStart"/>
      <w:r w:rsidRPr="64B55171">
        <w:rPr>
          <w:b/>
          <w:bCs/>
          <w:color w:val="000000" w:themeColor="text1"/>
          <w:szCs w:val="24"/>
        </w:rPr>
        <w:t>Introdução</w:t>
      </w:r>
      <w:proofErr w:type="spellEnd"/>
    </w:p>
    <w:p w14:paraId="077F2A2D" w14:textId="08AD0D78" w:rsidR="00B745D0" w:rsidRPr="002A7C0D" w:rsidRDefault="09AF404B" w:rsidP="64B55171">
      <w:pPr>
        <w:spacing w:after="120"/>
        <w:ind w:firstLine="284"/>
        <w:rPr>
          <w:color w:val="000000" w:themeColor="text1"/>
          <w:szCs w:val="24"/>
          <w:lang w:val="pt-BR"/>
        </w:rPr>
      </w:pPr>
      <w:r w:rsidRPr="64B55171">
        <w:rPr>
          <w:color w:val="000000" w:themeColor="text1"/>
          <w:szCs w:val="24"/>
          <w:lang w:val="pt-BR"/>
        </w:rPr>
        <w:t xml:space="preserve">Os edifícios respondem por cerca de 40% do consumo global de energia, um volume superior ao requerido pelo setor de transportes. Por conseguinte, a melhoria da eficiência energética no setor da construção desempenha um papel importante na economia de energia e redução das emissões de gases de efeito estufa, GEE (PARK </w:t>
      </w:r>
      <w:r w:rsidRPr="64B55171">
        <w:rPr>
          <w:i/>
          <w:iCs/>
          <w:color w:val="000000" w:themeColor="text1"/>
          <w:szCs w:val="24"/>
          <w:lang w:val="pt-BR"/>
        </w:rPr>
        <w:t>et al.</w:t>
      </w:r>
      <w:r w:rsidRPr="64B55171">
        <w:rPr>
          <w:color w:val="000000" w:themeColor="text1"/>
          <w:szCs w:val="24"/>
          <w:lang w:val="pt-BR"/>
        </w:rPr>
        <w:t xml:space="preserve">, 2016; IEA, 2017). Essa elevada taxa justifica o interesse dos pesquisadores e a adoção de soluções para reduzir a utilização de energia nas edificações. Portanto, é muito importante o uso de sistemas eficientes, uma vez que o funcionamento desses impactará sobre o consumo de energia em todo o ciclo de vida do edifício (MIRABELLA </w:t>
      </w:r>
      <w:r w:rsidRPr="64B55171">
        <w:rPr>
          <w:i/>
          <w:iCs/>
          <w:color w:val="000000" w:themeColor="text1"/>
          <w:szCs w:val="24"/>
          <w:lang w:val="pt-BR"/>
        </w:rPr>
        <w:t>et al.</w:t>
      </w:r>
      <w:r w:rsidRPr="64B55171">
        <w:rPr>
          <w:color w:val="000000" w:themeColor="text1"/>
          <w:szCs w:val="24"/>
          <w:lang w:val="pt-BR"/>
        </w:rPr>
        <w:t xml:space="preserve">, 2018).  </w:t>
      </w:r>
    </w:p>
    <w:p w14:paraId="598B86C7" w14:textId="44110D58" w:rsidR="00B745D0" w:rsidRPr="002A7C0D" w:rsidRDefault="09AF404B" w:rsidP="64B55171">
      <w:pPr>
        <w:spacing w:after="120"/>
        <w:ind w:firstLine="284"/>
        <w:rPr>
          <w:color w:val="000000" w:themeColor="text1"/>
          <w:szCs w:val="24"/>
          <w:lang w:val="pt-BR"/>
        </w:rPr>
      </w:pPr>
      <w:r w:rsidRPr="64B55171">
        <w:rPr>
          <w:color w:val="000000" w:themeColor="text1"/>
          <w:szCs w:val="24"/>
          <w:lang w:val="pt-BR"/>
        </w:rPr>
        <w:t>Os principais responsáveis pelo aumento do consumo de energia elétrica no setor comercial são refrigeradores, sistemas de iluminação e condicionadores de ar, com o consumo de ar-condicionado projetado para crescer mais rapidamente do que os outros. Equipamentos de ar-condicionado representam 47% do consumo total de energia em estabelecimentos comerciais, enquanto a iluminação consome 22% e outras cargas, 31% (</w:t>
      </w:r>
      <w:r w:rsidRPr="64B55171">
        <w:rPr>
          <w:color w:val="1F1F1F"/>
          <w:szCs w:val="24"/>
          <w:lang w:val="pt-BR"/>
        </w:rPr>
        <w:t>PINHEIRO, SANTANA, 2025</w:t>
      </w:r>
      <w:r w:rsidRPr="64B55171">
        <w:rPr>
          <w:color w:val="000000" w:themeColor="text1"/>
          <w:szCs w:val="24"/>
          <w:lang w:val="pt-BR"/>
        </w:rPr>
        <w:t>). Assim, reduzir o consumo energético nesses espaços é fundamental tanto para minimizar impactos ambientais quanto para reduzir os custos financeiros.</w:t>
      </w:r>
    </w:p>
    <w:p w14:paraId="24C4E383" w14:textId="42C27568" w:rsidR="00B745D0" w:rsidRPr="002A7C0D" w:rsidRDefault="09AF404B" w:rsidP="64B55171">
      <w:pPr>
        <w:spacing w:after="120"/>
        <w:ind w:firstLine="284"/>
        <w:rPr>
          <w:color w:val="000000" w:themeColor="text1"/>
          <w:szCs w:val="24"/>
          <w:lang w:val="pt-BR"/>
        </w:rPr>
      </w:pPr>
      <w:r w:rsidRPr="64B55171">
        <w:rPr>
          <w:color w:val="000000" w:themeColor="text1"/>
          <w:szCs w:val="24"/>
          <w:lang w:val="pt-BR"/>
        </w:rPr>
        <w:t xml:space="preserve">As intervenções técnicas são abordagens diretas para reduzir o consumo de energia, por meio da aplicação de soluções tecnológicas avançadas. Focadas na otimização de sistemas e equipamentos, visam aumentar a eficiência dos edifícios. Embora o custo inicial possa ser elevado, os ganhos em economia de energia frequentemente justificam o investimento (PAPADAKIS, KATSAPRAKAKIS, 2023). </w:t>
      </w:r>
    </w:p>
    <w:p w14:paraId="35E41398" w14:textId="0CD020C8" w:rsidR="00B745D0" w:rsidRPr="002A7C0D" w:rsidRDefault="09AF404B" w:rsidP="64B55171">
      <w:pPr>
        <w:spacing w:after="120"/>
        <w:ind w:firstLine="284"/>
        <w:rPr>
          <w:color w:val="000000" w:themeColor="text1"/>
          <w:szCs w:val="24"/>
          <w:lang w:val="pt-BR"/>
        </w:rPr>
      </w:pPr>
      <w:r w:rsidRPr="64B55171">
        <w:rPr>
          <w:color w:val="000000" w:themeColor="text1"/>
          <w:szCs w:val="24"/>
          <w:lang w:val="pt-BR"/>
        </w:rPr>
        <w:t xml:space="preserve">Os indicadores mais comuns para medir a eficiência de sistemas de ar-condicionado são o Coeficiente de Performance (COP) e o Coeficiente de Eficiência Energética (EER). O COP é a razão entre o calor removido e a energia consumida, e quanto maior o COP, mais eficiente é o equipamento. O EER, que é a razão entre a capacidade de resfriamento (em </w:t>
      </w:r>
      <w:r w:rsidR="005E4896">
        <w:rPr>
          <w:color w:val="000000" w:themeColor="text1"/>
          <w:szCs w:val="24"/>
          <w:lang w:val="pt-BR"/>
        </w:rPr>
        <w:t>W/h</w:t>
      </w:r>
      <w:r w:rsidRPr="64B55171">
        <w:rPr>
          <w:color w:val="000000" w:themeColor="text1"/>
          <w:szCs w:val="24"/>
          <w:lang w:val="pt-BR"/>
        </w:rPr>
        <w:t>) e a energia consumida (em W</w:t>
      </w:r>
      <w:r w:rsidR="005E4896">
        <w:rPr>
          <w:color w:val="000000" w:themeColor="text1"/>
          <w:szCs w:val="24"/>
          <w:lang w:val="pt-BR"/>
        </w:rPr>
        <w:t>/h</w:t>
      </w:r>
      <w:r w:rsidRPr="64B55171">
        <w:rPr>
          <w:color w:val="000000" w:themeColor="text1"/>
          <w:szCs w:val="24"/>
          <w:lang w:val="pt-BR"/>
        </w:rPr>
        <w:t>), também indica a eficiência do aparelho, sendo que valores mais altos indicam maior eficiência (ASHRAE, 2016).</w:t>
      </w:r>
    </w:p>
    <w:p w14:paraId="4D697B76" w14:textId="33D3ECE1" w:rsidR="00B745D0" w:rsidRPr="002A7C0D" w:rsidRDefault="09AF404B" w:rsidP="64B55171">
      <w:pPr>
        <w:spacing w:after="120" w:line="259" w:lineRule="auto"/>
        <w:ind w:firstLine="284"/>
        <w:rPr>
          <w:color w:val="000000" w:themeColor="text1"/>
          <w:szCs w:val="24"/>
          <w:lang w:val="pt-BR"/>
        </w:rPr>
      </w:pPr>
      <w:r w:rsidRPr="64B55171">
        <w:rPr>
          <w:color w:val="000000" w:themeColor="text1"/>
          <w:szCs w:val="24"/>
          <w:lang w:val="pt-BR"/>
        </w:rPr>
        <w:t xml:space="preserve">Este trabalho refere-se a um estudo de caso que permite avaliar propostas de projeto, cujo objetivo central é definir quais sistemas de refrigeração são mais adequados a um determinado edifício. O estudo busca alcançar o conforto ambiental, otimizando os custos de investimento e redução no consumo de energia e atendendo os pressupostos de ocupação e funcionamento do edifício. </w:t>
      </w:r>
    </w:p>
    <w:p w14:paraId="7634B55B" w14:textId="2D041334" w:rsidR="00B745D0" w:rsidRPr="002A7C0D" w:rsidRDefault="00B745D0" w:rsidP="64B55171">
      <w:pPr>
        <w:spacing w:after="120" w:line="259" w:lineRule="auto"/>
        <w:ind w:firstLine="284"/>
        <w:rPr>
          <w:color w:val="000000" w:themeColor="text1"/>
          <w:szCs w:val="24"/>
          <w:lang w:val="pt-BR"/>
        </w:rPr>
      </w:pPr>
    </w:p>
    <w:p w14:paraId="1222F747" w14:textId="7130B51C" w:rsidR="00B745D0" w:rsidRPr="002A7C0D" w:rsidRDefault="09AF404B" w:rsidP="64B55171">
      <w:pPr>
        <w:pStyle w:val="PargrafodaLista"/>
        <w:numPr>
          <w:ilvl w:val="0"/>
          <w:numId w:val="1"/>
        </w:numPr>
        <w:spacing w:after="120" w:line="259" w:lineRule="auto"/>
        <w:rPr>
          <w:b/>
          <w:bCs/>
          <w:color w:val="000000" w:themeColor="text1"/>
          <w:szCs w:val="24"/>
          <w:lang w:val="pt-BR"/>
        </w:rPr>
      </w:pPr>
      <w:r w:rsidRPr="64B55171">
        <w:rPr>
          <w:b/>
          <w:bCs/>
          <w:color w:val="000000" w:themeColor="text1"/>
          <w:szCs w:val="24"/>
          <w:lang w:val="pt-BR"/>
        </w:rPr>
        <w:t>Referencial Teórico</w:t>
      </w:r>
    </w:p>
    <w:p w14:paraId="7C4AC63E" w14:textId="70884907" w:rsidR="00B745D0" w:rsidRPr="002A7C0D" w:rsidRDefault="09AF404B" w:rsidP="64B55171">
      <w:pPr>
        <w:spacing w:after="120"/>
        <w:ind w:firstLine="284"/>
        <w:rPr>
          <w:color w:val="000000" w:themeColor="text1"/>
          <w:szCs w:val="24"/>
          <w:lang w:val="pt-BR"/>
        </w:rPr>
      </w:pPr>
      <w:proofErr w:type="spellStart"/>
      <w:r w:rsidRPr="64B55171">
        <w:rPr>
          <w:color w:val="000000" w:themeColor="text1"/>
          <w:szCs w:val="24"/>
          <w:lang w:val="pt-BR"/>
        </w:rPr>
        <w:t>Lamberts</w:t>
      </w:r>
      <w:proofErr w:type="spellEnd"/>
      <w:r w:rsidRPr="64B55171">
        <w:rPr>
          <w:color w:val="000000" w:themeColor="text1"/>
          <w:szCs w:val="24"/>
          <w:lang w:val="pt-BR"/>
        </w:rPr>
        <w:t>, Dutra e Pereira (2014) conceituam a eficiência energética como a obtenção de um mesmo serviço energético, utilizando menos energia durante o processo, buscando o uso racional e eficiente da energia em todas as etapas.</w:t>
      </w:r>
    </w:p>
    <w:p w14:paraId="096A27F6" w14:textId="0EC7029A" w:rsidR="00B745D0" w:rsidRPr="002A7C0D" w:rsidRDefault="09AF404B" w:rsidP="64B55171">
      <w:pPr>
        <w:spacing w:after="120"/>
        <w:ind w:firstLine="284"/>
        <w:rPr>
          <w:color w:val="000000" w:themeColor="text1"/>
          <w:szCs w:val="24"/>
          <w:lang w:val="pt-BR"/>
        </w:rPr>
      </w:pPr>
      <w:r w:rsidRPr="502D6F18">
        <w:rPr>
          <w:color w:val="000000" w:themeColor="text1"/>
          <w:szCs w:val="24"/>
          <w:lang w:val="pt-BR"/>
        </w:rPr>
        <w:t xml:space="preserve">A melhoria dos sistemas visando atingir a eficiência energética constitui um esforço rentável para reduzir o uso de energia. Estudos baseados em engenharia preveem um grande potencial de poupança energética e econômica ao longo do tempo, a partir de investimentos modestos em eficiência em todo o parque imobiliário (MATHEW </w:t>
      </w:r>
      <w:r w:rsidRPr="502D6F18">
        <w:rPr>
          <w:i/>
          <w:iCs/>
          <w:color w:val="000000" w:themeColor="text1"/>
          <w:szCs w:val="24"/>
          <w:lang w:val="pt-BR"/>
        </w:rPr>
        <w:t>et al</w:t>
      </w:r>
      <w:r w:rsidRPr="502D6F18">
        <w:rPr>
          <w:color w:val="000000" w:themeColor="text1"/>
          <w:szCs w:val="24"/>
          <w:lang w:val="pt-BR"/>
        </w:rPr>
        <w:t xml:space="preserve">., 2015). </w:t>
      </w:r>
    </w:p>
    <w:p w14:paraId="5F583510" w14:textId="11B8029D" w:rsidR="18C582C2" w:rsidRPr="000D02A9" w:rsidRDefault="18C582C2" w:rsidP="502D6F18">
      <w:pPr>
        <w:spacing w:after="120"/>
        <w:ind w:firstLine="284"/>
        <w:rPr>
          <w:lang w:val="pt-BR"/>
        </w:rPr>
      </w:pPr>
      <w:r w:rsidRPr="502D6F18">
        <w:rPr>
          <w:szCs w:val="24"/>
          <w:lang w:val="pt-BR"/>
        </w:rPr>
        <w:t xml:space="preserve">Os edifícios públicos de escritório geralmente têm altas taxas de ocupação, equipamentos que geram calor e iluminação artificial, resultando em uma carga significativa de calor interno. </w:t>
      </w:r>
      <w:r w:rsidRPr="502D6F18">
        <w:rPr>
          <w:szCs w:val="24"/>
          <w:lang w:val="pt-BR"/>
        </w:rPr>
        <w:lastRenderedPageBreak/>
        <w:t>Além do aquecimento global, o calor dissipado por equipamentos aumentou na última década, tornando mais difícil manter temperaturas internas confortáveis. O alto consumo de energia nesses edifícios está, principalmente, relacionado ao funcionamento do sistema de ar-condicionado (FRANCO, MISEROCCHI, TESTI, 2021).</w:t>
      </w:r>
    </w:p>
    <w:p w14:paraId="64263616" w14:textId="7E9D93B0" w:rsidR="00B745D0" w:rsidRPr="002A7C0D" w:rsidRDefault="09AF404B" w:rsidP="64B55171">
      <w:pPr>
        <w:spacing w:after="120"/>
        <w:ind w:firstLine="284"/>
        <w:rPr>
          <w:color w:val="000000" w:themeColor="text1"/>
          <w:szCs w:val="24"/>
          <w:lang w:val="pt-BR"/>
        </w:rPr>
      </w:pPr>
      <w:r w:rsidRPr="64B55171">
        <w:rPr>
          <w:color w:val="000000" w:themeColor="text1"/>
          <w:szCs w:val="24"/>
          <w:lang w:val="pt-BR"/>
        </w:rPr>
        <w:t>O valor da energia varia ao longo do dia e da semana. A Resolução normativa ANEEL Nº 1.000, de 7 de dezembro de 2021 define horários diferenciados, conhecidos como postos tarifários: horário de ponta, três horas diárias consecutivas, das 18h às 21h no caso estudado, e fora de ponta, todas as demais horas. A distribuidora estabelece esses períodos com base na curva de carga do sistema elétrico, aprovada pela ANEEL, exceto em fins de semana e alguns feriados (ANEEL, 2021).</w:t>
      </w:r>
    </w:p>
    <w:p w14:paraId="629A2346" w14:textId="4E73D7E4" w:rsidR="00B745D0" w:rsidRPr="002A7C0D" w:rsidRDefault="09AF404B" w:rsidP="64B55171">
      <w:pPr>
        <w:spacing w:after="120"/>
        <w:ind w:firstLine="284"/>
        <w:rPr>
          <w:color w:val="000000" w:themeColor="text1"/>
          <w:szCs w:val="24"/>
          <w:lang w:val="pt-BR"/>
        </w:rPr>
      </w:pPr>
      <w:r w:rsidRPr="502D6F18">
        <w:rPr>
          <w:color w:val="000000" w:themeColor="text1"/>
          <w:szCs w:val="24"/>
          <w:lang w:val="pt-BR"/>
        </w:rPr>
        <w:t>A demanda contratada é a quantidade de potência elétrica que a distribuidora se compromete a fornecer de forma obrigatória e contínua no ponto de conexão, de acordo com o valor e o período definidos no contrato, medida em kW (quilowatts) (ANEEL, 2021).</w:t>
      </w:r>
    </w:p>
    <w:p w14:paraId="634E80C3" w14:textId="276F68BB" w:rsidR="053EA2F6" w:rsidRPr="000D02A9" w:rsidRDefault="053EA2F6" w:rsidP="502D6F18">
      <w:pPr>
        <w:spacing w:after="120"/>
        <w:ind w:firstLine="284"/>
        <w:rPr>
          <w:lang w:val="pt-BR"/>
        </w:rPr>
      </w:pPr>
      <w:r w:rsidRPr="502D6F18">
        <w:rPr>
          <w:szCs w:val="24"/>
          <w:lang w:val="pt-BR"/>
        </w:rPr>
        <w:t xml:space="preserve">Embora os sistemas de iluminação tenham melhorado, reduzindo a potência instalada por metro quadrado, ambientes que antes usavam ventilação natural agora são climatizados artificialmente, fazendo com que os sistemas de ar-condicionado se tornem a maior fonte de consumo de energia nas edificações. Isso ressalta a necessidade urgente de inovar e aprimorar os processos de resfriamento (LI </w:t>
      </w:r>
      <w:r w:rsidRPr="502D6F18">
        <w:rPr>
          <w:i/>
          <w:iCs/>
          <w:szCs w:val="24"/>
          <w:lang w:val="pt-BR"/>
        </w:rPr>
        <w:t>et al.</w:t>
      </w:r>
      <w:r w:rsidRPr="502D6F18">
        <w:rPr>
          <w:szCs w:val="24"/>
          <w:lang w:val="pt-BR"/>
        </w:rPr>
        <w:t>, 2021). Em Belo Horizonte, uma pesquisa mostrou que prédios com ar-condicionado independente por sala ou sem ar-condicionado consomem até 58,7% menos energia que os com ar-condicionado central (VELOSO, 2017).</w:t>
      </w:r>
    </w:p>
    <w:p w14:paraId="3B666047" w14:textId="7267C6CA" w:rsidR="00B745D0" w:rsidRPr="002A7C0D" w:rsidRDefault="09AF404B" w:rsidP="502D6F18">
      <w:pPr>
        <w:spacing w:after="120"/>
        <w:ind w:firstLine="284"/>
        <w:rPr>
          <w:color w:val="000000" w:themeColor="text1"/>
          <w:szCs w:val="24"/>
          <w:lang w:val="pt-BR"/>
        </w:rPr>
      </w:pPr>
      <w:r w:rsidRPr="502D6F18">
        <w:rPr>
          <w:color w:val="000000" w:themeColor="text1"/>
          <w:szCs w:val="24"/>
          <w:lang w:val="pt-BR"/>
        </w:rPr>
        <w:t xml:space="preserve">O período de retorno, tempo necessário para recuperar o investimento, é determinado pela economia anual na conta de eletricidade gerada pela combinação de diferentes tecnologias em comparação com a linha de base. Os principais parâmetros incluem taxas de margem, horas de uso, vida útil do sistema, preço e aumento anual da eletricidade, e a taxa de desconto. Um estudo </w:t>
      </w:r>
      <w:r w:rsidR="29684C3A" w:rsidRPr="502D6F18">
        <w:rPr>
          <w:color w:val="000000" w:themeColor="text1"/>
          <w:szCs w:val="24"/>
          <w:lang w:val="pt-BR"/>
        </w:rPr>
        <w:t xml:space="preserve">chinês analisou </w:t>
      </w:r>
      <w:r w:rsidR="2A6A0D8C" w:rsidRPr="502D6F18">
        <w:rPr>
          <w:color w:val="000000" w:themeColor="text1"/>
          <w:szCs w:val="24"/>
          <w:lang w:val="pt-BR"/>
        </w:rPr>
        <w:t xml:space="preserve">o custo-benefício de melhorias na eficiência de condicionadores de ar, examinando 359 combinações de design com tecnologias eficientes. Como resultado, obtiveram </w:t>
      </w:r>
      <w:r w:rsidRPr="502D6F18">
        <w:rPr>
          <w:color w:val="000000" w:themeColor="text1"/>
          <w:szCs w:val="24"/>
          <w:lang w:val="pt-BR"/>
        </w:rPr>
        <w:t xml:space="preserve">que a economia líquida aumenta com a eficiência, até atingir um Fator de Desempenho Anual (APF) de 5.4, sugerindo que aumentar a eficiência do Padrão Mínimo de Desempenho Energético (MEPS) até esse valor oferece os maiores benefícios ao consumidor (KARALI </w:t>
      </w:r>
      <w:r w:rsidRPr="502D6F18">
        <w:rPr>
          <w:i/>
          <w:iCs/>
          <w:color w:val="000000" w:themeColor="text1"/>
          <w:szCs w:val="24"/>
          <w:lang w:val="pt-BR"/>
        </w:rPr>
        <w:t>et al.</w:t>
      </w:r>
      <w:r w:rsidRPr="502D6F18">
        <w:rPr>
          <w:color w:val="000000" w:themeColor="text1"/>
          <w:szCs w:val="24"/>
          <w:lang w:val="pt-BR"/>
        </w:rPr>
        <w:t>, 2020).</w:t>
      </w:r>
    </w:p>
    <w:p w14:paraId="5C3E971D" w14:textId="1BD1BFC8" w:rsidR="769D888B" w:rsidRPr="000D02A9" w:rsidRDefault="769D888B" w:rsidP="502D6F18">
      <w:pPr>
        <w:spacing w:after="120"/>
        <w:ind w:firstLine="284"/>
        <w:rPr>
          <w:lang w:val="pt-BR"/>
        </w:rPr>
      </w:pPr>
      <w:r w:rsidRPr="502D6F18">
        <w:rPr>
          <w:szCs w:val="24"/>
          <w:lang w:val="pt-BR"/>
        </w:rPr>
        <w:t>Os sistemas de ar-condicionado impactam significativamente a gestão de energia. Além de implantar um sistema eficiente, é essencial garantir sua operação para oferecer conforto e eficiência energética. Isso é alcançado por meio da otimização dos sistemas operacionais e estratégias de controle, focando nos componentes críticos, que são chave para gerenciar o consumo de energia. Também é importante maximizar o uso de ventilação e iluminação natural (ASHRAE, 2014).</w:t>
      </w:r>
    </w:p>
    <w:p w14:paraId="7FABBCE7" w14:textId="4800CB18" w:rsidR="00B745D0" w:rsidRPr="002A7C0D" w:rsidRDefault="09AF404B" w:rsidP="502D6F18">
      <w:pPr>
        <w:spacing w:after="120"/>
        <w:ind w:firstLine="284"/>
        <w:rPr>
          <w:color w:val="000000" w:themeColor="text1"/>
          <w:szCs w:val="24"/>
          <w:lang w:val="pt-BR"/>
        </w:rPr>
      </w:pPr>
      <w:r w:rsidRPr="502D6F18">
        <w:rPr>
          <w:color w:val="000000" w:themeColor="text1"/>
          <w:szCs w:val="24"/>
          <w:lang w:val="pt-BR"/>
        </w:rPr>
        <w:t xml:space="preserve">Prédios de grande porte geralmente utilizam </w:t>
      </w:r>
      <w:proofErr w:type="spellStart"/>
      <w:r w:rsidRPr="502D6F18">
        <w:rPr>
          <w:color w:val="000000" w:themeColor="text1"/>
          <w:szCs w:val="24"/>
          <w:lang w:val="pt-BR"/>
        </w:rPr>
        <w:t>chillers</w:t>
      </w:r>
      <w:proofErr w:type="spellEnd"/>
      <w:r w:rsidRPr="502D6F18">
        <w:rPr>
          <w:color w:val="000000" w:themeColor="text1"/>
          <w:szCs w:val="24"/>
          <w:lang w:val="pt-BR"/>
        </w:rPr>
        <w:t xml:space="preserve"> em seus sistemas de resfriamento</w:t>
      </w:r>
      <w:r w:rsidR="0B6A0158" w:rsidRPr="502D6F18">
        <w:rPr>
          <w:color w:val="000000" w:themeColor="text1"/>
          <w:szCs w:val="24"/>
          <w:lang w:val="pt-BR"/>
        </w:rPr>
        <w:t xml:space="preserve">. </w:t>
      </w:r>
      <w:r w:rsidRPr="502D6F18">
        <w:rPr>
          <w:color w:val="000000" w:themeColor="text1"/>
          <w:szCs w:val="24"/>
          <w:lang w:val="pt-BR"/>
        </w:rPr>
        <w:t>O sistema funciona resfriando e bombeando água gelada por meio de tubulações para o interior dos prédios, onde essa água troca calor com o ambiente através das evaporadoras.</w:t>
      </w:r>
    </w:p>
    <w:tbl>
      <w:tblPr>
        <w:tblStyle w:val="Tabelacomgrade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4515"/>
        <w:gridCol w:w="4005"/>
      </w:tblGrid>
      <w:tr w:rsidR="64B55171" w:rsidRPr="000D02A9" w14:paraId="592B1734" w14:textId="77777777" w:rsidTr="64B55171">
        <w:trPr>
          <w:trHeight w:val="285"/>
        </w:trPr>
        <w:tc>
          <w:tcPr>
            <w:tcW w:w="451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tcMar>
              <w:left w:w="105" w:type="dxa"/>
              <w:right w:w="105" w:type="dxa"/>
            </w:tcMar>
          </w:tcPr>
          <w:p w14:paraId="49206F9D" w14:textId="03A86A2E" w:rsidR="64B55171" w:rsidRDefault="64B55171" w:rsidP="64B55171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75BC10D" wp14:editId="5596FD8B">
                  <wp:extent cx="2009775" cy="1266825"/>
                  <wp:effectExtent l="0" t="0" r="0" b="0"/>
                  <wp:docPr id="797817363" name="Imagem 797817363" descr="Uma imagem contendo no interior, mesa, pequeno, balcão&#10;&#10;O conteúdo gerado por IA pode estar incorre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775" cy="1266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0129F6" w14:textId="0A31EC53" w:rsidR="64B55171" w:rsidRPr="005E4896" w:rsidRDefault="64B55171" w:rsidP="64B55171">
            <w:pPr>
              <w:jc w:val="center"/>
              <w:rPr>
                <w:sz w:val="20"/>
                <w:lang w:val="pt-BR"/>
              </w:rPr>
            </w:pPr>
            <w:r w:rsidRPr="64B55171">
              <w:rPr>
                <w:b/>
                <w:bCs/>
                <w:sz w:val="20"/>
                <w:lang w:val="pt-BR"/>
              </w:rPr>
              <w:t xml:space="preserve">Figura 1: </w:t>
            </w:r>
            <w:proofErr w:type="spellStart"/>
            <w:r w:rsidRPr="64B55171">
              <w:rPr>
                <w:b/>
                <w:bCs/>
                <w:sz w:val="20"/>
                <w:lang w:val="pt-BR"/>
              </w:rPr>
              <w:t>Chiller</w:t>
            </w:r>
            <w:proofErr w:type="spellEnd"/>
            <w:r w:rsidRPr="64B55171">
              <w:rPr>
                <w:b/>
                <w:bCs/>
                <w:sz w:val="20"/>
                <w:lang w:val="pt-BR"/>
              </w:rPr>
              <w:t xml:space="preserve"> a ar. Fonte: Trane.</w:t>
            </w:r>
          </w:p>
        </w:tc>
        <w:tc>
          <w:tcPr>
            <w:tcW w:w="400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tcMar>
              <w:left w:w="105" w:type="dxa"/>
              <w:right w:w="105" w:type="dxa"/>
            </w:tcMar>
          </w:tcPr>
          <w:p w14:paraId="30CDD422" w14:textId="1DD7C6DB" w:rsidR="64B55171" w:rsidRDefault="64B55171" w:rsidP="64B55171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DAF86A9" wp14:editId="2151EA3C">
                  <wp:extent cx="2247900" cy="1276350"/>
                  <wp:effectExtent l="0" t="0" r="0" b="0"/>
                  <wp:docPr id="86323448" name="Imagem 86323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7900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7BBC0B" w14:textId="3823BAE1" w:rsidR="64B55171" w:rsidRPr="000D02A9" w:rsidRDefault="64B55171" w:rsidP="64B55171">
            <w:pPr>
              <w:jc w:val="center"/>
              <w:rPr>
                <w:sz w:val="20"/>
                <w:lang w:val="pt-BR"/>
              </w:rPr>
            </w:pPr>
            <w:r w:rsidRPr="64B55171">
              <w:rPr>
                <w:b/>
                <w:bCs/>
                <w:sz w:val="20"/>
                <w:lang w:val="pt-BR"/>
              </w:rPr>
              <w:t xml:space="preserve">Figura 2: </w:t>
            </w:r>
            <w:proofErr w:type="spellStart"/>
            <w:r w:rsidRPr="64B55171">
              <w:rPr>
                <w:b/>
                <w:bCs/>
                <w:sz w:val="20"/>
                <w:lang w:val="pt-BR"/>
              </w:rPr>
              <w:t>Chiller</w:t>
            </w:r>
            <w:proofErr w:type="spellEnd"/>
            <w:r w:rsidRPr="64B55171">
              <w:rPr>
                <w:b/>
                <w:bCs/>
                <w:sz w:val="20"/>
                <w:lang w:val="pt-BR"/>
              </w:rPr>
              <w:t xml:space="preserve"> a água. Fonte: Trane.</w:t>
            </w:r>
          </w:p>
          <w:p w14:paraId="68B23CBC" w14:textId="303909B4" w:rsidR="64B55171" w:rsidRPr="000D02A9" w:rsidRDefault="64B55171" w:rsidP="64B55171">
            <w:pPr>
              <w:jc w:val="center"/>
              <w:rPr>
                <w:sz w:val="20"/>
                <w:lang w:val="pt-BR"/>
              </w:rPr>
            </w:pPr>
          </w:p>
        </w:tc>
      </w:tr>
    </w:tbl>
    <w:p w14:paraId="234F69F5" w14:textId="19D5E995" w:rsidR="00B745D0" w:rsidRPr="002A7C0D" w:rsidRDefault="09AF404B" w:rsidP="64B55171">
      <w:pPr>
        <w:spacing w:after="120"/>
        <w:ind w:firstLine="284"/>
        <w:rPr>
          <w:color w:val="000000" w:themeColor="text1"/>
          <w:szCs w:val="24"/>
          <w:lang w:val="pt-BR"/>
        </w:rPr>
      </w:pPr>
      <w:r w:rsidRPr="64B55171">
        <w:rPr>
          <w:color w:val="000000" w:themeColor="text1"/>
          <w:szCs w:val="24"/>
          <w:lang w:val="pt-BR"/>
        </w:rPr>
        <w:lastRenderedPageBreak/>
        <w:t xml:space="preserve"> Na operação de um sistema de refrigeração, o </w:t>
      </w:r>
      <w:proofErr w:type="spellStart"/>
      <w:r w:rsidRPr="64B55171">
        <w:rPr>
          <w:color w:val="000000" w:themeColor="text1"/>
          <w:szCs w:val="24"/>
          <w:lang w:val="pt-BR"/>
        </w:rPr>
        <w:t>chiller</w:t>
      </w:r>
      <w:proofErr w:type="spellEnd"/>
      <w:r w:rsidRPr="64B55171">
        <w:rPr>
          <w:color w:val="000000" w:themeColor="text1"/>
          <w:szCs w:val="24"/>
          <w:lang w:val="pt-BR"/>
        </w:rPr>
        <w:t>, a bomba de água e a torre de resfriamento estão interligados, determinando o consumo de energia. Esse consumo também é influenciado por fatores como a temperatura interna do edifício, o fluxo de fornecimento e retorno da água gelada, além da temperatura e umidade externas, do fluxo de pessoas no ambiente e do uso do edifício (CHEN</w:t>
      </w:r>
      <w:r w:rsidRPr="64B55171">
        <w:rPr>
          <w:i/>
          <w:iCs/>
          <w:color w:val="000000" w:themeColor="text1"/>
          <w:szCs w:val="24"/>
          <w:lang w:val="pt-BR"/>
        </w:rPr>
        <w:t xml:space="preserve"> et al</w:t>
      </w:r>
      <w:r w:rsidRPr="64B55171">
        <w:rPr>
          <w:color w:val="000000" w:themeColor="text1"/>
          <w:szCs w:val="24"/>
          <w:lang w:val="pt-BR"/>
        </w:rPr>
        <w:t>., 2022).</w:t>
      </w:r>
    </w:p>
    <w:p w14:paraId="5307AC14" w14:textId="0536C6C4" w:rsidR="00B745D0" w:rsidRPr="002A7C0D" w:rsidRDefault="09AF404B" w:rsidP="64B55171">
      <w:pPr>
        <w:spacing w:after="120"/>
        <w:ind w:firstLine="284"/>
        <w:rPr>
          <w:color w:val="000000" w:themeColor="text1"/>
          <w:szCs w:val="24"/>
          <w:lang w:val="pt-BR"/>
        </w:rPr>
      </w:pPr>
      <w:r w:rsidRPr="64B55171">
        <w:rPr>
          <w:color w:val="000000" w:themeColor="text1"/>
          <w:szCs w:val="24"/>
          <w:lang w:val="pt-BR"/>
        </w:rPr>
        <w:t xml:space="preserve">Os sistemas split utilizam uma unidade interna por externa, enquanto o </w:t>
      </w:r>
      <w:proofErr w:type="gramStart"/>
      <w:r w:rsidRPr="64B55171">
        <w:rPr>
          <w:color w:val="000000" w:themeColor="text1"/>
          <w:szCs w:val="24"/>
          <w:lang w:val="pt-BR"/>
        </w:rPr>
        <w:t>VRF</w:t>
      </w:r>
      <w:r w:rsidR="00FC7E58">
        <w:rPr>
          <w:color w:val="000000" w:themeColor="text1"/>
          <w:szCs w:val="24"/>
          <w:lang w:val="pt-BR"/>
        </w:rPr>
        <w:t>,</w:t>
      </w:r>
      <w:r w:rsidRPr="64B55171">
        <w:rPr>
          <w:color w:val="000000" w:themeColor="text1"/>
          <w:szCs w:val="24"/>
          <w:lang w:val="pt-BR"/>
        </w:rPr>
        <w:t xml:space="preserve"> </w:t>
      </w:r>
      <w:r w:rsidR="00FC7E58" w:rsidRPr="00FC7E58">
        <w:rPr>
          <w:rFonts w:ascii="Arial" w:hAnsi="Arial" w:cs="Arial"/>
          <w:color w:val="001D35"/>
          <w:sz w:val="27"/>
          <w:szCs w:val="27"/>
          <w:shd w:val="clear" w:color="auto" w:fill="FFFFFF"/>
          <w:lang w:val="pt-BR"/>
        </w:rPr>
        <w:t> </w:t>
      </w:r>
      <w:r w:rsidR="00FC7E58">
        <w:rPr>
          <w:rFonts w:ascii="Arial" w:hAnsi="Arial" w:cs="Arial"/>
          <w:color w:val="001D35"/>
          <w:sz w:val="27"/>
          <w:szCs w:val="27"/>
          <w:shd w:val="clear" w:color="auto" w:fill="FFFFFF"/>
          <w:lang w:val="pt-BR"/>
        </w:rPr>
        <w:t>(</w:t>
      </w:r>
      <w:proofErr w:type="gramEnd"/>
      <w:r w:rsidR="00FC7E58" w:rsidRPr="00FC7E58">
        <w:rPr>
          <w:i/>
          <w:iCs/>
          <w:color w:val="000000" w:themeColor="text1"/>
          <w:szCs w:val="24"/>
          <w:lang w:val="pt-BR"/>
        </w:rPr>
        <w:t xml:space="preserve">Variable </w:t>
      </w:r>
      <w:proofErr w:type="spellStart"/>
      <w:r w:rsidR="00FC7E58" w:rsidRPr="00FC7E58">
        <w:rPr>
          <w:i/>
          <w:iCs/>
          <w:color w:val="000000" w:themeColor="text1"/>
          <w:szCs w:val="24"/>
          <w:lang w:val="pt-BR"/>
        </w:rPr>
        <w:t>Refrigerant</w:t>
      </w:r>
      <w:proofErr w:type="spellEnd"/>
      <w:r w:rsidR="00FC7E58" w:rsidRPr="00FC7E58">
        <w:rPr>
          <w:i/>
          <w:iCs/>
          <w:color w:val="000000" w:themeColor="text1"/>
          <w:szCs w:val="24"/>
          <w:lang w:val="pt-BR"/>
        </w:rPr>
        <w:t xml:space="preserve"> Flow</w:t>
      </w:r>
      <w:r w:rsidR="00FC7E58">
        <w:rPr>
          <w:color w:val="000000" w:themeColor="text1"/>
          <w:szCs w:val="24"/>
          <w:lang w:val="pt-BR"/>
        </w:rPr>
        <w:t>)</w:t>
      </w:r>
      <w:r w:rsidR="00FC7E58" w:rsidRPr="00FC7E58">
        <w:rPr>
          <w:color w:val="000000" w:themeColor="text1"/>
          <w:szCs w:val="24"/>
          <w:lang w:val="pt-BR"/>
        </w:rPr>
        <w:t>, que significa "Fluxo de Refrigerante Variável" </w:t>
      </w:r>
      <w:r w:rsidRPr="64B55171">
        <w:rPr>
          <w:color w:val="000000" w:themeColor="text1"/>
          <w:szCs w:val="24"/>
          <w:lang w:val="pt-BR"/>
        </w:rPr>
        <w:t xml:space="preserve">controla várias unidades internas com uma única externa. O VRF ajusta o fluxo de gás refrigerante conforme a necessidade de cada evaporadora, proporcionando maior flexibilidade, menor peso e menor demanda de espaço em comparação aos </w:t>
      </w:r>
      <w:proofErr w:type="spellStart"/>
      <w:r w:rsidRPr="64B55171">
        <w:rPr>
          <w:color w:val="000000" w:themeColor="text1"/>
          <w:szCs w:val="24"/>
          <w:lang w:val="pt-BR"/>
        </w:rPr>
        <w:t>chillers</w:t>
      </w:r>
      <w:proofErr w:type="spellEnd"/>
      <w:r w:rsidRPr="64B55171">
        <w:rPr>
          <w:color w:val="000000" w:themeColor="text1"/>
          <w:szCs w:val="24"/>
          <w:lang w:val="pt-BR"/>
        </w:rPr>
        <w:t>. Além disso, apresenta bom desempenho em eficiência energética (PARK, YUN, KIM, 2017).</w:t>
      </w:r>
    </w:p>
    <w:tbl>
      <w:tblPr>
        <w:tblStyle w:val="Tabelacomgrade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4515"/>
        <w:gridCol w:w="4515"/>
      </w:tblGrid>
      <w:tr w:rsidR="64B55171" w14:paraId="79AD0053" w14:textId="77777777" w:rsidTr="64B55171">
        <w:trPr>
          <w:trHeight w:val="285"/>
        </w:trPr>
        <w:tc>
          <w:tcPr>
            <w:tcW w:w="451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tcMar>
              <w:left w:w="105" w:type="dxa"/>
              <w:right w:w="105" w:type="dxa"/>
            </w:tcMar>
          </w:tcPr>
          <w:p w14:paraId="3A76F776" w14:textId="72A12432" w:rsidR="64B55171" w:rsidRDefault="64B55171" w:rsidP="64B55171">
            <w:pPr>
              <w:spacing w:after="240"/>
              <w:jc w:val="center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33AAB1B8" wp14:editId="06EC90BB">
                  <wp:extent cx="2638425" cy="1076325"/>
                  <wp:effectExtent l="0" t="0" r="0" b="0"/>
                  <wp:docPr id="1484817301" name="Imagem 1484817301" descr="Diagrama&#10;&#10;O conteúdo gerado por IA pode estar incorre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8425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tcMar>
              <w:left w:w="105" w:type="dxa"/>
              <w:right w:w="105" w:type="dxa"/>
            </w:tcMar>
          </w:tcPr>
          <w:p w14:paraId="0E922A49" w14:textId="77EB82A4" w:rsidR="64B55171" w:rsidRDefault="64B55171" w:rsidP="64B55171">
            <w:pPr>
              <w:spacing w:after="240"/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6172B51" wp14:editId="4CA49044">
                  <wp:extent cx="1905000" cy="1238250"/>
                  <wp:effectExtent l="0" t="0" r="0" b="0"/>
                  <wp:docPr id="541645271" name="Imagem 541645271" descr="Uma imagem contendo monitor, ar condicionado, microondas, frente&#10;&#10;O conteúdo gerado por IA pode estar incorre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23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64B55171" w14:paraId="3085A50C" w14:textId="77777777" w:rsidTr="64B55171">
        <w:trPr>
          <w:trHeight w:val="285"/>
        </w:trPr>
        <w:tc>
          <w:tcPr>
            <w:tcW w:w="451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tcMar>
              <w:left w:w="105" w:type="dxa"/>
              <w:right w:w="105" w:type="dxa"/>
            </w:tcMar>
          </w:tcPr>
          <w:p w14:paraId="715A36AA" w14:textId="30764F11" w:rsidR="64B55171" w:rsidRDefault="64B55171" w:rsidP="64B55171">
            <w:pPr>
              <w:spacing w:after="240"/>
              <w:jc w:val="center"/>
              <w:rPr>
                <w:sz w:val="20"/>
              </w:rPr>
            </w:pPr>
            <w:r w:rsidRPr="64B55171">
              <w:rPr>
                <w:b/>
                <w:bCs/>
                <w:sz w:val="20"/>
                <w:lang w:val="pt-BR"/>
              </w:rPr>
              <w:t>Figura 3: Fluxo de Gás Refrigerante Variável VRF. Fonte: OBS.</w:t>
            </w:r>
          </w:p>
        </w:tc>
        <w:tc>
          <w:tcPr>
            <w:tcW w:w="451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tcMar>
              <w:left w:w="105" w:type="dxa"/>
              <w:right w:w="105" w:type="dxa"/>
            </w:tcMar>
          </w:tcPr>
          <w:p w14:paraId="4168DB44" w14:textId="3CE161BD" w:rsidR="64B55171" w:rsidRDefault="64B55171" w:rsidP="64B55171">
            <w:pPr>
              <w:spacing w:after="240"/>
              <w:jc w:val="center"/>
              <w:rPr>
                <w:sz w:val="20"/>
              </w:rPr>
            </w:pPr>
            <w:r w:rsidRPr="64B55171">
              <w:rPr>
                <w:b/>
                <w:bCs/>
                <w:sz w:val="20"/>
                <w:lang w:val="pt-BR"/>
              </w:rPr>
              <w:t>Figura 4: Sistema Split com evaporadora cassete. Fonte: Carrier.</w:t>
            </w:r>
          </w:p>
        </w:tc>
      </w:tr>
    </w:tbl>
    <w:p w14:paraId="7B380106" w14:textId="426230E0" w:rsidR="00B745D0" w:rsidRPr="002A7C0D" w:rsidRDefault="09AF404B" w:rsidP="64B55171">
      <w:pPr>
        <w:spacing w:after="120"/>
        <w:rPr>
          <w:color w:val="000000" w:themeColor="text1"/>
          <w:szCs w:val="24"/>
          <w:lang w:val="pt-BR"/>
        </w:rPr>
      </w:pPr>
      <w:r w:rsidRPr="64B55171">
        <w:rPr>
          <w:i/>
          <w:iCs/>
          <w:color w:val="000000" w:themeColor="text1"/>
          <w:szCs w:val="24"/>
          <w:lang w:val="pt-BR"/>
        </w:rPr>
        <w:t>Split system</w:t>
      </w:r>
      <w:r w:rsidRPr="64B55171">
        <w:rPr>
          <w:color w:val="000000" w:themeColor="text1"/>
          <w:szCs w:val="24"/>
          <w:lang w:val="pt-BR"/>
        </w:rPr>
        <w:t xml:space="preserve"> é um modelo de ar-condicionado composto por duas unidades: a externa, chamada condensadora, e a interna, denominada evaporadora. A unidade interna </w:t>
      </w:r>
      <w:proofErr w:type="gramStart"/>
      <w:r w:rsidR="00A50230">
        <w:rPr>
          <w:color w:val="000000" w:themeColor="text1"/>
          <w:szCs w:val="24"/>
          <w:lang w:val="pt-BR"/>
        </w:rPr>
        <w:t xml:space="preserve">troca </w:t>
      </w:r>
      <w:r w:rsidRPr="64B55171">
        <w:rPr>
          <w:color w:val="000000" w:themeColor="text1"/>
          <w:szCs w:val="24"/>
          <w:lang w:val="pt-BR"/>
        </w:rPr>
        <w:t xml:space="preserve"> </w:t>
      </w:r>
      <w:r w:rsidR="008C3735">
        <w:rPr>
          <w:color w:val="000000" w:themeColor="text1"/>
          <w:szCs w:val="24"/>
          <w:lang w:val="pt-BR"/>
        </w:rPr>
        <w:t>calor</w:t>
      </w:r>
      <w:proofErr w:type="gramEnd"/>
      <w:r w:rsidR="00A50230">
        <w:rPr>
          <w:color w:val="000000" w:themeColor="text1"/>
          <w:szCs w:val="24"/>
          <w:lang w:val="pt-BR"/>
        </w:rPr>
        <w:t xml:space="preserve"> com </w:t>
      </w:r>
      <w:proofErr w:type="gramStart"/>
      <w:r w:rsidR="00A50230">
        <w:rPr>
          <w:color w:val="000000" w:themeColor="text1"/>
          <w:szCs w:val="24"/>
          <w:lang w:val="pt-BR"/>
        </w:rPr>
        <w:t xml:space="preserve">o </w:t>
      </w:r>
      <w:r w:rsidRPr="64B55171">
        <w:rPr>
          <w:color w:val="000000" w:themeColor="text1"/>
          <w:szCs w:val="24"/>
          <w:lang w:val="pt-BR"/>
        </w:rPr>
        <w:t xml:space="preserve"> ambiente</w:t>
      </w:r>
      <w:proofErr w:type="gramEnd"/>
      <w:r w:rsidRPr="64B55171">
        <w:rPr>
          <w:color w:val="000000" w:themeColor="text1"/>
          <w:szCs w:val="24"/>
          <w:lang w:val="pt-BR"/>
        </w:rPr>
        <w:t xml:space="preserve"> e o transfere para a condensadora</w:t>
      </w:r>
      <w:r w:rsidR="00200A52">
        <w:rPr>
          <w:color w:val="000000" w:themeColor="text1"/>
          <w:szCs w:val="24"/>
          <w:lang w:val="pt-BR"/>
        </w:rPr>
        <w:t xml:space="preserve"> através do gás refrigerante</w:t>
      </w:r>
      <w:r w:rsidR="00A50230">
        <w:rPr>
          <w:color w:val="000000" w:themeColor="text1"/>
          <w:szCs w:val="24"/>
          <w:lang w:val="pt-BR"/>
        </w:rPr>
        <w:t xml:space="preserve"> </w:t>
      </w:r>
      <w:r w:rsidRPr="64B55171">
        <w:rPr>
          <w:color w:val="000000" w:themeColor="text1"/>
          <w:szCs w:val="24"/>
          <w:lang w:val="pt-BR"/>
        </w:rPr>
        <w:t xml:space="preserve">promovendo o resfriamento. Diversos estudos têm sido conduzidos para aprimorar a eficiência desse sistema, que está entre os mais utilizados no mundo (THIANGCHANTA </w:t>
      </w:r>
      <w:r w:rsidRPr="64B55171">
        <w:rPr>
          <w:i/>
          <w:iCs/>
          <w:color w:val="000000" w:themeColor="text1"/>
          <w:szCs w:val="24"/>
          <w:lang w:val="pt-BR"/>
        </w:rPr>
        <w:t>et al.</w:t>
      </w:r>
      <w:r w:rsidRPr="64B55171">
        <w:rPr>
          <w:color w:val="000000" w:themeColor="text1"/>
          <w:szCs w:val="24"/>
          <w:lang w:val="pt-BR"/>
        </w:rPr>
        <w:t>, 2020).</w:t>
      </w:r>
    </w:p>
    <w:p w14:paraId="147614E6" w14:textId="47BE6425" w:rsidR="00B745D0" w:rsidRPr="002A7C0D" w:rsidRDefault="00B745D0" w:rsidP="64B55171">
      <w:pPr>
        <w:spacing w:after="120"/>
        <w:rPr>
          <w:color w:val="000000" w:themeColor="text1"/>
          <w:szCs w:val="24"/>
          <w:lang w:val="pt-BR"/>
        </w:rPr>
      </w:pPr>
    </w:p>
    <w:p w14:paraId="6A50A3A4" w14:textId="1D503865" w:rsidR="00B745D0" w:rsidRPr="002A7C0D" w:rsidRDefault="09AF404B" w:rsidP="64B55171">
      <w:pPr>
        <w:pStyle w:val="PargrafodaLista"/>
        <w:numPr>
          <w:ilvl w:val="0"/>
          <w:numId w:val="1"/>
        </w:numPr>
        <w:spacing w:after="120"/>
        <w:rPr>
          <w:b/>
          <w:bCs/>
          <w:color w:val="000000" w:themeColor="text1"/>
          <w:szCs w:val="24"/>
          <w:lang w:val="pt-BR"/>
        </w:rPr>
      </w:pPr>
      <w:r w:rsidRPr="64B55171">
        <w:rPr>
          <w:b/>
          <w:bCs/>
          <w:color w:val="000000" w:themeColor="text1"/>
          <w:szCs w:val="24"/>
          <w:lang w:val="pt-BR"/>
        </w:rPr>
        <w:t>Procedimentos Metodológicos</w:t>
      </w:r>
    </w:p>
    <w:p w14:paraId="016AE3FB" w14:textId="521D03D1" w:rsidR="00B745D0" w:rsidRPr="002A7C0D" w:rsidRDefault="09AF404B" w:rsidP="64B55171">
      <w:pPr>
        <w:spacing w:after="120"/>
        <w:ind w:firstLine="284"/>
        <w:rPr>
          <w:color w:val="000000" w:themeColor="text1"/>
          <w:szCs w:val="24"/>
          <w:lang w:val="pt-BR"/>
        </w:rPr>
      </w:pPr>
      <w:r w:rsidRPr="64B55171">
        <w:rPr>
          <w:color w:val="000000" w:themeColor="text1"/>
          <w:szCs w:val="24"/>
          <w:lang w:val="pt-BR"/>
        </w:rPr>
        <w:t xml:space="preserve">Esta seção apresenta a metodologia para otimizar o consumo de energia em edifícios com ar-condicionado, considerando layout celular e horário flexível. Foram analisados sistemas existentes e catálogos técnicos para avaliar o consumo e a eficiência de um sistema de 150 toneladas de refrigeração, ou seja, 1TR, variando de 10% a 100% da capacidade, em seis configurações: </w:t>
      </w:r>
      <w:proofErr w:type="spellStart"/>
      <w:r w:rsidRPr="64B55171">
        <w:rPr>
          <w:color w:val="000000" w:themeColor="text1"/>
          <w:szCs w:val="24"/>
          <w:lang w:val="pt-BR"/>
        </w:rPr>
        <w:t>chiller</w:t>
      </w:r>
      <w:proofErr w:type="spellEnd"/>
      <w:r w:rsidRPr="64B55171">
        <w:rPr>
          <w:color w:val="000000" w:themeColor="text1"/>
          <w:szCs w:val="24"/>
          <w:lang w:val="pt-BR"/>
        </w:rPr>
        <w:t xml:space="preserve"> com condensação a ar e </w:t>
      </w:r>
      <w:proofErr w:type="spellStart"/>
      <w:r w:rsidRPr="64B55171">
        <w:rPr>
          <w:color w:val="000000" w:themeColor="text1"/>
          <w:szCs w:val="24"/>
          <w:lang w:val="pt-BR"/>
        </w:rPr>
        <w:t>fancoils</w:t>
      </w:r>
      <w:proofErr w:type="spellEnd"/>
      <w:r w:rsidRPr="64B55171">
        <w:rPr>
          <w:color w:val="000000" w:themeColor="text1"/>
          <w:szCs w:val="24"/>
          <w:lang w:val="pt-BR"/>
        </w:rPr>
        <w:t xml:space="preserve"> com rede de dutos, </w:t>
      </w:r>
      <w:proofErr w:type="spellStart"/>
      <w:r w:rsidRPr="64B55171">
        <w:rPr>
          <w:color w:val="000000" w:themeColor="text1"/>
          <w:szCs w:val="24"/>
          <w:lang w:val="pt-BR"/>
        </w:rPr>
        <w:t>chiller</w:t>
      </w:r>
      <w:proofErr w:type="spellEnd"/>
      <w:r w:rsidRPr="64B55171">
        <w:rPr>
          <w:color w:val="000000" w:themeColor="text1"/>
          <w:szCs w:val="24"/>
          <w:lang w:val="pt-BR"/>
        </w:rPr>
        <w:t xml:space="preserve"> com condensação a ar e evaporadoras cassetes, </w:t>
      </w:r>
      <w:proofErr w:type="spellStart"/>
      <w:r w:rsidRPr="64B55171">
        <w:rPr>
          <w:color w:val="000000" w:themeColor="text1"/>
          <w:szCs w:val="24"/>
          <w:lang w:val="pt-BR"/>
        </w:rPr>
        <w:t>chiller</w:t>
      </w:r>
      <w:proofErr w:type="spellEnd"/>
      <w:r w:rsidRPr="64B55171">
        <w:rPr>
          <w:color w:val="000000" w:themeColor="text1"/>
          <w:szCs w:val="24"/>
          <w:lang w:val="pt-BR"/>
        </w:rPr>
        <w:t xml:space="preserve"> com condensação a água e </w:t>
      </w:r>
      <w:proofErr w:type="spellStart"/>
      <w:r w:rsidRPr="64B55171">
        <w:rPr>
          <w:color w:val="000000" w:themeColor="text1"/>
          <w:szCs w:val="24"/>
          <w:lang w:val="pt-BR"/>
        </w:rPr>
        <w:t>fancoils</w:t>
      </w:r>
      <w:proofErr w:type="spellEnd"/>
      <w:r w:rsidRPr="64B55171">
        <w:rPr>
          <w:color w:val="000000" w:themeColor="text1"/>
          <w:szCs w:val="24"/>
          <w:lang w:val="pt-BR"/>
        </w:rPr>
        <w:t xml:space="preserve"> com rede de dutos, </w:t>
      </w:r>
      <w:proofErr w:type="spellStart"/>
      <w:r w:rsidRPr="64B55171">
        <w:rPr>
          <w:color w:val="000000" w:themeColor="text1"/>
          <w:szCs w:val="24"/>
          <w:lang w:val="pt-BR"/>
        </w:rPr>
        <w:t>chiller</w:t>
      </w:r>
      <w:proofErr w:type="spellEnd"/>
      <w:r w:rsidRPr="64B55171">
        <w:rPr>
          <w:color w:val="000000" w:themeColor="text1"/>
          <w:szCs w:val="24"/>
          <w:lang w:val="pt-BR"/>
        </w:rPr>
        <w:t xml:space="preserve"> com condensação a água e evaporadoras cassetes, VRF (Fluxo de Gás Refrigerante Variável) com evaporadoras cassetes e sistemas splits com evaporadoras cassetes.</w:t>
      </w:r>
    </w:p>
    <w:p w14:paraId="363B84FB" w14:textId="4FAA6780" w:rsidR="00B745D0" w:rsidRPr="002A7C0D" w:rsidRDefault="09AF404B" w:rsidP="64B55171">
      <w:pPr>
        <w:spacing w:after="120"/>
        <w:ind w:firstLine="284"/>
        <w:rPr>
          <w:color w:val="000000" w:themeColor="text1"/>
          <w:szCs w:val="24"/>
          <w:lang w:val="pt-BR"/>
        </w:rPr>
      </w:pPr>
      <w:r w:rsidRPr="64B55171">
        <w:rPr>
          <w:color w:val="000000" w:themeColor="text1"/>
          <w:szCs w:val="24"/>
          <w:lang w:val="pt-BR"/>
        </w:rPr>
        <w:t>Em seguida, foram analisados os consumos de energia dos diferentes sistemas estudados para um andar de 500 m² em um edifício de 5 andares, totalizando 2500 m² em um horário de trabalho de efetivo variável das 7h às 21h. O consumo de energia foi verificado para diferentes sistemas de ar-condicionado, em carga total e parcial, conforme variação das capacidades.</w:t>
      </w:r>
      <w:r w:rsidR="00081054">
        <w:rPr>
          <w:color w:val="000000" w:themeColor="text1"/>
          <w:szCs w:val="24"/>
          <w:lang w:val="pt-BR"/>
        </w:rPr>
        <w:t xml:space="preserve"> </w:t>
      </w:r>
      <w:r w:rsidR="001B1A73">
        <w:rPr>
          <w:color w:val="000000" w:themeColor="text1"/>
          <w:szCs w:val="24"/>
          <w:lang w:val="pt-BR"/>
        </w:rPr>
        <w:t xml:space="preserve">Nessa etapa foi utilizado o software </w:t>
      </w:r>
      <w:proofErr w:type="spellStart"/>
      <w:r w:rsidR="001B1A73">
        <w:rPr>
          <w:color w:val="000000" w:themeColor="text1"/>
          <w:szCs w:val="24"/>
          <w:lang w:val="pt-BR"/>
        </w:rPr>
        <w:t>Tracer</w:t>
      </w:r>
      <w:proofErr w:type="spellEnd"/>
      <w:r w:rsidR="001B1A73">
        <w:rPr>
          <w:color w:val="000000" w:themeColor="text1"/>
          <w:szCs w:val="24"/>
          <w:lang w:val="pt-BR"/>
        </w:rPr>
        <w:t xml:space="preserve"> da Trane</w:t>
      </w:r>
      <w:r w:rsidR="00FA6EA7">
        <w:rPr>
          <w:color w:val="000000" w:themeColor="text1"/>
          <w:szCs w:val="24"/>
          <w:lang w:val="pt-BR"/>
        </w:rPr>
        <w:t xml:space="preserve">, </w:t>
      </w:r>
      <w:r w:rsidR="0013274C">
        <w:rPr>
          <w:color w:val="000000" w:themeColor="text1"/>
          <w:szCs w:val="24"/>
          <w:lang w:val="pt-BR"/>
        </w:rPr>
        <w:t>dados</w:t>
      </w:r>
      <w:r w:rsidR="00634F25">
        <w:rPr>
          <w:color w:val="000000" w:themeColor="text1"/>
          <w:szCs w:val="24"/>
          <w:lang w:val="pt-BR"/>
        </w:rPr>
        <w:t xml:space="preserve"> das edificações existentes</w:t>
      </w:r>
      <w:r w:rsidR="0013274C">
        <w:rPr>
          <w:color w:val="000000" w:themeColor="text1"/>
          <w:szCs w:val="24"/>
          <w:lang w:val="pt-BR"/>
        </w:rPr>
        <w:t xml:space="preserve"> e catálogos de </w:t>
      </w:r>
      <w:proofErr w:type="gramStart"/>
      <w:r w:rsidR="0013274C">
        <w:rPr>
          <w:color w:val="000000" w:themeColor="text1"/>
          <w:szCs w:val="24"/>
          <w:lang w:val="pt-BR"/>
        </w:rPr>
        <w:t xml:space="preserve">fabricantes </w:t>
      </w:r>
      <w:r w:rsidR="001B1A73">
        <w:rPr>
          <w:color w:val="000000" w:themeColor="text1"/>
          <w:szCs w:val="24"/>
          <w:lang w:val="pt-BR"/>
        </w:rPr>
        <w:t xml:space="preserve"> para</w:t>
      </w:r>
      <w:proofErr w:type="gramEnd"/>
      <w:r w:rsidR="001B1A73">
        <w:rPr>
          <w:color w:val="000000" w:themeColor="text1"/>
          <w:szCs w:val="24"/>
          <w:lang w:val="pt-BR"/>
        </w:rPr>
        <w:t xml:space="preserve"> levantamento dos consumos de </w:t>
      </w:r>
      <w:r w:rsidR="0013274C">
        <w:rPr>
          <w:color w:val="000000" w:themeColor="text1"/>
          <w:szCs w:val="24"/>
          <w:lang w:val="pt-BR"/>
        </w:rPr>
        <w:t>energia</w:t>
      </w:r>
      <w:r w:rsidR="001B1A73">
        <w:rPr>
          <w:color w:val="000000" w:themeColor="text1"/>
          <w:szCs w:val="24"/>
          <w:lang w:val="pt-BR"/>
        </w:rPr>
        <w:t>.</w:t>
      </w:r>
    </w:p>
    <w:p w14:paraId="30FEC99C" w14:textId="074F2AE6" w:rsidR="00B745D0" w:rsidRPr="002A7C0D" w:rsidRDefault="09AF404B" w:rsidP="64B55171">
      <w:pPr>
        <w:spacing w:after="120"/>
        <w:ind w:firstLine="284"/>
        <w:rPr>
          <w:color w:val="000000" w:themeColor="text1"/>
          <w:szCs w:val="24"/>
          <w:lang w:val="pt-BR"/>
        </w:rPr>
      </w:pPr>
      <w:r w:rsidRPr="64B55171">
        <w:rPr>
          <w:color w:val="000000" w:themeColor="text1"/>
          <w:szCs w:val="24"/>
          <w:lang w:val="pt-BR"/>
        </w:rPr>
        <w:t>Após o levantamento do custo anual de energia e do custo de implantação do sistema, foi feito uma análise do custo de equipamentos e energia por um período de 15 anos, levando em consideração a vida útil de cada sistema proposto.</w:t>
      </w:r>
    </w:p>
    <w:p w14:paraId="556FE2BB" w14:textId="5B9B7EA0" w:rsidR="00B745D0" w:rsidRPr="002A7C0D" w:rsidRDefault="09AF404B" w:rsidP="64B55171">
      <w:pPr>
        <w:spacing w:after="120"/>
        <w:ind w:firstLine="284"/>
        <w:rPr>
          <w:color w:val="000000" w:themeColor="text1"/>
          <w:szCs w:val="24"/>
          <w:lang w:val="pt-BR"/>
        </w:rPr>
      </w:pPr>
      <w:r w:rsidRPr="64B55171">
        <w:rPr>
          <w:color w:val="000000" w:themeColor="text1"/>
          <w:szCs w:val="24"/>
          <w:lang w:val="pt-BR"/>
        </w:rPr>
        <w:lastRenderedPageBreak/>
        <w:t>Por fim, será analisada, sob a ótica da eficiência energética, o melhor sistema a ser implantado levando em consideração o consumo de energia e o custo de implantação do sistema em um edifício de 5 andares e 500 metros quadrados por andar, com variação nos sistemas de ar-condicionado.</w:t>
      </w:r>
    </w:p>
    <w:p w14:paraId="1E8B5F3D" w14:textId="5BC97EEB" w:rsidR="00B745D0" w:rsidRPr="002A7C0D" w:rsidRDefault="00B745D0" w:rsidP="64B55171">
      <w:pPr>
        <w:spacing w:after="120"/>
        <w:ind w:firstLine="284"/>
        <w:rPr>
          <w:color w:val="000000" w:themeColor="text1"/>
          <w:szCs w:val="24"/>
          <w:lang w:val="pt-BR"/>
        </w:rPr>
      </w:pPr>
    </w:p>
    <w:p w14:paraId="31837EC4" w14:textId="00EF6793" w:rsidR="00B745D0" w:rsidRPr="002A7C0D" w:rsidRDefault="09AF404B" w:rsidP="64B55171">
      <w:pPr>
        <w:pStyle w:val="PargrafodaLista"/>
        <w:numPr>
          <w:ilvl w:val="0"/>
          <w:numId w:val="1"/>
        </w:numPr>
        <w:spacing w:after="120"/>
        <w:rPr>
          <w:b/>
          <w:bCs/>
          <w:color w:val="000000" w:themeColor="text1"/>
          <w:szCs w:val="24"/>
          <w:lang w:val="pt-BR"/>
        </w:rPr>
      </w:pPr>
      <w:r w:rsidRPr="64B55171">
        <w:rPr>
          <w:b/>
          <w:bCs/>
          <w:color w:val="000000" w:themeColor="text1"/>
          <w:szCs w:val="24"/>
          <w:lang w:val="pt-BR"/>
        </w:rPr>
        <w:t>Aplicações e Resultados</w:t>
      </w:r>
    </w:p>
    <w:p w14:paraId="56417F76" w14:textId="7D5BC506" w:rsidR="00B745D0" w:rsidRPr="002A7C0D" w:rsidRDefault="09AF404B" w:rsidP="64B55171">
      <w:pPr>
        <w:keepNext/>
        <w:spacing w:after="120"/>
        <w:ind w:firstLine="284"/>
        <w:rPr>
          <w:color w:val="000000" w:themeColor="text1"/>
          <w:szCs w:val="24"/>
          <w:lang w:val="pt-BR"/>
        </w:rPr>
      </w:pPr>
      <w:r w:rsidRPr="64B55171">
        <w:rPr>
          <w:color w:val="000000" w:themeColor="text1"/>
          <w:szCs w:val="24"/>
          <w:lang w:val="pt-BR"/>
        </w:rPr>
        <w:t xml:space="preserve">Para a análise dos diferentes sistemas de ar-condicionado e otimização do consumo de energia em edifícios, a partir da modernização e uso de equipamentos mais eficientes energeticamente, foi projetado e analisado um edifício de 5 pavimentos, com 500 m² por andar, com 10 salas de escritório de dimensões 8 m x 5 m, totalizando 40 m² por sala com uma área de circulação central de 100 m². </w:t>
      </w:r>
    </w:p>
    <w:p w14:paraId="6BF85B6A" w14:textId="5911412E" w:rsidR="00B745D0" w:rsidRPr="002A7C0D" w:rsidRDefault="09AF404B" w:rsidP="64B55171">
      <w:pPr>
        <w:keepNext/>
        <w:spacing w:after="120"/>
        <w:ind w:firstLine="284"/>
        <w:rPr>
          <w:color w:val="000000" w:themeColor="text1"/>
          <w:szCs w:val="24"/>
          <w:lang w:val="pt-BR"/>
        </w:rPr>
      </w:pPr>
      <w:r w:rsidRPr="64B55171">
        <w:rPr>
          <w:color w:val="000000" w:themeColor="text1"/>
          <w:szCs w:val="24"/>
          <w:lang w:val="pt-BR"/>
        </w:rPr>
        <w:t>Inicialmente, foram analisadas as taxas de ocupação e horários de funcionamento de prédios públicos semelhantes, por meio do levantamento dos sistemas de ponto e controles de catracas. Nesses prédios há uma flexibilidade de horário tanto para atendimento ao público quanto para as jornadas de trabalho dos servidores. O edifício permanece disponível para ocupação e com todos os seus sistemas operacionais em funcionamento, das 7h às 21h.</w:t>
      </w:r>
    </w:p>
    <w:p w14:paraId="04AB3BB5" w14:textId="3FCE830B" w:rsidR="00B745D0" w:rsidRPr="002A7C0D" w:rsidRDefault="00B745D0" w:rsidP="64B55171">
      <w:pPr>
        <w:spacing w:after="120"/>
        <w:ind w:firstLine="284"/>
        <w:rPr>
          <w:color w:val="000000" w:themeColor="text1"/>
          <w:szCs w:val="24"/>
          <w:lang w:val="pt-BR"/>
        </w:rPr>
      </w:pPr>
    </w:p>
    <w:p w14:paraId="1759628A" w14:textId="45165F23" w:rsidR="00B745D0" w:rsidRPr="002A7C0D" w:rsidRDefault="09AF404B" w:rsidP="64B55171">
      <w:pPr>
        <w:spacing w:after="240"/>
        <w:jc w:val="center"/>
        <w:rPr>
          <w:color w:val="000000" w:themeColor="text1"/>
          <w:sz w:val="20"/>
          <w:lang w:val="pt-BR"/>
        </w:rPr>
      </w:pPr>
      <w:r>
        <w:rPr>
          <w:noProof/>
        </w:rPr>
        <w:drawing>
          <wp:inline distT="0" distB="0" distL="0" distR="0" wp14:anchorId="419366F4" wp14:editId="58A41742">
            <wp:extent cx="3200400" cy="1828800"/>
            <wp:effectExtent l="0" t="0" r="0" b="0"/>
            <wp:docPr id="1847129977" name="Imagem 1847129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45D0" w:rsidRPr="000D02A9">
        <w:rPr>
          <w:lang w:val="pt-BR"/>
        </w:rPr>
        <w:br/>
      </w:r>
      <w:r w:rsidRPr="64B55171">
        <w:rPr>
          <w:b/>
          <w:bCs/>
          <w:color w:val="000000" w:themeColor="text1"/>
          <w:sz w:val="20"/>
          <w:lang w:val="pt-BR"/>
        </w:rPr>
        <w:t>Gráfico 1: Percentual de ocupação do prédio durante o dia. Fonte: elaborado pelos autores</w:t>
      </w:r>
    </w:p>
    <w:p w14:paraId="4511EDB9" w14:textId="4F6C6252" w:rsidR="00B745D0" w:rsidRPr="002A7C0D" w:rsidRDefault="00B745D0" w:rsidP="64B55171">
      <w:pPr>
        <w:spacing w:after="120"/>
        <w:rPr>
          <w:color w:val="000000" w:themeColor="text1"/>
          <w:szCs w:val="24"/>
          <w:lang w:val="pt-BR"/>
        </w:rPr>
      </w:pPr>
    </w:p>
    <w:p w14:paraId="12E026B5" w14:textId="0E22D279" w:rsidR="00B745D0" w:rsidRPr="002A7C0D" w:rsidRDefault="09AF404B" w:rsidP="64B55171">
      <w:pPr>
        <w:spacing w:after="120"/>
        <w:ind w:firstLine="284"/>
        <w:rPr>
          <w:color w:val="000000" w:themeColor="text1"/>
          <w:szCs w:val="24"/>
          <w:lang w:val="pt-BR"/>
        </w:rPr>
      </w:pPr>
      <w:r w:rsidRPr="64B55171">
        <w:rPr>
          <w:color w:val="000000" w:themeColor="text1"/>
          <w:szCs w:val="24"/>
          <w:lang w:val="pt-BR"/>
        </w:rPr>
        <w:t>O Gráfico 1 mostra que a ocupação do prédio começa por volta das 7h, atingindo o pico entre 10h e 14h, período em que a carga térmica é maior devido à alta temperatura externa. À tarde, a desocupação ocorre até às 21h.</w:t>
      </w:r>
    </w:p>
    <w:p w14:paraId="66AFEC9C" w14:textId="0776353F" w:rsidR="00B745D0" w:rsidRPr="002A7C0D" w:rsidRDefault="09AF404B" w:rsidP="64B55171">
      <w:pPr>
        <w:spacing w:after="120"/>
        <w:ind w:firstLine="284"/>
        <w:rPr>
          <w:color w:val="000000" w:themeColor="text1"/>
          <w:szCs w:val="24"/>
          <w:lang w:val="pt-BR"/>
        </w:rPr>
      </w:pPr>
      <w:r w:rsidRPr="64B55171">
        <w:rPr>
          <w:color w:val="000000" w:themeColor="text1"/>
          <w:szCs w:val="24"/>
          <w:lang w:val="pt-BR"/>
        </w:rPr>
        <w:t xml:space="preserve">O estudo analisou o consumo de energia em carga total e parcial para sistemas de </w:t>
      </w:r>
      <w:proofErr w:type="spellStart"/>
      <w:r w:rsidRPr="64B55171">
        <w:rPr>
          <w:color w:val="000000" w:themeColor="text1"/>
          <w:szCs w:val="24"/>
          <w:lang w:val="pt-BR"/>
        </w:rPr>
        <w:t>chiller</w:t>
      </w:r>
      <w:proofErr w:type="spellEnd"/>
      <w:r w:rsidRPr="64B55171">
        <w:rPr>
          <w:color w:val="000000" w:themeColor="text1"/>
          <w:szCs w:val="24"/>
          <w:lang w:val="pt-BR"/>
        </w:rPr>
        <w:t xml:space="preserve"> com condensação a ar, </w:t>
      </w:r>
      <w:proofErr w:type="spellStart"/>
      <w:r w:rsidRPr="64B55171">
        <w:rPr>
          <w:color w:val="000000" w:themeColor="text1"/>
          <w:szCs w:val="24"/>
          <w:lang w:val="pt-BR"/>
        </w:rPr>
        <w:t>chiller</w:t>
      </w:r>
      <w:proofErr w:type="spellEnd"/>
      <w:r w:rsidRPr="64B55171">
        <w:rPr>
          <w:color w:val="000000" w:themeColor="text1"/>
          <w:szCs w:val="24"/>
          <w:lang w:val="pt-BR"/>
        </w:rPr>
        <w:t xml:space="preserve"> com condensação a água, VRF e Splits, considerando a localização em uma região de clima quente (zona bioclimática 8). Com os dados de ocupação, foi possível determinar o consumo de energia e eficiência energética dos diferentes sistemas. Além disso, foram testadas variações nas evaporadoras dos sistemas com </w:t>
      </w:r>
      <w:proofErr w:type="spellStart"/>
      <w:r w:rsidRPr="64B55171">
        <w:rPr>
          <w:color w:val="000000" w:themeColor="text1"/>
          <w:szCs w:val="24"/>
          <w:lang w:val="pt-BR"/>
        </w:rPr>
        <w:t>chiller</w:t>
      </w:r>
      <w:proofErr w:type="spellEnd"/>
      <w:r w:rsidRPr="64B55171">
        <w:rPr>
          <w:color w:val="000000" w:themeColor="text1"/>
          <w:szCs w:val="24"/>
          <w:lang w:val="pt-BR"/>
        </w:rPr>
        <w:t xml:space="preserve">, usando distribuição com </w:t>
      </w:r>
      <w:proofErr w:type="spellStart"/>
      <w:r w:rsidRPr="64B55171">
        <w:rPr>
          <w:color w:val="000000" w:themeColor="text1"/>
          <w:szCs w:val="24"/>
          <w:lang w:val="pt-BR"/>
        </w:rPr>
        <w:t>fancoletes</w:t>
      </w:r>
      <w:proofErr w:type="spellEnd"/>
      <w:r w:rsidRPr="64B55171">
        <w:rPr>
          <w:color w:val="000000" w:themeColor="text1"/>
          <w:szCs w:val="24"/>
          <w:lang w:val="pt-BR"/>
        </w:rPr>
        <w:t xml:space="preserve"> (Figura 5) ou </w:t>
      </w:r>
      <w:proofErr w:type="spellStart"/>
      <w:r w:rsidRPr="64B55171">
        <w:rPr>
          <w:color w:val="000000" w:themeColor="text1"/>
          <w:szCs w:val="24"/>
          <w:lang w:val="pt-BR"/>
        </w:rPr>
        <w:t>fancoil</w:t>
      </w:r>
      <w:proofErr w:type="spellEnd"/>
      <w:r w:rsidRPr="64B55171">
        <w:rPr>
          <w:color w:val="000000" w:themeColor="text1"/>
          <w:szCs w:val="24"/>
          <w:lang w:val="pt-BR"/>
        </w:rPr>
        <w:t xml:space="preserve"> com rede de dutos por andar, que climatiza todos os ambientes simultaneamente (Figura 6).</w:t>
      </w:r>
    </w:p>
    <w:tbl>
      <w:tblPr>
        <w:tblStyle w:val="Tabelacomgrade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4440"/>
        <w:gridCol w:w="4590"/>
      </w:tblGrid>
      <w:tr w:rsidR="64B55171" w14:paraId="672FBE4E" w14:textId="77777777" w:rsidTr="64B55171">
        <w:trPr>
          <w:trHeight w:val="285"/>
        </w:trPr>
        <w:tc>
          <w:tcPr>
            <w:tcW w:w="444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tcMar>
              <w:left w:w="90" w:type="dxa"/>
              <w:right w:w="90" w:type="dxa"/>
            </w:tcMar>
          </w:tcPr>
          <w:p w14:paraId="683E50D6" w14:textId="0F2FE2B6" w:rsidR="64B55171" w:rsidRDefault="64B55171" w:rsidP="64B55171">
            <w:pPr>
              <w:keepNext/>
              <w:spacing w:after="240"/>
              <w:rPr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FDAB42F" wp14:editId="08D3A8D5">
                  <wp:extent cx="2638425" cy="1619250"/>
                  <wp:effectExtent l="0" t="0" r="0" b="0"/>
                  <wp:docPr id="1877973773" name="Imagem 18779737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8425" cy="161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2AB1D8" w14:textId="6CA8B342" w:rsidR="64B55171" w:rsidRDefault="64B55171" w:rsidP="64B55171">
            <w:pPr>
              <w:pStyle w:val="Legenda"/>
              <w:spacing w:after="240"/>
              <w:jc w:val="center"/>
              <w:rPr>
                <w:color w:val="000000" w:themeColor="text1"/>
                <w:sz w:val="20"/>
                <w:szCs w:val="20"/>
              </w:rPr>
            </w:pPr>
            <w:r w:rsidRPr="64B55171">
              <w:rPr>
                <w:color w:val="000000" w:themeColor="text1"/>
                <w:sz w:val="20"/>
                <w:szCs w:val="20"/>
                <w:lang w:val="pt-BR"/>
              </w:rPr>
              <w:t>Figura 5: Planta tipo com layout escritório - sistema com cassete. Fonte: Elaborado pelos autores.</w:t>
            </w:r>
          </w:p>
        </w:tc>
        <w:tc>
          <w:tcPr>
            <w:tcW w:w="459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tcMar>
              <w:left w:w="90" w:type="dxa"/>
              <w:right w:w="90" w:type="dxa"/>
            </w:tcMar>
          </w:tcPr>
          <w:p w14:paraId="1174B44F" w14:textId="75CB2CFC" w:rsidR="64B55171" w:rsidRDefault="64B55171" w:rsidP="64B55171">
            <w:pPr>
              <w:keepNext/>
              <w:spacing w:after="240"/>
              <w:rPr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608CC97" wp14:editId="2B2003F6">
                  <wp:extent cx="2743200" cy="1628775"/>
                  <wp:effectExtent l="0" t="0" r="0" b="0"/>
                  <wp:docPr id="176082857" name="Imagem 1760828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62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3954DE" w14:textId="7C6CC31F" w:rsidR="64B55171" w:rsidRDefault="64B55171" w:rsidP="64B55171">
            <w:pPr>
              <w:pStyle w:val="Legenda"/>
              <w:spacing w:after="240"/>
              <w:jc w:val="center"/>
              <w:rPr>
                <w:color w:val="000000" w:themeColor="text1"/>
              </w:rPr>
            </w:pPr>
            <w:r w:rsidRPr="64B55171">
              <w:rPr>
                <w:color w:val="000000" w:themeColor="text1"/>
                <w:sz w:val="20"/>
                <w:szCs w:val="20"/>
                <w:lang w:val="pt-BR"/>
              </w:rPr>
              <w:t xml:space="preserve">Figura 6: Planta tipo com layout escritório - sistema com </w:t>
            </w:r>
            <w:proofErr w:type="spellStart"/>
            <w:r w:rsidRPr="64B55171">
              <w:rPr>
                <w:color w:val="000000" w:themeColor="text1"/>
                <w:sz w:val="20"/>
                <w:szCs w:val="20"/>
                <w:lang w:val="pt-BR"/>
              </w:rPr>
              <w:t>fancoil</w:t>
            </w:r>
            <w:proofErr w:type="spellEnd"/>
            <w:r w:rsidRPr="64B55171">
              <w:rPr>
                <w:color w:val="000000" w:themeColor="text1"/>
                <w:sz w:val="20"/>
                <w:szCs w:val="20"/>
                <w:lang w:val="pt-BR"/>
              </w:rPr>
              <w:t>. Fonte: Elaborado pelos autores</w:t>
            </w:r>
            <w:r w:rsidRPr="64B55171">
              <w:rPr>
                <w:color w:val="000000" w:themeColor="text1"/>
                <w:lang w:val="pt-BR"/>
              </w:rPr>
              <w:t>.</w:t>
            </w:r>
          </w:p>
        </w:tc>
      </w:tr>
    </w:tbl>
    <w:p w14:paraId="06FF93EA" w14:textId="246483AA" w:rsidR="00B745D0" w:rsidRPr="002A7C0D" w:rsidRDefault="09AF404B" w:rsidP="502D6F18">
      <w:pPr>
        <w:spacing w:after="120"/>
        <w:ind w:firstLine="284"/>
        <w:rPr>
          <w:color w:val="000000" w:themeColor="text1"/>
          <w:szCs w:val="24"/>
          <w:lang w:val="pt-BR"/>
        </w:rPr>
      </w:pPr>
      <w:r w:rsidRPr="502D6F18">
        <w:rPr>
          <w:color w:val="000000" w:themeColor="text1"/>
          <w:szCs w:val="24"/>
          <w:lang w:val="pt-BR"/>
        </w:rPr>
        <w:t xml:space="preserve">A partir das Tabelas 1 e 2, observa-se que, para os sistemas estudados, as melhores eficiências ocorrem em sistemas com </w:t>
      </w:r>
      <w:proofErr w:type="spellStart"/>
      <w:r w:rsidRPr="502D6F18">
        <w:rPr>
          <w:color w:val="000000" w:themeColor="text1"/>
          <w:szCs w:val="24"/>
          <w:lang w:val="pt-BR"/>
        </w:rPr>
        <w:t>chiller</w:t>
      </w:r>
      <w:proofErr w:type="spellEnd"/>
      <w:r w:rsidRPr="502D6F18">
        <w:rPr>
          <w:color w:val="000000" w:themeColor="text1"/>
          <w:szCs w:val="24"/>
          <w:lang w:val="pt-BR"/>
        </w:rPr>
        <w:t xml:space="preserve"> e</w:t>
      </w:r>
      <w:r w:rsidR="005E4896">
        <w:rPr>
          <w:color w:val="000000" w:themeColor="text1"/>
          <w:szCs w:val="24"/>
          <w:lang w:val="pt-BR"/>
        </w:rPr>
        <w:t>m</w:t>
      </w:r>
      <w:r w:rsidRPr="502D6F18">
        <w:rPr>
          <w:color w:val="000000" w:themeColor="text1"/>
          <w:szCs w:val="24"/>
          <w:lang w:val="pt-BR"/>
        </w:rPr>
        <w:t xml:space="preserve"> carga parcial. Equipamentos como splits e VRF têm a mesma eficiência em todas as faixas de consumo.</w:t>
      </w:r>
      <w:r w:rsidR="00C15FBE">
        <w:rPr>
          <w:color w:val="000000" w:themeColor="text1"/>
          <w:szCs w:val="24"/>
          <w:lang w:val="pt-BR"/>
        </w:rPr>
        <w:t xml:space="preserve"> Os dados </w:t>
      </w:r>
      <w:r w:rsidR="00E80B13">
        <w:rPr>
          <w:color w:val="000000" w:themeColor="text1"/>
          <w:szCs w:val="24"/>
          <w:lang w:val="pt-BR"/>
        </w:rPr>
        <w:t>de consumo de energia foram levantados de edificações existentes</w:t>
      </w:r>
      <w:r w:rsidR="008C31A9">
        <w:rPr>
          <w:color w:val="000000" w:themeColor="text1"/>
          <w:szCs w:val="24"/>
          <w:lang w:val="pt-BR"/>
        </w:rPr>
        <w:t>, softwares e catálogos técnicos.</w:t>
      </w:r>
    </w:p>
    <w:p w14:paraId="39E0A85E" w14:textId="12CEAD83" w:rsidR="00B745D0" w:rsidRPr="002A7C0D" w:rsidRDefault="09AF404B" w:rsidP="64B55171">
      <w:pPr>
        <w:spacing w:after="240"/>
        <w:jc w:val="center"/>
        <w:rPr>
          <w:color w:val="000000" w:themeColor="text1"/>
          <w:sz w:val="20"/>
          <w:lang w:val="pt-BR"/>
        </w:rPr>
      </w:pPr>
      <w:r w:rsidRPr="64B55171">
        <w:rPr>
          <w:color w:val="000000" w:themeColor="text1"/>
          <w:sz w:val="20"/>
          <w:lang w:val="pt-BR"/>
        </w:rPr>
        <w:t xml:space="preserve">Tabela 1: Eficiências dos sistemas de </w:t>
      </w:r>
      <w:proofErr w:type="spellStart"/>
      <w:r w:rsidRPr="64B55171">
        <w:rPr>
          <w:color w:val="000000" w:themeColor="text1"/>
          <w:sz w:val="20"/>
          <w:lang w:val="pt-BR"/>
        </w:rPr>
        <w:t>chiller</w:t>
      </w:r>
      <w:proofErr w:type="spellEnd"/>
      <w:r w:rsidRPr="64B55171">
        <w:rPr>
          <w:color w:val="000000" w:themeColor="text1"/>
          <w:sz w:val="20"/>
          <w:lang w:val="pt-BR"/>
        </w:rPr>
        <w:t xml:space="preserve"> a ar e a água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1696"/>
        <w:gridCol w:w="1428"/>
        <w:gridCol w:w="1265"/>
        <w:gridCol w:w="1250"/>
        <w:gridCol w:w="952"/>
        <w:gridCol w:w="1517"/>
        <w:gridCol w:w="952"/>
      </w:tblGrid>
      <w:tr w:rsidR="64B55171" w14:paraId="5AA20B36" w14:textId="77777777" w:rsidTr="64B55171">
        <w:trPr>
          <w:trHeight w:val="315"/>
        </w:trPr>
        <w:tc>
          <w:tcPr>
            <w:tcW w:w="1696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953335" w14:textId="54E903F7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proofErr w:type="spellStart"/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>Tipos</w:t>
            </w:r>
            <w:proofErr w:type="spellEnd"/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 xml:space="preserve"> de </w:t>
            </w:r>
            <w:proofErr w:type="spellStart"/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>sistema</w:t>
            </w:r>
            <w:proofErr w:type="spellEnd"/>
          </w:p>
        </w:tc>
        <w:tc>
          <w:tcPr>
            <w:tcW w:w="1428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C27391" w14:textId="1C86469C" w:rsidR="64B55171" w:rsidRDefault="64B55171" w:rsidP="64B55171">
            <w:pPr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265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367A4D" w14:textId="14FF55D6" w:rsidR="64B55171" w:rsidRDefault="64B55171" w:rsidP="64B55171">
            <w:pPr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250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1373FE" w14:textId="13B31F36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 xml:space="preserve">Chiller </w:t>
            </w:r>
            <w:proofErr w:type="gramStart"/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>a</w:t>
            </w:r>
            <w:proofErr w:type="gramEnd"/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 xml:space="preserve"> </w:t>
            </w:r>
            <w:proofErr w:type="spellStart"/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>ar</w:t>
            </w:r>
            <w:proofErr w:type="spellEnd"/>
          </w:p>
        </w:tc>
        <w:tc>
          <w:tcPr>
            <w:tcW w:w="952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90F28A" w14:textId="3FCF60AA" w:rsidR="64B55171" w:rsidRDefault="64B55171" w:rsidP="64B55171">
            <w:pPr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517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603FC6" w14:textId="05F8F646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 xml:space="preserve">Chiller a </w:t>
            </w:r>
            <w:proofErr w:type="spellStart"/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>água</w:t>
            </w:r>
            <w:proofErr w:type="spellEnd"/>
          </w:p>
        </w:tc>
        <w:tc>
          <w:tcPr>
            <w:tcW w:w="952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06216B" w14:textId="669DE640" w:rsidR="64B55171" w:rsidRDefault="64B55171" w:rsidP="64B55171">
            <w:pPr>
              <w:rPr>
                <w:rFonts w:ascii="Arial" w:eastAsia="Arial" w:hAnsi="Arial" w:cs="Arial"/>
                <w:sz w:val="20"/>
              </w:rPr>
            </w:pPr>
          </w:p>
        </w:tc>
      </w:tr>
      <w:tr w:rsidR="64B55171" w14:paraId="6D47664A" w14:textId="77777777" w:rsidTr="64B55171">
        <w:trPr>
          <w:trHeight w:val="915"/>
        </w:trPr>
        <w:tc>
          <w:tcPr>
            <w:tcW w:w="1696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1E3851" w14:textId="09519430" w:rsidR="64B55171" w:rsidRPr="000D02A9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</w:pPr>
            <w:proofErr w:type="gramStart"/>
            <w:r w:rsidRPr="000D02A9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>Consumo  percentual</w:t>
            </w:r>
            <w:proofErr w:type="gramEnd"/>
            <w:r w:rsidRPr="000D02A9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 xml:space="preserve"> do sistema com 150 </w:t>
            </w:r>
            <w:proofErr w:type="spellStart"/>
            <w:r w:rsidRPr="000D02A9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>TRs</w:t>
            </w:r>
            <w:proofErr w:type="spellEnd"/>
          </w:p>
        </w:tc>
        <w:tc>
          <w:tcPr>
            <w:tcW w:w="1428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E8ABF1" w14:textId="68E99441" w:rsidR="64B55171" w:rsidRPr="000D02A9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</w:pPr>
            <w:r w:rsidRPr="000D02A9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>Potência de refrigeração em TR</w:t>
            </w:r>
          </w:p>
        </w:tc>
        <w:tc>
          <w:tcPr>
            <w:tcW w:w="1265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3912A3" w14:textId="50903817" w:rsidR="64B55171" w:rsidRPr="000D02A9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>Potência de refrigeração em kW</w:t>
            </w:r>
          </w:p>
        </w:tc>
        <w:tc>
          <w:tcPr>
            <w:tcW w:w="125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3E75D0" w14:textId="48A041E0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proofErr w:type="spellStart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Potência</w:t>
            </w:r>
            <w:proofErr w:type="spellEnd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 </w:t>
            </w:r>
            <w:proofErr w:type="spellStart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consumida</w:t>
            </w:r>
            <w:proofErr w:type="spellEnd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 </w:t>
            </w:r>
            <w:proofErr w:type="spellStart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em</w:t>
            </w:r>
            <w:proofErr w:type="spellEnd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 kWh</w:t>
            </w:r>
          </w:p>
        </w:tc>
        <w:tc>
          <w:tcPr>
            <w:tcW w:w="952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A014CE" w14:textId="063342AF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proofErr w:type="spellStart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Eficiência</w:t>
            </w:r>
            <w:proofErr w:type="spellEnd"/>
          </w:p>
        </w:tc>
        <w:tc>
          <w:tcPr>
            <w:tcW w:w="1517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4FF35E" w14:textId="69863123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proofErr w:type="spellStart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Potência</w:t>
            </w:r>
            <w:proofErr w:type="spellEnd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 </w:t>
            </w:r>
            <w:proofErr w:type="spellStart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consumida</w:t>
            </w:r>
            <w:proofErr w:type="spellEnd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 </w:t>
            </w:r>
            <w:proofErr w:type="spellStart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em</w:t>
            </w:r>
            <w:proofErr w:type="spellEnd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 kW</w:t>
            </w:r>
          </w:p>
        </w:tc>
        <w:tc>
          <w:tcPr>
            <w:tcW w:w="952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52F84B" w14:textId="6F83EA97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proofErr w:type="spellStart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Eficiência</w:t>
            </w:r>
            <w:proofErr w:type="spellEnd"/>
          </w:p>
        </w:tc>
      </w:tr>
      <w:tr w:rsidR="64B55171" w14:paraId="16BC2F43" w14:textId="77777777" w:rsidTr="64B55171">
        <w:trPr>
          <w:trHeight w:val="330"/>
        </w:trPr>
        <w:tc>
          <w:tcPr>
            <w:tcW w:w="1696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70DEC0" w14:textId="7954DAFE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100%</w:t>
            </w:r>
          </w:p>
        </w:tc>
        <w:tc>
          <w:tcPr>
            <w:tcW w:w="1428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A3E165" w14:textId="5B34D88F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150</w:t>
            </w:r>
          </w:p>
        </w:tc>
        <w:tc>
          <w:tcPr>
            <w:tcW w:w="1265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EC4A71" w14:textId="12626869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535</w:t>
            </w:r>
          </w:p>
        </w:tc>
        <w:tc>
          <w:tcPr>
            <w:tcW w:w="1250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D09E4F" w14:textId="31E00230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176</w:t>
            </w:r>
          </w:p>
        </w:tc>
        <w:tc>
          <w:tcPr>
            <w:tcW w:w="952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996110" w14:textId="6385E646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3,05</w:t>
            </w:r>
          </w:p>
        </w:tc>
        <w:tc>
          <w:tcPr>
            <w:tcW w:w="1517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C4F83E" w14:textId="4F318B7C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105</w:t>
            </w:r>
          </w:p>
        </w:tc>
        <w:tc>
          <w:tcPr>
            <w:tcW w:w="952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96F830" w14:textId="334338FD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5,10</w:t>
            </w:r>
          </w:p>
        </w:tc>
      </w:tr>
      <w:tr w:rsidR="64B55171" w14:paraId="6DF2902C" w14:textId="77777777" w:rsidTr="64B55171">
        <w:trPr>
          <w:trHeight w:val="315"/>
        </w:trPr>
        <w:tc>
          <w:tcPr>
            <w:tcW w:w="169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AB1E81" w14:textId="19C3AF3C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90%</w:t>
            </w:r>
          </w:p>
        </w:tc>
        <w:tc>
          <w:tcPr>
            <w:tcW w:w="1428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92F4C4" w14:textId="75D56190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135</w:t>
            </w:r>
          </w:p>
        </w:tc>
        <w:tc>
          <w:tcPr>
            <w:tcW w:w="126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6A663C" w14:textId="1A9B7219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482</w:t>
            </w:r>
          </w:p>
        </w:tc>
        <w:tc>
          <w:tcPr>
            <w:tcW w:w="125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3318F7" w14:textId="285E550D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152</w:t>
            </w:r>
          </w:p>
        </w:tc>
        <w:tc>
          <w:tcPr>
            <w:tcW w:w="952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66B72E" w14:textId="1762F171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3,17</w:t>
            </w:r>
          </w:p>
        </w:tc>
        <w:tc>
          <w:tcPr>
            <w:tcW w:w="151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55FA39" w14:textId="488E586A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86</w:t>
            </w:r>
          </w:p>
        </w:tc>
        <w:tc>
          <w:tcPr>
            <w:tcW w:w="952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02519C" w14:textId="4667AC86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5,60</w:t>
            </w:r>
          </w:p>
        </w:tc>
      </w:tr>
      <w:tr w:rsidR="64B55171" w14:paraId="477FB978" w14:textId="77777777" w:rsidTr="64B55171">
        <w:trPr>
          <w:trHeight w:val="315"/>
        </w:trPr>
        <w:tc>
          <w:tcPr>
            <w:tcW w:w="169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A7C36B" w14:textId="723C7E04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80%</w:t>
            </w:r>
          </w:p>
        </w:tc>
        <w:tc>
          <w:tcPr>
            <w:tcW w:w="1428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23D377" w14:textId="64F9592C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120</w:t>
            </w:r>
          </w:p>
        </w:tc>
        <w:tc>
          <w:tcPr>
            <w:tcW w:w="126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75D818" w14:textId="0CA14C95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428</w:t>
            </w:r>
          </w:p>
        </w:tc>
        <w:tc>
          <w:tcPr>
            <w:tcW w:w="125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5DFC1B" w14:textId="064975BE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102</w:t>
            </w:r>
          </w:p>
        </w:tc>
        <w:tc>
          <w:tcPr>
            <w:tcW w:w="952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1BE143" w14:textId="1DDD5AD0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4,20</w:t>
            </w:r>
          </w:p>
        </w:tc>
        <w:tc>
          <w:tcPr>
            <w:tcW w:w="151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59ACE1" w14:textId="491E3340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74</w:t>
            </w:r>
          </w:p>
        </w:tc>
        <w:tc>
          <w:tcPr>
            <w:tcW w:w="952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45CADB" w14:textId="4458D87B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5,79</w:t>
            </w:r>
          </w:p>
        </w:tc>
      </w:tr>
      <w:tr w:rsidR="64B55171" w14:paraId="61979496" w14:textId="77777777" w:rsidTr="64B55171">
        <w:trPr>
          <w:trHeight w:val="315"/>
        </w:trPr>
        <w:tc>
          <w:tcPr>
            <w:tcW w:w="169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BC164A" w14:textId="3A40E969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70%</w:t>
            </w:r>
          </w:p>
        </w:tc>
        <w:tc>
          <w:tcPr>
            <w:tcW w:w="1428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A27574" w14:textId="1078A215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105</w:t>
            </w:r>
          </w:p>
        </w:tc>
        <w:tc>
          <w:tcPr>
            <w:tcW w:w="126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C61565" w14:textId="5303FF62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375</w:t>
            </w:r>
          </w:p>
        </w:tc>
        <w:tc>
          <w:tcPr>
            <w:tcW w:w="125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511A6F" w14:textId="34E8AD04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88</w:t>
            </w:r>
          </w:p>
        </w:tc>
        <w:tc>
          <w:tcPr>
            <w:tcW w:w="952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488D5F" w14:textId="39188D04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4,26</w:t>
            </w:r>
          </w:p>
        </w:tc>
        <w:tc>
          <w:tcPr>
            <w:tcW w:w="151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766884" w14:textId="16F2CF4A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62</w:t>
            </w:r>
          </w:p>
        </w:tc>
        <w:tc>
          <w:tcPr>
            <w:tcW w:w="952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E9F6F3" w14:textId="50906663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6,04</w:t>
            </w:r>
          </w:p>
        </w:tc>
      </w:tr>
      <w:tr w:rsidR="64B55171" w14:paraId="74D01FA4" w14:textId="77777777" w:rsidTr="64B55171">
        <w:trPr>
          <w:trHeight w:val="315"/>
        </w:trPr>
        <w:tc>
          <w:tcPr>
            <w:tcW w:w="169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53B282" w14:textId="7F3BD100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60%</w:t>
            </w:r>
          </w:p>
        </w:tc>
        <w:tc>
          <w:tcPr>
            <w:tcW w:w="1428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C31021" w14:textId="2E5BD1B7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90</w:t>
            </w:r>
          </w:p>
        </w:tc>
        <w:tc>
          <w:tcPr>
            <w:tcW w:w="126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BD0613" w14:textId="125345E6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321</w:t>
            </w:r>
          </w:p>
        </w:tc>
        <w:tc>
          <w:tcPr>
            <w:tcW w:w="125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A18420" w14:textId="065ABE3D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58</w:t>
            </w:r>
          </w:p>
        </w:tc>
        <w:tc>
          <w:tcPr>
            <w:tcW w:w="952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7576B6" w14:textId="5E6BB578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5,54</w:t>
            </w:r>
          </w:p>
        </w:tc>
        <w:tc>
          <w:tcPr>
            <w:tcW w:w="151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BAA485" w14:textId="4DF0A6E5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50</w:t>
            </w:r>
          </w:p>
        </w:tc>
        <w:tc>
          <w:tcPr>
            <w:tcW w:w="952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0011E4" w14:textId="5CA66AC6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6,42</w:t>
            </w:r>
          </w:p>
        </w:tc>
      </w:tr>
      <w:tr w:rsidR="64B55171" w14:paraId="66CE48E7" w14:textId="77777777" w:rsidTr="64B55171">
        <w:trPr>
          <w:trHeight w:val="315"/>
        </w:trPr>
        <w:tc>
          <w:tcPr>
            <w:tcW w:w="169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2F4281" w14:textId="7B95052A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50%</w:t>
            </w:r>
          </w:p>
        </w:tc>
        <w:tc>
          <w:tcPr>
            <w:tcW w:w="1428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E22F8C" w14:textId="6868ED05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75</w:t>
            </w:r>
          </w:p>
        </w:tc>
        <w:tc>
          <w:tcPr>
            <w:tcW w:w="126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8B92D5" w14:textId="3BE35C4C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268</w:t>
            </w:r>
          </w:p>
        </w:tc>
        <w:tc>
          <w:tcPr>
            <w:tcW w:w="125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903199" w14:textId="5AF5EB6C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43</w:t>
            </w:r>
          </w:p>
        </w:tc>
        <w:tc>
          <w:tcPr>
            <w:tcW w:w="952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1D7F49" w14:textId="56589010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6,22</w:t>
            </w:r>
          </w:p>
        </w:tc>
        <w:tc>
          <w:tcPr>
            <w:tcW w:w="151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509A29" w14:textId="30E310CD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31</w:t>
            </w:r>
          </w:p>
        </w:tc>
        <w:tc>
          <w:tcPr>
            <w:tcW w:w="952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41D6F7" w14:textId="06F775B4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8,63</w:t>
            </w:r>
          </w:p>
        </w:tc>
      </w:tr>
      <w:tr w:rsidR="64B55171" w14:paraId="2F820A7B" w14:textId="77777777" w:rsidTr="64B55171">
        <w:trPr>
          <w:trHeight w:val="315"/>
        </w:trPr>
        <w:tc>
          <w:tcPr>
            <w:tcW w:w="169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287EEC" w14:textId="79108100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40%</w:t>
            </w:r>
          </w:p>
        </w:tc>
        <w:tc>
          <w:tcPr>
            <w:tcW w:w="1428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C25A59" w14:textId="3FF7CDD5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60</w:t>
            </w:r>
          </w:p>
        </w:tc>
        <w:tc>
          <w:tcPr>
            <w:tcW w:w="126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992715" w14:textId="4F865436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214</w:t>
            </w:r>
          </w:p>
        </w:tc>
        <w:tc>
          <w:tcPr>
            <w:tcW w:w="125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D945D0" w14:textId="0908B409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34</w:t>
            </w:r>
          </w:p>
        </w:tc>
        <w:tc>
          <w:tcPr>
            <w:tcW w:w="952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DA1BF0" w14:textId="1F1440FF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6,30</w:t>
            </w:r>
          </w:p>
        </w:tc>
        <w:tc>
          <w:tcPr>
            <w:tcW w:w="151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FB83B1" w14:textId="75CDF1C2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30</w:t>
            </w:r>
          </w:p>
        </w:tc>
        <w:tc>
          <w:tcPr>
            <w:tcW w:w="952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96CABD" w14:textId="266CEEFB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7,14</w:t>
            </w:r>
          </w:p>
        </w:tc>
      </w:tr>
      <w:tr w:rsidR="64B55171" w14:paraId="6BA57645" w14:textId="77777777" w:rsidTr="64B55171">
        <w:trPr>
          <w:trHeight w:val="315"/>
        </w:trPr>
        <w:tc>
          <w:tcPr>
            <w:tcW w:w="169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438FF1" w14:textId="36C4DC25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30%</w:t>
            </w:r>
          </w:p>
        </w:tc>
        <w:tc>
          <w:tcPr>
            <w:tcW w:w="1428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B2F1DF" w14:textId="41666FF3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45</w:t>
            </w:r>
          </w:p>
        </w:tc>
        <w:tc>
          <w:tcPr>
            <w:tcW w:w="126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D7F1A1" w14:textId="3B46B421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161</w:t>
            </w:r>
          </w:p>
        </w:tc>
        <w:tc>
          <w:tcPr>
            <w:tcW w:w="125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1D11EF" w14:textId="681653D6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23</w:t>
            </w:r>
          </w:p>
        </w:tc>
        <w:tc>
          <w:tcPr>
            <w:tcW w:w="952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9149DE" w14:textId="2C40D349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6,98</w:t>
            </w:r>
          </w:p>
        </w:tc>
        <w:tc>
          <w:tcPr>
            <w:tcW w:w="151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BA0A7C" w14:textId="3DEFBDAB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21</w:t>
            </w:r>
          </w:p>
        </w:tc>
        <w:tc>
          <w:tcPr>
            <w:tcW w:w="952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EEC6EE" w14:textId="186264C4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7,65</w:t>
            </w:r>
          </w:p>
        </w:tc>
      </w:tr>
      <w:tr w:rsidR="64B55171" w14:paraId="6343794F" w14:textId="77777777" w:rsidTr="64B55171">
        <w:trPr>
          <w:trHeight w:val="315"/>
        </w:trPr>
        <w:tc>
          <w:tcPr>
            <w:tcW w:w="169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C639C5" w14:textId="57E99C55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20%</w:t>
            </w:r>
          </w:p>
        </w:tc>
        <w:tc>
          <w:tcPr>
            <w:tcW w:w="1428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FEE552" w14:textId="5EC78FD6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30</w:t>
            </w:r>
          </w:p>
        </w:tc>
        <w:tc>
          <w:tcPr>
            <w:tcW w:w="126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1C4424" w14:textId="4639889C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107</w:t>
            </w:r>
          </w:p>
        </w:tc>
        <w:tc>
          <w:tcPr>
            <w:tcW w:w="125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64EEE5" w14:textId="7A5E58F6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18</w:t>
            </w:r>
          </w:p>
        </w:tc>
        <w:tc>
          <w:tcPr>
            <w:tcW w:w="952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EEAFB1" w14:textId="32BAE493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5,95</w:t>
            </w:r>
          </w:p>
        </w:tc>
        <w:tc>
          <w:tcPr>
            <w:tcW w:w="151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EB4F6D" w14:textId="0F0C9D57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21</w:t>
            </w:r>
          </w:p>
        </w:tc>
        <w:tc>
          <w:tcPr>
            <w:tcW w:w="952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C9E942" w14:textId="30DC3523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5,10</w:t>
            </w:r>
          </w:p>
        </w:tc>
      </w:tr>
      <w:tr w:rsidR="64B55171" w14:paraId="332A0B78" w14:textId="77777777" w:rsidTr="64B55171">
        <w:trPr>
          <w:trHeight w:val="315"/>
        </w:trPr>
        <w:tc>
          <w:tcPr>
            <w:tcW w:w="1696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EAAD2A" w14:textId="538A8091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10%</w:t>
            </w:r>
          </w:p>
        </w:tc>
        <w:tc>
          <w:tcPr>
            <w:tcW w:w="1428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F6089E" w14:textId="5039BE2B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15</w:t>
            </w:r>
          </w:p>
        </w:tc>
        <w:tc>
          <w:tcPr>
            <w:tcW w:w="1265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3A6376" w14:textId="5D6CD2C4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54</w:t>
            </w:r>
          </w:p>
        </w:tc>
        <w:tc>
          <w:tcPr>
            <w:tcW w:w="1250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98DEE4" w14:textId="33434C73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18</w:t>
            </w:r>
          </w:p>
        </w:tc>
        <w:tc>
          <w:tcPr>
            <w:tcW w:w="952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1B398F" w14:textId="06AEB535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2,97</w:t>
            </w:r>
          </w:p>
        </w:tc>
        <w:tc>
          <w:tcPr>
            <w:tcW w:w="1517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5CE5E4" w14:textId="6DE862AE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21</w:t>
            </w:r>
          </w:p>
        </w:tc>
        <w:tc>
          <w:tcPr>
            <w:tcW w:w="952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FA251B" w14:textId="3BF6E66E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2,55</w:t>
            </w:r>
          </w:p>
        </w:tc>
      </w:tr>
    </w:tbl>
    <w:p w14:paraId="65BB418D" w14:textId="3FC3845A" w:rsidR="00B745D0" w:rsidRPr="002A7C0D" w:rsidRDefault="09AF404B" w:rsidP="64B55171">
      <w:pPr>
        <w:spacing w:after="240"/>
        <w:jc w:val="left"/>
        <w:rPr>
          <w:color w:val="000000" w:themeColor="text1"/>
          <w:sz w:val="20"/>
          <w:lang w:val="pt-BR"/>
        </w:rPr>
      </w:pPr>
      <w:r w:rsidRPr="64B55171">
        <w:rPr>
          <w:color w:val="000000" w:themeColor="text1"/>
          <w:sz w:val="20"/>
        </w:rPr>
        <w:t xml:space="preserve">Fonte: Elaborado </w:t>
      </w:r>
      <w:proofErr w:type="spellStart"/>
      <w:r w:rsidRPr="64B55171">
        <w:rPr>
          <w:color w:val="000000" w:themeColor="text1"/>
          <w:sz w:val="20"/>
        </w:rPr>
        <w:t>pelos</w:t>
      </w:r>
      <w:proofErr w:type="spellEnd"/>
      <w:r w:rsidRPr="64B55171">
        <w:rPr>
          <w:color w:val="000000" w:themeColor="text1"/>
          <w:sz w:val="20"/>
        </w:rPr>
        <w:t xml:space="preserve"> </w:t>
      </w:r>
      <w:proofErr w:type="spellStart"/>
      <w:r w:rsidRPr="64B55171">
        <w:rPr>
          <w:color w:val="000000" w:themeColor="text1"/>
          <w:sz w:val="20"/>
        </w:rPr>
        <w:t>autores</w:t>
      </w:r>
      <w:proofErr w:type="spellEnd"/>
      <w:r w:rsidRPr="64B55171">
        <w:rPr>
          <w:color w:val="000000" w:themeColor="text1"/>
          <w:sz w:val="20"/>
        </w:rPr>
        <w:t>.</w:t>
      </w:r>
    </w:p>
    <w:p w14:paraId="4C91390A" w14:textId="395B4853" w:rsidR="00B745D0" w:rsidRPr="002A7C0D" w:rsidRDefault="09AF404B" w:rsidP="64B55171">
      <w:pPr>
        <w:spacing w:after="240"/>
        <w:jc w:val="center"/>
        <w:rPr>
          <w:color w:val="000000" w:themeColor="text1"/>
          <w:sz w:val="20"/>
          <w:lang w:val="pt-BR"/>
        </w:rPr>
      </w:pPr>
      <w:r w:rsidRPr="64B55171">
        <w:rPr>
          <w:color w:val="000000" w:themeColor="text1"/>
          <w:sz w:val="20"/>
          <w:lang w:val="pt-BR"/>
        </w:rPr>
        <w:t>Tabela 2: Eficiências dos sistemas de VRF e Split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1935"/>
        <w:gridCol w:w="1650"/>
        <w:gridCol w:w="1275"/>
        <w:gridCol w:w="1050"/>
        <w:gridCol w:w="1035"/>
        <w:gridCol w:w="1050"/>
        <w:gridCol w:w="1035"/>
      </w:tblGrid>
      <w:tr w:rsidR="64B55171" w14:paraId="72C01E47" w14:textId="77777777" w:rsidTr="64B55171">
        <w:trPr>
          <w:trHeight w:val="315"/>
        </w:trPr>
        <w:tc>
          <w:tcPr>
            <w:tcW w:w="1935" w:type="dxa"/>
            <w:tcBorders>
              <w:top w:val="single" w:sz="12" w:space="0" w:color="auto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F765F9" w14:textId="6E95F21B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proofErr w:type="spellStart"/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>Tipos</w:t>
            </w:r>
            <w:proofErr w:type="spellEnd"/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 xml:space="preserve"> de </w:t>
            </w:r>
            <w:proofErr w:type="spellStart"/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>sistema</w:t>
            </w:r>
            <w:proofErr w:type="spellEnd"/>
          </w:p>
        </w:tc>
        <w:tc>
          <w:tcPr>
            <w:tcW w:w="1650" w:type="dxa"/>
            <w:tcBorders>
              <w:top w:val="single" w:sz="12" w:space="0" w:color="auto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110375" w14:textId="00C24F0F" w:rsidR="64B55171" w:rsidRDefault="64B55171" w:rsidP="64B55171">
            <w:pPr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E15308" w14:textId="5550682B" w:rsidR="64B55171" w:rsidRDefault="64B55171" w:rsidP="64B55171">
            <w:pPr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A2AE69" w14:textId="6318343E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 xml:space="preserve">VRF </w:t>
            </w:r>
          </w:p>
        </w:tc>
        <w:tc>
          <w:tcPr>
            <w:tcW w:w="1035" w:type="dxa"/>
            <w:tcBorders>
              <w:top w:val="single" w:sz="12" w:space="0" w:color="auto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7F4569" w14:textId="1BEC4924" w:rsidR="64B55171" w:rsidRDefault="64B55171" w:rsidP="64B55171">
            <w:pPr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B9262E" w14:textId="00A0BB46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 xml:space="preserve">Split  </w:t>
            </w:r>
          </w:p>
        </w:tc>
        <w:tc>
          <w:tcPr>
            <w:tcW w:w="1035" w:type="dxa"/>
            <w:tcBorders>
              <w:top w:val="single" w:sz="12" w:space="0" w:color="auto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ED6D84" w14:textId="52E1B161" w:rsidR="64B55171" w:rsidRDefault="64B55171" w:rsidP="64B55171">
            <w:pPr>
              <w:rPr>
                <w:rFonts w:ascii="Arial" w:eastAsia="Arial" w:hAnsi="Arial" w:cs="Arial"/>
                <w:sz w:val="20"/>
              </w:rPr>
            </w:pPr>
          </w:p>
        </w:tc>
      </w:tr>
      <w:tr w:rsidR="64B55171" w14:paraId="3F6A53EA" w14:textId="77777777" w:rsidTr="64B55171">
        <w:trPr>
          <w:trHeight w:val="915"/>
        </w:trPr>
        <w:tc>
          <w:tcPr>
            <w:tcW w:w="1935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67E32C" w14:textId="66B606F0" w:rsidR="64B55171" w:rsidRPr="000D02A9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</w:pPr>
            <w:proofErr w:type="gramStart"/>
            <w:r w:rsidRPr="000D02A9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>Consumo  percentual</w:t>
            </w:r>
            <w:proofErr w:type="gramEnd"/>
            <w:r w:rsidRPr="000D02A9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 xml:space="preserve"> do </w:t>
            </w:r>
            <w:proofErr w:type="gramStart"/>
            <w:r w:rsidRPr="000D02A9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>sistema  com</w:t>
            </w:r>
            <w:proofErr w:type="gramEnd"/>
            <w:r w:rsidRPr="000D02A9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 xml:space="preserve"> 150 </w:t>
            </w:r>
            <w:proofErr w:type="spellStart"/>
            <w:r w:rsidRPr="000D02A9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>TRs</w:t>
            </w:r>
            <w:proofErr w:type="spellEnd"/>
          </w:p>
        </w:tc>
        <w:tc>
          <w:tcPr>
            <w:tcW w:w="165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66F22B" w14:textId="37B598FD" w:rsidR="64B55171" w:rsidRPr="000D02A9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>Potência de refrigeração em TR</w:t>
            </w:r>
          </w:p>
        </w:tc>
        <w:tc>
          <w:tcPr>
            <w:tcW w:w="1275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16B146" w14:textId="20681247" w:rsidR="64B55171" w:rsidRPr="000D02A9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>Potência de refrigeração em kW</w:t>
            </w:r>
          </w:p>
        </w:tc>
        <w:tc>
          <w:tcPr>
            <w:tcW w:w="105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FE8BBD" w14:textId="10408CA6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proofErr w:type="spellStart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Potência</w:t>
            </w:r>
            <w:proofErr w:type="spellEnd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 </w:t>
            </w:r>
            <w:proofErr w:type="spellStart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consumida</w:t>
            </w:r>
            <w:proofErr w:type="spellEnd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 </w:t>
            </w:r>
            <w:proofErr w:type="spellStart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em</w:t>
            </w:r>
            <w:proofErr w:type="spellEnd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 kW</w:t>
            </w:r>
          </w:p>
        </w:tc>
        <w:tc>
          <w:tcPr>
            <w:tcW w:w="1035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CD19FE" w14:textId="1E1CCB70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proofErr w:type="spellStart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Eficiência</w:t>
            </w:r>
            <w:proofErr w:type="spellEnd"/>
          </w:p>
        </w:tc>
        <w:tc>
          <w:tcPr>
            <w:tcW w:w="105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A92BF6" w14:textId="7F257CE7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proofErr w:type="spellStart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Potência</w:t>
            </w:r>
            <w:proofErr w:type="spellEnd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 </w:t>
            </w:r>
            <w:proofErr w:type="spellStart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consumida</w:t>
            </w:r>
            <w:proofErr w:type="spellEnd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 </w:t>
            </w:r>
            <w:proofErr w:type="spellStart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em</w:t>
            </w:r>
            <w:proofErr w:type="spellEnd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 kW</w:t>
            </w:r>
          </w:p>
        </w:tc>
        <w:tc>
          <w:tcPr>
            <w:tcW w:w="1035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FEC4FD" w14:textId="39017E35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proofErr w:type="spellStart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Eficiência</w:t>
            </w:r>
            <w:proofErr w:type="spellEnd"/>
          </w:p>
        </w:tc>
      </w:tr>
      <w:tr w:rsidR="64B55171" w14:paraId="72B8A27E" w14:textId="77777777" w:rsidTr="64B55171">
        <w:trPr>
          <w:trHeight w:val="315"/>
        </w:trPr>
        <w:tc>
          <w:tcPr>
            <w:tcW w:w="1935" w:type="dxa"/>
            <w:tcBorders>
              <w:top w:val="single" w:sz="12" w:space="0" w:color="000000" w:themeColor="text1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F12CAC" w14:textId="24B30D67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100%</w:t>
            </w:r>
          </w:p>
        </w:tc>
        <w:tc>
          <w:tcPr>
            <w:tcW w:w="1650" w:type="dxa"/>
            <w:tcBorders>
              <w:top w:val="single" w:sz="12" w:space="0" w:color="000000" w:themeColor="text1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A8A662" w14:textId="465A47F1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150</w:t>
            </w:r>
          </w:p>
        </w:tc>
        <w:tc>
          <w:tcPr>
            <w:tcW w:w="1275" w:type="dxa"/>
            <w:tcBorders>
              <w:top w:val="single" w:sz="12" w:space="0" w:color="000000" w:themeColor="text1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538F40" w14:textId="58C56342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535</w:t>
            </w:r>
          </w:p>
        </w:tc>
        <w:tc>
          <w:tcPr>
            <w:tcW w:w="1050" w:type="dxa"/>
            <w:tcBorders>
              <w:top w:val="single" w:sz="12" w:space="0" w:color="000000" w:themeColor="text1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1106CE" w14:textId="2EC0E7C5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115,70</w:t>
            </w:r>
          </w:p>
        </w:tc>
        <w:tc>
          <w:tcPr>
            <w:tcW w:w="1035" w:type="dxa"/>
            <w:tcBorders>
              <w:top w:val="single" w:sz="12" w:space="0" w:color="000000" w:themeColor="text1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A90B05" w14:textId="6F1FA321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4,63</w:t>
            </w:r>
          </w:p>
        </w:tc>
        <w:tc>
          <w:tcPr>
            <w:tcW w:w="1050" w:type="dxa"/>
            <w:tcBorders>
              <w:top w:val="single" w:sz="12" w:space="0" w:color="000000" w:themeColor="text1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1A978C" w14:textId="43AA5694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183,53</w:t>
            </w:r>
          </w:p>
        </w:tc>
        <w:tc>
          <w:tcPr>
            <w:tcW w:w="1035" w:type="dxa"/>
            <w:tcBorders>
              <w:top w:val="single" w:sz="12" w:space="0" w:color="000000" w:themeColor="text1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57B105" w14:textId="10AEF78F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2,92</w:t>
            </w:r>
          </w:p>
        </w:tc>
      </w:tr>
      <w:tr w:rsidR="64B55171" w14:paraId="08E2128B" w14:textId="77777777" w:rsidTr="64B55171">
        <w:trPr>
          <w:trHeight w:val="315"/>
        </w:trPr>
        <w:tc>
          <w:tcPr>
            <w:tcW w:w="19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082FE6" w14:textId="458F1EDC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90%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8D2FC6" w14:textId="6B07C55E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135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57692D" w14:textId="24E648CA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482</w:t>
            </w:r>
          </w:p>
        </w:tc>
        <w:tc>
          <w:tcPr>
            <w:tcW w:w="10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DE44BA" w14:textId="275573A6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104,13</w:t>
            </w:r>
          </w:p>
        </w:tc>
        <w:tc>
          <w:tcPr>
            <w:tcW w:w="10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910B4E" w14:textId="7CF8852C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4,63</w:t>
            </w:r>
          </w:p>
        </w:tc>
        <w:tc>
          <w:tcPr>
            <w:tcW w:w="10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5EF0D6" w14:textId="36743883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165,18</w:t>
            </w:r>
          </w:p>
        </w:tc>
        <w:tc>
          <w:tcPr>
            <w:tcW w:w="10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8A65E0" w14:textId="2E10C051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2,92</w:t>
            </w:r>
          </w:p>
        </w:tc>
      </w:tr>
      <w:tr w:rsidR="64B55171" w14:paraId="293135A7" w14:textId="77777777" w:rsidTr="64B55171">
        <w:trPr>
          <w:trHeight w:val="315"/>
        </w:trPr>
        <w:tc>
          <w:tcPr>
            <w:tcW w:w="19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6C44E6" w14:textId="2FFA170D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80%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37C21D" w14:textId="0B240792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120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0363B4" w14:textId="2B772486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428</w:t>
            </w:r>
          </w:p>
        </w:tc>
        <w:tc>
          <w:tcPr>
            <w:tcW w:w="10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C13C20" w14:textId="3FC50ACD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92,56</w:t>
            </w:r>
          </w:p>
        </w:tc>
        <w:tc>
          <w:tcPr>
            <w:tcW w:w="10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8E9255" w14:textId="49817BE5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4,63</w:t>
            </w:r>
          </w:p>
        </w:tc>
        <w:tc>
          <w:tcPr>
            <w:tcW w:w="10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1BF976" w14:textId="7174D066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146,82</w:t>
            </w:r>
          </w:p>
        </w:tc>
        <w:tc>
          <w:tcPr>
            <w:tcW w:w="10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EF0816" w14:textId="01F243FD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2,92</w:t>
            </w:r>
          </w:p>
        </w:tc>
      </w:tr>
      <w:tr w:rsidR="64B55171" w14:paraId="3AE3BF36" w14:textId="77777777" w:rsidTr="64B55171">
        <w:trPr>
          <w:trHeight w:val="315"/>
        </w:trPr>
        <w:tc>
          <w:tcPr>
            <w:tcW w:w="19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6955A5" w14:textId="4463E17D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70%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0442FB" w14:textId="2C0D31D0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105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C2C4B2" w14:textId="2BB4AA8E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375</w:t>
            </w:r>
          </w:p>
        </w:tc>
        <w:tc>
          <w:tcPr>
            <w:tcW w:w="10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5454D3" w14:textId="570DEC75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80,99</w:t>
            </w:r>
          </w:p>
        </w:tc>
        <w:tc>
          <w:tcPr>
            <w:tcW w:w="10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81676D" w14:textId="2DE1663C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4,63</w:t>
            </w:r>
          </w:p>
        </w:tc>
        <w:tc>
          <w:tcPr>
            <w:tcW w:w="10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75878D" w14:textId="13ABF58F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128,47</w:t>
            </w:r>
          </w:p>
        </w:tc>
        <w:tc>
          <w:tcPr>
            <w:tcW w:w="10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3FEDF9" w14:textId="2D179DF2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2,92</w:t>
            </w:r>
          </w:p>
        </w:tc>
      </w:tr>
      <w:tr w:rsidR="64B55171" w14:paraId="708319C6" w14:textId="77777777" w:rsidTr="64B55171">
        <w:trPr>
          <w:trHeight w:val="315"/>
        </w:trPr>
        <w:tc>
          <w:tcPr>
            <w:tcW w:w="19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6FE2B2" w14:textId="55F83B91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lastRenderedPageBreak/>
              <w:t>60%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DE5A56" w14:textId="46634FD7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90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0A1E85" w14:textId="576DC163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321</w:t>
            </w:r>
          </w:p>
        </w:tc>
        <w:tc>
          <w:tcPr>
            <w:tcW w:w="10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427627" w14:textId="19552CEE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69,42</w:t>
            </w:r>
          </w:p>
        </w:tc>
        <w:tc>
          <w:tcPr>
            <w:tcW w:w="10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87E4EF" w14:textId="5FEA2337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4,63</w:t>
            </w:r>
          </w:p>
        </w:tc>
        <w:tc>
          <w:tcPr>
            <w:tcW w:w="10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6E8E32" w14:textId="137011CF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110,12</w:t>
            </w:r>
          </w:p>
        </w:tc>
        <w:tc>
          <w:tcPr>
            <w:tcW w:w="10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85AA90" w14:textId="1E2FD67B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2,92</w:t>
            </w:r>
          </w:p>
        </w:tc>
      </w:tr>
      <w:tr w:rsidR="64B55171" w14:paraId="084C8585" w14:textId="77777777" w:rsidTr="64B55171">
        <w:trPr>
          <w:trHeight w:val="315"/>
        </w:trPr>
        <w:tc>
          <w:tcPr>
            <w:tcW w:w="19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821419" w14:textId="3653F24F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50%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1828E8" w14:textId="0C22955F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75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846FAB" w14:textId="1BB3FF93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268</w:t>
            </w:r>
          </w:p>
        </w:tc>
        <w:tc>
          <w:tcPr>
            <w:tcW w:w="10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AEA8CF" w14:textId="751D7BFC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57,85</w:t>
            </w:r>
          </w:p>
        </w:tc>
        <w:tc>
          <w:tcPr>
            <w:tcW w:w="10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E6AECF" w14:textId="1149811E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4,63</w:t>
            </w:r>
          </w:p>
        </w:tc>
        <w:tc>
          <w:tcPr>
            <w:tcW w:w="10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DF33FC" w14:textId="6CADDF0C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91,76</w:t>
            </w:r>
          </w:p>
        </w:tc>
        <w:tc>
          <w:tcPr>
            <w:tcW w:w="10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3F3E61" w14:textId="07CD5C46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2,92</w:t>
            </w:r>
          </w:p>
        </w:tc>
      </w:tr>
      <w:tr w:rsidR="64B55171" w14:paraId="209CC5B1" w14:textId="77777777" w:rsidTr="64B55171">
        <w:trPr>
          <w:trHeight w:val="315"/>
        </w:trPr>
        <w:tc>
          <w:tcPr>
            <w:tcW w:w="19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48BA2B" w14:textId="6F856217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40%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0289C3" w14:textId="0DA52039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60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F9CCA6" w14:textId="6BF6C183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214</w:t>
            </w:r>
          </w:p>
        </w:tc>
        <w:tc>
          <w:tcPr>
            <w:tcW w:w="10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6E5DD3" w14:textId="70E4B80C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46,28</w:t>
            </w:r>
          </w:p>
        </w:tc>
        <w:tc>
          <w:tcPr>
            <w:tcW w:w="10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868318" w14:textId="14FFD848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4,63</w:t>
            </w:r>
          </w:p>
        </w:tc>
        <w:tc>
          <w:tcPr>
            <w:tcW w:w="10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77334D" w14:textId="2AB3CBE6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73,41</w:t>
            </w:r>
          </w:p>
        </w:tc>
        <w:tc>
          <w:tcPr>
            <w:tcW w:w="10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BDD498" w14:textId="1AB62172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2,92</w:t>
            </w:r>
          </w:p>
        </w:tc>
      </w:tr>
      <w:tr w:rsidR="64B55171" w14:paraId="206ABA12" w14:textId="77777777" w:rsidTr="64B55171">
        <w:trPr>
          <w:trHeight w:val="315"/>
        </w:trPr>
        <w:tc>
          <w:tcPr>
            <w:tcW w:w="19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44F8A6" w14:textId="26860478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30%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DB096B" w14:textId="394228BA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45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7D813E" w14:textId="2A7DEE81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161</w:t>
            </w:r>
          </w:p>
        </w:tc>
        <w:tc>
          <w:tcPr>
            <w:tcW w:w="10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46F36A" w14:textId="6841EE5C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34,71</w:t>
            </w:r>
          </w:p>
        </w:tc>
        <w:tc>
          <w:tcPr>
            <w:tcW w:w="10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242A36" w14:textId="78F743D4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4,63</w:t>
            </w:r>
          </w:p>
        </w:tc>
        <w:tc>
          <w:tcPr>
            <w:tcW w:w="10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7F6FC8" w14:textId="46DC4567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55,06</w:t>
            </w:r>
          </w:p>
        </w:tc>
        <w:tc>
          <w:tcPr>
            <w:tcW w:w="10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330856" w14:textId="2E6443D9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2,92</w:t>
            </w:r>
          </w:p>
        </w:tc>
      </w:tr>
      <w:tr w:rsidR="64B55171" w14:paraId="7F5C77FF" w14:textId="77777777" w:rsidTr="64B55171">
        <w:trPr>
          <w:trHeight w:val="315"/>
        </w:trPr>
        <w:tc>
          <w:tcPr>
            <w:tcW w:w="19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377787" w14:textId="04494B51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20%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718D9B" w14:textId="251768DD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30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1EA893" w14:textId="593ACDEA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107</w:t>
            </w:r>
          </w:p>
        </w:tc>
        <w:tc>
          <w:tcPr>
            <w:tcW w:w="10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C1655F" w14:textId="09EDEA6F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23,14</w:t>
            </w:r>
          </w:p>
        </w:tc>
        <w:tc>
          <w:tcPr>
            <w:tcW w:w="10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9DDAFD" w14:textId="15C4FF55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4,63</w:t>
            </w:r>
          </w:p>
        </w:tc>
        <w:tc>
          <w:tcPr>
            <w:tcW w:w="10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54B780" w14:textId="456B0E4A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36,71</w:t>
            </w:r>
          </w:p>
        </w:tc>
        <w:tc>
          <w:tcPr>
            <w:tcW w:w="10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7E4420" w14:textId="1CF9947B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2,92</w:t>
            </w:r>
          </w:p>
        </w:tc>
      </w:tr>
      <w:tr w:rsidR="64B55171" w14:paraId="716EF05C" w14:textId="77777777" w:rsidTr="64B55171">
        <w:trPr>
          <w:trHeight w:val="315"/>
        </w:trPr>
        <w:tc>
          <w:tcPr>
            <w:tcW w:w="1935" w:type="dxa"/>
            <w:tcBorders>
              <w:top w:val="single" w:sz="6" w:space="0" w:color="auto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958B51" w14:textId="1AC86AAF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10%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908BAD" w14:textId="44D6D548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15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ED51A5" w14:textId="0D559A13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54</w:t>
            </w:r>
          </w:p>
        </w:tc>
        <w:tc>
          <w:tcPr>
            <w:tcW w:w="1050" w:type="dxa"/>
            <w:tcBorders>
              <w:top w:val="single" w:sz="6" w:space="0" w:color="auto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82E0E7" w14:textId="4125A4EA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11,57</w:t>
            </w:r>
          </w:p>
        </w:tc>
        <w:tc>
          <w:tcPr>
            <w:tcW w:w="1035" w:type="dxa"/>
            <w:tcBorders>
              <w:top w:val="single" w:sz="6" w:space="0" w:color="auto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B22971" w14:textId="43D93000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4,63</w:t>
            </w:r>
          </w:p>
        </w:tc>
        <w:tc>
          <w:tcPr>
            <w:tcW w:w="1050" w:type="dxa"/>
            <w:tcBorders>
              <w:top w:val="single" w:sz="6" w:space="0" w:color="auto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83B6D6" w14:textId="4C6BF73E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18,35</w:t>
            </w:r>
          </w:p>
        </w:tc>
        <w:tc>
          <w:tcPr>
            <w:tcW w:w="1035" w:type="dxa"/>
            <w:tcBorders>
              <w:top w:val="single" w:sz="6" w:space="0" w:color="auto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635391" w14:textId="2CBD87B1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2,92</w:t>
            </w:r>
          </w:p>
        </w:tc>
      </w:tr>
    </w:tbl>
    <w:p w14:paraId="46A16BC8" w14:textId="0CE0FF03" w:rsidR="00B745D0" w:rsidRPr="002A7C0D" w:rsidRDefault="09AF404B" w:rsidP="64B55171">
      <w:pPr>
        <w:spacing w:after="240"/>
        <w:jc w:val="left"/>
        <w:rPr>
          <w:color w:val="000000" w:themeColor="text1"/>
          <w:sz w:val="20"/>
          <w:lang w:val="pt-BR"/>
        </w:rPr>
      </w:pPr>
      <w:r w:rsidRPr="64B55171">
        <w:rPr>
          <w:color w:val="000000" w:themeColor="text1"/>
          <w:sz w:val="20"/>
        </w:rPr>
        <w:t xml:space="preserve">Fonte: Elaborado </w:t>
      </w:r>
      <w:proofErr w:type="spellStart"/>
      <w:r w:rsidRPr="64B55171">
        <w:rPr>
          <w:color w:val="000000" w:themeColor="text1"/>
          <w:sz w:val="20"/>
        </w:rPr>
        <w:t>pelos</w:t>
      </w:r>
      <w:proofErr w:type="spellEnd"/>
      <w:r w:rsidRPr="64B55171">
        <w:rPr>
          <w:color w:val="000000" w:themeColor="text1"/>
          <w:sz w:val="20"/>
        </w:rPr>
        <w:t xml:space="preserve"> </w:t>
      </w:r>
      <w:proofErr w:type="spellStart"/>
      <w:r w:rsidRPr="64B55171">
        <w:rPr>
          <w:color w:val="000000" w:themeColor="text1"/>
          <w:sz w:val="20"/>
        </w:rPr>
        <w:t>autores</w:t>
      </w:r>
      <w:proofErr w:type="spellEnd"/>
      <w:r w:rsidRPr="64B55171">
        <w:rPr>
          <w:color w:val="000000" w:themeColor="text1"/>
          <w:sz w:val="20"/>
        </w:rPr>
        <w:t>.</w:t>
      </w:r>
    </w:p>
    <w:p w14:paraId="51ECC765" w14:textId="4F17F1F6" w:rsidR="00B745D0" w:rsidRPr="002A7C0D" w:rsidRDefault="09AF404B" w:rsidP="64B55171">
      <w:pPr>
        <w:spacing w:after="120"/>
        <w:ind w:firstLine="284"/>
        <w:rPr>
          <w:color w:val="000000" w:themeColor="text1"/>
          <w:szCs w:val="24"/>
          <w:lang w:val="pt-BR"/>
        </w:rPr>
      </w:pPr>
      <w:r w:rsidRPr="502D6F18">
        <w:rPr>
          <w:color w:val="000000" w:themeColor="text1"/>
          <w:szCs w:val="24"/>
          <w:lang w:val="pt-BR"/>
        </w:rPr>
        <w:t xml:space="preserve">Foram levantados também os consumos de energia para o sistema de ar-condicionado </w:t>
      </w:r>
      <w:r w:rsidR="3F8C3682" w:rsidRPr="502D6F18">
        <w:rPr>
          <w:color w:val="000000" w:themeColor="text1"/>
          <w:szCs w:val="24"/>
          <w:lang w:val="pt-BR"/>
        </w:rPr>
        <w:t>por um</w:t>
      </w:r>
      <w:r w:rsidRPr="502D6F18">
        <w:rPr>
          <w:color w:val="000000" w:themeColor="text1"/>
          <w:szCs w:val="24"/>
          <w:lang w:val="pt-BR"/>
        </w:rPr>
        <w:t xml:space="preserve"> mês de funcionamento. Os consumos foram divididos em 2 faixas horárias: das 7 às 18 horas, conhecido como horário fora de ponta, e das 18 às 21 horas, conhecido como horário de ponta. Quando se utiliza contratação por demanda as concessionárias de energia utilizam tarifações diferentes de acordo com o horário.</w:t>
      </w:r>
    </w:p>
    <w:p w14:paraId="0F7923E8" w14:textId="40B4FF11" w:rsidR="502D6F18" w:rsidRDefault="502D6F18" w:rsidP="502D6F18">
      <w:pPr>
        <w:spacing w:after="120"/>
        <w:ind w:firstLine="284"/>
        <w:rPr>
          <w:color w:val="000000" w:themeColor="text1"/>
          <w:szCs w:val="24"/>
          <w:lang w:val="pt-BR"/>
        </w:rPr>
      </w:pPr>
    </w:p>
    <w:p w14:paraId="2738887F" w14:textId="2E0E633A" w:rsidR="502D6F18" w:rsidRDefault="502D6F18" w:rsidP="502D6F18">
      <w:pPr>
        <w:spacing w:after="120"/>
        <w:ind w:firstLine="284"/>
        <w:rPr>
          <w:color w:val="000000" w:themeColor="text1"/>
          <w:szCs w:val="24"/>
          <w:lang w:val="pt-BR"/>
        </w:rPr>
      </w:pPr>
    </w:p>
    <w:p w14:paraId="3B39191F" w14:textId="27C55E82" w:rsidR="502D6F18" w:rsidRDefault="502D6F18" w:rsidP="502D6F18">
      <w:pPr>
        <w:spacing w:after="120"/>
        <w:ind w:firstLine="284"/>
        <w:rPr>
          <w:color w:val="000000" w:themeColor="text1"/>
          <w:szCs w:val="24"/>
          <w:lang w:val="pt-BR"/>
        </w:rPr>
      </w:pPr>
    </w:p>
    <w:p w14:paraId="263B7318" w14:textId="1AB26782" w:rsidR="00B745D0" w:rsidRPr="002A7C0D" w:rsidRDefault="09AF404B" w:rsidP="64B55171">
      <w:pPr>
        <w:spacing w:after="240"/>
        <w:jc w:val="center"/>
        <w:rPr>
          <w:color w:val="000000" w:themeColor="text1"/>
          <w:sz w:val="20"/>
          <w:lang w:val="pt-BR"/>
        </w:rPr>
      </w:pPr>
      <w:r w:rsidRPr="64B55171">
        <w:rPr>
          <w:color w:val="000000" w:themeColor="text1"/>
          <w:sz w:val="20"/>
          <w:lang w:val="pt-BR"/>
        </w:rPr>
        <w:t>Tabela 3: Consumo de energia de ponta e fora de ponta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1995"/>
        <w:gridCol w:w="1125"/>
        <w:gridCol w:w="1125"/>
        <w:gridCol w:w="1335"/>
        <w:gridCol w:w="1320"/>
        <w:gridCol w:w="1005"/>
        <w:gridCol w:w="1110"/>
      </w:tblGrid>
      <w:tr w:rsidR="64B55171" w14:paraId="1467F508" w14:textId="77777777" w:rsidTr="64B55171">
        <w:trPr>
          <w:trHeight w:val="315"/>
        </w:trPr>
        <w:tc>
          <w:tcPr>
            <w:tcW w:w="1995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96277DB" w14:textId="7BA3A8A5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>Tipo de Sistema</w:t>
            </w:r>
          </w:p>
        </w:tc>
        <w:tc>
          <w:tcPr>
            <w:tcW w:w="1125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2648670" w14:textId="4B42CEAE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proofErr w:type="spellStart"/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>Chiler</w:t>
            </w:r>
            <w:proofErr w:type="spellEnd"/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 xml:space="preserve"> </w:t>
            </w:r>
            <w:proofErr w:type="spellStart"/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>ar</w:t>
            </w:r>
            <w:proofErr w:type="spellEnd"/>
          </w:p>
        </w:tc>
        <w:tc>
          <w:tcPr>
            <w:tcW w:w="1125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064C38B" w14:textId="439C3940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 xml:space="preserve">Chiller </w:t>
            </w:r>
            <w:proofErr w:type="spellStart"/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>ar</w:t>
            </w:r>
            <w:proofErr w:type="spellEnd"/>
          </w:p>
        </w:tc>
        <w:tc>
          <w:tcPr>
            <w:tcW w:w="1335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82A8766" w14:textId="062928D6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 xml:space="preserve">Chiller </w:t>
            </w:r>
            <w:proofErr w:type="spellStart"/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>água</w:t>
            </w:r>
            <w:proofErr w:type="spellEnd"/>
          </w:p>
        </w:tc>
        <w:tc>
          <w:tcPr>
            <w:tcW w:w="132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9473888" w14:textId="6AC19002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 xml:space="preserve">Chiller </w:t>
            </w:r>
            <w:proofErr w:type="spellStart"/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>água</w:t>
            </w:r>
            <w:proofErr w:type="spellEnd"/>
          </w:p>
        </w:tc>
        <w:tc>
          <w:tcPr>
            <w:tcW w:w="1005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92E421A" w14:textId="3F6181E7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>VRF</w:t>
            </w:r>
          </w:p>
        </w:tc>
        <w:tc>
          <w:tcPr>
            <w:tcW w:w="111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5DCBC60" w14:textId="4573D99B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>Split</w:t>
            </w:r>
          </w:p>
        </w:tc>
      </w:tr>
      <w:tr w:rsidR="64B55171" w14:paraId="0DA5C007" w14:textId="77777777" w:rsidTr="64B55171">
        <w:trPr>
          <w:trHeight w:val="315"/>
        </w:trPr>
        <w:tc>
          <w:tcPr>
            <w:tcW w:w="1995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A29A428" w14:textId="269E9EC8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proofErr w:type="spellStart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Evaporadoras</w:t>
            </w:r>
            <w:proofErr w:type="spellEnd"/>
          </w:p>
        </w:tc>
        <w:tc>
          <w:tcPr>
            <w:tcW w:w="1125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007488E" w14:textId="223576A7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proofErr w:type="spellStart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Fancoil</w:t>
            </w:r>
            <w:proofErr w:type="spellEnd"/>
          </w:p>
        </w:tc>
        <w:tc>
          <w:tcPr>
            <w:tcW w:w="1125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C0C404A" w14:textId="73655AE5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proofErr w:type="spellStart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Cassetes</w:t>
            </w:r>
            <w:proofErr w:type="spellEnd"/>
          </w:p>
        </w:tc>
        <w:tc>
          <w:tcPr>
            <w:tcW w:w="1335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72DBF54" w14:textId="16C5E8FA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proofErr w:type="spellStart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Fancoil</w:t>
            </w:r>
            <w:proofErr w:type="spellEnd"/>
          </w:p>
        </w:tc>
        <w:tc>
          <w:tcPr>
            <w:tcW w:w="1320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66E1FDF" w14:textId="2B77FC08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proofErr w:type="spellStart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Cassetes</w:t>
            </w:r>
            <w:proofErr w:type="spellEnd"/>
          </w:p>
        </w:tc>
        <w:tc>
          <w:tcPr>
            <w:tcW w:w="1005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5C1001D" w14:textId="3EA569B6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proofErr w:type="spellStart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Cassetes</w:t>
            </w:r>
            <w:proofErr w:type="spellEnd"/>
          </w:p>
        </w:tc>
        <w:tc>
          <w:tcPr>
            <w:tcW w:w="1110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3DF939F" w14:textId="1BE93597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proofErr w:type="spellStart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Cassetes</w:t>
            </w:r>
            <w:proofErr w:type="spellEnd"/>
          </w:p>
        </w:tc>
      </w:tr>
      <w:tr w:rsidR="64B55171" w14:paraId="4187BDB1" w14:textId="77777777" w:rsidTr="64B55171">
        <w:trPr>
          <w:trHeight w:val="315"/>
        </w:trPr>
        <w:tc>
          <w:tcPr>
            <w:tcW w:w="199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3EAE8CD" w14:textId="48306AA9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proofErr w:type="spellStart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Consumo</w:t>
            </w:r>
            <w:proofErr w:type="spellEnd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 </w:t>
            </w:r>
            <w:proofErr w:type="spellStart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ponta</w:t>
            </w:r>
            <w:proofErr w:type="spellEnd"/>
          </w:p>
        </w:tc>
        <w:tc>
          <w:tcPr>
            <w:tcW w:w="11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523CF5E" w14:textId="353C0F47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5.760</w:t>
            </w:r>
          </w:p>
        </w:tc>
        <w:tc>
          <w:tcPr>
            <w:tcW w:w="11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60027DF" w14:textId="629CBEFD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1.140</w:t>
            </w:r>
          </w:p>
        </w:tc>
        <w:tc>
          <w:tcPr>
            <w:tcW w:w="133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277F537" w14:textId="423333DB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3.446</w:t>
            </w:r>
          </w:p>
        </w:tc>
        <w:tc>
          <w:tcPr>
            <w:tcW w:w="132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16C3E31" w14:textId="760685A2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1.220</w:t>
            </w:r>
          </w:p>
        </w:tc>
        <w:tc>
          <w:tcPr>
            <w:tcW w:w="100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3E66F1F" w14:textId="34EF9EF9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1.620</w:t>
            </w:r>
          </w:p>
        </w:tc>
        <w:tc>
          <w:tcPr>
            <w:tcW w:w="11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B0EEC54" w14:textId="671B8C76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2.519</w:t>
            </w:r>
          </w:p>
        </w:tc>
      </w:tr>
      <w:tr w:rsidR="64B55171" w14:paraId="77D5D077" w14:textId="77777777" w:rsidTr="64B55171">
        <w:trPr>
          <w:trHeight w:val="315"/>
        </w:trPr>
        <w:tc>
          <w:tcPr>
            <w:tcW w:w="1995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B878D32" w14:textId="08060B59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proofErr w:type="spellStart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Consumo</w:t>
            </w:r>
            <w:proofErr w:type="spellEnd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 fora de </w:t>
            </w:r>
            <w:proofErr w:type="spellStart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ponta</w:t>
            </w:r>
            <w:proofErr w:type="spellEnd"/>
          </w:p>
        </w:tc>
        <w:tc>
          <w:tcPr>
            <w:tcW w:w="1125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07DC7EE" w14:textId="2D4DFF30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37.445</w:t>
            </w:r>
          </w:p>
        </w:tc>
        <w:tc>
          <w:tcPr>
            <w:tcW w:w="1125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2750A39" w14:textId="2B944919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16.580</w:t>
            </w:r>
          </w:p>
        </w:tc>
        <w:tc>
          <w:tcPr>
            <w:tcW w:w="1335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C8CA280" w14:textId="34446E04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22.403</w:t>
            </w:r>
          </w:p>
        </w:tc>
        <w:tc>
          <w:tcPr>
            <w:tcW w:w="1320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88B03ED" w14:textId="32AC25D3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14.160</w:t>
            </w:r>
          </w:p>
        </w:tc>
        <w:tc>
          <w:tcPr>
            <w:tcW w:w="1005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916A326" w14:textId="21DAB220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16.892</w:t>
            </w:r>
          </w:p>
        </w:tc>
        <w:tc>
          <w:tcPr>
            <w:tcW w:w="1110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A8A3A90" w14:textId="12D67520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26.274</w:t>
            </w:r>
          </w:p>
        </w:tc>
      </w:tr>
    </w:tbl>
    <w:p w14:paraId="4C3829C1" w14:textId="05C0F2E9" w:rsidR="00B745D0" w:rsidRPr="002A7C0D" w:rsidRDefault="09AF404B" w:rsidP="64B55171">
      <w:pPr>
        <w:spacing w:after="240"/>
        <w:jc w:val="left"/>
        <w:rPr>
          <w:color w:val="000000" w:themeColor="text1"/>
          <w:sz w:val="20"/>
          <w:lang w:val="pt-BR"/>
        </w:rPr>
      </w:pPr>
      <w:r w:rsidRPr="64B55171">
        <w:rPr>
          <w:color w:val="000000" w:themeColor="text1"/>
          <w:sz w:val="20"/>
        </w:rPr>
        <w:t xml:space="preserve">Fonte: Elaborado </w:t>
      </w:r>
      <w:proofErr w:type="spellStart"/>
      <w:r w:rsidRPr="64B55171">
        <w:rPr>
          <w:color w:val="000000" w:themeColor="text1"/>
          <w:sz w:val="20"/>
        </w:rPr>
        <w:t>pelos</w:t>
      </w:r>
      <w:proofErr w:type="spellEnd"/>
      <w:r w:rsidRPr="64B55171">
        <w:rPr>
          <w:color w:val="000000" w:themeColor="text1"/>
          <w:sz w:val="20"/>
        </w:rPr>
        <w:t xml:space="preserve"> </w:t>
      </w:r>
      <w:proofErr w:type="spellStart"/>
      <w:r w:rsidRPr="64B55171">
        <w:rPr>
          <w:color w:val="000000" w:themeColor="text1"/>
          <w:sz w:val="20"/>
        </w:rPr>
        <w:t>autores</w:t>
      </w:r>
      <w:proofErr w:type="spellEnd"/>
      <w:r w:rsidRPr="64B55171">
        <w:rPr>
          <w:color w:val="000000" w:themeColor="text1"/>
          <w:sz w:val="20"/>
        </w:rPr>
        <w:t>.</w:t>
      </w:r>
    </w:p>
    <w:p w14:paraId="73F47637" w14:textId="16415DCE" w:rsidR="00B745D0" w:rsidRPr="002A7C0D" w:rsidRDefault="09AF404B" w:rsidP="64B55171">
      <w:pPr>
        <w:spacing w:after="120"/>
        <w:ind w:firstLine="284"/>
        <w:rPr>
          <w:color w:val="000000" w:themeColor="text1"/>
          <w:szCs w:val="24"/>
          <w:lang w:val="pt-BR"/>
        </w:rPr>
      </w:pPr>
      <w:r w:rsidRPr="64B55171">
        <w:rPr>
          <w:color w:val="000000" w:themeColor="text1"/>
          <w:szCs w:val="24"/>
          <w:lang w:val="pt-BR"/>
        </w:rPr>
        <w:t xml:space="preserve">Os sistemas com </w:t>
      </w:r>
      <w:proofErr w:type="spellStart"/>
      <w:r w:rsidRPr="64B55171">
        <w:rPr>
          <w:color w:val="000000" w:themeColor="text1"/>
          <w:szCs w:val="24"/>
          <w:lang w:val="pt-BR"/>
        </w:rPr>
        <w:t>chiller</w:t>
      </w:r>
      <w:proofErr w:type="spellEnd"/>
      <w:r w:rsidRPr="64B55171">
        <w:rPr>
          <w:color w:val="000000" w:themeColor="text1"/>
          <w:szCs w:val="24"/>
          <w:lang w:val="pt-BR"/>
        </w:rPr>
        <w:t xml:space="preserve"> e </w:t>
      </w:r>
      <w:proofErr w:type="spellStart"/>
      <w:r w:rsidRPr="64B55171">
        <w:rPr>
          <w:color w:val="000000" w:themeColor="text1"/>
          <w:szCs w:val="24"/>
          <w:lang w:val="pt-BR"/>
        </w:rPr>
        <w:t>fancoil</w:t>
      </w:r>
      <w:proofErr w:type="spellEnd"/>
      <w:r w:rsidRPr="64B55171">
        <w:rPr>
          <w:color w:val="000000" w:themeColor="text1"/>
          <w:szCs w:val="24"/>
          <w:lang w:val="pt-BR"/>
        </w:rPr>
        <w:t xml:space="preserve"> são os que mais consomem energia, tanto no horário de ponta quanto fora de ponta, independentemente de o </w:t>
      </w:r>
      <w:proofErr w:type="spellStart"/>
      <w:r w:rsidRPr="64B55171">
        <w:rPr>
          <w:color w:val="000000" w:themeColor="text1"/>
          <w:szCs w:val="24"/>
          <w:lang w:val="pt-BR"/>
        </w:rPr>
        <w:t>chiller</w:t>
      </w:r>
      <w:proofErr w:type="spellEnd"/>
      <w:r w:rsidRPr="64B55171">
        <w:rPr>
          <w:color w:val="000000" w:themeColor="text1"/>
          <w:szCs w:val="24"/>
          <w:lang w:val="pt-BR"/>
        </w:rPr>
        <w:t xml:space="preserve"> ser a ar ou a água, conforme a Tabela 3. Isso ocorre porque, ao ser ligado, o sistema climatiza todo o prédio, independentemente da ocupação, e os </w:t>
      </w:r>
      <w:proofErr w:type="spellStart"/>
      <w:r w:rsidRPr="64B55171">
        <w:rPr>
          <w:color w:val="000000" w:themeColor="text1"/>
          <w:szCs w:val="24"/>
          <w:lang w:val="pt-BR"/>
        </w:rPr>
        <w:t>fancoils</w:t>
      </w:r>
      <w:proofErr w:type="spellEnd"/>
      <w:r w:rsidRPr="64B55171">
        <w:rPr>
          <w:color w:val="000000" w:themeColor="text1"/>
          <w:szCs w:val="24"/>
          <w:lang w:val="pt-BR"/>
        </w:rPr>
        <w:t xml:space="preserve"> distribuem ar por toda a rede de dutos, mesmo em salas desocupadas. Em contrapartida, os sistemas com </w:t>
      </w:r>
      <w:proofErr w:type="spellStart"/>
      <w:r w:rsidRPr="64B55171">
        <w:rPr>
          <w:color w:val="000000" w:themeColor="text1"/>
          <w:szCs w:val="24"/>
          <w:lang w:val="pt-BR"/>
        </w:rPr>
        <w:t>chiller</w:t>
      </w:r>
      <w:proofErr w:type="spellEnd"/>
      <w:r w:rsidRPr="64B55171">
        <w:rPr>
          <w:color w:val="000000" w:themeColor="text1"/>
          <w:szCs w:val="24"/>
          <w:lang w:val="pt-BR"/>
        </w:rPr>
        <w:t xml:space="preserve"> e cassetes têm baixo consumo no horário de ponta, pois são os mais eficientes para essa faixa de ocupação e horário.</w:t>
      </w:r>
    </w:p>
    <w:p w14:paraId="6ABD2883" w14:textId="2B4934F2" w:rsidR="00B745D0" w:rsidRPr="002A7C0D" w:rsidRDefault="09AF404B" w:rsidP="64B55171">
      <w:pPr>
        <w:spacing w:after="240"/>
        <w:jc w:val="center"/>
        <w:rPr>
          <w:color w:val="000000" w:themeColor="text1"/>
          <w:sz w:val="20"/>
          <w:lang w:val="pt-BR"/>
        </w:rPr>
      </w:pPr>
      <w:r w:rsidRPr="64B55171">
        <w:rPr>
          <w:color w:val="000000" w:themeColor="text1"/>
          <w:sz w:val="20"/>
          <w:lang w:val="pt-BR"/>
        </w:rPr>
        <w:t>Tabela 4: Custo mensal e anual de energia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1650"/>
        <w:gridCol w:w="1470"/>
        <w:gridCol w:w="1110"/>
        <w:gridCol w:w="1320"/>
        <w:gridCol w:w="1260"/>
        <w:gridCol w:w="1110"/>
        <w:gridCol w:w="1095"/>
      </w:tblGrid>
      <w:tr w:rsidR="64B55171" w14:paraId="2F14C88A" w14:textId="77777777" w:rsidTr="64B55171">
        <w:trPr>
          <w:trHeight w:val="285"/>
        </w:trPr>
        <w:tc>
          <w:tcPr>
            <w:tcW w:w="165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DDA76E" w14:textId="746E8608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 xml:space="preserve">Tipo de Sistema </w:t>
            </w:r>
          </w:p>
        </w:tc>
        <w:tc>
          <w:tcPr>
            <w:tcW w:w="147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759AE8" w14:textId="3AAA8AD4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proofErr w:type="spellStart"/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>Chiler</w:t>
            </w:r>
            <w:proofErr w:type="spellEnd"/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 xml:space="preserve"> </w:t>
            </w:r>
            <w:proofErr w:type="spellStart"/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>ar</w:t>
            </w:r>
            <w:proofErr w:type="spellEnd"/>
          </w:p>
        </w:tc>
        <w:tc>
          <w:tcPr>
            <w:tcW w:w="111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D20009" w14:textId="32D10385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 xml:space="preserve">Chiller </w:t>
            </w:r>
            <w:proofErr w:type="spellStart"/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>ar</w:t>
            </w:r>
            <w:proofErr w:type="spellEnd"/>
          </w:p>
        </w:tc>
        <w:tc>
          <w:tcPr>
            <w:tcW w:w="132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6F9241" w14:textId="65BE7B63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 xml:space="preserve">Chiller </w:t>
            </w:r>
            <w:proofErr w:type="spellStart"/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>água</w:t>
            </w:r>
            <w:proofErr w:type="spellEnd"/>
          </w:p>
        </w:tc>
        <w:tc>
          <w:tcPr>
            <w:tcW w:w="126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B69826" w14:textId="127CCFAD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 xml:space="preserve">Chiller </w:t>
            </w:r>
            <w:proofErr w:type="spellStart"/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>água</w:t>
            </w:r>
            <w:proofErr w:type="spellEnd"/>
          </w:p>
        </w:tc>
        <w:tc>
          <w:tcPr>
            <w:tcW w:w="111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11B342" w14:textId="3A0060D0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>VRF</w:t>
            </w:r>
          </w:p>
        </w:tc>
        <w:tc>
          <w:tcPr>
            <w:tcW w:w="1095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4910B1" w14:textId="0C53A9D3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>Split</w:t>
            </w:r>
          </w:p>
        </w:tc>
      </w:tr>
      <w:tr w:rsidR="64B55171" w14:paraId="2083904A" w14:textId="77777777" w:rsidTr="64B55171">
        <w:trPr>
          <w:trHeight w:val="315"/>
        </w:trPr>
        <w:tc>
          <w:tcPr>
            <w:tcW w:w="1650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E06F5A" w14:textId="5BBD9F75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proofErr w:type="spellStart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Descrição</w:t>
            </w:r>
            <w:proofErr w:type="spellEnd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470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B8D3A1" w14:textId="5EDF8B1F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proofErr w:type="spellStart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Fancoil</w:t>
            </w:r>
            <w:proofErr w:type="spellEnd"/>
          </w:p>
        </w:tc>
        <w:tc>
          <w:tcPr>
            <w:tcW w:w="1110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BBBB17" w14:textId="51FE9499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proofErr w:type="spellStart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Cassetes</w:t>
            </w:r>
            <w:proofErr w:type="spellEnd"/>
          </w:p>
        </w:tc>
        <w:tc>
          <w:tcPr>
            <w:tcW w:w="1320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AADA43" w14:textId="3AEFB10F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proofErr w:type="spellStart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Fancoil</w:t>
            </w:r>
            <w:proofErr w:type="spellEnd"/>
          </w:p>
        </w:tc>
        <w:tc>
          <w:tcPr>
            <w:tcW w:w="1260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C9FA22" w14:textId="5176BA33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proofErr w:type="spellStart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Cassetes</w:t>
            </w:r>
            <w:proofErr w:type="spellEnd"/>
          </w:p>
        </w:tc>
        <w:tc>
          <w:tcPr>
            <w:tcW w:w="1110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C8A4B0" w14:textId="6471B388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proofErr w:type="spellStart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Cassetes</w:t>
            </w:r>
            <w:proofErr w:type="spellEnd"/>
          </w:p>
        </w:tc>
        <w:tc>
          <w:tcPr>
            <w:tcW w:w="1095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821A2D" w14:textId="2F6FC8B7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proofErr w:type="spellStart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Cassetes</w:t>
            </w:r>
            <w:proofErr w:type="spellEnd"/>
          </w:p>
        </w:tc>
      </w:tr>
      <w:tr w:rsidR="64B55171" w14:paraId="7392B1F8" w14:textId="77777777" w:rsidTr="64B55171">
        <w:trPr>
          <w:trHeight w:val="420"/>
        </w:trPr>
        <w:tc>
          <w:tcPr>
            <w:tcW w:w="165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547ADF" w14:textId="61BFB522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proofErr w:type="spellStart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Consumo</w:t>
            </w:r>
            <w:proofErr w:type="spellEnd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 Ponta (R$)</w:t>
            </w:r>
          </w:p>
        </w:tc>
        <w:tc>
          <w:tcPr>
            <w:tcW w:w="147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816733" w14:textId="2990B6D4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 17.718,95 </w:t>
            </w:r>
          </w:p>
        </w:tc>
        <w:tc>
          <w:tcPr>
            <w:tcW w:w="11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36622E" w14:textId="0EB2906D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  3.507,03 </w:t>
            </w:r>
          </w:p>
        </w:tc>
        <w:tc>
          <w:tcPr>
            <w:tcW w:w="132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5A18AF" w14:textId="6558BCB0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 10.601,08 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341EC6" w14:textId="0E65EAA7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 3.753,13 </w:t>
            </w:r>
          </w:p>
        </w:tc>
        <w:tc>
          <w:tcPr>
            <w:tcW w:w="11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87CC0F" w14:textId="4CCF287F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4.983,06 </w:t>
            </w:r>
          </w:p>
        </w:tc>
        <w:tc>
          <w:tcPr>
            <w:tcW w:w="109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5CB115" w14:textId="5E6692D6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 7.750,63 </w:t>
            </w:r>
          </w:p>
        </w:tc>
      </w:tr>
      <w:tr w:rsidR="64B55171" w14:paraId="13323781" w14:textId="77777777" w:rsidTr="64B55171">
        <w:trPr>
          <w:trHeight w:val="315"/>
        </w:trPr>
        <w:tc>
          <w:tcPr>
            <w:tcW w:w="165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8FDDBF" w14:textId="4D7C7970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proofErr w:type="spellStart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Consumo</w:t>
            </w:r>
            <w:proofErr w:type="spellEnd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 Fora Ponta (R$)</w:t>
            </w:r>
          </w:p>
        </w:tc>
        <w:tc>
          <w:tcPr>
            <w:tcW w:w="147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57FCCC" w14:textId="3D6EC114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 20.161,55 </w:t>
            </w:r>
          </w:p>
        </w:tc>
        <w:tc>
          <w:tcPr>
            <w:tcW w:w="11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71A9DE" w14:textId="24F7989E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 8.927,30 </w:t>
            </w:r>
          </w:p>
        </w:tc>
        <w:tc>
          <w:tcPr>
            <w:tcW w:w="132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302858" w14:textId="600B1384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 12.062,47 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F66BF2" w14:textId="29F29197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 7.624,28 </w:t>
            </w:r>
          </w:p>
        </w:tc>
        <w:tc>
          <w:tcPr>
            <w:tcW w:w="11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D6FACA" w14:textId="6F43EB9E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 9.095,40 </w:t>
            </w:r>
          </w:p>
        </w:tc>
        <w:tc>
          <w:tcPr>
            <w:tcW w:w="109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010E2E" w14:textId="26F15B35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 14.146,96 </w:t>
            </w:r>
          </w:p>
        </w:tc>
      </w:tr>
      <w:tr w:rsidR="64B55171" w14:paraId="3AA82AB4" w14:textId="77777777" w:rsidTr="64B55171">
        <w:trPr>
          <w:trHeight w:val="315"/>
        </w:trPr>
        <w:tc>
          <w:tcPr>
            <w:tcW w:w="165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D358AA" w14:textId="3E829F10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proofErr w:type="spellStart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Demanda</w:t>
            </w:r>
            <w:proofErr w:type="spellEnd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 </w:t>
            </w:r>
            <w:proofErr w:type="spellStart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contratada</w:t>
            </w:r>
            <w:proofErr w:type="spellEnd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 (R$)</w:t>
            </w:r>
          </w:p>
        </w:tc>
        <w:tc>
          <w:tcPr>
            <w:tcW w:w="147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DFFB0D" w14:textId="4C0AA12B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 9.220,17 </w:t>
            </w:r>
          </w:p>
        </w:tc>
        <w:tc>
          <w:tcPr>
            <w:tcW w:w="11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9544DB" w14:textId="22940FEC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 9.220,17 </w:t>
            </w:r>
          </w:p>
        </w:tc>
        <w:tc>
          <w:tcPr>
            <w:tcW w:w="132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022203" w14:textId="467C1675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 9.220,17 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823275" w14:textId="5C3D1BB1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 9.220,17 </w:t>
            </w:r>
          </w:p>
        </w:tc>
        <w:tc>
          <w:tcPr>
            <w:tcW w:w="11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24BC89" w14:textId="40D0B63B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 9.220,17 </w:t>
            </w:r>
          </w:p>
        </w:tc>
        <w:tc>
          <w:tcPr>
            <w:tcW w:w="109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891837" w14:textId="167B5293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 9.220,17 </w:t>
            </w:r>
          </w:p>
        </w:tc>
      </w:tr>
      <w:tr w:rsidR="64B55171" w14:paraId="18BC5263" w14:textId="77777777" w:rsidTr="64B55171">
        <w:trPr>
          <w:trHeight w:val="330"/>
        </w:trPr>
        <w:tc>
          <w:tcPr>
            <w:tcW w:w="165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74AE7D" w14:textId="3B32A6AB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proofErr w:type="spellStart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Custo</w:t>
            </w:r>
            <w:proofErr w:type="spellEnd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 mensal (R$)</w:t>
            </w:r>
          </w:p>
        </w:tc>
        <w:tc>
          <w:tcPr>
            <w:tcW w:w="147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247DD2" w14:textId="72535602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 47.100,67 </w:t>
            </w:r>
          </w:p>
        </w:tc>
        <w:tc>
          <w:tcPr>
            <w:tcW w:w="11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3B2E59" w14:textId="3AFC2EC6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 21.654,50 </w:t>
            </w:r>
          </w:p>
        </w:tc>
        <w:tc>
          <w:tcPr>
            <w:tcW w:w="132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3710C6" w14:textId="43E19AF6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31.883,71 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992CC7" w14:textId="1BA04DCE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 20.597,58 </w:t>
            </w:r>
          </w:p>
        </w:tc>
        <w:tc>
          <w:tcPr>
            <w:tcW w:w="11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028E12" w14:textId="7D7479AE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 23.298,62 </w:t>
            </w:r>
          </w:p>
        </w:tc>
        <w:tc>
          <w:tcPr>
            <w:tcW w:w="109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4161FC" w14:textId="5B6B6155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 31.117,75 </w:t>
            </w:r>
          </w:p>
        </w:tc>
      </w:tr>
      <w:tr w:rsidR="64B55171" w14:paraId="2762720B" w14:textId="77777777" w:rsidTr="64B55171">
        <w:trPr>
          <w:trHeight w:val="285"/>
        </w:trPr>
        <w:tc>
          <w:tcPr>
            <w:tcW w:w="1650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850DEC" w14:textId="788A6C19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proofErr w:type="spellStart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Custo</w:t>
            </w:r>
            <w:proofErr w:type="spellEnd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 </w:t>
            </w:r>
            <w:proofErr w:type="spellStart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ano</w:t>
            </w:r>
            <w:proofErr w:type="spellEnd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 (R$)</w:t>
            </w:r>
          </w:p>
        </w:tc>
        <w:tc>
          <w:tcPr>
            <w:tcW w:w="1470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FB4A47" w14:textId="485057F1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 565.208,03 </w:t>
            </w:r>
          </w:p>
        </w:tc>
        <w:tc>
          <w:tcPr>
            <w:tcW w:w="1110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6F183A" w14:textId="4921764F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 259.853,94</w:t>
            </w:r>
          </w:p>
        </w:tc>
        <w:tc>
          <w:tcPr>
            <w:tcW w:w="1320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107A31" w14:textId="0876DCD0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 382.604,58 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10BA10" w14:textId="099D0B6B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247.170,99 </w:t>
            </w:r>
          </w:p>
        </w:tc>
        <w:tc>
          <w:tcPr>
            <w:tcW w:w="1110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F2030C" w14:textId="6F9B6A36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279.583,48 </w:t>
            </w:r>
          </w:p>
        </w:tc>
        <w:tc>
          <w:tcPr>
            <w:tcW w:w="1095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F54F01" w14:textId="25E6F2BD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373.413,03</w:t>
            </w:r>
          </w:p>
        </w:tc>
      </w:tr>
    </w:tbl>
    <w:p w14:paraId="11B86CD1" w14:textId="5FE9CAEF" w:rsidR="00B745D0" w:rsidRPr="002A7C0D" w:rsidRDefault="09AF404B" w:rsidP="502D6F18">
      <w:pPr>
        <w:spacing w:after="240"/>
        <w:jc w:val="left"/>
        <w:rPr>
          <w:color w:val="000000" w:themeColor="text1"/>
          <w:sz w:val="20"/>
          <w:lang w:val="pt-BR"/>
        </w:rPr>
      </w:pPr>
      <w:r w:rsidRPr="502D6F18">
        <w:rPr>
          <w:color w:val="000000" w:themeColor="text1"/>
          <w:sz w:val="20"/>
        </w:rPr>
        <w:t xml:space="preserve">Fonte: Elaborado </w:t>
      </w:r>
      <w:proofErr w:type="spellStart"/>
      <w:r w:rsidRPr="502D6F18">
        <w:rPr>
          <w:color w:val="000000" w:themeColor="text1"/>
          <w:sz w:val="20"/>
        </w:rPr>
        <w:t>pelos</w:t>
      </w:r>
      <w:proofErr w:type="spellEnd"/>
      <w:r w:rsidRPr="502D6F18">
        <w:rPr>
          <w:color w:val="000000" w:themeColor="text1"/>
          <w:sz w:val="20"/>
        </w:rPr>
        <w:t xml:space="preserve"> </w:t>
      </w:r>
      <w:proofErr w:type="spellStart"/>
      <w:r w:rsidRPr="502D6F18">
        <w:rPr>
          <w:color w:val="000000" w:themeColor="text1"/>
          <w:sz w:val="20"/>
        </w:rPr>
        <w:t>autores</w:t>
      </w:r>
      <w:proofErr w:type="spellEnd"/>
      <w:r w:rsidRPr="502D6F18">
        <w:rPr>
          <w:color w:val="000000" w:themeColor="text1"/>
          <w:sz w:val="20"/>
        </w:rPr>
        <w:t>.</w:t>
      </w:r>
    </w:p>
    <w:p w14:paraId="45715F19" w14:textId="039B6C49" w:rsidR="00B745D0" w:rsidRPr="002A7C0D" w:rsidRDefault="03FA21F3" w:rsidP="502D6F18">
      <w:pPr>
        <w:spacing w:after="120"/>
        <w:ind w:firstLine="284"/>
        <w:rPr>
          <w:szCs w:val="24"/>
          <w:lang w:val="pt-BR"/>
        </w:rPr>
      </w:pPr>
      <w:r w:rsidRPr="502D6F18">
        <w:rPr>
          <w:szCs w:val="24"/>
          <w:lang w:val="pt-BR"/>
        </w:rPr>
        <w:lastRenderedPageBreak/>
        <w:t>Os custos mensais e anuais de energia para cada sistema foram estimados e estão apresentados na Tabela 4. A tarifa aplicada ao consumo de ponta foi R$ 3,07634/kWh, e para o consumo fora de ponta, R$ 0,538438/kWh. A tarifa da demanda contratada foi R$ 35,191472 para 260 kWh. Os valores consideram as tarifas da Energisa, em Alagoas.</w:t>
      </w:r>
    </w:p>
    <w:p w14:paraId="776E4A1C" w14:textId="55514917" w:rsidR="00B745D0" w:rsidRPr="002A7C0D" w:rsidRDefault="03FA21F3" w:rsidP="502D6F18">
      <w:pPr>
        <w:spacing w:after="120"/>
        <w:ind w:firstLine="284"/>
        <w:rPr>
          <w:szCs w:val="24"/>
          <w:lang w:val="pt-BR"/>
        </w:rPr>
      </w:pPr>
      <w:r w:rsidRPr="502D6F18">
        <w:rPr>
          <w:szCs w:val="24"/>
          <w:lang w:val="pt-BR"/>
        </w:rPr>
        <w:t>Observou-se o impacto das tarifas no custo da energia, especialmente no horário de ponta. O edifício opera 11 horas fora de ponta e 3 horas em ponta, com os custos durante o horário de ponta podendo representar até 45% do custo total da energia consumida.</w:t>
      </w:r>
    </w:p>
    <w:p w14:paraId="15FE3D53" w14:textId="0101BCB0" w:rsidR="00B745D0" w:rsidRPr="002A7C0D" w:rsidRDefault="03FA21F3" w:rsidP="502D6F18">
      <w:pPr>
        <w:spacing w:after="120"/>
        <w:ind w:firstLine="284"/>
        <w:rPr>
          <w:szCs w:val="24"/>
          <w:lang w:val="pt-BR"/>
        </w:rPr>
      </w:pPr>
      <w:r w:rsidRPr="502D6F18">
        <w:rPr>
          <w:szCs w:val="24"/>
          <w:lang w:val="pt-BR"/>
        </w:rPr>
        <w:t xml:space="preserve">Os sistemas com </w:t>
      </w:r>
      <w:proofErr w:type="spellStart"/>
      <w:r w:rsidRPr="502D6F18">
        <w:rPr>
          <w:szCs w:val="24"/>
          <w:lang w:val="pt-BR"/>
        </w:rPr>
        <w:t>chiller</w:t>
      </w:r>
      <w:proofErr w:type="spellEnd"/>
      <w:r w:rsidRPr="502D6F18">
        <w:rPr>
          <w:szCs w:val="24"/>
          <w:lang w:val="pt-BR"/>
        </w:rPr>
        <w:t xml:space="preserve"> e evaporadoras cassetes apresentaram os menores consumos de energia, seguidos pelos sistemas VRF. Já o sistema de </w:t>
      </w:r>
      <w:proofErr w:type="spellStart"/>
      <w:r w:rsidRPr="502D6F18">
        <w:rPr>
          <w:szCs w:val="24"/>
          <w:lang w:val="pt-BR"/>
        </w:rPr>
        <w:t>chiller</w:t>
      </w:r>
      <w:proofErr w:type="spellEnd"/>
      <w:r w:rsidRPr="502D6F18">
        <w:rPr>
          <w:szCs w:val="24"/>
          <w:lang w:val="pt-BR"/>
        </w:rPr>
        <w:t xml:space="preserve"> com </w:t>
      </w:r>
      <w:proofErr w:type="spellStart"/>
      <w:r w:rsidRPr="502D6F18">
        <w:rPr>
          <w:szCs w:val="24"/>
          <w:lang w:val="pt-BR"/>
        </w:rPr>
        <w:t>fancoil</w:t>
      </w:r>
      <w:proofErr w:type="spellEnd"/>
      <w:r w:rsidRPr="502D6F18">
        <w:rPr>
          <w:szCs w:val="24"/>
          <w:lang w:val="pt-BR"/>
        </w:rPr>
        <w:t xml:space="preserve"> tem maior consumo, pois não permite climatizar andares parcialmente; quando ligado, todo o prédio é climatizado.</w:t>
      </w:r>
    </w:p>
    <w:p w14:paraId="07E94DFA" w14:textId="19284010" w:rsidR="502D6F18" w:rsidRDefault="03FA21F3" w:rsidP="006D0F2E">
      <w:pPr>
        <w:spacing w:after="120"/>
        <w:ind w:firstLine="284"/>
        <w:rPr>
          <w:szCs w:val="24"/>
          <w:lang w:val="pt-BR"/>
        </w:rPr>
      </w:pPr>
      <w:r w:rsidRPr="502D6F18">
        <w:rPr>
          <w:szCs w:val="24"/>
          <w:lang w:val="pt-BR"/>
        </w:rPr>
        <w:t>Para análise de investimento, considera-se a vida útil dos equipamentos, estimada pelos fabricantes, conforme a Tabela 5.</w:t>
      </w:r>
    </w:p>
    <w:p w14:paraId="375F778C" w14:textId="60CA7A67" w:rsidR="502D6F18" w:rsidRDefault="502D6F18" w:rsidP="502D6F18">
      <w:pPr>
        <w:spacing w:after="120"/>
        <w:ind w:firstLine="284"/>
        <w:rPr>
          <w:szCs w:val="24"/>
          <w:lang w:val="pt-BR"/>
        </w:rPr>
      </w:pPr>
    </w:p>
    <w:p w14:paraId="50B7D932" w14:textId="4E076BCC" w:rsidR="00B745D0" w:rsidRPr="002A7C0D" w:rsidRDefault="09AF404B" w:rsidP="64B55171">
      <w:pPr>
        <w:keepNext/>
        <w:spacing w:after="240" w:line="259" w:lineRule="auto"/>
        <w:ind w:firstLine="284"/>
        <w:jc w:val="center"/>
        <w:rPr>
          <w:color w:val="000000" w:themeColor="text1"/>
          <w:sz w:val="20"/>
          <w:lang w:val="pt-BR"/>
        </w:rPr>
      </w:pPr>
      <w:r w:rsidRPr="64B55171">
        <w:rPr>
          <w:color w:val="000000" w:themeColor="text1"/>
          <w:sz w:val="20"/>
          <w:lang w:val="pt-BR"/>
        </w:rPr>
        <w:t xml:space="preserve">Tabela 5: Vida útil dos sistemas em anos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1935"/>
        <w:gridCol w:w="1185"/>
        <w:gridCol w:w="1110"/>
        <w:gridCol w:w="1440"/>
        <w:gridCol w:w="1275"/>
        <w:gridCol w:w="945"/>
        <w:gridCol w:w="1110"/>
      </w:tblGrid>
      <w:tr w:rsidR="64B55171" w14:paraId="1D849070" w14:textId="77777777" w:rsidTr="64B55171">
        <w:trPr>
          <w:trHeight w:val="315"/>
        </w:trPr>
        <w:tc>
          <w:tcPr>
            <w:tcW w:w="1935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952BCB3" w14:textId="1E97D578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>Tipo de Sistema</w:t>
            </w:r>
          </w:p>
        </w:tc>
        <w:tc>
          <w:tcPr>
            <w:tcW w:w="1185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BE11FFA" w14:textId="3DCC9895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proofErr w:type="spellStart"/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>Chiler</w:t>
            </w:r>
            <w:proofErr w:type="spellEnd"/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 xml:space="preserve"> </w:t>
            </w:r>
            <w:proofErr w:type="spellStart"/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>ar</w:t>
            </w:r>
            <w:proofErr w:type="spellEnd"/>
          </w:p>
        </w:tc>
        <w:tc>
          <w:tcPr>
            <w:tcW w:w="111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8E17048" w14:textId="340CB886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 xml:space="preserve">Chiller </w:t>
            </w:r>
            <w:proofErr w:type="spellStart"/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>ar</w:t>
            </w:r>
            <w:proofErr w:type="spellEnd"/>
          </w:p>
        </w:tc>
        <w:tc>
          <w:tcPr>
            <w:tcW w:w="144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9D36D3F" w14:textId="567A22A5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 xml:space="preserve">Chiller </w:t>
            </w:r>
            <w:proofErr w:type="spellStart"/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>água</w:t>
            </w:r>
            <w:proofErr w:type="spellEnd"/>
          </w:p>
        </w:tc>
        <w:tc>
          <w:tcPr>
            <w:tcW w:w="1275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45AB4A9" w14:textId="39C81955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 xml:space="preserve">Chiller </w:t>
            </w:r>
            <w:proofErr w:type="spellStart"/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>água</w:t>
            </w:r>
            <w:proofErr w:type="spellEnd"/>
          </w:p>
        </w:tc>
        <w:tc>
          <w:tcPr>
            <w:tcW w:w="945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1A1C391" w14:textId="64807ABA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>VRF</w:t>
            </w:r>
          </w:p>
        </w:tc>
        <w:tc>
          <w:tcPr>
            <w:tcW w:w="111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59B3D35" w14:textId="51A5146C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>Split</w:t>
            </w:r>
          </w:p>
        </w:tc>
      </w:tr>
      <w:tr w:rsidR="64B55171" w14:paraId="5C18D81F" w14:textId="77777777" w:rsidTr="64B55171">
        <w:trPr>
          <w:trHeight w:val="315"/>
        </w:trPr>
        <w:tc>
          <w:tcPr>
            <w:tcW w:w="1935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FC83726" w14:textId="241A4845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proofErr w:type="spellStart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Evaporadoras</w:t>
            </w:r>
            <w:proofErr w:type="spellEnd"/>
          </w:p>
        </w:tc>
        <w:tc>
          <w:tcPr>
            <w:tcW w:w="1185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A18D20" w14:textId="35906D2B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proofErr w:type="spellStart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Fancoil</w:t>
            </w:r>
            <w:proofErr w:type="spellEnd"/>
          </w:p>
        </w:tc>
        <w:tc>
          <w:tcPr>
            <w:tcW w:w="1110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967BB1" w14:textId="66B929CE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proofErr w:type="spellStart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Cassetes</w:t>
            </w:r>
            <w:proofErr w:type="spellEnd"/>
          </w:p>
        </w:tc>
        <w:tc>
          <w:tcPr>
            <w:tcW w:w="1440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E13BB3" w14:textId="5E6B075E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proofErr w:type="spellStart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Fancoil</w:t>
            </w:r>
            <w:proofErr w:type="spellEnd"/>
          </w:p>
        </w:tc>
        <w:tc>
          <w:tcPr>
            <w:tcW w:w="1275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F0D232" w14:textId="4CCEAC73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proofErr w:type="spellStart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Cassetes</w:t>
            </w:r>
            <w:proofErr w:type="spellEnd"/>
          </w:p>
        </w:tc>
        <w:tc>
          <w:tcPr>
            <w:tcW w:w="945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83183F" w14:textId="6C792B73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proofErr w:type="spellStart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Cassetes</w:t>
            </w:r>
            <w:proofErr w:type="spellEnd"/>
          </w:p>
        </w:tc>
        <w:tc>
          <w:tcPr>
            <w:tcW w:w="1110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96BBD9" w14:textId="4F72C7EE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proofErr w:type="spellStart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Cassetes</w:t>
            </w:r>
            <w:proofErr w:type="spellEnd"/>
          </w:p>
        </w:tc>
      </w:tr>
      <w:tr w:rsidR="64B55171" w14:paraId="344954EC" w14:textId="77777777" w:rsidTr="64B55171">
        <w:trPr>
          <w:trHeight w:val="315"/>
        </w:trPr>
        <w:tc>
          <w:tcPr>
            <w:tcW w:w="1935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1A95CFE" w14:textId="0C38E44A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Vida </w:t>
            </w:r>
            <w:proofErr w:type="spellStart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útil</w:t>
            </w:r>
            <w:proofErr w:type="spellEnd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 </w:t>
            </w:r>
            <w:proofErr w:type="spellStart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estimada</w:t>
            </w:r>
            <w:proofErr w:type="spellEnd"/>
          </w:p>
        </w:tc>
        <w:tc>
          <w:tcPr>
            <w:tcW w:w="1185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B3FF64" w14:textId="1FAC8A51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15</w:t>
            </w:r>
          </w:p>
        </w:tc>
        <w:tc>
          <w:tcPr>
            <w:tcW w:w="1110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A0F78C" w14:textId="65D9DADB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15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F029EC" w14:textId="1EC491B9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15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BB3E10" w14:textId="014D9C1E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15</w:t>
            </w:r>
          </w:p>
        </w:tc>
        <w:tc>
          <w:tcPr>
            <w:tcW w:w="945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FB2DC1" w14:textId="5312A436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9</w:t>
            </w:r>
          </w:p>
        </w:tc>
        <w:tc>
          <w:tcPr>
            <w:tcW w:w="1110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0B3B74" w14:textId="7CA90657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5</w:t>
            </w:r>
          </w:p>
        </w:tc>
      </w:tr>
    </w:tbl>
    <w:p w14:paraId="181AD0DB" w14:textId="6D19F41E" w:rsidR="00B745D0" w:rsidRPr="002A7C0D" w:rsidRDefault="09AF404B" w:rsidP="64B55171">
      <w:pPr>
        <w:keepNext/>
        <w:spacing w:after="240"/>
        <w:jc w:val="left"/>
        <w:rPr>
          <w:color w:val="000000" w:themeColor="text1"/>
          <w:sz w:val="20"/>
          <w:lang w:val="pt-BR"/>
        </w:rPr>
      </w:pPr>
      <w:r w:rsidRPr="64B55171">
        <w:rPr>
          <w:color w:val="000000" w:themeColor="text1"/>
          <w:sz w:val="20"/>
        </w:rPr>
        <w:t xml:space="preserve">Fonte: Elaborado </w:t>
      </w:r>
      <w:proofErr w:type="spellStart"/>
      <w:r w:rsidRPr="64B55171">
        <w:rPr>
          <w:color w:val="000000" w:themeColor="text1"/>
          <w:sz w:val="20"/>
        </w:rPr>
        <w:t>pelos</w:t>
      </w:r>
      <w:proofErr w:type="spellEnd"/>
      <w:r w:rsidRPr="64B55171">
        <w:rPr>
          <w:color w:val="000000" w:themeColor="text1"/>
          <w:sz w:val="20"/>
        </w:rPr>
        <w:t xml:space="preserve"> </w:t>
      </w:r>
      <w:proofErr w:type="spellStart"/>
      <w:r w:rsidRPr="64B55171">
        <w:rPr>
          <w:color w:val="000000" w:themeColor="text1"/>
          <w:sz w:val="20"/>
        </w:rPr>
        <w:t>autores</w:t>
      </w:r>
      <w:proofErr w:type="spellEnd"/>
      <w:r w:rsidRPr="64B55171">
        <w:rPr>
          <w:color w:val="000000" w:themeColor="text1"/>
          <w:sz w:val="20"/>
        </w:rPr>
        <w:t>.</w:t>
      </w:r>
    </w:p>
    <w:p w14:paraId="2BF2CAF9" w14:textId="02B2A1F4" w:rsidR="00B745D0" w:rsidRPr="002A7C0D" w:rsidRDefault="09AF404B" w:rsidP="64B55171">
      <w:pPr>
        <w:spacing w:after="120"/>
        <w:ind w:firstLine="284"/>
        <w:rPr>
          <w:color w:val="000000" w:themeColor="text1"/>
          <w:szCs w:val="24"/>
          <w:lang w:val="pt-BR"/>
        </w:rPr>
      </w:pPr>
      <w:r w:rsidRPr="64B55171">
        <w:rPr>
          <w:color w:val="000000" w:themeColor="text1"/>
          <w:szCs w:val="24"/>
          <w:lang w:val="pt-BR"/>
        </w:rPr>
        <w:t xml:space="preserve">A análise do custo de investimento do sistema terá como base um período de 15 anos. Portando, será computado a compra de 3 sistemas splits com a duração de 5 anos para cada sistema. E de 1,66 vezes a aquisição de um sistema VRF para climatizar o prédio com 150 </w:t>
      </w:r>
      <w:proofErr w:type="spellStart"/>
      <w:r w:rsidRPr="64B55171">
        <w:rPr>
          <w:color w:val="000000" w:themeColor="text1"/>
          <w:szCs w:val="24"/>
          <w:lang w:val="pt-BR"/>
        </w:rPr>
        <w:t>trs</w:t>
      </w:r>
      <w:proofErr w:type="spellEnd"/>
      <w:r w:rsidRPr="64B55171">
        <w:rPr>
          <w:color w:val="000000" w:themeColor="text1"/>
          <w:szCs w:val="24"/>
          <w:lang w:val="pt-BR"/>
        </w:rPr>
        <w:t xml:space="preserve"> de carga térmica. Os valores foram levantados em sites de fabricantes, portais de licitação e consulta a instaladores.</w:t>
      </w:r>
    </w:p>
    <w:p w14:paraId="47C1D23E" w14:textId="6C678C4B" w:rsidR="00B745D0" w:rsidRPr="002A7C0D" w:rsidRDefault="09AF404B" w:rsidP="64B55171">
      <w:pPr>
        <w:keepNext/>
        <w:spacing w:after="240"/>
        <w:jc w:val="center"/>
        <w:rPr>
          <w:color w:val="000000" w:themeColor="text1"/>
          <w:sz w:val="20"/>
          <w:lang w:val="pt-BR"/>
        </w:rPr>
      </w:pPr>
      <w:r w:rsidRPr="64B55171">
        <w:rPr>
          <w:color w:val="000000" w:themeColor="text1"/>
          <w:sz w:val="20"/>
          <w:lang w:val="pt-BR"/>
        </w:rPr>
        <w:t>Tabela 6: Custo total dos equipamentos e energia por 15 anos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1803"/>
        <w:gridCol w:w="1138"/>
        <w:gridCol w:w="1256"/>
        <w:gridCol w:w="1315"/>
        <w:gridCol w:w="1301"/>
        <w:gridCol w:w="1153"/>
        <w:gridCol w:w="1094"/>
      </w:tblGrid>
      <w:tr w:rsidR="64B55171" w14:paraId="4DE015DD" w14:textId="77777777" w:rsidTr="64B55171">
        <w:trPr>
          <w:trHeight w:val="315"/>
        </w:trPr>
        <w:tc>
          <w:tcPr>
            <w:tcW w:w="1803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E2C718D" w14:textId="2E7A4A20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>Tipo de Sistema</w:t>
            </w:r>
          </w:p>
        </w:tc>
        <w:tc>
          <w:tcPr>
            <w:tcW w:w="1138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B567DEC" w14:textId="0C1D9F31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proofErr w:type="spellStart"/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>Chiler</w:t>
            </w:r>
            <w:proofErr w:type="spellEnd"/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 xml:space="preserve"> </w:t>
            </w:r>
            <w:proofErr w:type="spellStart"/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>ar</w:t>
            </w:r>
            <w:proofErr w:type="spellEnd"/>
          </w:p>
        </w:tc>
        <w:tc>
          <w:tcPr>
            <w:tcW w:w="1256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989ACCB" w14:textId="6F8F3311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 xml:space="preserve">Chiller </w:t>
            </w:r>
            <w:proofErr w:type="spellStart"/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>ar</w:t>
            </w:r>
            <w:proofErr w:type="spellEnd"/>
          </w:p>
        </w:tc>
        <w:tc>
          <w:tcPr>
            <w:tcW w:w="1315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238A8C5" w14:textId="5738CE92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 xml:space="preserve">Chiller </w:t>
            </w:r>
            <w:proofErr w:type="spellStart"/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>água</w:t>
            </w:r>
            <w:proofErr w:type="spellEnd"/>
          </w:p>
        </w:tc>
        <w:tc>
          <w:tcPr>
            <w:tcW w:w="1301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28F6852" w14:textId="508AD6D3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 xml:space="preserve">Chiller </w:t>
            </w:r>
            <w:proofErr w:type="spellStart"/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>água</w:t>
            </w:r>
            <w:proofErr w:type="spellEnd"/>
          </w:p>
        </w:tc>
        <w:tc>
          <w:tcPr>
            <w:tcW w:w="1153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64D65D9" w14:textId="30F78307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>VRF</w:t>
            </w:r>
          </w:p>
        </w:tc>
        <w:tc>
          <w:tcPr>
            <w:tcW w:w="1094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245475E" w14:textId="59126B18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>Split</w:t>
            </w:r>
          </w:p>
        </w:tc>
      </w:tr>
      <w:tr w:rsidR="64B55171" w14:paraId="08CECE53" w14:textId="77777777" w:rsidTr="64B55171">
        <w:trPr>
          <w:trHeight w:val="285"/>
        </w:trPr>
        <w:tc>
          <w:tcPr>
            <w:tcW w:w="1803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F43DC3" w14:textId="771A7807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proofErr w:type="spellStart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Evaporadoras</w:t>
            </w:r>
            <w:proofErr w:type="spellEnd"/>
          </w:p>
        </w:tc>
        <w:tc>
          <w:tcPr>
            <w:tcW w:w="1138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BC2343" w14:textId="44736B1C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proofErr w:type="spellStart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Fancoil</w:t>
            </w:r>
            <w:proofErr w:type="spellEnd"/>
          </w:p>
        </w:tc>
        <w:tc>
          <w:tcPr>
            <w:tcW w:w="1256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2035DB" w14:textId="0A2DC6C4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proofErr w:type="spellStart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Cassetes</w:t>
            </w:r>
            <w:proofErr w:type="spellEnd"/>
          </w:p>
        </w:tc>
        <w:tc>
          <w:tcPr>
            <w:tcW w:w="1315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570919" w14:textId="4A6DB3B8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proofErr w:type="spellStart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Fancoil</w:t>
            </w:r>
            <w:proofErr w:type="spellEnd"/>
          </w:p>
        </w:tc>
        <w:tc>
          <w:tcPr>
            <w:tcW w:w="1301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C724DF" w14:textId="519443D6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proofErr w:type="spellStart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Cassetes</w:t>
            </w:r>
            <w:proofErr w:type="spellEnd"/>
          </w:p>
        </w:tc>
        <w:tc>
          <w:tcPr>
            <w:tcW w:w="1153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B13A83" w14:textId="2E782775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proofErr w:type="spellStart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Cassetes</w:t>
            </w:r>
            <w:proofErr w:type="spellEnd"/>
          </w:p>
        </w:tc>
        <w:tc>
          <w:tcPr>
            <w:tcW w:w="1094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D797CB" w14:textId="70B9D2FF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proofErr w:type="spellStart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Cassetes</w:t>
            </w:r>
            <w:proofErr w:type="spellEnd"/>
          </w:p>
        </w:tc>
      </w:tr>
      <w:tr w:rsidR="64B55171" w14:paraId="426BE50F" w14:textId="77777777" w:rsidTr="64B55171">
        <w:trPr>
          <w:trHeight w:val="315"/>
        </w:trPr>
        <w:tc>
          <w:tcPr>
            <w:tcW w:w="180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2119B22" w14:textId="73EB1B50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proofErr w:type="spellStart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Custo</w:t>
            </w:r>
            <w:proofErr w:type="spellEnd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 total </w:t>
            </w:r>
            <w:proofErr w:type="spellStart"/>
            <w:proofErr w:type="gramStart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equipamento</w:t>
            </w:r>
            <w:proofErr w:type="spellEnd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  (</w:t>
            </w:r>
            <w:proofErr w:type="gramEnd"/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R$)</w:t>
            </w:r>
          </w:p>
        </w:tc>
        <w:tc>
          <w:tcPr>
            <w:tcW w:w="1138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95EC58A" w14:textId="0B44B52B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2.925.000 </w:t>
            </w:r>
          </w:p>
        </w:tc>
        <w:tc>
          <w:tcPr>
            <w:tcW w:w="125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0AC397" w14:textId="0AD93DEC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 2.700.000 </w:t>
            </w:r>
          </w:p>
        </w:tc>
        <w:tc>
          <w:tcPr>
            <w:tcW w:w="131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C98A2E3" w14:textId="47F51A41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3.000.000 </w:t>
            </w:r>
          </w:p>
        </w:tc>
        <w:tc>
          <w:tcPr>
            <w:tcW w:w="1301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CBC786B" w14:textId="16262969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2.625.000 </w:t>
            </w:r>
          </w:p>
        </w:tc>
        <w:tc>
          <w:tcPr>
            <w:tcW w:w="115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A4EEA2A" w14:textId="26C4BD42" w:rsidR="64B55171" w:rsidRDefault="64B55171" w:rsidP="64B55171">
            <w:pPr>
              <w:jc w:val="left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2.250.000</w:t>
            </w:r>
          </w:p>
        </w:tc>
        <w:tc>
          <w:tcPr>
            <w:tcW w:w="1094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924C9E8" w14:textId="202F56BD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2.700.000 </w:t>
            </w:r>
          </w:p>
        </w:tc>
      </w:tr>
      <w:tr w:rsidR="64B55171" w14:paraId="55B34E3E" w14:textId="77777777" w:rsidTr="64B55171">
        <w:trPr>
          <w:trHeight w:val="315"/>
        </w:trPr>
        <w:tc>
          <w:tcPr>
            <w:tcW w:w="180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45813D5" w14:textId="67488BA5" w:rsidR="64B55171" w:rsidRPr="000D02A9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</w:pPr>
            <w:r w:rsidRPr="000D02A9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>Custo total de energia (R$)</w:t>
            </w:r>
          </w:p>
        </w:tc>
        <w:tc>
          <w:tcPr>
            <w:tcW w:w="1138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E0E53FA" w14:textId="18A8289D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8.478.121 </w:t>
            </w:r>
          </w:p>
        </w:tc>
        <w:tc>
          <w:tcPr>
            <w:tcW w:w="125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3AD3053" w14:textId="3D170901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3.897.809 </w:t>
            </w:r>
          </w:p>
        </w:tc>
        <w:tc>
          <w:tcPr>
            <w:tcW w:w="131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A7521C3" w14:textId="447D7665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5.739.069 </w:t>
            </w:r>
          </w:p>
        </w:tc>
        <w:tc>
          <w:tcPr>
            <w:tcW w:w="1301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1EC5C28" w14:textId="71455C00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3.707.565 </w:t>
            </w:r>
          </w:p>
        </w:tc>
        <w:tc>
          <w:tcPr>
            <w:tcW w:w="115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8470C8E" w14:textId="41FD1E89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4.193.752 </w:t>
            </w:r>
          </w:p>
        </w:tc>
        <w:tc>
          <w:tcPr>
            <w:tcW w:w="1094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B6C3DE" w14:textId="1897EA60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5.601.196</w:t>
            </w:r>
          </w:p>
        </w:tc>
      </w:tr>
      <w:tr w:rsidR="64B55171" w14:paraId="39BE275D" w14:textId="77777777" w:rsidTr="64B55171">
        <w:trPr>
          <w:trHeight w:val="315"/>
        </w:trPr>
        <w:tc>
          <w:tcPr>
            <w:tcW w:w="1803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DF1F3F8" w14:textId="603C05C4" w:rsidR="64B55171" w:rsidRPr="000D02A9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</w:pPr>
            <w:r w:rsidRPr="000D02A9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 xml:space="preserve">Custo </w:t>
            </w:r>
            <w:proofErr w:type="gramStart"/>
            <w:r w:rsidRPr="000D02A9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>de  energia</w:t>
            </w:r>
            <w:proofErr w:type="gramEnd"/>
            <w:r w:rsidRPr="000D02A9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 xml:space="preserve"> e equipamentos (R$)</w:t>
            </w:r>
          </w:p>
        </w:tc>
        <w:tc>
          <w:tcPr>
            <w:tcW w:w="1138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1857BC3" w14:textId="0D5CA828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000D02A9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 xml:space="preserve"> </w:t>
            </w: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11.403.121</w:t>
            </w:r>
          </w:p>
        </w:tc>
        <w:tc>
          <w:tcPr>
            <w:tcW w:w="1256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40CAD21" w14:textId="3562E7E2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6.597.809 </w:t>
            </w:r>
          </w:p>
        </w:tc>
        <w:tc>
          <w:tcPr>
            <w:tcW w:w="1315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0B76715" w14:textId="3BA6F39C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 8.739.069 </w:t>
            </w:r>
          </w:p>
        </w:tc>
        <w:tc>
          <w:tcPr>
            <w:tcW w:w="1301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A8337C0" w14:textId="72D7AF0E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6.332.565</w:t>
            </w:r>
          </w:p>
        </w:tc>
        <w:tc>
          <w:tcPr>
            <w:tcW w:w="1153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ED6139C" w14:textId="7B50ADD1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 xml:space="preserve">6.443.752 </w:t>
            </w:r>
          </w:p>
        </w:tc>
        <w:tc>
          <w:tcPr>
            <w:tcW w:w="1094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6548C83" w14:textId="722DA92E" w:rsidR="64B55171" w:rsidRDefault="64B55171" w:rsidP="64B5517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64B55171">
              <w:rPr>
                <w:rFonts w:ascii="Arial" w:eastAsia="Arial" w:hAnsi="Arial" w:cs="Arial"/>
                <w:color w:val="000000" w:themeColor="text1"/>
                <w:sz w:val="20"/>
              </w:rPr>
              <w:t>8.301.196</w:t>
            </w:r>
          </w:p>
        </w:tc>
      </w:tr>
    </w:tbl>
    <w:p w14:paraId="26F2ABD7" w14:textId="575EC544" w:rsidR="00B745D0" w:rsidRPr="005E4896" w:rsidRDefault="09AF404B" w:rsidP="005E4896">
      <w:pPr>
        <w:spacing w:after="120"/>
        <w:jc w:val="left"/>
        <w:rPr>
          <w:color w:val="000000" w:themeColor="text1"/>
          <w:sz w:val="20"/>
          <w:lang w:val="pt-BR"/>
        </w:rPr>
      </w:pPr>
      <w:r w:rsidRPr="64B55171">
        <w:rPr>
          <w:color w:val="000000" w:themeColor="text1"/>
          <w:sz w:val="20"/>
        </w:rPr>
        <w:t xml:space="preserve">Fonte: Elaborado </w:t>
      </w:r>
      <w:proofErr w:type="spellStart"/>
      <w:r w:rsidRPr="64B55171">
        <w:rPr>
          <w:color w:val="000000" w:themeColor="text1"/>
          <w:sz w:val="20"/>
        </w:rPr>
        <w:t>pelos</w:t>
      </w:r>
      <w:proofErr w:type="spellEnd"/>
      <w:r w:rsidRPr="64B55171">
        <w:rPr>
          <w:color w:val="000000" w:themeColor="text1"/>
          <w:sz w:val="20"/>
        </w:rPr>
        <w:t xml:space="preserve"> </w:t>
      </w:r>
      <w:proofErr w:type="spellStart"/>
      <w:r w:rsidRPr="64B55171">
        <w:rPr>
          <w:color w:val="000000" w:themeColor="text1"/>
          <w:sz w:val="20"/>
        </w:rPr>
        <w:t>autores</w:t>
      </w:r>
      <w:proofErr w:type="spellEnd"/>
      <w:r w:rsidRPr="64B55171">
        <w:rPr>
          <w:color w:val="000000" w:themeColor="text1"/>
          <w:sz w:val="20"/>
        </w:rPr>
        <w:t>.</w:t>
      </w:r>
    </w:p>
    <w:p w14:paraId="5EB37354" w14:textId="2A1DDAAE" w:rsidR="00B745D0" w:rsidRPr="002A7C0D" w:rsidRDefault="09AF404B" w:rsidP="41F0BAE8">
      <w:pPr>
        <w:spacing w:after="120" w:line="259" w:lineRule="auto"/>
        <w:ind w:firstLine="284"/>
        <w:rPr>
          <w:color w:val="000000" w:themeColor="text1"/>
          <w:szCs w:val="24"/>
          <w:lang w:val="pt-BR"/>
        </w:rPr>
      </w:pPr>
      <w:r w:rsidRPr="41F0BAE8">
        <w:rPr>
          <w:color w:val="000000" w:themeColor="text1"/>
          <w:szCs w:val="24"/>
          <w:lang w:val="pt-BR"/>
        </w:rPr>
        <w:t xml:space="preserve">De acordo com a tabela 6, os sistemas com </w:t>
      </w:r>
      <w:proofErr w:type="spellStart"/>
      <w:r w:rsidRPr="41F0BAE8">
        <w:rPr>
          <w:color w:val="000000" w:themeColor="text1"/>
          <w:szCs w:val="24"/>
          <w:lang w:val="pt-BR"/>
        </w:rPr>
        <w:t>chiller</w:t>
      </w:r>
      <w:proofErr w:type="spellEnd"/>
      <w:r w:rsidRPr="41F0BAE8">
        <w:rPr>
          <w:color w:val="000000" w:themeColor="text1"/>
          <w:szCs w:val="24"/>
          <w:lang w:val="pt-BR"/>
        </w:rPr>
        <w:t xml:space="preserve"> e cassetes terão o menor custo de aquisição e consumo de energia para os prédios estudados. Vale ressaltar que esse sistema terá um investimento inicial maior do que os Splits e </w:t>
      </w:r>
      <w:proofErr w:type="spellStart"/>
      <w:r w:rsidRPr="41F0BAE8">
        <w:rPr>
          <w:color w:val="000000" w:themeColor="text1"/>
          <w:szCs w:val="24"/>
          <w:lang w:val="pt-BR"/>
        </w:rPr>
        <w:t>VRFs</w:t>
      </w:r>
      <w:proofErr w:type="spellEnd"/>
      <w:r w:rsidRPr="41F0BAE8">
        <w:rPr>
          <w:color w:val="000000" w:themeColor="text1"/>
          <w:szCs w:val="24"/>
          <w:lang w:val="pt-BR"/>
        </w:rPr>
        <w:t xml:space="preserve">, uma vez que o sistema de splits será trocado a cada 5 anos e o VRF após 9 anos. </w:t>
      </w:r>
    </w:p>
    <w:p w14:paraId="1C30A1F8" w14:textId="2BA35991" w:rsidR="3CFA16CC" w:rsidRDefault="3CFA16CC" w:rsidP="502D6F18">
      <w:pPr>
        <w:spacing w:after="120" w:line="259" w:lineRule="auto"/>
        <w:ind w:firstLine="284"/>
        <w:rPr>
          <w:color w:val="000000" w:themeColor="text1"/>
          <w:szCs w:val="24"/>
          <w:lang w:val="pt-BR"/>
        </w:rPr>
      </w:pPr>
      <w:r w:rsidRPr="502D6F18">
        <w:rPr>
          <w:color w:val="000000" w:themeColor="text1"/>
          <w:szCs w:val="24"/>
          <w:lang w:val="pt-BR"/>
        </w:rPr>
        <w:t>A partir do estudo, foi possível identificar pontos positivos e negativos acerca de cada um dos sistemas estudados, conforme verificado no Qua</w:t>
      </w:r>
      <w:r w:rsidR="644A9D2C" w:rsidRPr="502D6F18">
        <w:rPr>
          <w:color w:val="000000" w:themeColor="text1"/>
          <w:szCs w:val="24"/>
          <w:lang w:val="pt-BR"/>
        </w:rPr>
        <w:t>dro 1.</w:t>
      </w:r>
    </w:p>
    <w:p w14:paraId="198908D4" w14:textId="69C299AB" w:rsidR="502D6F18" w:rsidRPr="000D02A9" w:rsidRDefault="502D6F18">
      <w:pPr>
        <w:rPr>
          <w:lang w:val="pt-BR"/>
        </w:rPr>
      </w:pPr>
    </w:p>
    <w:p w14:paraId="5C99719E" w14:textId="32FF71A7" w:rsidR="00B745D0" w:rsidRPr="002A7C0D" w:rsidRDefault="4D047E22" w:rsidP="502D6F18">
      <w:pPr>
        <w:keepNext/>
        <w:spacing w:after="240" w:line="259" w:lineRule="auto"/>
        <w:ind w:firstLine="284"/>
        <w:jc w:val="center"/>
        <w:rPr>
          <w:color w:val="000000" w:themeColor="text1"/>
          <w:sz w:val="20"/>
          <w:lang w:val="pt-BR"/>
        </w:rPr>
      </w:pPr>
      <w:r w:rsidRPr="502D6F18">
        <w:rPr>
          <w:color w:val="000000" w:themeColor="text1"/>
          <w:sz w:val="20"/>
          <w:lang w:val="pt-BR"/>
        </w:rPr>
        <w:lastRenderedPageBreak/>
        <w:t>Quadro 1: Prós e contras dos sistemas de ar-condicionado</w:t>
      </w:r>
    </w:p>
    <w:tbl>
      <w:tblPr>
        <w:tblW w:w="9160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978"/>
        <w:gridCol w:w="3987"/>
        <w:gridCol w:w="4195"/>
      </w:tblGrid>
      <w:tr w:rsidR="41F0BAE8" w14:paraId="40289A15" w14:textId="77777777" w:rsidTr="005E4896">
        <w:trPr>
          <w:trHeight w:val="705"/>
          <w:jc w:val="center"/>
        </w:trPr>
        <w:tc>
          <w:tcPr>
            <w:tcW w:w="978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7FDF58" w14:textId="594053AF" w:rsidR="41F0BAE8" w:rsidRDefault="41F0BAE8" w:rsidP="41F0BAE8">
            <w:pPr>
              <w:jc w:val="center"/>
            </w:pPr>
            <w:r w:rsidRPr="41F0BAE8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 xml:space="preserve">Sistema  </w:t>
            </w:r>
          </w:p>
        </w:tc>
        <w:tc>
          <w:tcPr>
            <w:tcW w:w="3987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E470B1" w14:textId="0CE0A291" w:rsidR="41F0BAE8" w:rsidRDefault="41F0BAE8" w:rsidP="41F0BAE8">
            <w:pPr>
              <w:jc w:val="center"/>
            </w:pPr>
            <w:proofErr w:type="spellStart"/>
            <w:r w:rsidRPr="41F0BAE8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>Prós</w:t>
            </w:r>
            <w:proofErr w:type="spellEnd"/>
          </w:p>
        </w:tc>
        <w:tc>
          <w:tcPr>
            <w:tcW w:w="4195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87B4F7" w14:textId="6EA365B4" w:rsidR="41F0BAE8" w:rsidRDefault="41F0BAE8" w:rsidP="41F0BAE8">
            <w:pPr>
              <w:jc w:val="center"/>
            </w:pPr>
            <w:r w:rsidRPr="41F0BAE8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>Contras</w:t>
            </w:r>
          </w:p>
        </w:tc>
      </w:tr>
      <w:tr w:rsidR="41F0BAE8" w:rsidRPr="000D02A9" w14:paraId="15AD662D" w14:textId="77777777" w:rsidTr="005E4896">
        <w:trPr>
          <w:trHeight w:val="1560"/>
          <w:jc w:val="center"/>
        </w:trPr>
        <w:tc>
          <w:tcPr>
            <w:tcW w:w="978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5A44FF" w14:textId="03F12C90" w:rsidR="41F0BAE8" w:rsidRDefault="41F0BAE8" w:rsidP="41F0BAE8">
            <w:pPr>
              <w:jc w:val="center"/>
            </w:pPr>
            <w:r w:rsidRPr="41F0BAE8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 xml:space="preserve">Chiller com </w:t>
            </w:r>
            <w:proofErr w:type="spellStart"/>
            <w:r w:rsidRPr="41F0BAE8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>fancoil</w:t>
            </w:r>
            <w:proofErr w:type="spellEnd"/>
          </w:p>
        </w:tc>
        <w:tc>
          <w:tcPr>
            <w:tcW w:w="398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D1B857" w14:textId="50D7E982" w:rsidR="41F0BAE8" w:rsidRPr="000D02A9" w:rsidRDefault="41F0BAE8" w:rsidP="41F0BAE8">
            <w:pPr>
              <w:jc w:val="left"/>
              <w:rPr>
                <w:lang w:val="pt-BR"/>
              </w:rPr>
            </w:pPr>
            <w:r w:rsidRPr="000D02A9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>- Altamente confiáveis</w:t>
            </w:r>
            <w:r w:rsidR="1AA70D69" w:rsidRPr="000D02A9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>.</w:t>
            </w:r>
            <w:r w:rsidRPr="000D02A9">
              <w:rPr>
                <w:lang w:val="pt-BR"/>
              </w:rPr>
              <w:br/>
            </w:r>
            <w:r w:rsidRPr="000D02A9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>- Vida útil superior</w:t>
            </w:r>
            <w:r w:rsidR="69948A70" w:rsidRPr="000D02A9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 xml:space="preserve"> à</w:t>
            </w:r>
            <w:r w:rsidRPr="000D02A9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 xml:space="preserve"> </w:t>
            </w:r>
            <w:r w:rsidR="005E4896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>8</w:t>
            </w:r>
            <w:r w:rsidRPr="000D02A9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>0.000 horas.</w:t>
            </w:r>
            <w:r w:rsidRPr="000D02A9">
              <w:rPr>
                <w:lang w:val="pt-BR"/>
              </w:rPr>
              <w:br/>
            </w:r>
            <w:r w:rsidRPr="000D02A9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>- Climatização de grandes áreas.</w:t>
            </w:r>
          </w:p>
        </w:tc>
        <w:tc>
          <w:tcPr>
            <w:tcW w:w="419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CF449D" w14:textId="08F02368" w:rsidR="41F0BAE8" w:rsidRPr="000D02A9" w:rsidRDefault="41F0BAE8" w:rsidP="41F0BAE8">
            <w:pPr>
              <w:jc w:val="left"/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</w:pPr>
            <w:r w:rsidRPr="000D02A9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>- Alto investimento inicial.</w:t>
            </w:r>
            <w:r w:rsidRPr="000D02A9">
              <w:rPr>
                <w:lang w:val="pt-BR"/>
              </w:rPr>
              <w:br/>
            </w:r>
            <w:r w:rsidRPr="000D02A9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>- Necessitam de centrais de água gelada e profissionais para operação.</w:t>
            </w:r>
            <w:r w:rsidRPr="000D02A9">
              <w:rPr>
                <w:lang w:val="pt-BR"/>
              </w:rPr>
              <w:br/>
            </w:r>
            <w:r w:rsidRPr="000D02A9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 xml:space="preserve">- Controle de temperatura </w:t>
            </w:r>
            <w:r w:rsidR="005E4896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>por</w:t>
            </w:r>
            <w:r w:rsidRPr="000D02A9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 xml:space="preserve"> andar, sem ajuste individual por sala.</w:t>
            </w:r>
            <w:r w:rsidRPr="000D02A9">
              <w:rPr>
                <w:lang w:val="pt-BR"/>
              </w:rPr>
              <w:br/>
            </w:r>
            <w:r w:rsidRPr="000D02A9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 xml:space="preserve">- Climatizando todo o andar, sem considerar </w:t>
            </w:r>
            <w:r w:rsidR="62BC9CD7" w:rsidRPr="000D02A9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>à</w:t>
            </w:r>
            <w:r w:rsidRPr="000D02A9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 xml:space="preserve"> ocupação</w:t>
            </w:r>
            <w:r w:rsidR="005E4896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 xml:space="preserve">, </w:t>
            </w:r>
            <w:proofErr w:type="spellStart"/>
            <w:r w:rsidR="005E4896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>janlas</w:t>
            </w:r>
            <w:proofErr w:type="spellEnd"/>
            <w:r w:rsidR="005E4896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 xml:space="preserve"> sempre fechadas</w:t>
            </w:r>
            <w:r w:rsidRPr="000D02A9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>.</w:t>
            </w:r>
          </w:p>
        </w:tc>
      </w:tr>
      <w:tr w:rsidR="41F0BAE8" w:rsidRPr="000D02A9" w14:paraId="5192CE08" w14:textId="77777777" w:rsidTr="005E4896">
        <w:trPr>
          <w:trHeight w:val="1515"/>
          <w:jc w:val="center"/>
        </w:trPr>
        <w:tc>
          <w:tcPr>
            <w:tcW w:w="978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0E5F77" w14:textId="3443F750" w:rsidR="41F0BAE8" w:rsidRDefault="41F0BAE8" w:rsidP="41F0BAE8">
            <w:pPr>
              <w:jc w:val="center"/>
            </w:pPr>
            <w:r w:rsidRPr="41F0BAE8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 xml:space="preserve">Chiller com </w:t>
            </w:r>
            <w:proofErr w:type="spellStart"/>
            <w:r w:rsidRPr="41F0BAE8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>cassete</w:t>
            </w:r>
            <w:proofErr w:type="spellEnd"/>
          </w:p>
        </w:tc>
        <w:tc>
          <w:tcPr>
            <w:tcW w:w="3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5EAB30" w14:textId="77777777" w:rsidR="005E4896" w:rsidRDefault="41F0BAE8" w:rsidP="41F0BAE8">
            <w:pPr>
              <w:jc w:val="left"/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</w:pPr>
            <w:r w:rsidRPr="000D02A9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>- Altamente confiáveis</w:t>
            </w:r>
            <w:r w:rsidR="005E4896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>.</w:t>
            </w:r>
          </w:p>
          <w:p w14:paraId="32FFB7E2" w14:textId="1CDA554A" w:rsidR="41F0BAE8" w:rsidRPr="000D02A9" w:rsidRDefault="005E4896" w:rsidP="41F0BAE8">
            <w:pPr>
              <w:jc w:val="left"/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>-</w:t>
            </w:r>
            <w:r w:rsidR="41F0BAE8" w:rsidRPr="000D02A9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 xml:space="preserve">Vida útil superior </w:t>
            </w:r>
            <w:r w:rsidR="438199AA" w:rsidRPr="000D02A9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>à</w:t>
            </w:r>
            <w:r w:rsidR="41F0BAE8" w:rsidRPr="000D02A9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 xml:space="preserve"> </w:t>
            </w:r>
            <w:r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>8</w:t>
            </w:r>
            <w:r w:rsidR="41F0BAE8" w:rsidRPr="000D02A9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>0.000 horas.</w:t>
            </w:r>
            <w:r w:rsidR="41F0BAE8" w:rsidRPr="000D02A9">
              <w:rPr>
                <w:lang w:val="pt-BR"/>
              </w:rPr>
              <w:br/>
            </w:r>
            <w:r w:rsidR="41F0BAE8" w:rsidRPr="000D02A9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>- Controle individual de temperatura por sala.</w:t>
            </w:r>
            <w:r w:rsidR="41F0BAE8" w:rsidRPr="000D02A9">
              <w:rPr>
                <w:lang w:val="pt-BR"/>
              </w:rPr>
              <w:br/>
            </w:r>
            <w:r w:rsidR="41F0BAE8" w:rsidRPr="000D02A9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>- Acionamento seletivo das unidades</w:t>
            </w:r>
            <w:r w:rsidR="60008F81" w:rsidRPr="000D02A9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>.</w:t>
            </w:r>
            <w:r w:rsidR="41F0BAE8" w:rsidRPr="000D02A9">
              <w:rPr>
                <w:lang w:val="pt-BR"/>
              </w:rPr>
              <w:br/>
            </w:r>
            <w:r w:rsidR="41F0BAE8" w:rsidRPr="000D02A9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>- Alto desempenho em diferentes faixas de demanda</w:t>
            </w:r>
            <w:r w:rsidR="75C2BC64" w:rsidRPr="000D02A9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>.</w:t>
            </w:r>
          </w:p>
        </w:tc>
        <w:tc>
          <w:tcPr>
            <w:tcW w:w="4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FDFA21" w14:textId="243CA462" w:rsidR="41F0BAE8" w:rsidRPr="000D02A9" w:rsidRDefault="41F0BAE8" w:rsidP="41F0BAE8">
            <w:pPr>
              <w:jc w:val="left"/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</w:pPr>
            <w:r w:rsidRPr="000D02A9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>- Alto investimento inicial</w:t>
            </w:r>
            <w:r w:rsidR="476D0C73" w:rsidRPr="000D02A9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>.</w:t>
            </w:r>
            <w:r w:rsidRPr="000D02A9">
              <w:rPr>
                <w:lang w:val="pt-BR"/>
              </w:rPr>
              <w:br/>
            </w:r>
            <w:r w:rsidRPr="000D02A9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>- Necessitam de centrais de água gelada e profissionais para operação.</w:t>
            </w:r>
          </w:p>
        </w:tc>
      </w:tr>
      <w:tr w:rsidR="41F0BAE8" w:rsidRPr="000D02A9" w14:paraId="535E292F" w14:textId="77777777" w:rsidTr="005E4896">
        <w:trPr>
          <w:trHeight w:val="1590"/>
          <w:jc w:val="center"/>
        </w:trPr>
        <w:tc>
          <w:tcPr>
            <w:tcW w:w="978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16AB77" w14:textId="5AFC0269" w:rsidR="41F0BAE8" w:rsidRDefault="41F0BAE8" w:rsidP="41F0BAE8">
            <w:pPr>
              <w:jc w:val="center"/>
            </w:pPr>
            <w:r w:rsidRPr="41F0BAE8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>VRF</w:t>
            </w:r>
          </w:p>
        </w:tc>
        <w:tc>
          <w:tcPr>
            <w:tcW w:w="3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076B37" w14:textId="455FC8BC" w:rsidR="41F0BAE8" w:rsidRPr="000D02A9" w:rsidRDefault="41F0BAE8" w:rsidP="41F0BAE8">
            <w:pPr>
              <w:jc w:val="left"/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</w:pPr>
            <w:r w:rsidRPr="000D02A9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>- Flexíveis</w:t>
            </w:r>
            <w:r w:rsidR="715E1641" w:rsidRPr="000D02A9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>.</w:t>
            </w:r>
            <w:r w:rsidRPr="000D02A9">
              <w:rPr>
                <w:lang w:val="pt-BR"/>
              </w:rPr>
              <w:br/>
            </w:r>
            <w:r w:rsidRPr="000D02A9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>- Controle individual de temperatura por sala.</w:t>
            </w:r>
            <w:r w:rsidRPr="000D02A9">
              <w:rPr>
                <w:lang w:val="pt-BR"/>
              </w:rPr>
              <w:br/>
            </w:r>
            <w:r w:rsidRPr="000D02A9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>- Consumo de energia eficiente em todas as faixas de carga.</w:t>
            </w:r>
            <w:r w:rsidRPr="000D02A9">
              <w:rPr>
                <w:lang w:val="pt-BR"/>
              </w:rPr>
              <w:br/>
            </w:r>
            <w:r w:rsidRPr="000D02A9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>- Capacidade de interligar evaporadoras e condensadoras a grandes distâncias</w:t>
            </w:r>
          </w:p>
        </w:tc>
        <w:tc>
          <w:tcPr>
            <w:tcW w:w="4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115F9D" w14:textId="17EDD4BD" w:rsidR="41F0BAE8" w:rsidRPr="000D02A9" w:rsidRDefault="41F0BAE8" w:rsidP="41F0BAE8">
            <w:pPr>
              <w:jc w:val="left"/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</w:pPr>
            <w:r w:rsidRPr="000D02A9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>- Assistência técnica especializada</w:t>
            </w:r>
            <w:r w:rsidR="0690E927" w:rsidRPr="000D02A9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>.</w:t>
            </w:r>
            <w:r w:rsidRPr="000D02A9">
              <w:rPr>
                <w:lang w:val="pt-BR"/>
              </w:rPr>
              <w:br/>
            </w:r>
            <w:r w:rsidRPr="000D02A9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>- Obsolescência dos equipamentos</w:t>
            </w:r>
            <w:r w:rsidR="0690E927" w:rsidRPr="000D02A9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>.</w:t>
            </w:r>
          </w:p>
        </w:tc>
      </w:tr>
      <w:tr w:rsidR="41F0BAE8" w:rsidRPr="000D02A9" w14:paraId="48F80D94" w14:textId="77777777" w:rsidTr="005E4896">
        <w:trPr>
          <w:trHeight w:val="1080"/>
          <w:jc w:val="center"/>
        </w:trPr>
        <w:tc>
          <w:tcPr>
            <w:tcW w:w="978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830EB9" w14:textId="4F60CE9F" w:rsidR="41F0BAE8" w:rsidRDefault="41F0BAE8" w:rsidP="41F0BAE8">
            <w:pPr>
              <w:jc w:val="center"/>
            </w:pPr>
            <w:r w:rsidRPr="41F0BAE8">
              <w:rPr>
                <w:rFonts w:ascii="Arial" w:eastAsia="Arial" w:hAnsi="Arial" w:cs="Arial"/>
                <w:b/>
                <w:bCs/>
                <w:color w:val="000000" w:themeColor="text1"/>
                <w:sz w:val="20"/>
              </w:rPr>
              <w:t>Split</w:t>
            </w:r>
          </w:p>
        </w:tc>
        <w:tc>
          <w:tcPr>
            <w:tcW w:w="398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6D9683" w14:textId="54DCC119" w:rsidR="41F0BAE8" w:rsidRPr="000D02A9" w:rsidRDefault="41F0BAE8" w:rsidP="41F0BAE8">
            <w:pPr>
              <w:jc w:val="left"/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</w:pPr>
            <w:r w:rsidRPr="000D02A9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>- Flexível e fácil instalação.</w:t>
            </w:r>
            <w:r w:rsidRPr="000D02A9">
              <w:rPr>
                <w:lang w:val="pt-BR"/>
              </w:rPr>
              <w:br/>
            </w:r>
            <w:r w:rsidRPr="000D02A9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>- Controle individual de temperatura</w:t>
            </w:r>
            <w:r w:rsidRPr="000D02A9">
              <w:rPr>
                <w:lang w:val="pt-BR"/>
              </w:rPr>
              <w:br/>
            </w:r>
            <w:r w:rsidRPr="000D02A9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>- Acionamento seletivo das unidades.</w:t>
            </w:r>
            <w:r w:rsidRPr="000D02A9">
              <w:rPr>
                <w:lang w:val="pt-BR"/>
              </w:rPr>
              <w:br/>
            </w:r>
            <w:r w:rsidRPr="000D02A9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>- Adaptável a variações de carga térmica.</w:t>
            </w:r>
          </w:p>
        </w:tc>
        <w:tc>
          <w:tcPr>
            <w:tcW w:w="4195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459DED" w14:textId="2F3D32C6" w:rsidR="41F0BAE8" w:rsidRPr="000D02A9" w:rsidRDefault="41F0BAE8" w:rsidP="41F0BAE8">
            <w:pPr>
              <w:jc w:val="left"/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</w:pPr>
            <w:r w:rsidRPr="000D02A9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>- Exige infraestrutura elétrica em cada sala.</w:t>
            </w:r>
            <w:r w:rsidRPr="000D02A9">
              <w:rPr>
                <w:lang w:val="pt-BR"/>
              </w:rPr>
              <w:br/>
            </w:r>
            <w:r w:rsidRPr="000D02A9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>- Distância máxima entre evaporadoras e condensadoras limitada (20m linear e 8m de desnível).</w:t>
            </w:r>
            <w:r w:rsidRPr="000D02A9">
              <w:rPr>
                <w:lang w:val="pt-BR"/>
              </w:rPr>
              <w:br/>
            </w:r>
            <w:r w:rsidRPr="000D02A9">
              <w:rPr>
                <w:rFonts w:ascii="Arial" w:eastAsia="Arial" w:hAnsi="Arial" w:cs="Arial"/>
                <w:color w:val="000000" w:themeColor="text1"/>
                <w:sz w:val="20"/>
                <w:lang w:val="pt-BR"/>
              </w:rPr>
              <w:t>- Vida útil de aproximadamente de 5 anos</w:t>
            </w:r>
          </w:p>
        </w:tc>
      </w:tr>
    </w:tbl>
    <w:p w14:paraId="6268C298" w14:textId="147381E8" w:rsidR="00B745D0" w:rsidRPr="002A7C0D" w:rsidRDefault="3267D1F4" w:rsidP="41F0BAE8">
      <w:pPr>
        <w:spacing w:after="120" w:line="259" w:lineRule="auto"/>
        <w:jc w:val="left"/>
        <w:rPr>
          <w:color w:val="000000" w:themeColor="text1"/>
          <w:sz w:val="20"/>
          <w:lang w:val="pt-BR"/>
        </w:rPr>
      </w:pPr>
      <w:r w:rsidRPr="000D02A9">
        <w:rPr>
          <w:color w:val="000000" w:themeColor="text1"/>
          <w:sz w:val="20"/>
          <w:lang w:val="pt-BR"/>
        </w:rPr>
        <w:t>Fonte: Elaborado pelos autores.</w:t>
      </w:r>
    </w:p>
    <w:p w14:paraId="7A7C45FF" w14:textId="29EE1256" w:rsidR="00B745D0" w:rsidRPr="002A7C0D" w:rsidRDefault="09AF404B" w:rsidP="64B55171">
      <w:pPr>
        <w:spacing w:after="120" w:line="259" w:lineRule="auto"/>
        <w:ind w:firstLine="284"/>
        <w:rPr>
          <w:color w:val="000000" w:themeColor="text1"/>
          <w:szCs w:val="24"/>
          <w:lang w:val="pt-BR"/>
        </w:rPr>
      </w:pPr>
      <w:r w:rsidRPr="64B55171">
        <w:rPr>
          <w:color w:val="000000" w:themeColor="text1"/>
          <w:szCs w:val="24"/>
          <w:lang w:val="pt-BR"/>
        </w:rPr>
        <w:t>Quanto aos investimentos totais, é possível verificar que os equipamentos com maior custo de aquisição não irão garantir o menor consumo de energia, caso não estejam adaptados ao uso da edificação.</w:t>
      </w:r>
    </w:p>
    <w:p w14:paraId="5B13B00A" w14:textId="3CAE4EDF" w:rsidR="00B745D0" w:rsidRPr="002A7C0D" w:rsidRDefault="00B745D0" w:rsidP="64B55171">
      <w:pPr>
        <w:spacing w:after="120" w:line="259" w:lineRule="auto"/>
        <w:ind w:firstLine="284"/>
        <w:rPr>
          <w:color w:val="000000" w:themeColor="text1"/>
          <w:szCs w:val="24"/>
          <w:lang w:val="pt-BR"/>
        </w:rPr>
      </w:pPr>
    </w:p>
    <w:p w14:paraId="7E70D1A3" w14:textId="7E29DEC6" w:rsidR="00B745D0" w:rsidRPr="002A7C0D" w:rsidRDefault="09AF404B" w:rsidP="64B55171">
      <w:pPr>
        <w:pStyle w:val="PargrafodaLista"/>
        <w:numPr>
          <w:ilvl w:val="0"/>
          <w:numId w:val="1"/>
        </w:numPr>
        <w:spacing w:after="120"/>
        <w:rPr>
          <w:b/>
          <w:bCs/>
          <w:color w:val="000000" w:themeColor="text1"/>
          <w:szCs w:val="24"/>
          <w:lang w:val="pt-BR"/>
        </w:rPr>
      </w:pPr>
      <w:r w:rsidRPr="502D6F18">
        <w:rPr>
          <w:b/>
          <w:bCs/>
          <w:color w:val="000000" w:themeColor="text1"/>
          <w:szCs w:val="24"/>
          <w:lang w:val="pt-BR"/>
        </w:rPr>
        <w:t xml:space="preserve">Conclusão </w:t>
      </w:r>
    </w:p>
    <w:p w14:paraId="0AF6FD58" w14:textId="4FE6CAFF" w:rsidR="631BF900" w:rsidRDefault="631BF900" w:rsidP="502D6F18">
      <w:pPr>
        <w:spacing w:after="120" w:line="259" w:lineRule="auto"/>
        <w:ind w:firstLine="284"/>
        <w:rPr>
          <w:szCs w:val="24"/>
          <w:lang w:val="pt-BR"/>
        </w:rPr>
      </w:pPr>
      <w:r w:rsidRPr="502D6F18">
        <w:rPr>
          <w:szCs w:val="24"/>
          <w:lang w:val="pt-BR"/>
        </w:rPr>
        <w:t>Na fase de projeto, é essencial adaptar os sistemas de um edifício ao seu uso para otimizar os custos de investimento e operação. Este estudo de caso identificou os melhores sistemas de refrigeração para um edifício em clima quente, com salas de escritório e horários de trabalho flexíveis, visando conforto ambiental, redução de custos de investimento e consumo de energia.</w:t>
      </w:r>
    </w:p>
    <w:p w14:paraId="75ECE5A7" w14:textId="2C85E2DD" w:rsidR="631BF900" w:rsidRDefault="631BF900" w:rsidP="502D6F18">
      <w:pPr>
        <w:spacing w:after="120" w:line="259" w:lineRule="auto"/>
        <w:ind w:firstLine="284"/>
        <w:rPr>
          <w:szCs w:val="24"/>
          <w:lang w:val="pt-BR"/>
        </w:rPr>
      </w:pPr>
      <w:r w:rsidRPr="502D6F18">
        <w:rPr>
          <w:szCs w:val="24"/>
          <w:lang w:val="pt-BR"/>
        </w:rPr>
        <w:t xml:space="preserve">A pesquisa concluiu que a eficiência em cargas parciais é crucial para reduzir os custos de energia na climatização. Os resultados mostraram que sistemas com </w:t>
      </w:r>
      <w:proofErr w:type="spellStart"/>
      <w:r w:rsidRPr="502D6F18">
        <w:rPr>
          <w:szCs w:val="24"/>
          <w:lang w:val="pt-BR"/>
        </w:rPr>
        <w:t>chillers</w:t>
      </w:r>
      <w:proofErr w:type="spellEnd"/>
      <w:r w:rsidRPr="502D6F18">
        <w:rPr>
          <w:szCs w:val="24"/>
          <w:lang w:val="pt-BR"/>
        </w:rPr>
        <w:t xml:space="preserve"> podem ter desempenho variável em eficiência energética, dependendo da ocupação do edifício. Além disso, constatou-se que, nas 14 horas de operação, o custo das 3 horas de ponta representou 45% da energia consumida.</w:t>
      </w:r>
    </w:p>
    <w:p w14:paraId="7E0A44B7" w14:textId="10D0FD61" w:rsidR="631BF900" w:rsidRDefault="631BF900" w:rsidP="502D6F18">
      <w:pPr>
        <w:spacing w:after="120" w:line="259" w:lineRule="auto"/>
        <w:ind w:firstLine="284"/>
        <w:rPr>
          <w:szCs w:val="24"/>
          <w:lang w:val="pt-BR"/>
        </w:rPr>
      </w:pPr>
      <w:r w:rsidRPr="502D6F18">
        <w:rPr>
          <w:szCs w:val="24"/>
          <w:lang w:val="pt-BR"/>
        </w:rPr>
        <w:t>Quanto aos custos de investimento, observou-se que equipamentos mais caros nem sempre garantem maior eficiência energética. Como sugestão para estudos futuros, propõe-se avaliar edifícios com diferentes tipos de uso e ocupação, além de explorar sistemas de climatização mais eficientes</w:t>
      </w:r>
      <w:r w:rsidR="006D0F2E">
        <w:rPr>
          <w:szCs w:val="24"/>
          <w:lang w:val="pt-BR"/>
        </w:rPr>
        <w:t xml:space="preserve"> que já estão disponíveis no mercado</w:t>
      </w:r>
      <w:r w:rsidRPr="502D6F18">
        <w:rPr>
          <w:szCs w:val="24"/>
          <w:lang w:val="pt-BR"/>
        </w:rPr>
        <w:t>.</w:t>
      </w:r>
    </w:p>
    <w:p w14:paraId="50467D39" w14:textId="25761BB1" w:rsidR="631BF900" w:rsidRDefault="631BF900" w:rsidP="502D6F18">
      <w:pPr>
        <w:spacing w:after="120" w:line="259" w:lineRule="auto"/>
        <w:ind w:firstLine="284"/>
        <w:rPr>
          <w:szCs w:val="24"/>
          <w:lang w:val="pt-BR"/>
        </w:rPr>
      </w:pPr>
      <w:r w:rsidRPr="502D6F18">
        <w:rPr>
          <w:szCs w:val="24"/>
          <w:lang w:val="pt-BR"/>
        </w:rPr>
        <w:lastRenderedPageBreak/>
        <w:t>Este estudo é relevante pela busca contínua de projetistas para otimizar investimentos e reduzir o consumo de energia na operação de edifícios.</w:t>
      </w:r>
    </w:p>
    <w:p w14:paraId="2DC1EB73" w14:textId="15FBEB60" w:rsidR="00B745D0" w:rsidRPr="002A7C0D" w:rsidRDefault="00B745D0" w:rsidP="64B55171">
      <w:pPr>
        <w:spacing w:after="120"/>
        <w:rPr>
          <w:color w:val="000000" w:themeColor="text1"/>
          <w:szCs w:val="24"/>
          <w:lang w:val="pt-BR"/>
        </w:rPr>
      </w:pPr>
    </w:p>
    <w:p w14:paraId="28AA8EA1" w14:textId="2959D46E" w:rsidR="00B745D0" w:rsidRPr="002A7C0D" w:rsidRDefault="09AF404B" w:rsidP="64B55171">
      <w:pPr>
        <w:spacing w:after="120"/>
        <w:rPr>
          <w:color w:val="000000" w:themeColor="text1"/>
          <w:szCs w:val="24"/>
          <w:lang w:val="pt-BR"/>
        </w:rPr>
      </w:pPr>
      <w:r w:rsidRPr="64B55171">
        <w:rPr>
          <w:b/>
          <w:bCs/>
          <w:color w:val="000000" w:themeColor="text1"/>
          <w:szCs w:val="24"/>
          <w:lang w:val="pt-BR"/>
        </w:rPr>
        <w:t>Referências</w:t>
      </w:r>
    </w:p>
    <w:p w14:paraId="00C6B23D" w14:textId="7535AC96" w:rsidR="00B745D0" w:rsidRPr="000D02A9" w:rsidRDefault="09AF404B" w:rsidP="64B55171">
      <w:pPr>
        <w:shd w:val="clear" w:color="auto" w:fill="FFFFFF" w:themeFill="background1"/>
        <w:spacing w:after="120"/>
        <w:ind w:left="280"/>
        <w:rPr>
          <w:szCs w:val="24"/>
        </w:rPr>
      </w:pPr>
      <w:r w:rsidRPr="64B55171">
        <w:rPr>
          <w:color w:val="000000" w:themeColor="text1"/>
          <w:szCs w:val="24"/>
          <w:lang w:val="pt-BR"/>
        </w:rPr>
        <w:t>AGÊNCIA NACIONAL DE ENERGIA ELÉTRICA - ANEEL:</w:t>
      </w:r>
      <w:r w:rsidRPr="64B55171">
        <w:rPr>
          <w:b/>
          <w:bCs/>
          <w:color w:val="000000" w:themeColor="text1"/>
          <w:szCs w:val="24"/>
          <w:lang w:val="pt-BR"/>
        </w:rPr>
        <w:t xml:space="preserve"> RESOLUÇÃO N</w:t>
      </w:r>
      <w:r w:rsidRPr="64B55171">
        <w:rPr>
          <w:b/>
          <w:bCs/>
          <w:szCs w:val="24"/>
          <w:lang w:val="pt-BR"/>
        </w:rPr>
        <w:t>ORMATIVA ANEEL N</w:t>
      </w:r>
      <w:r w:rsidRPr="64B55171">
        <w:rPr>
          <w:b/>
          <w:bCs/>
          <w:szCs w:val="24"/>
          <w:vertAlign w:val="superscript"/>
          <w:lang w:val="pt-BR"/>
        </w:rPr>
        <w:t>o</w:t>
      </w:r>
      <w:r w:rsidRPr="64B55171">
        <w:rPr>
          <w:b/>
          <w:bCs/>
          <w:szCs w:val="24"/>
          <w:lang w:val="pt-BR"/>
        </w:rPr>
        <w:t xml:space="preserve"> 1.000, DE 7 DE DEZEMBRO DE 2021(*)</w:t>
      </w:r>
      <w:r w:rsidRPr="64B55171">
        <w:rPr>
          <w:szCs w:val="24"/>
          <w:lang w:val="pt-BR"/>
        </w:rPr>
        <w:t xml:space="preserve">.  </w:t>
      </w:r>
      <w:proofErr w:type="spellStart"/>
      <w:r w:rsidRPr="64B55171">
        <w:rPr>
          <w:szCs w:val="24"/>
        </w:rPr>
        <w:t>Disponível</w:t>
      </w:r>
      <w:proofErr w:type="spellEnd"/>
      <w:r w:rsidRPr="64B55171">
        <w:rPr>
          <w:szCs w:val="24"/>
        </w:rPr>
        <w:t xml:space="preserve"> </w:t>
      </w:r>
      <w:proofErr w:type="spellStart"/>
      <w:r w:rsidRPr="64B55171">
        <w:rPr>
          <w:szCs w:val="24"/>
        </w:rPr>
        <w:t>em</w:t>
      </w:r>
      <w:proofErr w:type="spellEnd"/>
      <w:r w:rsidRPr="64B55171">
        <w:rPr>
          <w:szCs w:val="24"/>
        </w:rPr>
        <w:t xml:space="preserve">: </w:t>
      </w:r>
      <w:hyperlink r:id="rId15">
        <w:r w:rsidRPr="64B55171">
          <w:rPr>
            <w:rStyle w:val="Hyperlink"/>
            <w:color w:val="auto"/>
            <w:szCs w:val="24"/>
            <w:u w:val="none"/>
          </w:rPr>
          <w:t>ren20211000.pdf</w:t>
        </w:r>
      </w:hyperlink>
    </w:p>
    <w:p w14:paraId="549585D8" w14:textId="619F06B7" w:rsidR="00B745D0" w:rsidRPr="000D02A9" w:rsidRDefault="09AF404B" w:rsidP="64B55171">
      <w:pPr>
        <w:shd w:val="clear" w:color="auto" w:fill="FFFFFF" w:themeFill="background1"/>
        <w:spacing w:after="120"/>
        <w:ind w:left="280"/>
        <w:rPr>
          <w:szCs w:val="24"/>
        </w:rPr>
      </w:pPr>
      <w:r w:rsidRPr="64B55171">
        <w:rPr>
          <w:szCs w:val="24"/>
        </w:rPr>
        <w:t>ASHRAE Design. Advanced energy design guide for small to medium office buildings. Book. Atlanta. </w:t>
      </w:r>
      <w:r w:rsidRPr="64B55171">
        <w:rPr>
          <w:b/>
          <w:bCs/>
          <w:szCs w:val="24"/>
        </w:rPr>
        <w:t>American Society of Heating, Refrigerating and Air-Conditioning Engineers, Inc</w:t>
      </w:r>
      <w:r w:rsidRPr="64B55171">
        <w:rPr>
          <w:szCs w:val="24"/>
        </w:rPr>
        <w:t xml:space="preserve">, 2014.   </w:t>
      </w:r>
    </w:p>
    <w:p w14:paraId="579E4931" w14:textId="43DA581C" w:rsidR="00B745D0" w:rsidRPr="000D02A9" w:rsidRDefault="09AF404B" w:rsidP="64B55171">
      <w:pPr>
        <w:shd w:val="clear" w:color="auto" w:fill="FFFFFF" w:themeFill="background1"/>
        <w:spacing w:after="120"/>
        <w:ind w:left="280"/>
        <w:rPr>
          <w:szCs w:val="24"/>
        </w:rPr>
      </w:pPr>
      <w:r w:rsidRPr="64B55171">
        <w:rPr>
          <w:szCs w:val="24"/>
          <w:lang w:val="pt-BR"/>
        </w:rPr>
        <w:t xml:space="preserve">ASHRAE. 2016. Norma ANSI/ASHRAE/IES 90.1-2016. </w:t>
      </w:r>
      <w:r w:rsidRPr="64B55171">
        <w:rPr>
          <w:szCs w:val="24"/>
        </w:rPr>
        <w:t xml:space="preserve">Atlanta: ASHRAE.   </w:t>
      </w:r>
    </w:p>
    <w:p w14:paraId="165B0DDF" w14:textId="48E68A30" w:rsidR="00B745D0" w:rsidRPr="000D02A9" w:rsidRDefault="09AF404B" w:rsidP="64B55171">
      <w:pPr>
        <w:shd w:val="clear" w:color="auto" w:fill="FFFFFF" w:themeFill="background1"/>
        <w:spacing w:after="120"/>
        <w:ind w:left="280"/>
        <w:rPr>
          <w:szCs w:val="24"/>
        </w:rPr>
      </w:pPr>
      <w:r w:rsidRPr="64B55171">
        <w:rPr>
          <w:szCs w:val="24"/>
        </w:rPr>
        <w:t xml:space="preserve">CHEN, Z. et al. A new energy consumption prediction method for chillers based on </w:t>
      </w:r>
      <w:proofErr w:type="spellStart"/>
      <w:r w:rsidRPr="64B55171">
        <w:rPr>
          <w:szCs w:val="24"/>
        </w:rPr>
        <w:t>GraphSAGE</w:t>
      </w:r>
      <w:proofErr w:type="spellEnd"/>
      <w:r w:rsidRPr="64B55171">
        <w:rPr>
          <w:szCs w:val="24"/>
        </w:rPr>
        <w:t xml:space="preserve"> by combining empirical knowledge and operating data. Applied Energy, v. 310, p. 118410, 2022.</w:t>
      </w:r>
    </w:p>
    <w:p w14:paraId="1606F560" w14:textId="678181F1" w:rsidR="00B745D0" w:rsidRPr="000D02A9" w:rsidRDefault="09AF404B" w:rsidP="64B55171">
      <w:pPr>
        <w:shd w:val="clear" w:color="auto" w:fill="FFFFFF" w:themeFill="background1"/>
        <w:spacing w:after="120"/>
        <w:ind w:left="280"/>
        <w:rPr>
          <w:szCs w:val="24"/>
        </w:rPr>
      </w:pPr>
      <w:r w:rsidRPr="64B55171">
        <w:rPr>
          <w:szCs w:val="24"/>
        </w:rPr>
        <w:t>FRANCO, A.; MISEROCCHI, L.; TESTI, D. HVAC energy saving strategies for public buildings based on heat pumps and demand-controlled ventilation. </w:t>
      </w:r>
      <w:r w:rsidRPr="64B55171">
        <w:rPr>
          <w:b/>
          <w:bCs/>
          <w:szCs w:val="24"/>
        </w:rPr>
        <w:t>Energies</w:t>
      </w:r>
      <w:r w:rsidRPr="64B55171">
        <w:rPr>
          <w:szCs w:val="24"/>
        </w:rPr>
        <w:t xml:space="preserve">, v. 14, n. 17, p. 5541, 2021.    </w:t>
      </w:r>
    </w:p>
    <w:p w14:paraId="1164DFA5" w14:textId="079FC5DA" w:rsidR="00B745D0" w:rsidRPr="005E4896" w:rsidRDefault="09AF404B" w:rsidP="64B55171">
      <w:pPr>
        <w:shd w:val="clear" w:color="auto" w:fill="FFFFFF" w:themeFill="background1"/>
        <w:spacing w:after="120"/>
        <w:ind w:left="280"/>
        <w:rPr>
          <w:szCs w:val="24"/>
        </w:rPr>
      </w:pPr>
      <w:r w:rsidRPr="64B55171">
        <w:rPr>
          <w:szCs w:val="24"/>
        </w:rPr>
        <w:t xml:space="preserve">IEA, International Energy Agency. Largest end-uses of energy by sector in selected IEA countries, 2017, </w:t>
      </w:r>
      <w:proofErr w:type="spellStart"/>
      <w:r w:rsidRPr="64B55171">
        <w:rPr>
          <w:szCs w:val="24"/>
        </w:rPr>
        <w:t>Disponível</w:t>
      </w:r>
      <w:proofErr w:type="spellEnd"/>
      <w:r w:rsidRPr="64B55171">
        <w:rPr>
          <w:szCs w:val="24"/>
        </w:rPr>
        <w:t xml:space="preserve"> </w:t>
      </w:r>
      <w:proofErr w:type="spellStart"/>
      <w:r w:rsidRPr="64B55171">
        <w:rPr>
          <w:szCs w:val="24"/>
        </w:rPr>
        <w:t>em</w:t>
      </w:r>
      <w:proofErr w:type="spellEnd"/>
      <w:r w:rsidRPr="64B55171">
        <w:rPr>
          <w:szCs w:val="24"/>
        </w:rPr>
        <w:t>: &lt;</w:t>
      </w:r>
      <w:hyperlink r:id="rId16">
        <w:r w:rsidRPr="64B55171">
          <w:rPr>
            <w:rStyle w:val="Hyperlink"/>
            <w:color w:val="auto"/>
            <w:szCs w:val="24"/>
            <w:u w:val="none"/>
          </w:rPr>
          <w:t>https://www.iea.org/data-and-statistics/charts/largest-end-uses-of-energy-by-sector-in-selected-iea-countries-2017</w:t>
        </w:r>
      </w:hyperlink>
      <w:r w:rsidRPr="64B55171">
        <w:rPr>
          <w:szCs w:val="24"/>
        </w:rPr>
        <w:t xml:space="preserve">&gt;. </w:t>
      </w:r>
      <w:proofErr w:type="spellStart"/>
      <w:r w:rsidRPr="64B55171">
        <w:rPr>
          <w:szCs w:val="24"/>
        </w:rPr>
        <w:t>Acesso</w:t>
      </w:r>
      <w:proofErr w:type="spellEnd"/>
      <w:r w:rsidRPr="64B55171">
        <w:rPr>
          <w:szCs w:val="24"/>
        </w:rPr>
        <w:t xml:space="preserve"> </w:t>
      </w:r>
      <w:proofErr w:type="spellStart"/>
      <w:r w:rsidRPr="64B55171">
        <w:rPr>
          <w:szCs w:val="24"/>
        </w:rPr>
        <w:t>em</w:t>
      </w:r>
      <w:proofErr w:type="spellEnd"/>
      <w:r w:rsidRPr="64B55171">
        <w:rPr>
          <w:szCs w:val="24"/>
        </w:rPr>
        <w:t>: 06 mar. 2025</w:t>
      </w:r>
    </w:p>
    <w:p w14:paraId="138F21FF" w14:textId="0F00E218" w:rsidR="00B745D0" w:rsidRPr="002A7C0D" w:rsidRDefault="09AF404B" w:rsidP="64B55171">
      <w:pPr>
        <w:shd w:val="clear" w:color="auto" w:fill="FFFFFF" w:themeFill="background1"/>
        <w:spacing w:after="120"/>
        <w:ind w:left="280"/>
        <w:rPr>
          <w:color w:val="000000" w:themeColor="text1"/>
          <w:szCs w:val="24"/>
          <w:lang w:val="pt-BR"/>
        </w:rPr>
      </w:pPr>
      <w:r w:rsidRPr="64B55171">
        <w:rPr>
          <w:szCs w:val="24"/>
        </w:rPr>
        <w:t>KARALI, N. et al. Improving the energy efficiency of room</w:t>
      </w:r>
      <w:r w:rsidRPr="64B55171">
        <w:rPr>
          <w:color w:val="000000" w:themeColor="text1"/>
          <w:szCs w:val="24"/>
        </w:rPr>
        <w:t xml:space="preserve"> air conditioners in China: Costs and benefits. </w:t>
      </w:r>
      <w:r w:rsidRPr="000D02A9">
        <w:rPr>
          <w:b/>
          <w:bCs/>
          <w:color w:val="000000" w:themeColor="text1"/>
          <w:szCs w:val="24"/>
          <w:lang w:val="pt-BR"/>
        </w:rPr>
        <w:t>Applied Energy</w:t>
      </w:r>
      <w:r w:rsidRPr="000D02A9">
        <w:rPr>
          <w:color w:val="000000" w:themeColor="text1"/>
          <w:szCs w:val="24"/>
          <w:lang w:val="pt-BR"/>
        </w:rPr>
        <w:t>, v. 258, p. 114023, 15 jan. 2020.</w:t>
      </w:r>
    </w:p>
    <w:p w14:paraId="238727F2" w14:textId="524B812C" w:rsidR="00B745D0" w:rsidRPr="000D02A9" w:rsidRDefault="09AF404B" w:rsidP="64B55171">
      <w:pPr>
        <w:shd w:val="clear" w:color="auto" w:fill="FFFFFF" w:themeFill="background1"/>
        <w:spacing w:after="120"/>
        <w:ind w:left="280"/>
        <w:rPr>
          <w:color w:val="000000" w:themeColor="text1"/>
          <w:szCs w:val="24"/>
        </w:rPr>
      </w:pPr>
      <w:r w:rsidRPr="64B55171">
        <w:rPr>
          <w:color w:val="000000" w:themeColor="text1"/>
          <w:szCs w:val="24"/>
          <w:lang w:val="pt-BR"/>
        </w:rPr>
        <w:t xml:space="preserve">LAMBERTS, R.; DUTRA, L.; PEREIRA, F. Eficiência energética na arquitetura. </w:t>
      </w:r>
      <w:r w:rsidRPr="000D02A9">
        <w:rPr>
          <w:color w:val="000000" w:themeColor="text1"/>
          <w:szCs w:val="24"/>
        </w:rPr>
        <w:t xml:space="preserve">São Paulo, </w:t>
      </w:r>
      <w:proofErr w:type="spellStart"/>
      <w:r w:rsidRPr="000D02A9">
        <w:rPr>
          <w:b/>
          <w:bCs/>
          <w:color w:val="000000" w:themeColor="text1"/>
          <w:szCs w:val="24"/>
        </w:rPr>
        <w:t>Eletrobrás</w:t>
      </w:r>
      <w:proofErr w:type="spellEnd"/>
      <w:r w:rsidRPr="000D02A9">
        <w:rPr>
          <w:b/>
          <w:bCs/>
          <w:color w:val="000000" w:themeColor="text1"/>
          <w:szCs w:val="24"/>
        </w:rPr>
        <w:t>/Procel</w:t>
      </w:r>
      <w:r w:rsidRPr="000D02A9">
        <w:rPr>
          <w:color w:val="000000" w:themeColor="text1"/>
          <w:szCs w:val="24"/>
        </w:rPr>
        <w:t xml:space="preserve">, 2014, 3a </w:t>
      </w:r>
      <w:proofErr w:type="spellStart"/>
      <w:r w:rsidRPr="000D02A9">
        <w:rPr>
          <w:color w:val="000000" w:themeColor="text1"/>
          <w:szCs w:val="24"/>
        </w:rPr>
        <w:t>edição</w:t>
      </w:r>
      <w:proofErr w:type="spellEnd"/>
      <w:r w:rsidRPr="000D02A9">
        <w:rPr>
          <w:color w:val="000000" w:themeColor="text1"/>
          <w:szCs w:val="24"/>
        </w:rPr>
        <w:t>.</w:t>
      </w:r>
    </w:p>
    <w:p w14:paraId="0FC630D8" w14:textId="1B42C85F" w:rsidR="00B745D0" w:rsidRPr="000D02A9" w:rsidRDefault="09AF404B" w:rsidP="64B55171">
      <w:pPr>
        <w:shd w:val="clear" w:color="auto" w:fill="FFFFFF" w:themeFill="background1"/>
        <w:spacing w:after="120"/>
        <w:ind w:left="280"/>
        <w:rPr>
          <w:color w:val="000000" w:themeColor="text1"/>
          <w:szCs w:val="24"/>
        </w:rPr>
      </w:pPr>
      <w:r w:rsidRPr="64B55171">
        <w:rPr>
          <w:color w:val="000000" w:themeColor="text1"/>
          <w:szCs w:val="24"/>
        </w:rPr>
        <w:t>LI, Q.; ZHANG, L.; ZHANG, L.; WU, X. Optimizing energy efficiency and thermal comfort in building green retrofit. </w:t>
      </w:r>
      <w:r w:rsidRPr="64B55171">
        <w:rPr>
          <w:b/>
          <w:bCs/>
          <w:color w:val="000000" w:themeColor="text1"/>
          <w:szCs w:val="24"/>
        </w:rPr>
        <w:t>Energy</w:t>
      </w:r>
      <w:r w:rsidRPr="64B55171">
        <w:rPr>
          <w:color w:val="000000" w:themeColor="text1"/>
          <w:szCs w:val="24"/>
        </w:rPr>
        <w:t>, v. 237, p. 121509, 2021.</w:t>
      </w:r>
    </w:p>
    <w:p w14:paraId="03CBFB4D" w14:textId="3A588D50" w:rsidR="00B745D0" w:rsidRPr="000D02A9" w:rsidRDefault="09AF404B" w:rsidP="64B55171">
      <w:pPr>
        <w:shd w:val="clear" w:color="auto" w:fill="FFFFFF" w:themeFill="background1"/>
        <w:spacing w:after="120"/>
        <w:ind w:left="280"/>
        <w:rPr>
          <w:color w:val="000000" w:themeColor="text1"/>
          <w:szCs w:val="24"/>
        </w:rPr>
      </w:pPr>
      <w:r w:rsidRPr="64B55171">
        <w:rPr>
          <w:color w:val="000000" w:themeColor="text1"/>
          <w:szCs w:val="24"/>
        </w:rPr>
        <w:t>MATHEW, P. A.; DUNN, L. N.; SOHN, M. D.; MERCADO, A.; CUSTUDIO, C.; WALTER, T. Big data for building energy performance: Lessons from assembling a very large national database of building energy use. </w:t>
      </w:r>
      <w:r w:rsidRPr="64B55171">
        <w:rPr>
          <w:b/>
          <w:bCs/>
          <w:color w:val="000000" w:themeColor="text1"/>
          <w:szCs w:val="24"/>
        </w:rPr>
        <w:t>Applied Energy</w:t>
      </w:r>
      <w:r w:rsidRPr="64B55171">
        <w:rPr>
          <w:color w:val="000000" w:themeColor="text1"/>
          <w:szCs w:val="24"/>
        </w:rPr>
        <w:t xml:space="preserve">, v. 140, p. 85-93, 2015.   </w:t>
      </w:r>
    </w:p>
    <w:p w14:paraId="7FBC3FC9" w14:textId="2DBB24BA" w:rsidR="00B745D0" w:rsidRPr="000D02A9" w:rsidRDefault="09AF404B" w:rsidP="64B55171">
      <w:pPr>
        <w:shd w:val="clear" w:color="auto" w:fill="FFFFFF" w:themeFill="background1"/>
        <w:spacing w:after="120"/>
        <w:ind w:left="280"/>
        <w:rPr>
          <w:color w:val="000000" w:themeColor="text1"/>
          <w:szCs w:val="24"/>
        </w:rPr>
      </w:pPr>
      <w:r w:rsidRPr="64B55171">
        <w:rPr>
          <w:color w:val="000000" w:themeColor="text1"/>
          <w:szCs w:val="24"/>
        </w:rPr>
        <w:t>MIRABELLA, N.; RÖCK, M.; SAADE, M. R. M.; SPIRINCKX, C.; BOSMANS, M.; ALLACKER, K.; PASSER, A. Strategies to improve the energy performance of buildings: A review of their life cycle impact. </w:t>
      </w:r>
      <w:r w:rsidRPr="64B55171">
        <w:rPr>
          <w:b/>
          <w:bCs/>
          <w:color w:val="000000" w:themeColor="text1"/>
          <w:szCs w:val="24"/>
        </w:rPr>
        <w:t>Buildings</w:t>
      </w:r>
      <w:r w:rsidRPr="64B55171">
        <w:rPr>
          <w:color w:val="000000" w:themeColor="text1"/>
          <w:szCs w:val="24"/>
        </w:rPr>
        <w:t xml:space="preserve">, v. 8, n. 8, p. 105, 2018. </w:t>
      </w:r>
    </w:p>
    <w:p w14:paraId="7A27B7CB" w14:textId="78FF5DA4" w:rsidR="00B745D0" w:rsidRPr="000D02A9" w:rsidRDefault="09AF404B" w:rsidP="64B55171">
      <w:pPr>
        <w:shd w:val="clear" w:color="auto" w:fill="FFFFFF" w:themeFill="background1"/>
        <w:spacing w:after="120"/>
        <w:ind w:left="280"/>
        <w:rPr>
          <w:color w:val="000000" w:themeColor="text1"/>
          <w:szCs w:val="24"/>
        </w:rPr>
      </w:pPr>
      <w:r w:rsidRPr="64B55171">
        <w:rPr>
          <w:color w:val="000000" w:themeColor="text1"/>
          <w:szCs w:val="24"/>
        </w:rPr>
        <w:t xml:space="preserve">PAPADAKIS, N.; KATSAPRAKAKIS, D. A. A Review of Energy Efficiency Interventions in Public Buildings. </w:t>
      </w:r>
      <w:r w:rsidRPr="64B55171">
        <w:rPr>
          <w:b/>
          <w:bCs/>
          <w:color w:val="000000" w:themeColor="text1"/>
          <w:szCs w:val="24"/>
        </w:rPr>
        <w:t>Energies</w:t>
      </w:r>
      <w:r w:rsidRPr="64B55171">
        <w:rPr>
          <w:color w:val="000000" w:themeColor="text1"/>
          <w:szCs w:val="24"/>
        </w:rPr>
        <w:t xml:space="preserve">, v. 16, n. 17, p. 6329, 1 </w:t>
      </w:r>
      <w:proofErr w:type="spellStart"/>
      <w:r w:rsidRPr="64B55171">
        <w:rPr>
          <w:color w:val="000000" w:themeColor="text1"/>
          <w:szCs w:val="24"/>
        </w:rPr>
        <w:t>jan.</w:t>
      </w:r>
      <w:proofErr w:type="spellEnd"/>
      <w:r w:rsidRPr="64B55171">
        <w:rPr>
          <w:color w:val="000000" w:themeColor="text1"/>
          <w:szCs w:val="24"/>
        </w:rPr>
        <w:t xml:space="preserve"> 2023. </w:t>
      </w:r>
    </w:p>
    <w:p w14:paraId="227E8B49" w14:textId="7AD86F17" w:rsidR="00B745D0" w:rsidRPr="000D02A9" w:rsidRDefault="09AF404B" w:rsidP="64B55171">
      <w:pPr>
        <w:shd w:val="clear" w:color="auto" w:fill="FFFFFF" w:themeFill="background1"/>
        <w:spacing w:after="120"/>
        <w:ind w:left="280"/>
        <w:rPr>
          <w:color w:val="000000" w:themeColor="text1"/>
          <w:szCs w:val="24"/>
        </w:rPr>
      </w:pPr>
      <w:r w:rsidRPr="64B55171">
        <w:rPr>
          <w:color w:val="000000" w:themeColor="text1"/>
          <w:szCs w:val="24"/>
        </w:rPr>
        <w:t>PARK, D. Y.; YUN, G.; KIM, K. S. Experimental evaluation and simulation of a variable refrigerant-flow (VRF) air-conditioning system with outdoor air processing unit. Energy and Buildings, v. 146, p. 122-140, 2017.</w:t>
      </w:r>
    </w:p>
    <w:p w14:paraId="5B754724" w14:textId="6189C6AA" w:rsidR="00B745D0" w:rsidRPr="000D02A9" w:rsidRDefault="09AF404B" w:rsidP="64B55171">
      <w:pPr>
        <w:shd w:val="clear" w:color="auto" w:fill="FFFFFF" w:themeFill="background1"/>
        <w:spacing w:after="120"/>
        <w:ind w:left="280"/>
        <w:rPr>
          <w:color w:val="000000" w:themeColor="text1"/>
          <w:szCs w:val="24"/>
        </w:rPr>
      </w:pPr>
      <w:r w:rsidRPr="64B55171">
        <w:rPr>
          <w:color w:val="000000" w:themeColor="text1"/>
          <w:szCs w:val="24"/>
        </w:rPr>
        <w:t>PARK, H. S.; LEE, M.; KANG, H.; HONG, T.; JEONG, J. Development of a new energy benchmark for improving the operational rating system of office buildings using various data-mining techniques. </w:t>
      </w:r>
      <w:r w:rsidRPr="64B55171">
        <w:rPr>
          <w:b/>
          <w:bCs/>
          <w:color w:val="000000" w:themeColor="text1"/>
          <w:szCs w:val="24"/>
        </w:rPr>
        <w:t>Applied Energy</w:t>
      </w:r>
      <w:r w:rsidRPr="64B55171">
        <w:rPr>
          <w:color w:val="000000" w:themeColor="text1"/>
          <w:szCs w:val="24"/>
        </w:rPr>
        <w:t xml:space="preserve">, v. 173, p. 225-237, 2016 </w:t>
      </w:r>
    </w:p>
    <w:p w14:paraId="4CF3D2C2" w14:textId="0B7E584A" w:rsidR="00B745D0" w:rsidRPr="000D02A9" w:rsidRDefault="09AF404B" w:rsidP="64B55171">
      <w:pPr>
        <w:shd w:val="clear" w:color="auto" w:fill="FFFFFF" w:themeFill="background1"/>
        <w:spacing w:after="120"/>
        <w:ind w:left="280"/>
        <w:rPr>
          <w:color w:val="000000" w:themeColor="text1"/>
          <w:szCs w:val="24"/>
        </w:rPr>
      </w:pPr>
      <w:r w:rsidRPr="64B55171">
        <w:rPr>
          <w:color w:val="000000" w:themeColor="text1"/>
          <w:szCs w:val="24"/>
        </w:rPr>
        <w:t xml:space="preserve">PINHEIRO, B. C.; SANTANA, P. H. de M. AHP-based decision making to selecting energy-efficient air conditioning </w:t>
      </w:r>
      <w:proofErr w:type="spellStart"/>
      <w:r w:rsidRPr="64B55171">
        <w:rPr>
          <w:color w:val="000000" w:themeColor="text1"/>
          <w:szCs w:val="24"/>
        </w:rPr>
        <w:t>equipaments</w:t>
      </w:r>
      <w:proofErr w:type="spellEnd"/>
      <w:r w:rsidRPr="64B55171">
        <w:rPr>
          <w:color w:val="000000" w:themeColor="text1"/>
          <w:szCs w:val="24"/>
        </w:rPr>
        <w:t xml:space="preserve"> in a commercial building. </w:t>
      </w:r>
      <w:r w:rsidRPr="64B55171">
        <w:rPr>
          <w:b/>
          <w:bCs/>
          <w:color w:val="000000" w:themeColor="text1"/>
          <w:szCs w:val="24"/>
        </w:rPr>
        <w:t>Energy and Buildings</w:t>
      </w:r>
      <w:r w:rsidRPr="64B55171">
        <w:rPr>
          <w:color w:val="000000" w:themeColor="text1"/>
          <w:szCs w:val="24"/>
        </w:rPr>
        <w:t xml:space="preserve">, v. 329, p. 115281–115281, 6 </w:t>
      </w:r>
      <w:proofErr w:type="spellStart"/>
      <w:r w:rsidRPr="64B55171">
        <w:rPr>
          <w:color w:val="000000" w:themeColor="text1"/>
          <w:szCs w:val="24"/>
        </w:rPr>
        <w:t>jan.</w:t>
      </w:r>
      <w:proofErr w:type="spellEnd"/>
      <w:r w:rsidRPr="64B55171">
        <w:rPr>
          <w:color w:val="000000" w:themeColor="text1"/>
          <w:szCs w:val="24"/>
        </w:rPr>
        <w:t xml:space="preserve"> 2025. </w:t>
      </w:r>
    </w:p>
    <w:p w14:paraId="300624F9" w14:textId="536F9B0E" w:rsidR="00B745D0" w:rsidRPr="005E4896" w:rsidRDefault="09AF404B" w:rsidP="64B55171">
      <w:pPr>
        <w:shd w:val="clear" w:color="auto" w:fill="FFFFFF" w:themeFill="background1"/>
        <w:spacing w:after="120"/>
        <w:ind w:left="280"/>
        <w:rPr>
          <w:color w:val="000000" w:themeColor="text1"/>
          <w:szCs w:val="24"/>
        </w:rPr>
      </w:pPr>
      <w:r w:rsidRPr="64B55171">
        <w:rPr>
          <w:color w:val="000000" w:themeColor="text1"/>
          <w:szCs w:val="24"/>
        </w:rPr>
        <w:lastRenderedPageBreak/>
        <w:t xml:space="preserve">SAIDUR, R. et al. Chillers energy consumption, energy savings and emission analysis in an </w:t>
      </w:r>
      <w:r w:rsidR="1DB4BC0C" w:rsidRPr="64B55171">
        <w:rPr>
          <w:color w:val="000000" w:themeColor="text1"/>
          <w:szCs w:val="24"/>
        </w:rPr>
        <w:t>institutional building</w:t>
      </w:r>
      <w:r w:rsidRPr="64B55171">
        <w:rPr>
          <w:color w:val="000000" w:themeColor="text1"/>
          <w:szCs w:val="24"/>
        </w:rPr>
        <w:t>. Energy, v. 36, n. 8, p. 5233-5238, 2011.</w:t>
      </w:r>
    </w:p>
    <w:p w14:paraId="3C69B946" w14:textId="39716B85" w:rsidR="00B745D0" w:rsidRPr="000D02A9" w:rsidRDefault="09AF404B" w:rsidP="64B55171">
      <w:pPr>
        <w:shd w:val="clear" w:color="auto" w:fill="FFFFFF" w:themeFill="background1"/>
        <w:spacing w:after="120"/>
        <w:ind w:left="280"/>
        <w:rPr>
          <w:color w:val="000000" w:themeColor="text1"/>
          <w:szCs w:val="24"/>
        </w:rPr>
      </w:pPr>
      <w:r w:rsidRPr="64B55171">
        <w:rPr>
          <w:color w:val="000000" w:themeColor="text1"/>
          <w:szCs w:val="24"/>
        </w:rPr>
        <w:t xml:space="preserve">THIANGCHANTA, </w:t>
      </w:r>
      <w:proofErr w:type="spellStart"/>
      <w:r w:rsidRPr="64B55171">
        <w:rPr>
          <w:color w:val="000000" w:themeColor="text1"/>
          <w:szCs w:val="24"/>
        </w:rPr>
        <w:t>Surasit</w:t>
      </w:r>
      <w:proofErr w:type="spellEnd"/>
      <w:r w:rsidRPr="64B55171">
        <w:rPr>
          <w:color w:val="000000" w:themeColor="text1"/>
          <w:szCs w:val="24"/>
        </w:rPr>
        <w:t xml:space="preserve"> et al. Energy reduction of split-type air conditioners using a pre-cooling system for the condenser. Energy Reports, v. 7, p. 1-6, 2021.  </w:t>
      </w:r>
    </w:p>
    <w:p w14:paraId="1E68901F" w14:textId="58151883" w:rsidR="00B745D0" w:rsidRPr="002A7C0D" w:rsidRDefault="09AF404B" w:rsidP="64B55171">
      <w:pPr>
        <w:shd w:val="clear" w:color="auto" w:fill="FFFFFF" w:themeFill="background1"/>
        <w:spacing w:before="120" w:after="120"/>
        <w:ind w:left="280"/>
        <w:rPr>
          <w:color w:val="000000" w:themeColor="text1"/>
          <w:lang w:val="pt-BR"/>
        </w:rPr>
      </w:pPr>
      <w:r w:rsidRPr="322B2BF7">
        <w:rPr>
          <w:color w:val="000000" w:themeColor="text1"/>
        </w:rPr>
        <w:t>VELOSO, A. C.; SOUZA, R. V. G.; KOURY, R. N. N. Research of design features that influence energy consumption in office buildings in Belo Horizonte, Brazil. </w:t>
      </w:r>
      <w:r w:rsidRPr="322B2BF7">
        <w:rPr>
          <w:b/>
          <w:color w:val="000000" w:themeColor="text1"/>
        </w:rPr>
        <w:t>Energy Procedia</w:t>
      </w:r>
      <w:r w:rsidRPr="322B2BF7">
        <w:rPr>
          <w:color w:val="000000" w:themeColor="text1"/>
        </w:rPr>
        <w:t xml:space="preserve">, v. 111, p. 101-110, 2017.  </w:t>
      </w:r>
    </w:p>
    <w:p w14:paraId="51B4B327" w14:textId="377061C2" w:rsidR="322B2BF7" w:rsidRDefault="322B2BF7" w:rsidP="322B2BF7">
      <w:pPr>
        <w:shd w:val="clear" w:color="auto" w:fill="FFFFFF" w:themeFill="background1"/>
        <w:spacing w:before="120" w:after="120"/>
        <w:ind w:left="280"/>
        <w:rPr>
          <w:color w:val="000000" w:themeColor="text1"/>
        </w:rPr>
      </w:pPr>
    </w:p>
    <w:p w14:paraId="3A17F00A" w14:textId="7251D847" w:rsidR="16A19CF2" w:rsidRDefault="16A19CF2" w:rsidP="16A19CF2">
      <w:pPr>
        <w:shd w:val="clear" w:color="auto" w:fill="FFFFFF" w:themeFill="background1"/>
        <w:spacing w:before="120" w:after="120"/>
        <w:ind w:left="280"/>
        <w:rPr>
          <w:color w:val="000000" w:themeColor="text1"/>
        </w:rPr>
      </w:pPr>
    </w:p>
    <w:p w14:paraId="54CC32F4" w14:textId="728E44AD" w:rsidR="11AB01B8" w:rsidRDefault="11AB01B8" w:rsidP="11AB01B8">
      <w:pPr>
        <w:shd w:val="clear" w:color="auto" w:fill="FFFFFF" w:themeFill="background1"/>
        <w:spacing w:before="120" w:after="120"/>
        <w:ind w:left="280"/>
        <w:rPr>
          <w:color w:val="000000" w:themeColor="text1"/>
        </w:rPr>
      </w:pPr>
    </w:p>
    <w:p w14:paraId="494F80B7" w14:textId="2A4FE052" w:rsidR="76FCC609" w:rsidRDefault="76FCC609" w:rsidP="76FCC609">
      <w:pPr>
        <w:shd w:val="clear" w:color="auto" w:fill="FFFFFF" w:themeFill="background1"/>
        <w:spacing w:before="120" w:after="120"/>
        <w:ind w:left="280"/>
        <w:rPr>
          <w:color w:val="000000" w:themeColor="text1"/>
        </w:rPr>
      </w:pPr>
    </w:p>
    <w:p w14:paraId="7FEC03EF" w14:textId="5D1DD462" w:rsidR="76FCC609" w:rsidRDefault="76FCC609" w:rsidP="76FCC609">
      <w:pPr>
        <w:shd w:val="clear" w:color="auto" w:fill="FFFFFF" w:themeFill="background1"/>
        <w:spacing w:before="120" w:after="120"/>
        <w:ind w:left="280"/>
        <w:rPr>
          <w:color w:val="000000" w:themeColor="text1"/>
        </w:rPr>
      </w:pPr>
    </w:p>
    <w:p w14:paraId="768591B0" w14:textId="2EB641AC" w:rsidR="00B745D0" w:rsidRPr="002A7C0D" w:rsidRDefault="00B745D0" w:rsidP="00426C18">
      <w:pPr>
        <w:spacing w:after="120"/>
        <w:rPr>
          <w:rStyle w:val="nfaseSutil"/>
        </w:rPr>
      </w:pPr>
    </w:p>
    <w:sectPr w:rsidR="00B745D0" w:rsidRPr="002A7C0D" w:rsidSect="00426C18">
      <w:headerReference w:type="default" r:id="rId17"/>
      <w:footerReference w:type="even" r:id="rId18"/>
      <w:footerReference w:type="default" r:id="rId19"/>
      <w:footerReference w:type="first" r:id="rId20"/>
      <w:endnotePr>
        <w:numFmt w:val="decimal"/>
      </w:endnotePr>
      <w:pgSz w:w="11907" w:h="16840" w:code="9"/>
      <w:pgMar w:top="1701" w:right="1134" w:bottom="1134" w:left="1701" w:header="57" w:footer="227" w:gutter="0"/>
      <w:pgNumType w:start="41"/>
      <w:cols w:space="284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C8957" w14:textId="77777777" w:rsidR="00815684" w:rsidRDefault="00815684">
      <w:r>
        <w:separator/>
      </w:r>
    </w:p>
  </w:endnote>
  <w:endnote w:type="continuationSeparator" w:id="0">
    <w:p w14:paraId="54D72A3A" w14:textId="77777777" w:rsidR="00815684" w:rsidRDefault="00815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panose1 w:val="020B0600040502020204"/>
    <w:charset w:val="00"/>
    <w:family w:val="swiss"/>
    <w:notTrueType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Times New Roman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49A96" w14:textId="77777777" w:rsidR="0073688A" w:rsidRDefault="0073688A" w:rsidP="00094DEA">
    <w:pPr>
      <w:pStyle w:val="Rodap"/>
      <w:rPr>
        <w:rStyle w:val="Nmerodepgina"/>
      </w:rPr>
    </w:pPr>
  </w:p>
  <w:p w14:paraId="4E0B2D61" w14:textId="77777777" w:rsidR="0073688A" w:rsidRPr="008F75CD" w:rsidRDefault="0073688A" w:rsidP="00094DEA">
    <w:pPr>
      <w:widowControl w:val="0"/>
      <w:rPr>
        <w:sz w:val="22"/>
        <w:szCs w:val="22"/>
        <w:lang w:val="pt-BR"/>
      </w:rPr>
    </w:pPr>
    <w:r>
      <w:rPr>
        <w:rFonts w:ascii="Arial-BoldMT" w:hAnsi="Arial-BoldMT" w:cs="Arial-BoldMT"/>
        <w:b/>
        <w:bCs/>
        <w:sz w:val="18"/>
        <w:szCs w:val="18"/>
        <w:lang w:val="pt-BR" w:eastAsia="en-US" w:bidi="en-US"/>
      </w:rPr>
      <w:t>Estudos em Design</w:t>
    </w:r>
    <w:r w:rsidRPr="00A52804">
      <w:rPr>
        <w:rFonts w:ascii="Arial-BoldMT" w:hAnsi="Arial-BoldMT" w:cs="Arial-BoldMT"/>
        <w:b/>
        <w:bCs/>
        <w:sz w:val="18"/>
        <w:szCs w:val="18"/>
        <w:lang w:val="pt-BR" w:eastAsia="en-US" w:bidi="en-US"/>
      </w:rPr>
      <w:t xml:space="preserve"> </w:t>
    </w:r>
    <w:r w:rsidRPr="00A52804">
      <w:rPr>
        <w:rFonts w:ascii="Arial-BoldMT" w:hAnsi="Arial-BoldMT" w:cs="Arial-BoldMT"/>
        <w:sz w:val="18"/>
        <w:szCs w:val="18"/>
        <w:lang w:val="pt-BR" w:eastAsia="en-US" w:bidi="en-US"/>
      </w:rPr>
      <w:t>| Re</w:t>
    </w:r>
    <w:r>
      <w:rPr>
        <w:rFonts w:ascii="Arial-BoldMT" w:hAnsi="Arial-BoldMT" w:cs="Arial-BoldMT"/>
        <w:sz w:val="18"/>
        <w:szCs w:val="18"/>
        <w:lang w:val="pt-BR" w:eastAsia="en-US" w:bidi="en-US"/>
      </w:rPr>
      <w:t xml:space="preserve">vista (online). Rio de Janeiro: </w:t>
    </w:r>
    <w:r w:rsidRPr="00A52804">
      <w:rPr>
        <w:rFonts w:ascii="Arial-BoldMT" w:hAnsi="Arial-BoldMT" w:cs="Arial-BoldMT"/>
        <w:sz w:val="18"/>
        <w:szCs w:val="18"/>
        <w:lang w:val="pt-BR" w:eastAsia="en-US" w:bidi="en-US"/>
      </w:rPr>
      <w:t xml:space="preserve">v. </w:t>
    </w:r>
    <w:r w:rsidRPr="00A52804">
      <w:rPr>
        <w:rFonts w:ascii="Arial-BoldMT" w:hAnsi="Arial-BoldMT" w:cs="Arial-BoldMT"/>
        <w:color w:val="FF0000"/>
        <w:sz w:val="18"/>
        <w:szCs w:val="18"/>
        <w:lang w:val="pt-BR" w:eastAsia="en-US" w:bidi="en-US"/>
      </w:rPr>
      <w:t>X</w:t>
    </w:r>
    <w:r w:rsidRPr="00A52804">
      <w:rPr>
        <w:rFonts w:ascii="Arial-BoldMT" w:hAnsi="Arial-BoldMT" w:cs="Arial-BoldMT"/>
        <w:sz w:val="18"/>
        <w:szCs w:val="18"/>
        <w:lang w:val="pt-BR" w:eastAsia="en-US" w:bidi="en-US"/>
      </w:rPr>
      <w:t xml:space="preserve"> | n. </w:t>
    </w:r>
    <w:r w:rsidRPr="00A52804">
      <w:rPr>
        <w:rFonts w:ascii="Arial-BoldMT" w:hAnsi="Arial-BoldMT" w:cs="Arial-BoldMT"/>
        <w:color w:val="FF0000"/>
        <w:sz w:val="18"/>
        <w:szCs w:val="18"/>
        <w:lang w:val="pt-BR" w:eastAsia="en-US" w:bidi="en-US"/>
      </w:rPr>
      <w:t>X</w:t>
    </w:r>
    <w:r w:rsidRPr="00A52804">
      <w:rPr>
        <w:rFonts w:ascii="Arial-BoldMT" w:hAnsi="Arial-BoldMT" w:cs="Arial-BoldMT"/>
        <w:sz w:val="18"/>
        <w:szCs w:val="18"/>
        <w:lang w:val="pt-BR" w:eastAsia="en-US" w:bidi="en-US"/>
      </w:rPr>
      <w:t xml:space="preserve"> [</w:t>
    </w:r>
    <w:r w:rsidRPr="00A52804">
      <w:rPr>
        <w:rFonts w:ascii="Arial-BoldMT" w:hAnsi="Arial-BoldMT" w:cs="Arial-BoldMT"/>
        <w:color w:val="FF0000"/>
        <w:sz w:val="18"/>
        <w:szCs w:val="18"/>
        <w:lang w:val="pt-BR" w:eastAsia="en-US" w:bidi="en-US"/>
      </w:rPr>
      <w:t>ANO</w:t>
    </w:r>
    <w:r w:rsidRPr="00A52804">
      <w:rPr>
        <w:rFonts w:ascii="Arial-BoldMT" w:hAnsi="Arial-BoldMT" w:cs="Arial-BoldMT"/>
        <w:sz w:val="18"/>
        <w:szCs w:val="18"/>
        <w:lang w:val="pt-BR" w:eastAsia="en-US" w:bidi="en-US"/>
      </w:rPr>
      <w:t xml:space="preserve">], p. </w:t>
    </w:r>
    <w:r w:rsidRPr="00A52804">
      <w:rPr>
        <w:rFonts w:ascii="Arial-BoldMT" w:hAnsi="Arial-BoldMT" w:cs="Arial-BoldMT"/>
        <w:color w:val="FF0000"/>
        <w:sz w:val="18"/>
        <w:szCs w:val="18"/>
        <w:lang w:val="pt-BR" w:eastAsia="en-US" w:bidi="en-US"/>
      </w:rPr>
      <w:t>X – X</w:t>
    </w:r>
    <w:r>
      <w:rPr>
        <w:rFonts w:ascii="Arial-BoldMT" w:hAnsi="Arial-BoldMT" w:cs="Arial-BoldMT"/>
        <w:sz w:val="18"/>
        <w:szCs w:val="18"/>
        <w:lang w:val="pt-BR" w:eastAsia="en-US" w:bidi="en-US"/>
      </w:rPr>
      <w:t xml:space="preserve"> | ISSN </w:t>
    </w:r>
    <w:r w:rsidRPr="00A52804">
      <w:rPr>
        <w:rStyle w:val="apple-style-span"/>
        <w:rFonts w:ascii="Verdana" w:hAnsi="Verdana"/>
        <w:sz w:val="17"/>
        <w:szCs w:val="17"/>
        <w:lang w:val="pt-BR"/>
      </w:rPr>
      <w:t>1983-196X</w:t>
    </w:r>
  </w:p>
  <w:p w14:paraId="1DD8C79E" w14:textId="77777777" w:rsidR="0073688A" w:rsidRPr="008F75CD" w:rsidRDefault="0073688A" w:rsidP="00094DEA">
    <w:pPr>
      <w:pStyle w:val="Rodap"/>
      <w:rPr>
        <w:lang w:val="pt-BR"/>
      </w:rPr>
    </w:pPr>
  </w:p>
  <w:p w14:paraId="206EC906" w14:textId="77777777" w:rsidR="0073688A" w:rsidRPr="008F75CD" w:rsidRDefault="0073688A" w:rsidP="00094DEA">
    <w:pPr>
      <w:pStyle w:val="Rodap"/>
      <w:rPr>
        <w:rStyle w:val="Nmerodepgina"/>
        <w:lang w:val="pt-BR"/>
      </w:rPr>
    </w:pPr>
  </w:p>
  <w:p w14:paraId="5522AFBD" w14:textId="77777777" w:rsidR="0073688A" w:rsidRPr="008F75CD" w:rsidRDefault="0073688A" w:rsidP="00094DEA">
    <w:pPr>
      <w:pStyle w:val="Rodap"/>
      <w:rPr>
        <w:lang w:val="pt-B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0C62A" w14:textId="3131A009" w:rsidR="000535E6" w:rsidRPr="008F75CD" w:rsidRDefault="000535E6" w:rsidP="00094DEA">
    <w:pPr>
      <w:widowControl w:val="0"/>
      <w:rPr>
        <w:sz w:val="22"/>
        <w:szCs w:val="22"/>
        <w:lang w:val="pt-BR"/>
      </w:rPr>
    </w:pPr>
  </w:p>
  <w:p w14:paraId="203D031D" w14:textId="797908FF" w:rsidR="0073688A" w:rsidRPr="00A94F5C" w:rsidRDefault="00A94F5C" w:rsidP="00C60EB5">
    <w:pPr>
      <w:widowControl w:val="0"/>
      <w:autoSpaceDE w:val="0"/>
      <w:autoSpaceDN w:val="0"/>
      <w:adjustRightInd w:val="0"/>
      <w:jc w:val="center"/>
      <w:rPr>
        <w:sz w:val="17"/>
        <w:szCs w:val="17"/>
        <w:lang w:val="pt-BR"/>
      </w:rPr>
    </w:pPr>
    <w:r w:rsidRPr="00A94F5C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>U</w:t>
    </w:r>
    <w:r w:rsidR="000F5CC4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>FSC</w:t>
    </w:r>
    <w:r w:rsidR="0073688A" w:rsidRPr="00A94F5C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 xml:space="preserve"> –</w:t>
    </w:r>
    <w:r w:rsidR="000F5CC4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 xml:space="preserve"> Florianópolis</w:t>
    </w:r>
    <w:r w:rsidR="002A7C0D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 xml:space="preserve"> – </w:t>
    </w:r>
    <w:r w:rsidR="00D324AD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 xml:space="preserve">30, 31 </w:t>
    </w:r>
    <w:r w:rsidR="0073688A" w:rsidRPr="00A94F5C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 xml:space="preserve">de </w:t>
    </w:r>
    <w:proofErr w:type="gramStart"/>
    <w:r w:rsidR="00D324AD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>Jul</w:t>
    </w:r>
    <w:r w:rsidR="000F5CC4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>ho</w:t>
    </w:r>
    <w:proofErr w:type="gramEnd"/>
    <w:r w:rsidR="00D324AD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 xml:space="preserve"> e 1 de </w:t>
    </w:r>
    <w:proofErr w:type="gramStart"/>
    <w:r w:rsidR="00D324AD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>Agosto</w:t>
    </w:r>
    <w:proofErr w:type="gramEnd"/>
    <w:r w:rsidR="0073688A" w:rsidRPr="00A94F5C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 xml:space="preserve"> de 202</w:t>
    </w:r>
    <w:r w:rsidR="00D324AD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>5</w:t>
    </w:r>
    <w:r w:rsidR="0073688A" w:rsidRPr="00A94F5C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>.</w:t>
    </w:r>
  </w:p>
  <w:p w14:paraId="5FAD3DFC" w14:textId="77777777" w:rsidR="0073688A" w:rsidRPr="006D00BB" w:rsidRDefault="0073688A" w:rsidP="006D00BB">
    <w:pPr>
      <w:widowControl w:val="0"/>
      <w:autoSpaceDE w:val="0"/>
      <w:autoSpaceDN w:val="0"/>
      <w:adjustRightInd w:val="0"/>
      <w:rPr>
        <w:lang w:val="pt-B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029DF" w14:textId="77777777" w:rsidR="0073688A" w:rsidRPr="000275EB" w:rsidRDefault="0073688A" w:rsidP="00342D36">
    <w:pPr>
      <w:widowControl w:val="0"/>
      <w:autoSpaceDE w:val="0"/>
      <w:autoSpaceDN w:val="0"/>
      <w:adjustRightInd w:val="0"/>
      <w:rPr>
        <w:rFonts w:ascii="Arial" w:hAnsi="Arial" w:cs="Arial"/>
        <w:color w:val="7F7F7F"/>
        <w:sz w:val="18"/>
        <w:szCs w:val="18"/>
        <w:lang w:val="pt-BR" w:eastAsia="en-US" w:bidi="en-US"/>
      </w:rPr>
    </w:pPr>
    <w:r w:rsidRPr="000275EB">
      <w:rPr>
        <w:rFonts w:ascii="Arial" w:hAnsi="Arial" w:cs="Arial"/>
        <w:b/>
        <w:bCs/>
        <w:color w:val="7F7F7F"/>
        <w:sz w:val="18"/>
        <w:szCs w:val="18"/>
        <w:lang w:val="pt-BR" w:eastAsia="en-US" w:bidi="en-US"/>
      </w:rPr>
      <w:t>Estudos em Design</w:t>
    </w:r>
    <w:r w:rsidRPr="000275EB">
      <w:rPr>
        <w:rFonts w:ascii="Arial" w:hAnsi="Arial" w:cs="Arial"/>
        <w:bCs/>
        <w:color w:val="7F7F7F"/>
        <w:sz w:val="18"/>
        <w:szCs w:val="18"/>
        <w:lang w:val="pt-BR" w:eastAsia="en-US" w:bidi="en-US"/>
      </w:rPr>
      <w:t xml:space="preserve"> </w:t>
    </w:r>
    <w:r w:rsidRPr="000275EB">
      <w:rPr>
        <w:rFonts w:ascii="Arial" w:hAnsi="Arial" w:cs="Arial"/>
        <w:color w:val="7F7F7F"/>
        <w:sz w:val="18"/>
        <w:szCs w:val="18"/>
        <w:lang w:val="pt-BR" w:eastAsia="en-US" w:bidi="en-US"/>
      </w:rPr>
      <w:t xml:space="preserve">| Revista (online). Rio de Janeiro: v. X | n. X [ANO], p. X – X | ISSN </w:t>
    </w:r>
    <w:r w:rsidRPr="000275EB">
      <w:rPr>
        <w:rStyle w:val="apple-style-span"/>
        <w:rFonts w:ascii="Arial" w:hAnsi="Arial" w:cs="Arial"/>
        <w:color w:val="7F7F7F"/>
        <w:sz w:val="17"/>
        <w:szCs w:val="17"/>
        <w:lang w:val="pt-BR"/>
      </w:rPr>
      <w:t>1983-196X</w:t>
    </w:r>
  </w:p>
  <w:p w14:paraId="1AB30BA8" w14:textId="77777777" w:rsidR="0073688A" w:rsidRPr="00B745D0" w:rsidRDefault="0073688A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B28EC" w14:textId="77777777" w:rsidR="00815684" w:rsidRDefault="00815684">
      <w:bookmarkStart w:id="0" w:name="_Hlk524516655"/>
      <w:bookmarkEnd w:id="0"/>
      <w:r>
        <w:separator/>
      </w:r>
    </w:p>
  </w:footnote>
  <w:footnote w:type="continuationSeparator" w:id="0">
    <w:p w14:paraId="6AD52B76" w14:textId="77777777" w:rsidR="00815684" w:rsidRDefault="008156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DE6D1" w14:textId="426F687F" w:rsidR="0073688A" w:rsidRDefault="000535E6" w:rsidP="006B150E">
    <w:r>
      <w:rPr>
        <w:noProof/>
        <w:lang w:val="pt-BR"/>
      </w:rPr>
      <w:drawing>
        <wp:anchor distT="0" distB="0" distL="114300" distR="114300" simplePos="0" relativeHeight="251658240" behindDoc="0" locked="0" layoutInCell="1" allowOverlap="1" wp14:anchorId="0072EFE8" wp14:editId="230CABFA">
          <wp:simplePos x="0" y="0"/>
          <wp:positionH relativeFrom="page">
            <wp:align>left</wp:align>
          </wp:positionH>
          <wp:positionV relativeFrom="paragraph">
            <wp:posOffset>-36195</wp:posOffset>
          </wp:positionV>
          <wp:extent cx="7543800" cy="758190"/>
          <wp:effectExtent l="0" t="0" r="0" b="3810"/>
          <wp:wrapSquare wrapText="bothSides"/>
          <wp:docPr id="3" name="Imagem 3" descr="C:\Users\maria\Downloads\Cópia de ensus xiii - encontro de sustentabilidade em projeto (15.059 x 3 cm) (15.059 x 3 cm) (15 x 2 cm) (20 x 1.5 cm) (15 x 1.5 cm)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aria\Downloads\Cópia de ensus xiii - encontro de sustentabilidade em projeto (15.059 x 3 cm) (15.059 x 3 cm) (15 x 2 cm) (20 x 1.5 cm) (15 x 1.5 cm) (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758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2639"/>
    <w:multiLevelType w:val="hybridMultilevel"/>
    <w:tmpl w:val="91FAAF20"/>
    <w:lvl w:ilvl="0" w:tplc="F7B6AE98">
      <w:start w:val="1"/>
      <w:numFmt w:val="decimal"/>
      <w:lvlText w:val="%1."/>
      <w:lvlJc w:val="left"/>
      <w:pPr>
        <w:ind w:left="720" w:hanging="360"/>
      </w:pPr>
    </w:lvl>
    <w:lvl w:ilvl="1" w:tplc="AB823608">
      <w:start w:val="1"/>
      <w:numFmt w:val="lowerLetter"/>
      <w:lvlText w:val="%2."/>
      <w:lvlJc w:val="left"/>
      <w:pPr>
        <w:ind w:left="1440" w:hanging="360"/>
      </w:pPr>
    </w:lvl>
    <w:lvl w:ilvl="2" w:tplc="22DCA332">
      <w:start w:val="1"/>
      <w:numFmt w:val="lowerRoman"/>
      <w:lvlText w:val="%3."/>
      <w:lvlJc w:val="right"/>
      <w:pPr>
        <w:ind w:left="2160" w:hanging="180"/>
      </w:pPr>
    </w:lvl>
    <w:lvl w:ilvl="3" w:tplc="512A0FA4">
      <w:start w:val="1"/>
      <w:numFmt w:val="decimal"/>
      <w:lvlText w:val="%4."/>
      <w:lvlJc w:val="left"/>
      <w:pPr>
        <w:ind w:left="2880" w:hanging="360"/>
      </w:pPr>
    </w:lvl>
    <w:lvl w:ilvl="4" w:tplc="861C6A58">
      <w:start w:val="1"/>
      <w:numFmt w:val="lowerLetter"/>
      <w:lvlText w:val="%5."/>
      <w:lvlJc w:val="left"/>
      <w:pPr>
        <w:ind w:left="3600" w:hanging="360"/>
      </w:pPr>
    </w:lvl>
    <w:lvl w:ilvl="5" w:tplc="3BD0171E">
      <w:start w:val="1"/>
      <w:numFmt w:val="lowerRoman"/>
      <w:lvlText w:val="%6."/>
      <w:lvlJc w:val="right"/>
      <w:pPr>
        <w:ind w:left="4320" w:hanging="180"/>
      </w:pPr>
    </w:lvl>
    <w:lvl w:ilvl="6" w:tplc="4FFE2176">
      <w:start w:val="1"/>
      <w:numFmt w:val="decimal"/>
      <w:lvlText w:val="%7."/>
      <w:lvlJc w:val="left"/>
      <w:pPr>
        <w:ind w:left="5040" w:hanging="360"/>
      </w:pPr>
    </w:lvl>
    <w:lvl w:ilvl="7" w:tplc="0EBA5D76">
      <w:start w:val="1"/>
      <w:numFmt w:val="lowerLetter"/>
      <w:lvlText w:val="%8."/>
      <w:lvlJc w:val="left"/>
      <w:pPr>
        <w:ind w:left="5760" w:hanging="360"/>
      </w:pPr>
    </w:lvl>
    <w:lvl w:ilvl="8" w:tplc="D584EB7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1DE76"/>
    <w:multiLevelType w:val="hybridMultilevel"/>
    <w:tmpl w:val="4F5AA0B4"/>
    <w:lvl w:ilvl="0" w:tplc="8EA26E12">
      <w:start w:val="1"/>
      <w:numFmt w:val="decimal"/>
      <w:lvlText w:val="%1."/>
      <w:lvlJc w:val="left"/>
      <w:pPr>
        <w:ind w:left="720" w:hanging="360"/>
      </w:pPr>
    </w:lvl>
    <w:lvl w:ilvl="1" w:tplc="13E0F220">
      <w:start w:val="1"/>
      <w:numFmt w:val="lowerLetter"/>
      <w:lvlText w:val="%2."/>
      <w:lvlJc w:val="left"/>
      <w:pPr>
        <w:ind w:left="1440" w:hanging="360"/>
      </w:pPr>
    </w:lvl>
    <w:lvl w:ilvl="2" w:tplc="61660E6A">
      <w:start w:val="1"/>
      <w:numFmt w:val="lowerRoman"/>
      <w:lvlText w:val="%3."/>
      <w:lvlJc w:val="right"/>
      <w:pPr>
        <w:ind w:left="2160" w:hanging="180"/>
      </w:pPr>
    </w:lvl>
    <w:lvl w:ilvl="3" w:tplc="772C671E">
      <w:start w:val="1"/>
      <w:numFmt w:val="decimal"/>
      <w:lvlText w:val="%4."/>
      <w:lvlJc w:val="left"/>
      <w:pPr>
        <w:ind w:left="2880" w:hanging="360"/>
      </w:pPr>
    </w:lvl>
    <w:lvl w:ilvl="4" w:tplc="85E077B6">
      <w:start w:val="1"/>
      <w:numFmt w:val="lowerLetter"/>
      <w:lvlText w:val="%5."/>
      <w:lvlJc w:val="left"/>
      <w:pPr>
        <w:ind w:left="3600" w:hanging="360"/>
      </w:pPr>
    </w:lvl>
    <w:lvl w:ilvl="5" w:tplc="0CE04DE6">
      <w:start w:val="1"/>
      <w:numFmt w:val="lowerRoman"/>
      <w:lvlText w:val="%6."/>
      <w:lvlJc w:val="right"/>
      <w:pPr>
        <w:ind w:left="4320" w:hanging="180"/>
      </w:pPr>
    </w:lvl>
    <w:lvl w:ilvl="6" w:tplc="0450E87A">
      <w:start w:val="1"/>
      <w:numFmt w:val="decimal"/>
      <w:lvlText w:val="%7."/>
      <w:lvlJc w:val="left"/>
      <w:pPr>
        <w:ind w:left="5040" w:hanging="360"/>
      </w:pPr>
    </w:lvl>
    <w:lvl w:ilvl="7" w:tplc="15F4A180">
      <w:start w:val="1"/>
      <w:numFmt w:val="lowerLetter"/>
      <w:lvlText w:val="%8."/>
      <w:lvlJc w:val="left"/>
      <w:pPr>
        <w:ind w:left="5760" w:hanging="360"/>
      </w:pPr>
    </w:lvl>
    <w:lvl w:ilvl="8" w:tplc="1324CC3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E47FB"/>
    <w:multiLevelType w:val="hybridMultilevel"/>
    <w:tmpl w:val="12942D8C"/>
    <w:lvl w:ilvl="0" w:tplc="CAEC6DCA">
      <w:start w:val="1"/>
      <w:numFmt w:val="decimal"/>
      <w:pStyle w:val="Subttulo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63577"/>
    <w:multiLevelType w:val="hybridMultilevel"/>
    <w:tmpl w:val="471085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156C8"/>
    <w:multiLevelType w:val="hybridMultilevel"/>
    <w:tmpl w:val="20222CF0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72A1F14"/>
    <w:multiLevelType w:val="hybridMultilevel"/>
    <w:tmpl w:val="D5A4A2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B0923"/>
    <w:multiLevelType w:val="hybridMultilevel"/>
    <w:tmpl w:val="850CB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777C57"/>
    <w:multiLevelType w:val="hybridMultilevel"/>
    <w:tmpl w:val="4840522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CB3A78"/>
    <w:multiLevelType w:val="hybridMultilevel"/>
    <w:tmpl w:val="B84E1BB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C596C19"/>
    <w:multiLevelType w:val="hybridMultilevel"/>
    <w:tmpl w:val="C820F7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2C2B70"/>
    <w:multiLevelType w:val="hybridMultilevel"/>
    <w:tmpl w:val="484052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0C7803"/>
    <w:multiLevelType w:val="hybridMultilevel"/>
    <w:tmpl w:val="B130EC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BB6E6B"/>
    <w:multiLevelType w:val="hybridMultilevel"/>
    <w:tmpl w:val="D5A4A2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820248"/>
    <w:multiLevelType w:val="hybridMultilevel"/>
    <w:tmpl w:val="C9A65D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10056">
    <w:abstractNumId w:val="0"/>
  </w:num>
  <w:num w:numId="2" w16cid:durableId="1133328693">
    <w:abstractNumId w:val="1"/>
  </w:num>
  <w:num w:numId="3" w16cid:durableId="2116905047">
    <w:abstractNumId w:val="6"/>
  </w:num>
  <w:num w:numId="4" w16cid:durableId="1350059478">
    <w:abstractNumId w:val="8"/>
  </w:num>
  <w:num w:numId="5" w16cid:durableId="1876698458">
    <w:abstractNumId w:val="11"/>
  </w:num>
  <w:num w:numId="6" w16cid:durableId="446043820">
    <w:abstractNumId w:val="4"/>
  </w:num>
  <w:num w:numId="7" w16cid:durableId="569194549">
    <w:abstractNumId w:val="5"/>
  </w:num>
  <w:num w:numId="8" w16cid:durableId="2102487548">
    <w:abstractNumId w:val="7"/>
  </w:num>
  <w:num w:numId="9" w16cid:durableId="519780046">
    <w:abstractNumId w:val="10"/>
  </w:num>
  <w:num w:numId="10" w16cid:durableId="1331564005">
    <w:abstractNumId w:val="13"/>
  </w:num>
  <w:num w:numId="11" w16cid:durableId="915825550">
    <w:abstractNumId w:val="3"/>
  </w:num>
  <w:num w:numId="12" w16cid:durableId="379281558">
    <w:abstractNumId w:val="2"/>
  </w:num>
  <w:num w:numId="13" w16cid:durableId="281032335">
    <w:abstractNumId w:val="9"/>
  </w:num>
  <w:num w:numId="14" w16cid:durableId="18298325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3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839"/>
    <w:rsid w:val="000045FB"/>
    <w:rsid w:val="000058E4"/>
    <w:rsid w:val="00010569"/>
    <w:rsid w:val="00022C86"/>
    <w:rsid w:val="00026F91"/>
    <w:rsid w:val="000275EB"/>
    <w:rsid w:val="00041AB9"/>
    <w:rsid w:val="000465E8"/>
    <w:rsid w:val="00052D6B"/>
    <w:rsid w:val="000535E6"/>
    <w:rsid w:val="00054581"/>
    <w:rsid w:val="0007099C"/>
    <w:rsid w:val="000711EF"/>
    <w:rsid w:val="00072158"/>
    <w:rsid w:val="00075764"/>
    <w:rsid w:val="00081054"/>
    <w:rsid w:val="0008181C"/>
    <w:rsid w:val="00084121"/>
    <w:rsid w:val="00094DEA"/>
    <w:rsid w:val="00094FD6"/>
    <w:rsid w:val="000A0634"/>
    <w:rsid w:val="000A0E7A"/>
    <w:rsid w:val="000A2D29"/>
    <w:rsid w:val="000B53D4"/>
    <w:rsid w:val="000B66EC"/>
    <w:rsid w:val="000D02A9"/>
    <w:rsid w:val="000F5978"/>
    <w:rsid w:val="000F5CC4"/>
    <w:rsid w:val="001027A9"/>
    <w:rsid w:val="00104F4B"/>
    <w:rsid w:val="00123B81"/>
    <w:rsid w:val="00127BD3"/>
    <w:rsid w:val="001319A4"/>
    <w:rsid w:val="0013274C"/>
    <w:rsid w:val="00137DAE"/>
    <w:rsid w:val="00141364"/>
    <w:rsid w:val="001464DE"/>
    <w:rsid w:val="00150A7B"/>
    <w:rsid w:val="0015121C"/>
    <w:rsid w:val="00152FAD"/>
    <w:rsid w:val="00154F6A"/>
    <w:rsid w:val="00156B94"/>
    <w:rsid w:val="00157CE6"/>
    <w:rsid w:val="0016002D"/>
    <w:rsid w:val="001632CD"/>
    <w:rsid w:val="00166961"/>
    <w:rsid w:val="00167D4E"/>
    <w:rsid w:val="00170328"/>
    <w:rsid w:val="00173361"/>
    <w:rsid w:val="00173436"/>
    <w:rsid w:val="00187695"/>
    <w:rsid w:val="00195A9B"/>
    <w:rsid w:val="001A02AA"/>
    <w:rsid w:val="001A088D"/>
    <w:rsid w:val="001A141A"/>
    <w:rsid w:val="001A2F04"/>
    <w:rsid w:val="001A619C"/>
    <w:rsid w:val="001A6C40"/>
    <w:rsid w:val="001A7749"/>
    <w:rsid w:val="001B1A73"/>
    <w:rsid w:val="001B1B25"/>
    <w:rsid w:val="001C1ECB"/>
    <w:rsid w:val="001C4D03"/>
    <w:rsid w:val="001C57D6"/>
    <w:rsid w:val="001D5EC8"/>
    <w:rsid w:val="001E1933"/>
    <w:rsid w:val="001E57A8"/>
    <w:rsid w:val="001F15C2"/>
    <w:rsid w:val="001F19F3"/>
    <w:rsid w:val="00200A52"/>
    <w:rsid w:val="00201C0B"/>
    <w:rsid w:val="00211548"/>
    <w:rsid w:val="002156E9"/>
    <w:rsid w:val="00217B64"/>
    <w:rsid w:val="0023063E"/>
    <w:rsid w:val="002309C5"/>
    <w:rsid w:val="00242B23"/>
    <w:rsid w:val="00251B8B"/>
    <w:rsid w:val="00255E26"/>
    <w:rsid w:val="00256808"/>
    <w:rsid w:val="00266710"/>
    <w:rsid w:val="00266E22"/>
    <w:rsid w:val="00276E65"/>
    <w:rsid w:val="0028506A"/>
    <w:rsid w:val="00290D92"/>
    <w:rsid w:val="0029220F"/>
    <w:rsid w:val="002958D4"/>
    <w:rsid w:val="002A3CB7"/>
    <w:rsid w:val="002A4463"/>
    <w:rsid w:val="002A64FD"/>
    <w:rsid w:val="002A70ED"/>
    <w:rsid w:val="002A7C0D"/>
    <w:rsid w:val="002B0505"/>
    <w:rsid w:val="002B2FA4"/>
    <w:rsid w:val="002B630B"/>
    <w:rsid w:val="002B7395"/>
    <w:rsid w:val="002C50F7"/>
    <w:rsid w:val="002D2F27"/>
    <w:rsid w:val="002D31EF"/>
    <w:rsid w:val="002D6843"/>
    <w:rsid w:val="002E0F40"/>
    <w:rsid w:val="002E55CE"/>
    <w:rsid w:val="002F0E3F"/>
    <w:rsid w:val="002F266B"/>
    <w:rsid w:val="002F457F"/>
    <w:rsid w:val="0030425A"/>
    <w:rsid w:val="00304794"/>
    <w:rsid w:val="00304993"/>
    <w:rsid w:val="00321E9E"/>
    <w:rsid w:val="0033475A"/>
    <w:rsid w:val="00334C11"/>
    <w:rsid w:val="00342D36"/>
    <w:rsid w:val="0035152E"/>
    <w:rsid w:val="00356CD1"/>
    <w:rsid w:val="003749F6"/>
    <w:rsid w:val="00375F35"/>
    <w:rsid w:val="00376B0A"/>
    <w:rsid w:val="0038005D"/>
    <w:rsid w:val="00384F40"/>
    <w:rsid w:val="003961D7"/>
    <w:rsid w:val="0039685C"/>
    <w:rsid w:val="003C0546"/>
    <w:rsid w:val="003C2C5E"/>
    <w:rsid w:val="003C3AB2"/>
    <w:rsid w:val="003C7A9D"/>
    <w:rsid w:val="003D7902"/>
    <w:rsid w:val="003E2905"/>
    <w:rsid w:val="003E42AE"/>
    <w:rsid w:val="003E6576"/>
    <w:rsid w:val="003E79A2"/>
    <w:rsid w:val="0040305B"/>
    <w:rsid w:val="00405626"/>
    <w:rsid w:val="0040737A"/>
    <w:rsid w:val="004146A8"/>
    <w:rsid w:val="004245F7"/>
    <w:rsid w:val="00426C18"/>
    <w:rsid w:val="0043542B"/>
    <w:rsid w:val="004470AE"/>
    <w:rsid w:val="00450040"/>
    <w:rsid w:val="00461BFF"/>
    <w:rsid w:val="00461CAB"/>
    <w:rsid w:val="004737C6"/>
    <w:rsid w:val="004871A4"/>
    <w:rsid w:val="0048781A"/>
    <w:rsid w:val="0049479C"/>
    <w:rsid w:val="004A2267"/>
    <w:rsid w:val="004A53F6"/>
    <w:rsid w:val="004A6450"/>
    <w:rsid w:val="004A6B7A"/>
    <w:rsid w:val="004B3FDF"/>
    <w:rsid w:val="004B6535"/>
    <w:rsid w:val="004B7146"/>
    <w:rsid w:val="004C4096"/>
    <w:rsid w:val="004D2749"/>
    <w:rsid w:val="004D3690"/>
    <w:rsid w:val="004D7EBA"/>
    <w:rsid w:val="004D7FB8"/>
    <w:rsid w:val="004E2C7A"/>
    <w:rsid w:val="004E3765"/>
    <w:rsid w:val="004E3CEF"/>
    <w:rsid w:val="004E7D4E"/>
    <w:rsid w:val="004F006B"/>
    <w:rsid w:val="004F74BE"/>
    <w:rsid w:val="0050129D"/>
    <w:rsid w:val="00533E0F"/>
    <w:rsid w:val="005360D9"/>
    <w:rsid w:val="00537EA9"/>
    <w:rsid w:val="005413CE"/>
    <w:rsid w:val="00556097"/>
    <w:rsid w:val="0055616E"/>
    <w:rsid w:val="0055714B"/>
    <w:rsid w:val="00562A47"/>
    <w:rsid w:val="00573743"/>
    <w:rsid w:val="00575335"/>
    <w:rsid w:val="0057631D"/>
    <w:rsid w:val="00576E8A"/>
    <w:rsid w:val="00580435"/>
    <w:rsid w:val="0058453D"/>
    <w:rsid w:val="00591168"/>
    <w:rsid w:val="00594413"/>
    <w:rsid w:val="005A3992"/>
    <w:rsid w:val="005B099A"/>
    <w:rsid w:val="005B4172"/>
    <w:rsid w:val="005D0B9A"/>
    <w:rsid w:val="005D5236"/>
    <w:rsid w:val="005E106C"/>
    <w:rsid w:val="005E4896"/>
    <w:rsid w:val="005E4971"/>
    <w:rsid w:val="00625D0B"/>
    <w:rsid w:val="006313EC"/>
    <w:rsid w:val="006321C7"/>
    <w:rsid w:val="00632F8F"/>
    <w:rsid w:val="00634F25"/>
    <w:rsid w:val="00655F57"/>
    <w:rsid w:val="006652EE"/>
    <w:rsid w:val="00670C5D"/>
    <w:rsid w:val="006726F2"/>
    <w:rsid w:val="006739E8"/>
    <w:rsid w:val="00684958"/>
    <w:rsid w:val="00696034"/>
    <w:rsid w:val="006A141B"/>
    <w:rsid w:val="006A6CEF"/>
    <w:rsid w:val="006B150E"/>
    <w:rsid w:val="006D00BB"/>
    <w:rsid w:val="006D0F2E"/>
    <w:rsid w:val="006D760B"/>
    <w:rsid w:val="006D7FAA"/>
    <w:rsid w:val="006E39EE"/>
    <w:rsid w:val="006E4B9A"/>
    <w:rsid w:val="006E5204"/>
    <w:rsid w:val="00702D1F"/>
    <w:rsid w:val="00703802"/>
    <w:rsid w:val="00726E56"/>
    <w:rsid w:val="00727B6B"/>
    <w:rsid w:val="0073656A"/>
    <w:rsid w:val="0073688A"/>
    <w:rsid w:val="007425FA"/>
    <w:rsid w:val="00744CC9"/>
    <w:rsid w:val="00750318"/>
    <w:rsid w:val="00751F70"/>
    <w:rsid w:val="00753B8D"/>
    <w:rsid w:val="00754757"/>
    <w:rsid w:val="00755FC1"/>
    <w:rsid w:val="007628A1"/>
    <w:rsid w:val="00764CF7"/>
    <w:rsid w:val="00777D35"/>
    <w:rsid w:val="0078001B"/>
    <w:rsid w:val="00783040"/>
    <w:rsid w:val="00790E30"/>
    <w:rsid w:val="007A21A2"/>
    <w:rsid w:val="007A5FA8"/>
    <w:rsid w:val="007A697C"/>
    <w:rsid w:val="007B09B1"/>
    <w:rsid w:val="007B791F"/>
    <w:rsid w:val="007C087F"/>
    <w:rsid w:val="007C32C5"/>
    <w:rsid w:val="007E0E40"/>
    <w:rsid w:val="007E381B"/>
    <w:rsid w:val="007F4A6D"/>
    <w:rsid w:val="007F6A0B"/>
    <w:rsid w:val="00805184"/>
    <w:rsid w:val="00812BDC"/>
    <w:rsid w:val="00815684"/>
    <w:rsid w:val="00827839"/>
    <w:rsid w:val="008339F5"/>
    <w:rsid w:val="00834AB2"/>
    <w:rsid w:val="0083691D"/>
    <w:rsid w:val="00846ACF"/>
    <w:rsid w:val="00857F03"/>
    <w:rsid w:val="00887FC9"/>
    <w:rsid w:val="00892EA4"/>
    <w:rsid w:val="00897F56"/>
    <w:rsid w:val="008B01C1"/>
    <w:rsid w:val="008B225F"/>
    <w:rsid w:val="008B31BB"/>
    <w:rsid w:val="008B405B"/>
    <w:rsid w:val="008C31A9"/>
    <w:rsid w:val="008C3735"/>
    <w:rsid w:val="008D04CF"/>
    <w:rsid w:val="008D0B4A"/>
    <w:rsid w:val="008F4E9F"/>
    <w:rsid w:val="00917439"/>
    <w:rsid w:val="00923704"/>
    <w:rsid w:val="00933433"/>
    <w:rsid w:val="00935F5E"/>
    <w:rsid w:val="00936492"/>
    <w:rsid w:val="00936AB7"/>
    <w:rsid w:val="00940846"/>
    <w:rsid w:val="009470FB"/>
    <w:rsid w:val="009548AB"/>
    <w:rsid w:val="00963368"/>
    <w:rsid w:val="009673E6"/>
    <w:rsid w:val="00970859"/>
    <w:rsid w:val="00982670"/>
    <w:rsid w:val="00983012"/>
    <w:rsid w:val="00985C2D"/>
    <w:rsid w:val="00987445"/>
    <w:rsid w:val="009900DB"/>
    <w:rsid w:val="00994247"/>
    <w:rsid w:val="009948BD"/>
    <w:rsid w:val="00994C0F"/>
    <w:rsid w:val="009A3F66"/>
    <w:rsid w:val="009A6802"/>
    <w:rsid w:val="009B1153"/>
    <w:rsid w:val="009B2EF9"/>
    <w:rsid w:val="009C1164"/>
    <w:rsid w:val="009E1C02"/>
    <w:rsid w:val="009E32B0"/>
    <w:rsid w:val="009E5620"/>
    <w:rsid w:val="009E6C4A"/>
    <w:rsid w:val="009F0C6D"/>
    <w:rsid w:val="009F1B7B"/>
    <w:rsid w:val="009F2905"/>
    <w:rsid w:val="00A00800"/>
    <w:rsid w:val="00A01B71"/>
    <w:rsid w:val="00A04209"/>
    <w:rsid w:val="00A049D4"/>
    <w:rsid w:val="00A04AC3"/>
    <w:rsid w:val="00A056D4"/>
    <w:rsid w:val="00A15EA7"/>
    <w:rsid w:val="00A16A2B"/>
    <w:rsid w:val="00A16C65"/>
    <w:rsid w:val="00A20A2F"/>
    <w:rsid w:val="00A2134F"/>
    <w:rsid w:val="00A232DF"/>
    <w:rsid w:val="00A31429"/>
    <w:rsid w:val="00A46489"/>
    <w:rsid w:val="00A475A7"/>
    <w:rsid w:val="00A47A0B"/>
    <w:rsid w:val="00A50230"/>
    <w:rsid w:val="00A610B4"/>
    <w:rsid w:val="00A6184A"/>
    <w:rsid w:val="00A628E3"/>
    <w:rsid w:val="00A6747E"/>
    <w:rsid w:val="00A676F4"/>
    <w:rsid w:val="00A70836"/>
    <w:rsid w:val="00A71626"/>
    <w:rsid w:val="00A77C6A"/>
    <w:rsid w:val="00A77D24"/>
    <w:rsid w:val="00A81A17"/>
    <w:rsid w:val="00A838AC"/>
    <w:rsid w:val="00A84B04"/>
    <w:rsid w:val="00A93ED3"/>
    <w:rsid w:val="00A94282"/>
    <w:rsid w:val="00A9449D"/>
    <w:rsid w:val="00A94F5C"/>
    <w:rsid w:val="00AA37F5"/>
    <w:rsid w:val="00AC15B7"/>
    <w:rsid w:val="00AD0872"/>
    <w:rsid w:val="00AD61A3"/>
    <w:rsid w:val="00AE4CD3"/>
    <w:rsid w:val="00AF3C06"/>
    <w:rsid w:val="00B03026"/>
    <w:rsid w:val="00B04638"/>
    <w:rsid w:val="00B10BFE"/>
    <w:rsid w:val="00B125D5"/>
    <w:rsid w:val="00B26723"/>
    <w:rsid w:val="00B27B0F"/>
    <w:rsid w:val="00B36DB0"/>
    <w:rsid w:val="00B40F1C"/>
    <w:rsid w:val="00B418BD"/>
    <w:rsid w:val="00B47683"/>
    <w:rsid w:val="00B55936"/>
    <w:rsid w:val="00B57EE4"/>
    <w:rsid w:val="00B6020C"/>
    <w:rsid w:val="00B63A35"/>
    <w:rsid w:val="00B67FD4"/>
    <w:rsid w:val="00B745D0"/>
    <w:rsid w:val="00B763AC"/>
    <w:rsid w:val="00B81D99"/>
    <w:rsid w:val="00B87AB8"/>
    <w:rsid w:val="00BA0EDD"/>
    <w:rsid w:val="00BA206D"/>
    <w:rsid w:val="00BB11DF"/>
    <w:rsid w:val="00BC505D"/>
    <w:rsid w:val="00BD4CFD"/>
    <w:rsid w:val="00BE07E1"/>
    <w:rsid w:val="00BE083D"/>
    <w:rsid w:val="00BE08A3"/>
    <w:rsid w:val="00BE4A14"/>
    <w:rsid w:val="00BF0F76"/>
    <w:rsid w:val="00C03892"/>
    <w:rsid w:val="00C10C19"/>
    <w:rsid w:val="00C15FBE"/>
    <w:rsid w:val="00C16760"/>
    <w:rsid w:val="00C17C16"/>
    <w:rsid w:val="00C210B0"/>
    <w:rsid w:val="00C30786"/>
    <w:rsid w:val="00C41F4B"/>
    <w:rsid w:val="00C4305B"/>
    <w:rsid w:val="00C449BE"/>
    <w:rsid w:val="00C53EEC"/>
    <w:rsid w:val="00C60EB5"/>
    <w:rsid w:val="00C62B59"/>
    <w:rsid w:val="00C63DEF"/>
    <w:rsid w:val="00C753EF"/>
    <w:rsid w:val="00C77308"/>
    <w:rsid w:val="00C80BEF"/>
    <w:rsid w:val="00C81752"/>
    <w:rsid w:val="00C86D62"/>
    <w:rsid w:val="00C86F4E"/>
    <w:rsid w:val="00C93DCE"/>
    <w:rsid w:val="00CA2E59"/>
    <w:rsid w:val="00CD3CC5"/>
    <w:rsid w:val="00CD43DC"/>
    <w:rsid w:val="00CE76F9"/>
    <w:rsid w:val="00CF25BE"/>
    <w:rsid w:val="00CF6336"/>
    <w:rsid w:val="00D10C99"/>
    <w:rsid w:val="00D15E7C"/>
    <w:rsid w:val="00D17099"/>
    <w:rsid w:val="00D2598F"/>
    <w:rsid w:val="00D324AD"/>
    <w:rsid w:val="00D349A6"/>
    <w:rsid w:val="00D5430C"/>
    <w:rsid w:val="00D55330"/>
    <w:rsid w:val="00D62BC7"/>
    <w:rsid w:val="00D67A0A"/>
    <w:rsid w:val="00D7755E"/>
    <w:rsid w:val="00D8734D"/>
    <w:rsid w:val="00D91354"/>
    <w:rsid w:val="00D91C4E"/>
    <w:rsid w:val="00DA1FB5"/>
    <w:rsid w:val="00DA66B4"/>
    <w:rsid w:val="00DA6F7D"/>
    <w:rsid w:val="00DB03D1"/>
    <w:rsid w:val="00DB669F"/>
    <w:rsid w:val="00DC2620"/>
    <w:rsid w:val="00DC3C3C"/>
    <w:rsid w:val="00DD124B"/>
    <w:rsid w:val="00DD75CA"/>
    <w:rsid w:val="00DE1749"/>
    <w:rsid w:val="00DE490F"/>
    <w:rsid w:val="00DE6B3F"/>
    <w:rsid w:val="00DF1010"/>
    <w:rsid w:val="00DF52A1"/>
    <w:rsid w:val="00DF74B6"/>
    <w:rsid w:val="00E1443B"/>
    <w:rsid w:val="00E34205"/>
    <w:rsid w:val="00E4057F"/>
    <w:rsid w:val="00E46824"/>
    <w:rsid w:val="00E61286"/>
    <w:rsid w:val="00E61DE3"/>
    <w:rsid w:val="00E65D3B"/>
    <w:rsid w:val="00E76F53"/>
    <w:rsid w:val="00E80B13"/>
    <w:rsid w:val="00E8108A"/>
    <w:rsid w:val="00E81239"/>
    <w:rsid w:val="00E850FD"/>
    <w:rsid w:val="00E8544C"/>
    <w:rsid w:val="00E94C7B"/>
    <w:rsid w:val="00E97ED4"/>
    <w:rsid w:val="00EA0A82"/>
    <w:rsid w:val="00EA169C"/>
    <w:rsid w:val="00EA2308"/>
    <w:rsid w:val="00EA33C3"/>
    <w:rsid w:val="00EA6B4B"/>
    <w:rsid w:val="00EB4594"/>
    <w:rsid w:val="00EC7F31"/>
    <w:rsid w:val="00ED1019"/>
    <w:rsid w:val="00ED2BA5"/>
    <w:rsid w:val="00ED34E9"/>
    <w:rsid w:val="00ED490F"/>
    <w:rsid w:val="00EE28A9"/>
    <w:rsid w:val="00EE63D7"/>
    <w:rsid w:val="00EE6764"/>
    <w:rsid w:val="00EF1CF0"/>
    <w:rsid w:val="00F06D18"/>
    <w:rsid w:val="00F21165"/>
    <w:rsid w:val="00F2271C"/>
    <w:rsid w:val="00F23BE3"/>
    <w:rsid w:val="00F23FF2"/>
    <w:rsid w:val="00F25AC0"/>
    <w:rsid w:val="00F25E47"/>
    <w:rsid w:val="00F300F7"/>
    <w:rsid w:val="00F31BE4"/>
    <w:rsid w:val="00F415DF"/>
    <w:rsid w:val="00F50F07"/>
    <w:rsid w:val="00F53D88"/>
    <w:rsid w:val="00F54B5D"/>
    <w:rsid w:val="00F64475"/>
    <w:rsid w:val="00F75D73"/>
    <w:rsid w:val="00F83166"/>
    <w:rsid w:val="00F84A48"/>
    <w:rsid w:val="00F87CE8"/>
    <w:rsid w:val="00F95939"/>
    <w:rsid w:val="00FA54D2"/>
    <w:rsid w:val="00FA6EA7"/>
    <w:rsid w:val="00FA702E"/>
    <w:rsid w:val="00FB7EA5"/>
    <w:rsid w:val="00FC5374"/>
    <w:rsid w:val="00FC5614"/>
    <w:rsid w:val="00FC79FF"/>
    <w:rsid w:val="00FC7E58"/>
    <w:rsid w:val="00FD5E69"/>
    <w:rsid w:val="00FE3383"/>
    <w:rsid w:val="00FE64B4"/>
    <w:rsid w:val="00FF2B6C"/>
    <w:rsid w:val="00FF50B2"/>
    <w:rsid w:val="00FF73F5"/>
    <w:rsid w:val="02392784"/>
    <w:rsid w:val="0343DE92"/>
    <w:rsid w:val="03FA21F3"/>
    <w:rsid w:val="053EA2F6"/>
    <w:rsid w:val="054D47B5"/>
    <w:rsid w:val="05B12637"/>
    <w:rsid w:val="0690E927"/>
    <w:rsid w:val="06FC7B56"/>
    <w:rsid w:val="0753ACBB"/>
    <w:rsid w:val="07B8056F"/>
    <w:rsid w:val="08A841EF"/>
    <w:rsid w:val="0905AACE"/>
    <w:rsid w:val="097A1444"/>
    <w:rsid w:val="09AF404B"/>
    <w:rsid w:val="09F22AE1"/>
    <w:rsid w:val="0ADF804C"/>
    <w:rsid w:val="0B6A0158"/>
    <w:rsid w:val="0C5B832B"/>
    <w:rsid w:val="0D8EA9FB"/>
    <w:rsid w:val="0E00DBEE"/>
    <w:rsid w:val="0E2AB596"/>
    <w:rsid w:val="11AB01B8"/>
    <w:rsid w:val="128FBACB"/>
    <w:rsid w:val="141D29CC"/>
    <w:rsid w:val="144205D1"/>
    <w:rsid w:val="14459CE5"/>
    <w:rsid w:val="1575258F"/>
    <w:rsid w:val="16598F7B"/>
    <w:rsid w:val="16A19CF2"/>
    <w:rsid w:val="18C582C2"/>
    <w:rsid w:val="1AA70D69"/>
    <w:rsid w:val="1CCBE217"/>
    <w:rsid w:val="1D15AA9A"/>
    <w:rsid w:val="1DB4BC0C"/>
    <w:rsid w:val="21080C30"/>
    <w:rsid w:val="2159369C"/>
    <w:rsid w:val="22CDEABB"/>
    <w:rsid w:val="2418E33D"/>
    <w:rsid w:val="246F51CE"/>
    <w:rsid w:val="24F05F7C"/>
    <w:rsid w:val="26BA07D2"/>
    <w:rsid w:val="26FB6D6C"/>
    <w:rsid w:val="272DF1F9"/>
    <w:rsid w:val="276059BC"/>
    <w:rsid w:val="2780AB10"/>
    <w:rsid w:val="2836364A"/>
    <w:rsid w:val="29024817"/>
    <w:rsid w:val="29684C3A"/>
    <w:rsid w:val="2A6A0D8C"/>
    <w:rsid w:val="2A6B4B49"/>
    <w:rsid w:val="2B44BFBE"/>
    <w:rsid w:val="2B7B5AD3"/>
    <w:rsid w:val="2BAAB4A1"/>
    <w:rsid w:val="2DCABE9C"/>
    <w:rsid w:val="2EC07707"/>
    <w:rsid w:val="2EF5E2FB"/>
    <w:rsid w:val="2FCB8F15"/>
    <w:rsid w:val="31F853B2"/>
    <w:rsid w:val="322B2BF7"/>
    <w:rsid w:val="3267D1F4"/>
    <w:rsid w:val="33320F7B"/>
    <w:rsid w:val="34898E69"/>
    <w:rsid w:val="35C2EF5F"/>
    <w:rsid w:val="36194944"/>
    <w:rsid w:val="3675497B"/>
    <w:rsid w:val="37630119"/>
    <w:rsid w:val="377A49CC"/>
    <w:rsid w:val="379BF7A1"/>
    <w:rsid w:val="38489E54"/>
    <w:rsid w:val="39359581"/>
    <w:rsid w:val="3A47E040"/>
    <w:rsid w:val="3B9370F4"/>
    <w:rsid w:val="3C5C6297"/>
    <w:rsid w:val="3CFA16CC"/>
    <w:rsid w:val="3EB0B5B2"/>
    <w:rsid w:val="3F621791"/>
    <w:rsid w:val="3F8C3682"/>
    <w:rsid w:val="4148E2C7"/>
    <w:rsid w:val="41D52168"/>
    <w:rsid w:val="41F0BAE8"/>
    <w:rsid w:val="42DE6746"/>
    <w:rsid w:val="432C38F8"/>
    <w:rsid w:val="438199AA"/>
    <w:rsid w:val="44DDCA85"/>
    <w:rsid w:val="45C7FBDF"/>
    <w:rsid w:val="476D0C73"/>
    <w:rsid w:val="47B34D18"/>
    <w:rsid w:val="47BB4381"/>
    <w:rsid w:val="495A7346"/>
    <w:rsid w:val="4A34E762"/>
    <w:rsid w:val="4A86B625"/>
    <w:rsid w:val="4D047E22"/>
    <w:rsid w:val="4E1C3C59"/>
    <w:rsid w:val="4F1539D8"/>
    <w:rsid w:val="4F59DBD3"/>
    <w:rsid w:val="4FA6B4B6"/>
    <w:rsid w:val="500838B3"/>
    <w:rsid w:val="502D6F18"/>
    <w:rsid w:val="51E0468F"/>
    <w:rsid w:val="55F83EF9"/>
    <w:rsid w:val="585245F5"/>
    <w:rsid w:val="5A90C0BE"/>
    <w:rsid w:val="5AFF2349"/>
    <w:rsid w:val="5C891309"/>
    <w:rsid w:val="5C934AD9"/>
    <w:rsid w:val="5C9F2CF5"/>
    <w:rsid w:val="5D7B2FB3"/>
    <w:rsid w:val="5F4C785D"/>
    <w:rsid w:val="5FBBEF3E"/>
    <w:rsid w:val="60008F81"/>
    <w:rsid w:val="60634349"/>
    <w:rsid w:val="60E48711"/>
    <w:rsid w:val="61998DB5"/>
    <w:rsid w:val="625E1569"/>
    <w:rsid w:val="62BC9CD7"/>
    <w:rsid w:val="631BF900"/>
    <w:rsid w:val="63C1629A"/>
    <w:rsid w:val="644A9D2C"/>
    <w:rsid w:val="64B55171"/>
    <w:rsid w:val="65041683"/>
    <w:rsid w:val="6786F025"/>
    <w:rsid w:val="69948A70"/>
    <w:rsid w:val="69A8C595"/>
    <w:rsid w:val="69DA67F1"/>
    <w:rsid w:val="6B1C0AAE"/>
    <w:rsid w:val="6B1DDA76"/>
    <w:rsid w:val="6B67D482"/>
    <w:rsid w:val="6FB3C786"/>
    <w:rsid w:val="70AE32A2"/>
    <w:rsid w:val="715E1641"/>
    <w:rsid w:val="71A340B4"/>
    <w:rsid w:val="71EA1F35"/>
    <w:rsid w:val="75514D33"/>
    <w:rsid w:val="755FF32B"/>
    <w:rsid w:val="75B40E6D"/>
    <w:rsid w:val="75C2BC64"/>
    <w:rsid w:val="75EBD801"/>
    <w:rsid w:val="769D888B"/>
    <w:rsid w:val="76FCC609"/>
    <w:rsid w:val="7840CEF7"/>
    <w:rsid w:val="7B3F8ECA"/>
    <w:rsid w:val="7BB8D93F"/>
    <w:rsid w:val="7BC01C56"/>
    <w:rsid w:val="7D89879D"/>
    <w:rsid w:val="7E2F91AD"/>
    <w:rsid w:val="7EA684F6"/>
    <w:rsid w:val="7FAD8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295866"/>
  <w15:docId w15:val="{2F459603-FA66-47D8-B254-DEBD9E9B8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839"/>
    <w:pPr>
      <w:jc w:val="both"/>
    </w:pPr>
    <w:rPr>
      <w:rFonts w:ascii="Times New Roman" w:eastAsia="Times New Roman" w:hAnsi="Times New Roman"/>
      <w:sz w:val="24"/>
      <w:lang w:val="en-US"/>
    </w:rPr>
  </w:style>
  <w:style w:type="paragraph" w:styleId="Ttulo1">
    <w:name w:val="heading 1"/>
    <w:basedOn w:val="Normal"/>
    <w:next w:val="Normal"/>
    <w:link w:val="Ttulo1Char"/>
    <w:qFormat/>
    <w:rsid w:val="0082783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827839"/>
    <w:rPr>
      <w:rFonts w:ascii="Arial" w:eastAsia="Times New Roman" w:hAnsi="Arial" w:cs="Times New Roman"/>
      <w:b/>
      <w:kern w:val="28"/>
      <w:sz w:val="28"/>
      <w:szCs w:val="20"/>
      <w:lang w:val="en-US" w:eastAsia="pt-BR"/>
    </w:rPr>
  </w:style>
  <w:style w:type="paragraph" w:styleId="Rodap">
    <w:name w:val="footer"/>
    <w:basedOn w:val="Normal"/>
    <w:link w:val="RodapChar"/>
    <w:autoRedefine/>
    <w:semiHidden/>
    <w:rsid w:val="00827839"/>
    <w:pPr>
      <w:tabs>
        <w:tab w:val="center" w:pos="4320"/>
        <w:tab w:val="right" w:pos="8640"/>
      </w:tabs>
      <w:ind w:left="567" w:right="360"/>
    </w:pPr>
    <w:rPr>
      <w:rFonts w:ascii="Verdana" w:hAnsi="Verdana"/>
      <w:smallCaps/>
      <w:sz w:val="10"/>
    </w:rPr>
  </w:style>
  <w:style w:type="character" w:customStyle="1" w:styleId="RodapChar">
    <w:name w:val="Rodapé Char"/>
    <w:link w:val="Rodap"/>
    <w:semiHidden/>
    <w:rsid w:val="00827839"/>
    <w:rPr>
      <w:rFonts w:ascii="Verdana" w:eastAsia="Times New Roman" w:hAnsi="Verdana" w:cs="Times New Roman"/>
      <w:smallCaps/>
      <w:sz w:val="10"/>
      <w:szCs w:val="20"/>
      <w:lang w:val="en-US" w:eastAsia="pt-BR"/>
    </w:rPr>
  </w:style>
  <w:style w:type="character" w:styleId="Nmerodepgina">
    <w:name w:val="page number"/>
    <w:semiHidden/>
    <w:rsid w:val="00827839"/>
    <w:rPr>
      <w:rFonts w:ascii="Verdana" w:hAnsi="Verdana"/>
      <w:sz w:val="24"/>
    </w:rPr>
  </w:style>
  <w:style w:type="character" w:styleId="Hyperlink">
    <w:name w:val="Hyperlink"/>
    <w:uiPriority w:val="99"/>
    <w:unhideWhenUsed/>
    <w:rsid w:val="00827839"/>
    <w:rPr>
      <w:color w:val="0000FF"/>
      <w:u w:val="single"/>
    </w:rPr>
  </w:style>
  <w:style w:type="character" w:customStyle="1" w:styleId="apple-style-span">
    <w:name w:val="apple-style-span"/>
    <w:rsid w:val="00827839"/>
  </w:style>
  <w:style w:type="paragraph" w:styleId="PargrafodaLista">
    <w:name w:val="List Paragraph"/>
    <w:basedOn w:val="Normal"/>
    <w:uiPriority w:val="34"/>
    <w:qFormat/>
    <w:rsid w:val="005D0B9A"/>
    <w:pPr>
      <w:ind w:left="720"/>
      <w:contextualSpacing/>
    </w:pPr>
  </w:style>
  <w:style w:type="paragraph" w:customStyle="1" w:styleId="IDpaper-Text">
    <w:name w:val="IDpaper-Text"/>
    <w:basedOn w:val="Normal"/>
    <w:rsid w:val="00DF1010"/>
    <w:pPr>
      <w:widowControl w:val="0"/>
      <w:tabs>
        <w:tab w:val="left" w:pos="284"/>
      </w:tabs>
      <w:spacing w:after="120"/>
      <w:jc w:val="left"/>
    </w:pPr>
    <w:rPr>
      <w:rFonts w:ascii="Arial" w:hAnsi="Arial" w:cs="Arial"/>
      <w:kern w:val="16"/>
      <w:sz w:val="20"/>
      <w:lang w:val="en-GB" w:eastAsia="en-US"/>
    </w:rPr>
  </w:style>
  <w:style w:type="paragraph" w:customStyle="1" w:styleId="IDpaper-heading2">
    <w:name w:val="IDpaper-heading2"/>
    <w:basedOn w:val="Normal"/>
    <w:rsid w:val="00DF1010"/>
    <w:pPr>
      <w:widowControl w:val="0"/>
      <w:tabs>
        <w:tab w:val="left" w:pos="284"/>
      </w:tabs>
      <w:spacing w:before="240" w:after="120"/>
      <w:jc w:val="left"/>
    </w:pPr>
    <w:rPr>
      <w:rFonts w:ascii="Arial" w:hAnsi="Arial" w:cs="Arial"/>
      <w:b/>
      <w:bCs/>
      <w:kern w:val="16"/>
      <w:sz w:val="20"/>
      <w:lang w:val="en-GB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6C65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A16C65"/>
    <w:rPr>
      <w:rFonts w:ascii="Lucida Grande" w:eastAsia="Times New Roman" w:hAnsi="Lucida Grande" w:cs="Lucida Grande"/>
      <w:sz w:val="18"/>
      <w:szCs w:val="18"/>
      <w:lang w:val="en-US"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C210B0"/>
    <w:pPr>
      <w:spacing w:after="200"/>
    </w:pPr>
    <w:rPr>
      <w:b/>
      <w:bCs/>
      <w:color w:val="4F81BD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777D35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777D35"/>
    <w:rPr>
      <w:rFonts w:ascii="Times New Roman" w:eastAsia="Times New Roman" w:hAnsi="Times New Roman" w:cs="Times New Roman"/>
      <w:sz w:val="24"/>
      <w:szCs w:val="20"/>
      <w:lang w:val="en-US" w:eastAsia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777D35"/>
    <w:rPr>
      <w:szCs w:val="24"/>
    </w:rPr>
  </w:style>
  <w:style w:type="character" w:customStyle="1" w:styleId="TextodenotaderodapChar">
    <w:name w:val="Texto de nota de rodapé Char"/>
    <w:link w:val="Textodenotaderodap"/>
    <w:uiPriority w:val="99"/>
    <w:rsid w:val="00777D35"/>
    <w:rPr>
      <w:rFonts w:ascii="Times New Roman" w:eastAsia="Times New Roman" w:hAnsi="Times New Roman" w:cs="Times New Roman"/>
      <w:sz w:val="24"/>
      <w:szCs w:val="24"/>
      <w:lang w:val="en-US" w:eastAsia="pt-BR"/>
    </w:rPr>
  </w:style>
  <w:style w:type="character" w:styleId="Refdenotaderodap">
    <w:name w:val="footnote reference"/>
    <w:uiPriority w:val="99"/>
    <w:unhideWhenUsed/>
    <w:rsid w:val="00777D35"/>
    <w:rPr>
      <w:vertAlign w:val="superscript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342D36"/>
    <w:rPr>
      <w:rFonts w:ascii="Lucida Grande" w:hAnsi="Lucida Grande" w:cs="Lucida Grande"/>
      <w:szCs w:val="24"/>
    </w:rPr>
  </w:style>
  <w:style w:type="character" w:customStyle="1" w:styleId="MapadoDocumentoChar">
    <w:name w:val="Mapa do Documento Char"/>
    <w:link w:val="MapadoDocumento"/>
    <w:uiPriority w:val="99"/>
    <w:semiHidden/>
    <w:rsid w:val="00342D36"/>
    <w:rPr>
      <w:rFonts w:ascii="Lucida Grande" w:eastAsia="Times New Roman" w:hAnsi="Lucida Grande" w:cs="Lucida Grande"/>
      <w:sz w:val="24"/>
      <w:szCs w:val="24"/>
      <w:lang w:val="en-US" w:eastAsia="pt-BR"/>
    </w:rPr>
  </w:style>
  <w:style w:type="paragraph" w:styleId="Reviso">
    <w:name w:val="Revision"/>
    <w:hidden/>
    <w:uiPriority w:val="99"/>
    <w:semiHidden/>
    <w:rsid w:val="00342D36"/>
    <w:rPr>
      <w:rFonts w:ascii="Times New Roman" w:eastAsia="Times New Roman" w:hAnsi="Times New Roman"/>
      <w:sz w:val="24"/>
      <w:lang w:val="en-US"/>
    </w:rPr>
  </w:style>
  <w:style w:type="table" w:styleId="Tabelacomgrade">
    <w:name w:val="Table Grid"/>
    <w:basedOn w:val="Tabelanormal"/>
    <w:uiPriority w:val="59"/>
    <w:rsid w:val="00B7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har"/>
    <w:qFormat/>
    <w:rsid w:val="007628A1"/>
    <w:pPr>
      <w:jc w:val="center"/>
    </w:pPr>
    <w:rPr>
      <w:rFonts w:ascii="Tahoma" w:hAnsi="Tahoma" w:cs="Tahoma"/>
      <w:b/>
      <w:bCs/>
      <w:color w:val="0066FF"/>
      <w:sz w:val="28"/>
      <w:szCs w:val="28"/>
      <w:lang w:val="pt-BR"/>
    </w:rPr>
  </w:style>
  <w:style w:type="character" w:customStyle="1" w:styleId="TtuloChar">
    <w:name w:val="Título Char"/>
    <w:link w:val="Ttulo"/>
    <w:rsid w:val="007628A1"/>
    <w:rPr>
      <w:rFonts w:ascii="Tahoma" w:eastAsia="Times New Roman" w:hAnsi="Tahoma" w:cs="Tahoma"/>
      <w:b/>
      <w:bCs/>
      <w:color w:val="0066FF"/>
      <w:sz w:val="28"/>
      <w:szCs w:val="28"/>
      <w:lang w:eastAsia="pt-BR"/>
    </w:rPr>
  </w:style>
  <w:style w:type="table" w:styleId="TabelaSimples4">
    <w:name w:val="Plain Table 4"/>
    <w:basedOn w:val="Tabelanormal"/>
    <w:uiPriority w:val="44"/>
    <w:rsid w:val="0083691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Subttulo">
    <w:name w:val="Subtitle"/>
    <w:basedOn w:val="Normal"/>
    <w:next w:val="Normal"/>
    <w:link w:val="SubttuloChar"/>
    <w:uiPriority w:val="11"/>
    <w:qFormat/>
    <w:rsid w:val="00575335"/>
    <w:pPr>
      <w:numPr>
        <w:numId w:val="12"/>
      </w:numPr>
      <w:spacing w:before="240" w:after="120"/>
      <w:ind w:left="357" w:hanging="357"/>
    </w:pPr>
    <w:rPr>
      <w:rFonts w:ascii="Arial" w:hAnsi="Arial"/>
      <w:b/>
      <w:spacing w:val="15"/>
      <w:szCs w:val="22"/>
      <w:lang w:val="pt-BR" w:eastAsia="en-US"/>
    </w:rPr>
  </w:style>
  <w:style w:type="character" w:customStyle="1" w:styleId="SubttuloChar">
    <w:name w:val="Subtítulo Char"/>
    <w:link w:val="Subttulo"/>
    <w:uiPriority w:val="11"/>
    <w:rsid w:val="00575335"/>
    <w:rPr>
      <w:rFonts w:ascii="Arial" w:eastAsia="Times New Roman" w:hAnsi="Arial"/>
      <w:b/>
      <w:spacing w:val="15"/>
      <w:sz w:val="24"/>
      <w:szCs w:val="22"/>
      <w:lang w:eastAsia="en-US"/>
    </w:rPr>
  </w:style>
  <w:style w:type="character" w:styleId="nfaseSutil">
    <w:name w:val="Subtle Emphasis"/>
    <w:basedOn w:val="Fontepargpadro"/>
    <w:uiPriority w:val="19"/>
    <w:qFormat/>
    <w:rsid w:val="002A7C0D"/>
    <w:rPr>
      <w:i/>
      <w:iCs/>
      <w:color w:val="404040" w:themeColor="text1" w:themeTint="BF"/>
    </w:rPr>
  </w:style>
  <w:style w:type="character" w:styleId="MenoPendente">
    <w:name w:val="Unresolved Mention"/>
    <w:basedOn w:val="Fontepargpadro"/>
    <w:uiPriority w:val="99"/>
    <w:semiHidden/>
    <w:unhideWhenUsed/>
    <w:rsid w:val="003E290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07215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iea.org/data-and-statistics/charts/largest-end-uses-of-energy-by-sector-in-selected-iea-countries-2017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www2.aneel.gov.br/cedoc/ren20211000.pdf" TargetMode="Externa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C69A823-E5E3-46D2-8B53-BE3B0ED52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4178</Words>
  <Characters>22562</Characters>
  <Application>Microsoft Office Word</Application>
  <DocSecurity>0</DocSecurity>
  <Lines>188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26687</CharactersWithSpaces>
  <SharedDoc>false</SharedDoc>
  <HLinks>
    <vt:vector size="12" baseType="variant">
      <vt:variant>
        <vt:i4>7012409</vt:i4>
      </vt:variant>
      <vt:variant>
        <vt:i4>3</vt:i4>
      </vt:variant>
      <vt:variant>
        <vt:i4>0</vt:i4>
      </vt:variant>
      <vt:variant>
        <vt:i4>5</vt:i4>
      </vt:variant>
      <vt:variant>
        <vt:lpwstr>https://www.iea.org/data-and-statistics/charts/largest-end-uses-of-energy-by-sector-in-selected-iea-countries-2017</vt:lpwstr>
      </vt:variant>
      <vt:variant>
        <vt:lpwstr/>
      </vt:variant>
      <vt:variant>
        <vt:i4>7012465</vt:i4>
      </vt:variant>
      <vt:variant>
        <vt:i4>0</vt:i4>
      </vt:variant>
      <vt:variant>
        <vt:i4>0</vt:i4>
      </vt:variant>
      <vt:variant>
        <vt:i4>5</vt:i4>
      </vt:variant>
      <vt:variant>
        <vt:lpwstr>https://www2.aneel.gov.br/cedoc/ren20211000.pdf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dc:description/>
  <cp:lastModifiedBy>Belmiro Cardoso de Oliveira</cp:lastModifiedBy>
  <cp:revision>2</cp:revision>
  <cp:lastPrinted>2014-09-05T00:41:00Z</cp:lastPrinted>
  <dcterms:created xsi:type="dcterms:W3CDTF">2025-04-28T20:42:00Z</dcterms:created>
  <dcterms:modified xsi:type="dcterms:W3CDTF">2025-04-28T20:42:00Z</dcterms:modified>
</cp:coreProperties>
</file>