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77777777" w:rsidR="00406C19" w:rsidRPr="00531A62" w:rsidRDefault="00406C19">
      <w:pPr>
        <w:spacing w:after="120"/>
        <w:rPr>
          <w:i/>
          <w:color w:val="404040"/>
        </w:rPr>
      </w:pPr>
    </w:p>
    <w:p w14:paraId="00000008" w14:textId="1AA057AF" w:rsidR="00406C19" w:rsidRDefault="001D19B1" w:rsidP="004E2193">
      <w:pPr>
        <w:spacing w:after="120"/>
        <w:jc w:val="center"/>
        <w:rPr>
          <w:b/>
          <w:sz w:val="28"/>
          <w:szCs w:val="28"/>
        </w:rPr>
      </w:pPr>
      <w:r w:rsidRPr="00531A62">
        <w:rPr>
          <w:b/>
          <w:sz w:val="28"/>
          <w:szCs w:val="28"/>
        </w:rPr>
        <w:t xml:space="preserve">A </w:t>
      </w:r>
      <w:r w:rsidR="00466719" w:rsidRPr="00531A62">
        <w:rPr>
          <w:b/>
          <w:sz w:val="28"/>
          <w:szCs w:val="28"/>
        </w:rPr>
        <w:t>c</w:t>
      </w:r>
      <w:r w:rsidRPr="00531A62">
        <w:rPr>
          <w:b/>
          <w:sz w:val="28"/>
          <w:szCs w:val="28"/>
        </w:rPr>
        <w:t xml:space="preserve">ontribuição </w:t>
      </w:r>
      <w:r w:rsidR="00466719" w:rsidRPr="00531A62">
        <w:rPr>
          <w:b/>
          <w:sz w:val="28"/>
          <w:szCs w:val="28"/>
        </w:rPr>
        <w:t>de p</w:t>
      </w:r>
      <w:r w:rsidRPr="00531A62">
        <w:rPr>
          <w:b/>
          <w:sz w:val="28"/>
          <w:szCs w:val="28"/>
        </w:rPr>
        <w:t xml:space="preserve">arcerias </w:t>
      </w:r>
      <w:r w:rsidR="00466719" w:rsidRPr="00531A62">
        <w:rPr>
          <w:b/>
          <w:sz w:val="28"/>
          <w:szCs w:val="28"/>
        </w:rPr>
        <w:t>p</w:t>
      </w:r>
      <w:r w:rsidRPr="00531A62">
        <w:rPr>
          <w:b/>
          <w:sz w:val="28"/>
          <w:szCs w:val="28"/>
        </w:rPr>
        <w:t>úblico-</w:t>
      </w:r>
      <w:r w:rsidR="00466719" w:rsidRPr="00531A62">
        <w:rPr>
          <w:b/>
          <w:sz w:val="28"/>
          <w:szCs w:val="28"/>
        </w:rPr>
        <w:t>p</w:t>
      </w:r>
      <w:r w:rsidRPr="00531A62">
        <w:rPr>
          <w:b/>
          <w:sz w:val="28"/>
          <w:szCs w:val="28"/>
        </w:rPr>
        <w:t xml:space="preserve">rivadas </w:t>
      </w:r>
      <w:r w:rsidR="00466719" w:rsidRPr="00531A62">
        <w:rPr>
          <w:b/>
          <w:sz w:val="28"/>
          <w:szCs w:val="28"/>
        </w:rPr>
        <w:t xml:space="preserve">aos </w:t>
      </w:r>
      <w:r w:rsidR="007720E6" w:rsidRPr="00531A62">
        <w:rPr>
          <w:b/>
          <w:sz w:val="28"/>
          <w:szCs w:val="28"/>
        </w:rPr>
        <w:t>e</w:t>
      </w:r>
      <w:r w:rsidR="00466719" w:rsidRPr="00531A62">
        <w:rPr>
          <w:b/>
          <w:sz w:val="28"/>
          <w:szCs w:val="28"/>
        </w:rPr>
        <w:t xml:space="preserve">spaços </w:t>
      </w:r>
      <w:r w:rsidR="007720E6" w:rsidRPr="00531A62">
        <w:rPr>
          <w:b/>
          <w:sz w:val="28"/>
          <w:szCs w:val="28"/>
        </w:rPr>
        <w:t>l</w:t>
      </w:r>
      <w:r w:rsidR="00466719" w:rsidRPr="00531A62">
        <w:rPr>
          <w:b/>
          <w:sz w:val="28"/>
          <w:szCs w:val="28"/>
        </w:rPr>
        <w:t xml:space="preserve">ivres </w:t>
      </w:r>
      <w:r w:rsidR="007720E6" w:rsidRPr="00531A62">
        <w:rPr>
          <w:b/>
          <w:sz w:val="28"/>
          <w:szCs w:val="28"/>
        </w:rPr>
        <w:t>p</w:t>
      </w:r>
      <w:r w:rsidR="00466719" w:rsidRPr="00531A62">
        <w:rPr>
          <w:b/>
          <w:sz w:val="28"/>
          <w:szCs w:val="28"/>
        </w:rPr>
        <w:t>úblico</w:t>
      </w:r>
      <w:r w:rsidR="007720E6" w:rsidRPr="00531A62">
        <w:rPr>
          <w:b/>
          <w:sz w:val="28"/>
          <w:szCs w:val="28"/>
        </w:rPr>
        <w:t>s</w:t>
      </w:r>
      <w:r w:rsidR="00466719" w:rsidRPr="00531A62">
        <w:rPr>
          <w:b/>
          <w:sz w:val="28"/>
          <w:szCs w:val="28"/>
        </w:rPr>
        <w:t xml:space="preserve"> de </w:t>
      </w:r>
      <w:r w:rsidR="007720E6" w:rsidRPr="00531A62">
        <w:rPr>
          <w:b/>
          <w:sz w:val="28"/>
          <w:szCs w:val="28"/>
        </w:rPr>
        <w:t>l</w:t>
      </w:r>
      <w:r w:rsidR="00466719" w:rsidRPr="00531A62">
        <w:rPr>
          <w:b/>
          <w:sz w:val="28"/>
          <w:szCs w:val="28"/>
        </w:rPr>
        <w:t>azer</w:t>
      </w:r>
      <w:r w:rsidR="007720E6" w:rsidRPr="00531A62">
        <w:rPr>
          <w:b/>
          <w:sz w:val="28"/>
          <w:szCs w:val="28"/>
        </w:rPr>
        <w:t xml:space="preserve">: </w:t>
      </w:r>
      <w:r w:rsidR="00466719" w:rsidRPr="00531A62">
        <w:rPr>
          <w:b/>
          <w:sz w:val="28"/>
          <w:szCs w:val="28"/>
        </w:rPr>
        <w:t>o caso do Parque Costa Azul</w:t>
      </w:r>
    </w:p>
    <w:p w14:paraId="14508342" w14:textId="77777777" w:rsidR="004E2193" w:rsidRPr="00531A62" w:rsidRDefault="004E2193" w:rsidP="004E2193">
      <w:pPr>
        <w:spacing w:after="120"/>
        <w:jc w:val="center"/>
        <w:rPr>
          <w:b/>
          <w:sz w:val="28"/>
          <w:szCs w:val="28"/>
        </w:rPr>
      </w:pPr>
    </w:p>
    <w:p w14:paraId="00000009" w14:textId="74C6DCB7" w:rsidR="00406C19" w:rsidRPr="00531A62" w:rsidRDefault="002A3F0C">
      <w:pPr>
        <w:spacing w:after="120"/>
        <w:jc w:val="center"/>
        <w:rPr>
          <w:b/>
          <w:i/>
          <w:sz w:val="28"/>
          <w:szCs w:val="28"/>
        </w:rPr>
      </w:pPr>
      <w:r w:rsidRPr="00531A62">
        <w:rPr>
          <w:b/>
          <w:i/>
          <w:sz w:val="28"/>
          <w:szCs w:val="28"/>
        </w:rPr>
        <w:t xml:space="preserve">The </w:t>
      </w:r>
      <w:proofErr w:type="spellStart"/>
      <w:r w:rsidRPr="00531A62">
        <w:rPr>
          <w:b/>
          <w:i/>
          <w:sz w:val="28"/>
          <w:szCs w:val="28"/>
        </w:rPr>
        <w:t>contribution</w:t>
      </w:r>
      <w:proofErr w:type="spellEnd"/>
      <w:r w:rsidRPr="00531A62">
        <w:rPr>
          <w:b/>
          <w:i/>
          <w:sz w:val="28"/>
          <w:szCs w:val="28"/>
        </w:rPr>
        <w:t xml:space="preserve"> </w:t>
      </w:r>
      <w:proofErr w:type="spellStart"/>
      <w:r w:rsidRPr="00531A62">
        <w:rPr>
          <w:b/>
          <w:i/>
          <w:sz w:val="28"/>
          <w:szCs w:val="28"/>
        </w:rPr>
        <w:t>of</w:t>
      </w:r>
      <w:proofErr w:type="spellEnd"/>
      <w:r w:rsidRPr="00531A62">
        <w:rPr>
          <w:b/>
          <w:i/>
          <w:sz w:val="28"/>
          <w:szCs w:val="28"/>
        </w:rPr>
        <w:t xml:space="preserve"> </w:t>
      </w:r>
      <w:proofErr w:type="spellStart"/>
      <w:r w:rsidRPr="00531A62">
        <w:rPr>
          <w:b/>
          <w:i/>
          <w:sz w:val="28"/>
          <w:szCs w:val="28"/>
        </w:rPr>
        <w:t>public-private</w:t>
      </w:r>
      <w:proofErr w:type="spellEnd"/>
      <w:r w:rsidRPr="00531A62">
        <w:rPr>
          <w:b/>
          <w:i/>
          <w:sz w:val="28"/>
          <w:szCs w:val="28"/>
        </w:rPr>
        <w:t xml:space="preserve"> </w:t>
      </w:r>
      <w:proofErr w:type="spellStart"/>
      <w:r w:rsidRPr="00531A62">
        <w:rPr>
          <w:b/>
          <w:i/>
          <w:sz w:val="28"/>
          <w:szCs w:val="28"/>
        </w:rPr>
        <w:t>partnerships</w:t>
      </w:r>
      <w:proofErr w:type="spellEnd"/>
      <w:r w:rsidRPr="00531A62">
        <w:rPr>
          <w:b/>
          <w:i/>
          <w:sz w:val="28"/>
          <w:szCs w:val="28"/>
        </w:rPr>
        <w:t xml:space="preserve"> </w:t>
      </w:r>
      <w:proofErr w:type="spellStart"/>
      <w:r w:rsidRPr="00531A62">
        <w:rPr>
          <w:b/>
          <w:i/>
          <w:sz w:val="28"/>
          <w:szCs w:val="28"/>
        </w:rPr>
        <w:t>to</w:t>
      </w:r>
      <w:proofErr w:type="spellEnd"/>
      <w:r w:rsidRPr="00531A62">
        <w:rPr>
          <w:b/>
          <w:i/>
          <w:sz w:val="28"/>
          <w:szCs w:val="28"/>
        </w:rPr>
        <w:t xml:space="preserve"> </w:t>
      </w:r>
      <w:proofErr w:type="spellStart"/>
      <w:r w:rsidRPr="00531A62">
        <w:rPr>
          <w:b/>
          <w:i/>
          <w:sz w:val="28"/>
          <w:szCs w:val="28"/>
        </w:rPr>
        <w:t>public</w:t>
      </w:r>
      <w:proofErr w:type="spellEnd"/>
      <w:r w:rsidRPr="00531A62">
        <w:rPr>
          <w:b/>
          <w:i/>
          <w:sz w:val="28"/>
          <w:szCs w:val="28"/>
        </w:rPr>
        <w:t xml:space="preserve"> </w:t>
      </w:r>
      <w:proofErr w:type="spellStart"/>
      <w:r w:rsidRPr="00531A62">
        <w:rPr>
          <w:b/>
          <w:i/>
          <w:sz w:val="28"/>
          <w:szCs w:val="28"/>
        </w:rPr>
        <w:t>leisure</w:t>
      </w:r>
      <w:proofErr w:type="spellEnd"/>
      <w:r w:rsidRPr="00531A62">
        <w:rPr>
          <w:b/>
          <w:i/>
          <w:sz w:val="28"/>
          <w:szCs w:val="28"/>
        </w:rPr>
        <w:t xml:space="preserve"> </w:t>
      </w:r>
      <w:proofErr w:type="spellStart"/>
      <w:r w:rsidRPr="00531A62">
        <w:rPr>
          <w:b/>
          <w:i/>
          <w:sz w:val="28"/>
          <w:szCs w:val="28"/>
        </w:rPr>
        <w:t>spaces</w:t>
      </w:r>
      <w:proofErr w:type="spellEnd"/>
      <w:r w:rsidRPr="00531A62">
        <w:rPr>
          <w:b/>
          <w:i/>
          <w:sz w:val="28"/>
          <w:szCs w:val="28"/>
        </w:rPr>
        <w:t xml:space="preserve">: </w:t>
      </w:r>
      <w:proofErr w:type="spellStart"/>
      <w:r w:rsidRPr="00531A62">
        <w:rPr>
          <w:b/>
          <w:i/>
          <w:sz w:val="28"/>
          <w:szCs w:val="28"/>
        </w:rPr>
        <w:t>the</w:t>
      </w:r>
      <w:proofErr w:type="spellEnd"/>
      <w:r w:rsidRPr="00531A62">
        <w:rPr>
          <w:b/>
          <w:i/>
          <w:sz w:val="28"/>
          <w:szCs w:val="28"/>
        </w:rPr>
        <w:t xml:space="preserve"> case </w:t>
      </w:r>
      <w:proofErr w:type="spellStart"/>
      <w:r w:rsidRPr="00531A62">
        <w:rPr>
          <w:b/>
          <w:i/>
          <w:sz w:val="28"/>
          <w:szCs w:val="28"/>
        </w:rPr>
        <w:t>of</w:t>
      </w:r>
      <w:proofErr w:type="spellEnd"/>
      <w:r w:rsidRPr="00531A62">
        <w:rPr>
          <w:b/>
          <w:i/>
          <w:sz w:val="28"/>
          <w:szCs w:val="28"/>
        </w:rPr>
        <w:t xml:space="preserve"> Costa Azul</w:t>
      </w:r>
      <w:r w:rsidR="00EC78E3" w:rsidRPr="00531A62">
        <w:rPr>
          <w:b/>
          <w:i/>
          <w:sz w:val="28"/>
          <w:szCs w:val="28"/>
        </w:rPr>
        <w:t xml:space="preserve"> Park</w:t>
      </w:r>
    </w:p>
    <w:p w14:paraId="0000000A" w14:textId="77777777" w:rsidR="00406C19" w:rsidRPr="00531A62" w:rsidRDefault="00406C19">
      <w:pPr>
        <w:spacing w:after="120"/>
        <w:rPr>
          <w:b/>
          <w:sz w:val="28"/>
          <w:szCs w:val="28"/>
        </w:rPr>
      </w:pPr>
    </w:p>
    <w:p w14:paraId="3F681700" w14:textId="22076B4B" w:rsidR="004E2193" w:rsidRDefault="004E2193" w:rsidP="004E2193">
      <w:pPr>
        <w:pStyle w:val="NormalWeb"/>
        <w:spacing w:before="0" w:beforeAutospacing="0" w:after="120" w:afterAutospacing="0"/>
      </w:pPr>
      <w:r>
        <w:rPr>
          <w:b/>
          <w:bCs/>
          <w:color w:val="000000"/>
        </w:rPr>
        <w:t xml:space="preserve">Isabela </w:t>
      </w:r>
      <w:proofErr w:type="spellStart"/>
      <w:r>
        <w:rPr>
          <w:b/>
          <w:bCs/>
          <w:color w:val="000000"/>
        </w:rPr>
        <w:t>Guesser</w:t>
      </w:r>
      <w:proofErr w:type="spellEnd"/>
      <w:r>
        <w:rPr>
          <w:b/>
          <w:bCs/>
          <w:color w:val="000000"/>
        </w:rPr>
        <w:t xml:space="preserve"> Schmitt, Doutoranda em Arquitetura e Urbanismo (</w:t>
      </w:r>
      <w:proofErr w:type="spellStart"/>
      <w:r>
        <w:rPr>
          <w:b/>
          <w:bCs/>
          <w:color w:val="000000"/>
        </w:rPr>
        <w:t>PósARQ</w:t>
      </w:r>
      <w:proofErr w:type="spellEnd"/>
      <w:r>
        <w:rPr>
          <w:b/>
          <w:bCs/>
          <w:color w:val="000000"/>
        </w:rPr>
        <w:t xml:space="preserve"> – UFSC)</w:t>
      </w:r>
    </w:p>
    <w:p w14:paraId="17472B67" w14:textId="7374F17E" w:rsidR="004E2193" w:rsidRDefault="004E2193" w:rsidP="004E2193">
      <w:pPr>
        <w:pStyle w:val="NormalWeb"/>
        <w:spacing w:before="0" w:beforeAutospacing="0" w:after="120" w:afterAutospacing="0"/>
      </w:pPr>
      <w:r w:rsidRPr="004E2193">
        <w:t>isagschmitt@gmail.com</w:t>
      </w:r>
      <w:r>
        <w:rPr>
          <w:color w:val="000000"/>
        </w:rPr>
        <w:t> </w:t>
      </w:r>
    </w:p>
    <w:p w14:paraId="31293B31" w14:textId="77777777" w:rsidR="004E2193" w:rsidRDefault="004E2193" w:rsidP="004E2193">
      <w:pPr>
        <w:pStyle w:val="NormalWeb"/>
        <w:spacing w:before="0" w:beforeAutospacing="0" w:after="120" w:afterAutospacing="0"/>
      </w:pPr>
      <w:r>
        <w:rPr>
          <w:b/>
          <w:bCs/>
          <w:color w:val="000000"/>
        </w:rPr>
        <w:t>Lara Lima Felisberto, Doutoranda em Arquitetura e Urbanismo (</w:t>
      </w:r>
      <w:proofErr w:type="spellStart"/>
      <w:r>
        <w:rPr>
          <w:b/>
          <w:bCs/>
          <w:color w:val="000000"/>
        </w:rPr>
        <w:t>PósARQ</w:t>
      </w:r>
      <w:proofErr w:type="spellEnd"/>
      <w:r>
        <w:rPr>
          <w:b/>
          <w:bCs/>
          <w:color w:val="000000"/>
        </w:rPr>
        <w:t xml:space="preserve"> – UFSC)</w:t>
      </w:r>
    </w:p>
    <w:p w14:paraId="0780A676" w14:textId="15D0958E" w:rsidR="004E2193" w:rsidRDefault="004E2193" w:rsidP="004E2193">
      <w:pPr>
        <w:pStyle w:val="NormalWeb"/>
        <w:spacing w:before="0" w:beforeAutospacing="0" w:after="120" w:afterAutospacing="0"/>
      </w:pPr>
      <w:r>
        <w:rPr>
          <w:color w:val="000000"/>
        </w:rPr>
        <w:t>laralimafelisberto@gmail.com</w:t>
      </w:r>
    </w:p>
    <w:p w14:paraId="6D7EC240" w14:textId="3D30D59C" w:rsidR="004E2193" w:rsidRDefault="004E2193" w:rsidP="004E2193">
      <w:pPr>
        <w:pStyle w:val="NormalWeb"/>
        <w:spacing w:before="0" w:beforeAutospacing="0" w:after="120" w:afterAutospacing="0"/>
      </w:pPr>
      <w:proofErr w:type="spellStart"/>
      <w:r>
        <w:rPr>
          <w:b/>
          <w:bCs/>
          <w:color w:val="000000"/>
        </w:rPr>
        <w:t>Liriane</w:t>
      </w:r>
      <w:proofErr w:type="spellEnd"/>
      <w:r>
        <w:rPr>
          <w:b/>
          <w:bCs/>
          <w:color w:val="000000"/>
        </w:rPr>
        <w:t xml:space="preserve"> </w:t>
      </w:r>
      <w:proofErr w:type="spellStart"/>
      <w:r>
        <w:rPr>
          <w:b/>
          <w:bCs/>
          <w:color w:val="000000"/>
        </w:rPr>
        <w:t>Baungratz</w:t>
      </w:r>
      <w:proofErr w:type="spellEnd"/>
      <w:r>
        <w:rPr>
          <w:b/>
          <w:bCs/>
          <w:color w:val="000000"/>
        </w:rPr>
        <w:t>, Doutoranda em Arquitetura e Urbanismo (</w:t>
      </w:r>
      <w:proofErr w:type="spellStart"/>
      <w:r>
        <w:rPr>
          <w:b/>
          <w:bCs/>
          <w:color w:val="000000"/>
        </w:rPr>
        <w:t>PósARQ</w:t>
      </w:r>
      <w:proofErr w:type="spellEnd"/>
      <w:r>
        <w:rPr>
          <w:b/>
          <w:bCs/>
          <w:color w:val="000000"/>
        </w:rPr>
        <w:t xml:space="preserve"> – UFSC)</w:t>
      </w:r>
    </w:p>
    <w:p w14:paraId="32EEF2BC" w14:textId="77777777" w:rsidR="004E2193" w:rsidRDefault="004E2193" w:rsidP="004E2193">
      <w:pPr>
        <w:pStyle w:val="NormalWeb"/>
        <w:spacing w:before="0" w:beforeAutospacing="0" w:after="120" w:afterAutospacing="0"/>
      </w:pPr>
      <w:r>
        <w:rPr>
          <w:color w:val="000000"/>
        </w:rPr>
        <w:t>lirianebaungratz@gmail.com</w:t>
      </w:r>
    </w:p>
    <w:p w14:paraId="2C18D892" w14:textId="77777777" w:rsidR="004E2193" w:rsidRDefault="004E2193" w:rsidP="004E2193">
      <w:pPr>
        <w:pStyle w:val="NormalWeb"/>
        <w:spacing w:before="0" w:beforeAutospacing="0" w:after="120" w:afterAutospacing="0"/>
      </w:pPr>
      <w:r>
        <w:rPr>
          <w:b/>
          <w:bCs/>
          <w:color w:val="000000"/>
        </w:rPr>
        <w:t xml:space="preserve">Maiara </w:t>
      </w:r>
      <w:proofErr w:type="spellStart"/>
      <w:r>
        <w:rPr>
          <w:b/>
          <w:bCs/>
          <w:color w:val="000000"/>
        </w:rPr>
        <w:t>Baldissarelli</w:t>
      </w:r>
      <w:proofErr w:type="spellEnd"/>
      <w:r>
        <w:rPr>
          <w:b/>
          <w:bCs/>
          <w:color w:val="000000"/>
        </w:rPr>
        <w:t>, Doutoranda em Arquitetura e Urbanismo (</w:t>
      </w:r>
      <w:proofErr w:type="spellStart"/>
      <w:r>
        <w:rPr>
          <w:b/>
          <w:bCs/>
          <w:color w:val="000000"/>
        </w:rPr>
        <w:t>PósARQ</w:t>
      </w:r>
      <w:proofErr w:type="spellEnd"/>
      <w:r>
        <w:rPr>
          <w:b/>
          <w:bCs/>
          <w:color w:val="000000"/>
        </w:rPr>
        <w:t xml:space="preserve"> – UFSC)</w:t>
      </w:r>
    </w:p>
    <w:p w14:paraId="00352DA8" w14:textId="5039319B" w:rsidR="004E2193" w:rsidRDefault="004E2193" w:rsidP="004E2193">
      <w:pPr>
        <w:pStyle w:val="NormalWeb"/>
        <w:spacing w:before="0" w:beforeAutospacing="0" w:after="120" w:afterAutospacing="0"/>
      </w:pPr>
      <w:r>
        <w:rPr>
          <w:color w:val="000000"/>
        </w:rPr>
        <w:t>maiarabaldissarelli@gmail.com</w:t>
      </w:r>
    </w:p>
    <w:p w14:paraId="132529A0" w14:textId="315F721F" w:rsidR="004E2193" w:rsidRDefault="004E2193" w:rsidP="004E2193">
      <w:pPr>
        <w:pStyle w:val="NormalWeb"/>
        <w:spacing w:before="0" w:beforeAutospacing="0" w:after="120" w:afterAutospacing="0"/>
        <w:rPr>
          <w:b/>
          <w:bCs/>
          <w:color w:val="000000"/>
        </w:rPr>
      </w:pPr>
      <w:r>
        <w:rPr>
          <w:b/>
          <w:bCs/>
          <w:color w:val="000000"/>
        </w:rPr>
        <w:t xml:space="preserve">Vanessa Casarin, </w:t>
      </w:r>
      <w:r w:rsidR="00F44491">
        <w:rPr>
          <w:b/>
          <w:bCs/>
          <w:color w:val="000000"/>
        </w:rPr>
        <w:t>Docente</w:t>
      </w:r>
      <w:r>
        <w:rPr>
          <w:b/>
          <w:bCs/>
          <w:color w:val="000000"/>
        </w:rPr>
        <w:t xml:space="preserve"> do Programa de Pós Graduação em Arquitetura e Urbanismo (</w:t>
      </w:r>
      <w:proofErr w:type="spellStart"/>
      <w:r>
        <w:rPr>
          <w:b/>
          <w:bCs/>
          <w:color w:val="000000"/>
        </w:rPr>
        <w:t>PósARQ</w:t>
      </w:r>
      <w:proofErr w:type="spellEnd"/>
      <w:r>
        <w:rPr>
          <w:b/>
          <w:bCs/>
          <w:color w:val="000000"/>
        </w:rPr>
        <w:t>) da UFSC</w:t>
      </w:r>
    </w:p>
    <w:p w14:paraId="7A02BFFC" w14:textId="5E32A871" w:rsidR="004E2193" w:rsidRPr="004E2193" w:rsidRDefault="004E2193" w:rsidP="004E2193">
      <w:pPr>
        <w:pStyle w:val="NormalWeb"/>
        <w:spacing w:before="0" w:beforeAutospacing="0" w:after="120" w:afterAutospacing="0"/>
      </w:pPr>
      <w:r>
        <w:rPr>
          <w:color w:val="000000"/>
        </w:rPr>
        <w:t>vanessa.casarin@ufsc.com</w:t>
      </w:r>
    </w:p>
    <w:p w14:paraId="4F255428" w14:textId="77777777" w:rsidR="00DD7392" w:rsidRPr="00531A62" w:rsidRDefault="00DD7392">
      <w:pPr>
        <w:spacing w:after="120"/>
        <w:rPr>
          <w:b/>
          <w:sz w:val="28"/>
          <w:szCs w:val="28"/>
        </w:rPr>
      </w:pPr>
    </w:p>
    <w:p w14:paraId="00000018" w14:textId="37F95802" w:rsidR="00406C19" w:rsidRPr="00531A62" w:rsidRDefault="001D19B1">
      <w:pPr>
        <w:spacing w:after="120"/>
        <w:rPr>
          <w:color w:val="A6A6A6"/>
        </w:rPr>
      </w:pPr>
      <w:r w:rsidRPr="00531A62">
        <w:rPr>
          <w:color w:val="A6A6A6"/>
        </w:rPr>
        <w:t>Número da sessão temática da submissão – [</w:t>
      </w:r>
      <w:r w:rsidR="00DB260C" w:rsidRPr="00531A62">
        <w:rPr>
          <w:color w:val="A6A6A6"/>
        </w:rPr>
        <w:t>7</w:t>
      </w:r>
      <w:r w:rsidRPr="00531A62">
        <w:rPr>
          <w:color w:val="A6A6A6"/>
        </w:rPr>
        <w:t>]</w:t>
      </w:r>
    </w:p>
    <w:p w14:paraId="00000019" w14:textId="77777777" w:rsidR="00406C19" w:rsidRPr="00531A62" w:rsidRDefault="00406C19">
      <w:pPr>
        <w:spacing w:after="120"/>
        <w:rPr>
          <w:b/>
        </w:rPr>
      </w:pPr>
    </w:p>
    <w:p w14:paraId="0000001A" w14:textId="77777777" w:rsidR="00406C19" w:rsidRPr="00531A62" w:rsidRDefault="001D19B1">
      <w:pPr>
        <w:spacing w:after="120"/>
        <w:rPr>
          <w:b/>
          <w:sz w:val="22"/>
          <w:szCs w:val="22"/>
        </w:rPr>
      </w:pPr>
      <w:r w:rsidRPr="00531A62">
        <w:rPr>
          <w:b/>
        </w:rPr>
        <w:t>Resumo</w:t>
      </w:r>
    </w:p>
    <w:p w14:paraId="0000001B" w14:textId="0E731583" w:rsidR="00406C19" w:rsidRPr="00531A62" w:rsidRDefault="006C59AF" w:rsidP="006C59AF">
      <w:pPr>
        <w:spacing w:after="120"/>
        <w:rPr>
          <w:sz w:val="22"/>
          <w:szCs w:val="22"/>
        </w:rPr>
      </w:pPr>
      <w:r w:rsidRPr="00531A62">
        <w:rPr>
          <w:sz w:val="22"/>
          <w:szCs w:val="22"/>
        </w:rPr>
        <w:t xml:space="preserve">O objetivo deste estudo foi analisar as mudanças ocorridas no Parque Costa Azul a partir dos investimentos privados, investigando seus impactos no uso e na apropriação do espaço público. Esta pesquisa, de abordagem qualitativa, envolveu como procedimentos de coleta de dados: análise documental, levantamento e observações em campo e entrevistas semiestruturadas aplicadas in loco. O Parque tem se consolidado como um espaço relevante de lazer no âmbito do município e da área </w:t>
      </w:r>
      <w:proofErr w:type="spellStart"/>
      <w:r w:rsidRPr="00531A62">
        <w:rPr>
          <w:sz w:val="22"/>
          <w:szCs w:val="22"/>
        </w:rPr>
        <w:t>conurbada</w:t>
      </w:r>
      <w:proofErr w:type="spellEnd"/>
      <w:r w:rsidRPr="00531A62">
        <w:rPr>
          <w:sz w:val="22"/>
          <w:szCs w:val="22"/>
        </w:rPr>
        <w:t xml:space="preserve"> circundante, dado o fato de que dez (10), dos dezessete (17) entrevistados não conheciam o espaço antes da revitalização</w:t>
      </w:r>
      <w:r w:rsidR="002B68CA" w:rsidRPr="00531A62">
        <w:rPr>
          <w:sz w:val="22"/>
          <w:szCs w:val="22"/>
        </w:rPr>
        <w:t xml:space="preserve"> e que cinco (5) entrevistados residiam no município vizinho</w:t>
      </w:r>
      <w:r w:rsidRPr="00531A62">
        <w:rPr>
          <w:sz w:val="22"/>
          <w:szCs w:val="22"/>
        </w:rPr>
        <w:t>. Mais da metade dos entrevistados, e sobretudo a totalidade dos que conheciam o espaço antes da revitalização, identificaram melhorias na infraestrutura e segurança deste, que por sua vez impactou na apropriação do local por um público maior, e mais diversificado em função da maior diversidade de equipamentos oferecidos. Menos da metade dos entrevistados percebeu a influência d</w:t>
      </w:r>
      <w:r w:rsidR="002B68CA" w:rsidRPr="00531A62">
        <w:rPr>
          <w:sz w:val="22"/>
          <w:szCs w:val="22"/>
        </w:rPr>
        <w:t>a</w:t>
      </w:r>
      <w:r w:rsidRPr="00531A62">
        <w:rPr>
          <w:sz w:val="22"/>
          <w:szCs w:val="22"/>
        </w:rPr>
        <w:t xml:space="preserve"> revitalização em valorização imobiliária, e poucos conheciam a parceria público-privada que permitiu a revitalização do espaço.</w:t>
      </w:r>
      <w:r w:rsidRPr="00531A62">
        <w:rPr>
          <w:color w:val="000000" w:themeColor="text1"/>
        </w:rPr>
        <w:t xml:space="preserve"> </w:t>
      </w:r>
      <w:r w:rsidRPr="00531A62">
        <w:t xml:space="preserve"> </w:t>
      </w:r>
    </w:p>
    <w:p w14:paraId="0000001C" w14:textId="77777777" w:rsidR="00406C19" w:rsidRPr="00531A62" w:rsidRDefault="00406C19">
      <w:pPr>
        <w:spacing w:after="120"/>
        <w:rPr>
          <w:color w:val="A6A6A6"/>
          <w:sz w:val="22"/>
          <w:szCs w:val="22"/>
        </w:rPr>
      </w:pPr>
    </w:p>
    <w:p w14:paraId="0000001D" w14:textId="77777777" w:rsidR="00406C19" w:rsidRPr="00531A62" w:rsidRDefault="001D19B1">
      <w:pPr>
        <w:spacing w:after="120"/>
        <w:jc w:val="left"/>
        <w:rPr>
          <w:sz w:val="22"/>
          <w:szCs w:val="22"/>
        </w:rPr>
      </w:pPr>
      <w:r w:rsidRPr="00531A62">
        <w:rPr>
          <w:b/>
        </w:rPr>
        <w:t>Palavras-chave</w:t>
      </w:r>
      <w:r w:rsidRPr="00531A62">
        <w:rPr>
          <w:b/>
          <w:sz w:val="22"/>
          <w:szCs w:val="22"/>
        </w:rPr>
        <w:t xml:space="preserve">: </w:t>
      </w:r>
      <w:r w:rsidRPr="00531A62">
        <w:rPr>
          <w:sz w:val="22"/>
          <w:szCs w:val="22"/>
        </w:rPr>
        <w:t>Espaço Público; Parceria Público-Privada; Parque Costa Azul.</w:t>
      </w:r>
    </w:p>
    <w:p w14:paraId="0000001E" w14:textId="77777777" w:rsidR="00406C19" w:rsidRPr="00531A62" w:rsidRDefault="00406C19">
      <w:pPr>
        <w:spacing w:after="120"/>
        <w:rPr>
          <w:color w:val="A6A6A6"/>
          <w:sz w:val="22"/>
          <w:szCs w:val="22"/>
        </w:rPr>
      </w:pPr>
    </w:p>
    <w:p w14:paraId="0000001F" w14:textId="77777777" w:rsidR="00406C19" w:rsidRPr="00531A62" w:rsidRDefault="001D19B1">
      <w:pPr>
        <w:spacing w:after="120"/>
        <w:rPr>
          <w:b/>
          <w:i/>
        </w:rPr>
      </w:pPr>
      <w:r w:rsidRPr="00531A62">
        <w:rPr>
          <w:b/>
          <w:i/>
        </w:rPr>
        <w:t>Abstract</w:t>
      </w:r>
    </w:p>
    <w:p w14:paraId="7A1BA64D" w14:textId="3C3D0BE5" w:rsidR="00DB260C" w:rsidRPr="00531A62" w:rsidRDefault="00DB260C">
      <w:pPr>
        <w:spacing w:after="120"/>
        <w:rPr>
          <w:i/>
          <w:iCs/>
          <w:sz w:val="22"/>
          <w:szCs w:val="22"/>
        </w:rPr>
      </w:pPr>
      <w:r w:rsidRPr="00531A62">
        <w:rPr>
          <w:i/>
          <w:iCs/>
          <w:sz w:val="22"/>
          <w:szCs w:val="22"/>
        </w:rPr>
        <w:t xml:space="preserve">The </w:t>
      </w:r>
      <w:proofErr w:type="spellStart"/>
      <w:r w:rsidRPr="00531A62">
        <w:rPr>
          <w:i/>
          <w:iCs/>
          <w:sz w:val="22"/>
          <w:szCs w:val="22"/>
        </w:rPr>
        <w:t>aim</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this</w:t>
      </w:r>
      <w:proofErr w:type="spellEnd"/>
      <w:r w:rsidRPr="00531A62">
        <w:rPr>
          <w:i/>
          <w:iCs/>
          <w:sz w:val="22"/>
          <w:szCs w:val="22"/>
        </w:rPr>
        <w:t xml:space="preserve"> </w:t>
      </w:r>
      <w:proofErr w:type="spellStart"/>
      <w:r w:rsidRPr="00531A62">
        <w:rPr>
          <w:i/>
          <w:iCs/>
          <w:sz w:val="22"/>
          <w:szCs w:val="22"/>
        </w:rPr>
        <w:t>study</w:t>
      </w:r>
      <w:proofErr w:type="spellEnd"/>
      <w:r w:rsidRPr="00531A62">
        <w:rPr>
          <w:i/>
          <w:iCs/>
          <w:sz w:val="22"/>
          <w:szCs w:val="22"/>
        </w:rPr>
        <w:t xml:space="preserve"> </w:t>
      </w:r>
      <w:proofErr w:type="spellStart"/>
      <w:r w:rsidRPr="00531A62">
        <w:rPr>
          <w:i/>
          <w:iCs/>
          <w:sz w:val="22"/>
          <w:szCs w:val="22"/>
        </w:rPr>
        <w:t>was</w:t>
      </w:r>
      <w:proofErr w:type="spellEnd"/>
      <w:r w:rsidRPr="00531A62">
        <w:rPr>
          <w:i/>
          <w:iCs/>
          <w:sz w:val="22"/>
          <w:szCs w:val="22"/>
        </w:rPr>
        <w:t xml:space="preserve"> </w:t>
      </w:r>
      <w:proofErr w:type="spellStart"/>
      <w:r w:rsidRPr="00531A62">
        <w:rPr>
          <w:i/>
          <w:iCs/>
          <w:sz w:val="22"/>
          <w:szCs w:val="22"/>
        </w:rPr>
        <w:t>to</w:t>
      </w:r>
      <w:proofErr w:type="spellEnd"/>
      <w:r w:rsidRPr="00531A62">
        <w:rPr>
          <w:i/>
          <w:iCs/>
          <w:sz w:val="22"/>
          <w:szCs w:val="22"/>
        </w:rPr>
        <w:t xml:space="preserve"> </w:t>
      </w:r>
      <w:proofErr w:type="spellStart"/>
      <w:r w:rsidRPr="00531A62">
        <w:rPr>
          <w:i/>
          <w:iCs/>
          <w:sz w:val="22"/>
          <w:szCs w:val="22"/>
        </w:rPr>
        <w:t>analyze</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changes</w:t>
      </w:r>
      <w:proofErr w:type="spellEnd"/>
      <w:r w:rsidRPr="00531A62">
        <w:rPr>
          <w:i/>
          <w:iCs/>
          <w:sz w:val="22"/>
          <w:szCs w:val="22"/>
        </w:rPr>
        <w:t xml:space="preserve"> </w:t>
      </w:r>
      <w:proofErr w:type="spellStart"/>
      <w:r w:rsidRPr="00531A62">
        <w:rPr>
          <w:i/>
          <w:iCs/>
          <w:sz w:val="22"/>
          <w:szCs w:val="22"/>
        </w:rPr>
        <w:t>that</w:t>
      </w:r>
      <w:proofErr w:type="spellEnd"/>
      <w:r w:rsidRPr="00531A62">
        <w:rPr>
          <w:i/>
          <w:iCs/>
          <w:sz w:val="22"/>
          <w:szCs w:val="22"/>
        </w:rPr>
        <w:t xml:space="preserve"> </w:t>
      </w:r>
      <w:proofErr w:type="spellStart"/>
      <w:r w:rsidRPr="00531A62">
        <w:rPr>
          <w:i/>
          <w:iCs/>
          <w:sz w:val="22"/>
          <w:szCs w:val="22"/>
        </w:rPr>
        <w:t>have</w:t>
      </w:r>
      <w:proofErr w:type="spellEnd"/>
      <w:r w:rsidRPr="00531A62">
        <w:rPr>
          <w:i/>
          <w:iCs/>
          <w:sz w:val="22"/>
          <w:szCs w:val="22"/>
        </w:rPr>
        <w:t xml:space="preserve"> </w:t>
      </w:r>
      <w:proofErr w:type="spellStart"/>
      <w:r w:rsidRPr="00531A62">
        <w:rPr>
          <w:i/>
          <w:iCs/>
          <w:sz w:val="22"/>
          <w:szCs w:val="22"/>
        </w:rPr>
        <w:t>taken</w:t>
      </w:r>
      <w:proofErr w:type="spellEnd"/>
      <w:r w:rsidRPr="00531A62">
        <w:rPr>
          <w:i/>
          <w:iCs/>
          <w:sz w:val="22"/>
          <w:szCs w:val="22"/>
        </w:rPr>
        <w:t xml:space="preserve"> </w:t>
      </w:r>
      <w:proofErr w:type="spellStart"/>
      <w:r w:rsidRPr="00531A62">
        <w:rPr>
          <w:i/>
          <w:iCs/>
          <w:sz w:val="22"/>
          <w:szCs w:val="22"/>
        </w:rPr>
        <w:t>place</w:t>
      </w:r>
      <w:proofErr w:type="spellEnd"/>
      <w:r w:rsidRPr="00531A62">
        <w:rPr>
          <w:i/>
          <w:iCs/>
          <w:sz w:val="22"/>
          <w:szCs w:val="22"/>
        </w:rPr>
        <w:t xml:space="preserve"> in Costa Azu</w:t>
      </w:r>
      <w:r w:rsidR="00EC78E3" w:rsidRPr="00531A62">
        <w:rPr>
          <w:i/>
          <w:iCs/>
          <w:sz w:val="22"/>
          <w:szCs w:val="22"/>
        </w:rPr>
        <w:t>l Park</w:t>
      </w:r>
      <w:r w:rsidRPr="00531A62">
        <w:rPr>
          <w:i/>
          <w:iCs/>
          <w:sz w:val="22"/>
          <w:szCs w:val="22"/>
        </w:rPr>
        <w:t xml:space="preserve"> as a </w:t>
      </w:r>
      <w:proofErr w:type="spellStart"/>
      <w:r w:rsidRPr="00531A62">
        <w:rPr>
          <w:i/>
          <w:iCs/>
          <w:sz w:val="22"/>
          <w:szCs w:val="22"/>
        </w:rPr>
        <w:t>result</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private</w:t>
      </w:r>
      <w:proofErr w:type="spellEnd"/>
      <w:r w:rsidRPr="00531A62">
        <w:rPr>
          <w:i/>
          <w:iCs/>
          <w:sz w:val="22"/>
          <w:szCs w:val="22"/>
        </w:rPr>
        <w:t xml:space="preserve"> </w:t>
      </w:r>
      <w:proofErr w:type="spellStart"/>
      <w:r w:rsidRPr="00531A62">
        <w:rPr>
          <w:i/>
          <w:iCs/>
          <w:sz w:val="22"/>
          <w:szCs w:val="22"/>
        </w:rPr>
        <w:t>investment</w:t>
      </w:r>
      <w:proofErr w:type="spellEnd"/>
      <w:r w:rsidRPr="00531A62">
        <w:rPr>
          <w:i/>
          <w:iCs/>
          <w:sz w:val="22"/>
          <w:szCs w:val="22"/>
        </w:rPr>
        <w:t xml:space="preserve">, </w:t>
      </w:r>
      <w:proofErr w:type="spellStart"/>
      <w:r w:rsidRPr="00531A62">
        <w:rPr>
          <w:i/>
          <w:iCs/>
          <w:sz w:val="22"/>
          <w:szCs w:val="22"/>
        </w:rPr>
        <w:t>investigating</w:t>
      </w:r>
      <w:proofErr w:type="spellEnd"/>
      <w:r w:rsidRPr="00531A62">
        <w:rPr>
          <w:i/>
          <w:iCs/>
          <w:sz w:val="22"/>
          <w:szCs w:val="22"/>
        </w:rPr>
        <w:t xml:space="preserve"> </w:t>
      </w:r>
      <w:proofErr w:type="spellStart"/>
      <w:r w:rsidRPr="00531A62">
        <w:rPr>
          <w:i/>
          <w:iCs/>
          <w:sz w:val="22"/>
          <w:szCs w:val="22"/>
        </w:rPr>
        <w:t>their</w:t>
      </w:r>
      <w:proofErr w:type="spellEnd"/>
      <w:r w:rsidRPr="00531A62">
        <w:rPr>
          <w:i/>
          <w:iCs/>
          <w:sz w:val="22"/>
          <w:szCs w:val="22"/>
        </w:rPr>
        <w:t xml:space="preserve"> </w:t>
      </w:r>
      <w:proofErr w:type="spellStart"/>
      <w:r w:rsidRPr="00531A62">
        <w:rPr>
          <w:i/>
          <w:iCs/>
          <w:sz w:val="22"/>
          <w:szCs w:val="22"/>
        </w:rPr>
        <w:t>impact</w:t>
      </w:r>
      <w:proofErr w:type="spellEnd"/>
      <w:r w:rsidRPr="00531A62">
        <w:rPr>
          <w:i/>
          <w:iCs/>
          <w:sz w:val="22"/>
          <w:szCs w:val="22"/>
        </w:rPr>
        <w:t xml:space="preserve"> </w:t>
      </w:r>
      <w:proofErr w:type="spellStart"/>
      <w:r w:rsidRPr="00531A62">
        <w:rPr>
          <w:i/>
          <w:iCs/>
          <w:sz w:val="22"/>
          <w:szCs w:val="22"/>
        </w:rPr>
        <w:t>on</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use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appropriation</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public</w:t>
      </w:r>
      <w:proofErr w:type="spellEnd"/>
      <w:r w:rsidRPr="00531A62">
        <w:rPr>
          <w:i/>
          <w:iCs/>
          <w:sz w:val="22"/>
          <w:szCs w:val="22"/>
        </w:rPr>
        <w:t xml:space="preserve"> </w:t>
      </w:r>
      <w:proofErr w:type="spellStart"/>
      <w:r w:rsidRPr="00531A62">
        <w:rPr>
          <w:i/>
          <w:iCs/>
          <w:sz w:val="22"/>
          <w:szCs w:val="22"/>
        </w:rPr>
        <w:t>space</w:t>
      </w:r>
      <w:proofErr w:type="spellEnd"/>
      <w:r w:rsidRPr="00531A62">
        <w:rPr>
          <w:i/>
          <w:iCs/>
          <w:sz w:val="22"/>
          <w:szCs w:val="22"/>
        </w:rPr>
        <w:t xml:space="preserve">. </w:t>
      </w:r>
      <w:proofErr w:type="spellStart"/>
      <w:r w:rsidRPr="00531A62">
        <w:rPr>
          <w:i/>
          <w:iCs/>
          <w:sz w:val="22"/>
          <w:szCs w:val="22"/>
        </w:rPr>
        <w:t>This</w:t>
      </w:r>
      <w:proofErr w:type="spellEnd"/>
      <w:r w:rsidRPr="00531A62">
        <w:rPr>
          <w:i/>
          <w:iCs/>
          <w:sz w:val="22"/>
          <w:szCs w:val="22"/>
        </w:rPr>
        <w:t xml:space="preserve"> </w:t>
      </w:r>
      <w:proofErr w:type="spellStart"/>
      <w:r w:rsidRPr="00531A62">
        <w:rPr>
          <w:i/>
          <w:iCs/>
          <w:sz w:val="22"/>
          <w:szCs w:val="22"/>
        </w:rPr>
        <w:lastRenderedPageBreak/>
        <w:t>qualitative</w:t>
      </w:r>
      <w:proofErr w:type="spellEnd"/>
      <w:r w:rsidRPr="00531A62">
        <w:rPr>
          <w:i/>
          <w:iCs/>
          <w:sz w:val="22"/>
          <w:szCs w:val="22"/>
        </w:rPr>
        <w:t xml:space="preserve"> </w:t>
      </w:r>
      <w:proofErr w:type="spellStart"/>
      <w:r w:rsidRPr="00531A62">
        <w:rPr>
          <w:i/>
          <w:iCs/>
          <w:sz w:val="22"/>
          <w:szCs w:val="22"/>
        </w:rPr>
        <w:t>research</w:t>
      </w:r>
      <w:proofErr w:type="spellEnd"/>
      <w:r w:rsidRPr="00531A62">
        <w:rPr>
          <w:i/>
          <w:iCs/>
          <w:sz w:val="22"/>
          <w:szCs w:val="22"/>
        </w:rPr>
        <w:t xml:space="preserve"> </w:t>
      </w:r>
      <w:proofErr w:type="spellStart"/>
      <w:r w:rsidRPr="00531A62">
        <w:rPr>
          <w:i/>
          <w:iCs/>
          <w:sz w:val="22"/>
          <w:szCs w:val="22"/>
        </w:rPr>
        <w:t>involved</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following</w:t>
      </w:r>
      <w:proofErr w:type="spellEnd"/>
      <w:r w:rsidRPr="00531A62">
        <w:rPr>
          <w:i/>
          <w:iCs/>
          <w:sz w:val="22"/>
          <w:szCs w:val="22"/>
        </w:rPr>
        <w:t xml:space="preserve"> data </w:t>
      </w:r>
      <w:proofErr w:type="spellStart"/>
      <w:r w:rsidRPr="00531A62">
        <w:rPr>
          <w:i/>
          <w:iCs/>
          <w:sz w:val="22"/>
          <w:szCs w:val="22"/>
        </w:rPr>
        <w:t>collection</w:t>
      </w:r>
      <w:proofErr w:type="spellEnd"/>
      <w:r w:rsidRPr="00531A62">
        <w:rPr>
          <w:i/>
          <w:iCs/>
          <w:sz w:val="22"/>
          <w:szCs w:val="22"/>
        </w:rPr>
        <w:t xml:space="preserve"> procedures: </w:t>
      </w:r>
      <w:proofErr w:type="spellStart"/>
      <w:r w:rsidRPr="00531A62">
        <w:rPr>
          <w:i/>
          <w:iCs/>
          <w:sz w:val="22"/>
          <w:szCs w:val="22"/>
        </w:rPr>
        <w:t>document</w:t>
      </w:r>
      <w:proofErr w:type="spellEnd"/>
      <w:r w:rsidRPr="00531A62">
        <w:rPr>
          <w:i/>
          <w:iCs/>
          <w:sz w:val="22"/>
          <w:szCs w:val="22"/>
        </w:rPr>
        <w:t xml:space="preserve"> </w:t>
      </w:r>
      <w:proofErr w:type="spellStart"/>
      <w:r w:rsidRPr="00531A62">
        <w:rPr>
          <w:i/>
          <w:iCs/>
          <w:sz w:val="22"/>
          <w:szCs w:val="22"/>
        </w:rPr>
        <w:t>analysis</w:t>
      </w:r>
      <w:proofErr w:type="spellEnd"/>
      <w:r w:rsidRPr="00531A62">
        <w:rPr>
          <w:i/>
          <w:iCs/>
          <w:sz w:val="22"/>
          <w:szCs w:val="22"/>
        </w:rPr>
        <w:t xml:space="preserve">, </w:t>
      </w:r>
      <w:proofErr w:type="spellStart"/>
      <w:r w:rsidRPr="00531A62">
        <w:rPr>
          <w:i/>
          <w:iCs/>
          <w:sz w:val="22"/>
          <w:szCs w:val="22"/>
        </w:rPr>
        <w:t>field</w:t>
      </w:r>
      <w:proofErr w:type="spellEnd"/>
      <w:r w:rsidRPr="00531A62">
        <w:rPr>
          <w:i/>
          <w:iCs/>
          <w:sz w:val="22"/>
          <w:szCs w:val="22"/>
        </w:rPr>
        <w:t xml:space="preserve"> </w:t>
      </w:r>
      <w:proofErr w:type="spellStart"/>
      <w:r w:rsidRPr="00531A62">
        <w:rPr>
          <w:i/>
          <w:iCs/>
          <w:sz w:val="22"/>
          <w:szCs w:val="22"/>
        </w:rPr>
        <w:t>surveys</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observations</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semi-structured</w:t>
      </w:r>
      <w:proofErr w:type="spellEnd"/>
      <w:r w:rsidRPr="00531A62">
        <w:rPr>
          <w:i/>
          <w:iCs/>
          <w:sz w:val="22"/>
          <w:szCs w:val="22"/>
        </w:rPr>
        <w:t xml:space="preserve"> on-site interviews. The </w:t>
      </w:r>
      <w:proofErr w:type="spellStart"/>
      <w:r w:rsidRPr="00531A62">
        <w:rPr>
          <w:i/>
          <w:iCs/>
          <w:sz w:val="22"/>
          <w:szCs w:val="22"/>
        </w:rPr>
        <w:t>park</w:t>
      </w:r>
      <w:proofErr w:type="spellEnd"/>
      <w:r w:rsidRPr="00531A62">
        <w:rPr>
          <w:i/>
          <w:iCs/>
          <w:sz w:val="22"/>
          <w:szCs w:val="22"/>
        </w:rPr>
        <w:t xml:space="preserve"> </w:t>
      </w:r>
      <w:proofErr w:type="spellStart"/>
      <w:r w:rsidRPr="00531A62">
        <w:rPr>
          <w:i/>
          <w:iCs/>
          <w:sz w:val="22"/>
          <w:szCs w:val="22"/>
        </w:rPr>
        <w:t>has</w:t>
      </w:r>
      <w:proofErr w:type="spellEnd"/>
      <w:r w:rsidRPr="00531A62">
        <w:rPr>
          <w:i/>
          <w:iCs/>
          <w:sz w:val="22"/>
          <w:szCs w:val="22"/>
        </w:rPr>
        <w:t xml:space="preserve"> </w:t>
      </w:r>
      <w:proofErr w:type="spellStart"/>
      <w:r w:rsidRPr="00531A62">
        <w:rPr>
          <w:i/>
          <w:iCs/>
          <w:sz w:val="22"/>
          <w:szCs w:val="22"/>
        </w:rPr>
        <w:t>consolidated</w:t>
      </w:r>
      <w:proofErr w:type="spellEnd"/>
      <w:r w:rsidRPr="00531A62">
        <w:rPr>
          <w:i/>
          <w:iCs/>
          <w:sz w:val="22"/>
          <w:szCs w:val="22"/>
        </w:rPr>
        <w:t xml:space="preserve"> </w:t>
      </w:r>
      <w:proofErr w:type="spellStart"/>
      <w:r w:rsidRPr="00531A62">
        <w:rPr>
          <w:i/>
          <w:iCs/>
          <w:sz w:val="22"/>
          <w:szCs w:val="22"/>
        </w:rPr>
        <w:t>itself</w:t>
      </w:r>
      <w:proofErr w:type="spellEnd"/>
      <w:r w:rsidRPr="00531A62">
        <w:rPr>
          <w:i/>
          <w:iCs/>
          <w:sz w:val="22"/>
          <w:szCs w:val="22"/>
        </w:rPr>
        <w:t xml:space="preserve"> as a </w:t>
      </w:r>
      <w:proofErr w:type="spellStart"/>
      <w:r w:rsidRPr="00531A62">
        <w:rPr>
          <w:i/>
          <w:iCs/>
          <w:sz w:val="22"/>
          <w:szCs w:val="22"/>
        </w:rPr>
        <w:t>relevant</w:t>
      </w:r>
      <w:proofErr w:type="spellEnd"/>
      <w:r w:rsidRPr="00531A62">
        <w:rPr>
          <w:i/>
          <w:iCs/>
          <w:sz w:val="22"/>
          <w:szCs w:val="22"/>
        </w:rPr>
        <w:t xml:space="preserve"> </w:t>
      </w:r>
      <w:proofErr w:type="spellStart"/>
      <w:r w:rsidRPr="00531A62">
        <w:rPr>
          <w:i/>
          <w:iCs/>
          <w:sz w:val="22"/>
          <w:szCs w:val="22"/>
        </w:rPr>
        <w:t>leisure</w:t>
      </w:r>
      <w:proofErr w:type="spellEnd"/>
      <w:r w:rsidRPr="00531A62">
        <w:rPr>
          <w:i/>
          <w:iCs/>
          <w:sz w:val="22"/>
          <w:szCs w:val="22"/>
        </w:rPr>
        <w:t xml:space="preserve"> </w:t>
      </w:r>
      <w:proofErr w:type="spellStart"/>
      <w:r w:rsidRPr="00531A62">
        <w:rPr>
          <w:i/>
          <w:iCs/>
          <w:sz w:val="22"/>
          <w:szCs w:val="22"/>
        </w:rPr>
        <w:t>space</w:t>
      </w:r>
      <w:proofErr w:type="spellEnd"/>
      <w:r w:rsidRPr="00531A62">
        <w:rPr>
          <w:i/>
          <w:iCs/>
          <w:sz w:val="22"/>
          <w:szCs w:val="22"/>
        </w:rPr>
        <w:t xml:space="preserve"> </w:t>
      </w:r>
      <w:proofErr w:type="spellStart"/>
      <w:r w:rsidRPr="00531A62">
        <w:rPr>
          <w:i/>
          <w:iCs/>
          <w:sz w:val="22"/>
          <w:szCs w:val="22"/>
        </w:rPr>
        <w:t>within</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municipality</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surrounding</w:t>
      </w:r>
      <w:proofErr w:type="spellEnd"/>
      <w:r w:rsidRPr="00531A62">
        <w:rPr>
          <w:i/>
          <w:iCs/>
          <w:sz w:val="22"/>
          <w:szCs w:val="22"/>
        </w:rPr>
        <w:t xml:space="preserve"> </w:t>
      </w:r>
      <w:proofErr w:type="spellStart"/>
      <w:r w:rsidRPr="00531A62">
        <w:rPr>
          <w:i/>
          <w:iCs/>
          <w:sz w:val="22"/>
          <w:szCs w:val="22"/>
        </w:rPr>
        <w:t>conurbation</w:t>
      </w:r>
      <w:proofErr w:type="spellEnd"/>
      <w:r w:rsidRPr="00531A62">
        <w:rPr>
          <w:i/>
          <w:iCs/>
          <w:sz w:val="22"/>
          <w:szCs w:val="22"/>
        </w:rPr>
        <w:t xml:space="preserve">, </w:t>
      </w:r>
      <w:proofErr w:type="spellStart"/>
      <w:r w:rsidRPr="00531A62">
        <w:rPr>
          <w:i/>
          <w:iCs/>
          <w:sz w:val="22"/>
          <w:szCs w:val="22"/>
        </w:rPr>
        <w:t>given</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fact</w:t>
      </w:r>
      <w:proofErr w:type="spellEnd"/>
      <w:r w:rsidRPr="00531A62">
        <w:rPr>
          <w:i/>
          <w:iCs/>
          <w:sz w:val="22"/>
          <w:szCs w:val="22"/>
        </w:rPr>
        <w:t xml:space="preserve"> </w:t>
      </w:r>
      <w:proofErr w:type="spellStart"/>
      <w:r w:rsidRPr="00531A62">
        <w:rPr>
          <w:i/>
          <w:iCs/>
          <w:sz w:val="22"/>
          <w:szCs w:val="22"/>
        </w:rPr>
        <w:t>that</w:t>
      </w:r>
      <w:proofErr w:type="spellEnd"/>
      <w:r w:rsidRPr="00531A62">
        <w:rPr>
          <w:i/>
          <w:iCs/>
          <w:sz w:val="22"/>
          <w:szCs w:val="22"/>
        </w:rPr>
        <w:t xml:space="preserve"> </w:t>
      </w:r>
      <w:proofErr w:type="spellStart"/>
      <w:r w:rsidRPr="00531A62">
        <w:rPr>
          <w:i/>
          <w:iCs/>
          <w:sz w:val="22"/>
          <w:szCs w:val="22"/>
        </w:rPr>
        <w:t>ten</w:t>
      </w:r>
      <w:proofErr w:type="spellEnd"/>
      <w:r w:rsidRPr="00531A62">
        <w:rPr>
          <w:i/>
          <w:iCs/>
          <w:sz w:val="22"/>
          <w:szCs w:val="22"/>
        </w:rPr>
        <w:t xml:space="preserve"> (10)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seventeen</w:t>
      </w:r>
      <w:proofErr w:type="spellEnd"/>
      <w:r w:rsidRPr="00531A62">
        <w:rPr>
          <w:i/>
          <w:iCs/>
          <w:sz w:val="22"/>
          <w:szCs w:val="22"/>
        </w:rPr>
        <w:t xml:space="preserve"> (17) </w:t>
      </w:r>
      <w:proofErr w:type="spellStart"/>
      <w:r w:rsidRPr="00531A62">
        <w:rPr>
          <w:i/>
          <w:iCs/>
          <w:sz w:val="22"/>
          <w:szCs w:val="22"/>
        </w:rPr>
        <w:t>interviewees</w:t>
      </w:r>
      <w:proofErr w:type="spellEnd"/>
      <w:r w:rsidRPr="00531A62">
        <w:rPr>
          <w:i/>
          <w:iCs/>
          <w:sz w:val="22"/>
          <w:szCs w:val="22"/>
        </w:rPr>
        <w:t xml:space="preserve"> </w:t>
      </w:r>
      <w:proofErr w:type="spellStart"/>
      <w:r w:rsidRPr="00531A62">
        <w:rPr>
          <w:i/>
          <w:iCs/>
          <w:sz w:val="22"/>
          <w:szCs w:val="22"/>
        </w:rPr>
        <w:t>did</w:t>
      </w:r>
      <w:proofErr w:type="spellEnd"/>
      <w:r w:rsidRPr="00531A62">
        <w:rPr>
          <w:i/>
          <w:iCs/>
          <w:sz w:val="22"/>
          <w:szCs w:val="22"/>
        </w:rPr>
        <w:t xml:space="preserve"> </w:t>
      </w:r>
      <w:proofErr w:type="spellStart"/>
      <w:r w:rsidRPr="00531A62">
        <w:rPr>
          <w:i/>
          <w:iCs/>
          <w:sz w:val="22"/>
          <w:szCs w:val="22"/>
        </w:rPr>
        <w:t>not</w:t>
      </w:r>
      <w:proofErr w:type="spellEnd"/>
      <w:r w:rsidRPr="00531A62">
        <w:rPr>
          <w:i/>
          <w:iCs/>
          <w:sz w:val="22"/>
          <w:szCs w:val="22"/>
        </w:rPr>
        <w:t xml:space="preserve"> </w:t>
      </w:r>
      <w:proofErr w:type="spellStart"/>
      <w:r w:rsidRPr="00531A62">
        <w:rPr>
          <w:i/>
          <w:iCs/>
          <w:sz w:val="22"/>
          <w:szCs w:val="22"/>
        </w:rPr>
        <w:t>know</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space</w:t>
      </w:r>
      <w:proofErr w:type="spellEnd"/>
      <w:r w:rsidRPr="00531A62">
        <w:rPr>
          <w:i/>
          <w:iCs/>
          <w:sz w:val="22"/>
          <w:szCs w:val="22"/>
        </w:rPr>
        <w:t xml:space="preserve"> </w:t>
      </w:r>
      <w:proofErr w:type="spellStart"/>
      <w:r w:rsidRPr="00531A62">
        <w:rPr>
          <w:i/>
          <w:iCs/>
          <w:sz w:val="22"/>
          <w:szCs w:val="22"/>
        </w:rPr>
        <w:t>before</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revitalization</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that</w:t>
      </w:r>
      <w:proofErr w:type="spellEnd"/>
      <w:r w:rsidRPr="00531A62">
        <w:rPr>
          <w:i/>
          <w:iCs/>
          <w:sz w:val="22"/>
          <w:szCs w:val="22"/>
        </w:rPr>
        <w:t xml:space="preserve"> </w:t>
      </w:r>
      <w:proofErr w:type="spellStart"/>
      <w:r w:rsidRPr="00531A62">
        <w:rPr>
          <w:i/>
          <w:iCs/>
          <w:sz w:val="22"/>
          <w:szCs w:val="22"/>
        </w:rPr>
        <w:t>five</w:t>
      </w:r>
      <w:proofErr w:type="spellEnd"/>
      <w:r w:rsidRPr="00531A62">
        <w:rPr>
          <w:i/>
          <w:iCs/>
          <w:sz w:val="22"/>
          <w:szCs w:val="22"/>
        </w:rPr>
        <w:t xml:space="preserve"> (5) </w:t>
      </w:r>
      <w:proofErr w:type="spellStart"/>
      <w:r w:rsidRPr="00531A62">
        <w:rPr>
          <w:i/>
          <w:iCs/>
          <w:sz w:val="22"/>
          <w:szCs w:val="22"/>
        </w:rPr>
        <w:t>interviewees</w:t>
      </w:r>
      <w:proofErr w:type="spellEnd"/>
      <w:r w:rsidRPr="00531A62">
        <w:rPr>
          <w:i/>
          <w:iCs/>
          <w:sz w:val="22"/>
          <w:szCs w:val="22"/>
        </w:rPr>
        <w:t xml:space="preserve"> </w:t>
      </w:r>
      <w:proofErr w:type="spellStart"/>
      <w:r w:rsidRPr="00531A62">
        <w:rPr>
          <w:i/>
          <w:iCs/>
          <w:sz w:val="22"/>
          <w:szCs w:val="22"/>
        </w:rPr>
        <w:t>lived</w:t>
      </w:r>
      <w:proofErr w:type="spellEnd"/>
      <w:r w:rsidRPr="00531A62">
        <w:rPr>
          <w:i/>
          <w:iCs/>
          <w:sz w:val="22"/>
          <w:szCs w:val="22"/>
        </w:rPr>
        <w:t xml:space="preserve"> in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neighbouring</w:t>
      </w:r>
      <w:proofErr w:type="spellEnd"/>
      <w:r w:rsidRPr="00531A62">
        <w:rPr>
          <w:i/>
          <w:iCs/>
          <w:sz w:val="22"/>
          <w:szCs w:val="22"/>
        </w:rPr>
        <w:t xml:space="preserve"> </w:t>
      </w:r>
      <w:proofErr w:type="spellStart"/>
      <w:r w:rsidRPr="00531A62">
        <w:rPr>
          <w:i/>
          <w:iCs/>
          <w:sz w:val="22"/>
          <w:szCs w:val="22"/>
        </w:rPr>
        <w:t>municipality</w:t>
      </w:r>
      <w:proofErr w:type="spellEnd"/>
      <w:r w:rsidRPr="00531A62">
        <w:rPr>
          <w:i/>
          <w:iCs/>
          <w:sz w:val="22"/>
          <w:szCs w:val="22"/>
        </w:rPr>
        <w:t xml:space="preserve">. More </w:t>
      </w:r>
      <w:proofErr w:type="spellStart"/>
      <w:r w:rsidRPr="00531A62">
        <w:rPr>
          <w:i/>
          <w:iCs/>
          <w:sz w:val="22"/>
          <w:szCs w:val="22"/>
        </w:rPr>
        <w:t>than</w:t>
      </w:r>
      <w:proofErr w:type="spellEnd"/>
      <w:r w:rsidRPr="00531A62">
        <w:rPr>
          <w:i/>
          <w:iCs/>
          <w:sz w:val="22"/>
          <w:szCs w:val="22"/>
        </w:rPr>
        <w:t xml:space="preserve"> </w:t>
      </w:r>
      <w:proofErr w:type="spellStart"/>
      <w:r w:rsidRPr="00531A62">
        <w:rPr>
          <w:i/>
          <w:iCs/>
          <w:sz w:val="22"/>
          <w:szCs w:val="22"/>
        </w:rPr>
        <w:t>half</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interviewees</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above</w:t>
      </w:r>
      <w:proofErr w:type="spellEnd"/>
      <w:r w:rsidRPr="00531A62">
        <w:rPr>
          <w:i/>
          <w:iCs/>
          <w:sz w:val="22"/>
          <w:szCs w:val="22"/>
        </w:rPr>
        <w:t xml:space="preserve"> </w:t>
      </w:r>
      <w:proofErr w:type="spellStart"/>
      <w:r w:rsidRPr="00531A62">
        <w:rPr>
          <w:i/>
          <w:iCs/>
          <w:sz w:val="22"/>
          <w:szCs w:val="22"/>
        </w:rPr>
        <w:t>all</w:t>
      </w:r>
      <w:proofErr w:type="spellEnd"/>
      <w:r w:rsidRPr="00531A62">
        <w:rPr>
          <w:i/>
          <w:iCs/>
          <w:sz w:val="22"/>
          <w:szCs w:val="22"/>
        </w:rPr>
        <w:t xml:space="preserve"> </w:t>
      </w:r>
      <w:proofErr w:type="spellStart"/>
      <w:r w:rsidRPr="00531A62">
        <w:rPr>
          <w:i/>
          <w:iCs/>
          <w:sz w:val="22"/>
          <w:szCs w:val="22"/>
        </w:rPr>
        <w:t>all</w:t>
      </w:r>
      <w:proofErr w:type="spellEnd"/>
      <w:r w:rsidRPr="00531A62">
        <w:rPr>
          <w:i/>
          <w:iCs/>
          <w:sz w:val="22"/>
          <w:szCs w:val="22"/>
        </w:rPr>
        <w:t xml:space="preserve"> </w:t>
      </w:r>
      <w:proofErr w:type="spellStart"/>
      <w:r w:rsidRPr="00531A62">
        <w:rPr>
          <w:i/>
          <w:iCs/>
          <w:sz w:val="22"/>
          <w:szCs w:val="22"/>
        </w:rPr>
        <w:t>those</w:t>
      </w:r>
      <w:proofErr w:type="spellEnd"/>
      <w:r w:rsidRPr="00531A62">
        <w:rPr>
          <w:i/>
          <w:iCs/>
          <w:sz w:val="22"/>
          <w:szCs w:val="22"/>
        </w:rPr>
        <w:t xml:space="preserve"> </w:t>
      </w:r>
      <w:proofErr w:type="spellStart"/>
      <w:r w:rsidRPr="00531A62">
        <w:rPr>
          <w:i/>
          <w:iCs/>
          <w:sz w:val="22"/>
          <w:szCs w:val="22"/>
        </w:rPr>
        <w:t>who</w:t>
      </w:r>
      <w:proofErr w:type="spellEnd"/>
      <w:r w:rsidRPr="00531A62">
        <w:rPr>
          <w:i/>
          <w:iCs/>
          <w:sz w:val="22"/>
          <w:szCs w:val="22"/>
        </w:rPr>
        <w:t xml:space="preserve"> </w:t>
      </w:r>
      <w:proofErr w:type="spellStart"/>
      <w:r w:rsidRPr="00531A62">
        <w:rPr>
          <w:i/>
          <w:iCs/>
          <w:sz w:val="22"/>
          <w:szCs w:val="22"/>
        </w:rPr>
        <w:t>knew</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area</w:t>
      </w:r>
      <w:proofErr w:type="spellEnd"/>
      <w:r w:rsidRPr="00531A62">
        <w:rPr>
          <w:i/>
          <w:iCs/>
          <w:sz w:val="22"/>
          <w:szCs w:val="22"/>
        </w:rPr>
        <w:t xml:space="preserve"> </w:t>
      </w:r>
      <w:proofErr w:type="spellStart"/>
      <w:r w:rsidRPr="00531A62">
        <w:rPr>
          <w:i/>
          <w:iCs/>
          <w:sz w:val="22"/>
          <w:szCs w:val="22"/>
        </w:rPr>
        <w:t>before</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revitalization</w:t>
      </w:r>
      <w:proofErr w:type="spellEnd"/>
      <w:r w:rsidRPr="00531A62">
        <w:rPr>
          <w:i/>
          <w:iCs/>
          <w:sz w:val="22"/>
          <w:szCs w:val="22"/>
        </w:rPr>
        <w:t xml:space="preserve">, </w:t>
      </w:r>
      <w:proofErr w:type="spellStart"/>
      <w:r w:rsidRPr="00531A62">
        <w:rPr>
          <w:i/>
          <w:iCs/>
          <w:sz w:val="22"/>
          <w:szCs w:val="22"/>
        </w:rPr>
        <w:t>identified</w:t>
      </w:r>
      <w:proofErr w:type="spellEnd"/>
      <w:r w:rsidRPr="00531A62">
        <w:rPr>
          <w:i/>
          <w:iCs/>
          <w:sz w:val="22"/>
          <w:szCs w:val="22"/>
        </w:rPr>
        <w:t xml:space="preserve"> </w:t>
      </w:r>
      <w:proofErr w:type="spellStart"/>
      <w:r w:rsidRPr="00531A62">
        <w:rPr>
          <w:i/>
          <w:iCs/>
          <w:sz w:val="22"/>
          <w:szCs w:val="22"/>
        </w:rPr>
        <w:t>improvements</w:t>
      </w:r>
      <w:proofErr w:type="spellEnd"/>
      <w:r w:rsidRPr="00531A62">
        <w:rPr>
          <w:i/>
          <w:iCs/>
          <w:sz w:val="22"/>
          <w:szCs w:val="22"/>
        </w:rPr>
        <w:t xml:space="preserve"> in its </w:t>
      </w:r>
      <w:proofErr w:type="spellStart"/>
      <w:r w:rsidRPr="00531A62">
        <w:rPr>
          <w:i/>
          <w:iCs/>
          <w:sz w:val="22"/>
          <w:szCs w:val="22"/>
        </w:rPr>
        <w:t>infrastructure</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safety</w:t>
      </w:r>
      <w:proofErr w:type="spellEnd"/>
      <w:r w:rsidRPr="00531A62">
        <w:rPr>
          <w:i/>
          <w:iCs/>
          <w:sz w:val="22"/>
          <w:szCs w:val="22"/>
        </w:rPr>
        <w:t xml:space="preserve">, </w:t>
      </w:r>
      <w:proofErr w:type="spellStart"/>
      <w:r w:rsidRPr="00531A62">
        <w:rPr>
          <w:i/>
          <w:iCs/>
          <w:sz w:val="22"/>
          <w:szCs w:val="22"/>
        </w:rPr>
        <w:t>which</w:t>
      </w:r>
      <w:proofErr w:type="spellEnd"/>
      <w:r w:rsidRPr="00531A62">
        <w:rPr>
          <w:i/>
          <w:iCs/>
          <w:sz w:val="22"/>
          <w:szCs w:val="22"/>
        </w:rPr>
        <w:t xml:space="preserve"> in </w:t>
      </w:r>
      <w:proofErr w:type="spellStart"/>
      <w:r w:rsidRPr="00531A62">
        <w:rPr>
          <w:i/>
          <w:iCs/>
          <w:sz w:val="22"/>
          <w:szCs w:val="22"/>
        </w:rPr>
        <w:t>turn</w:t>
      </w:r>
      <w:proofErr w:type="spellEnd"/>
      <w:r w:rsidRPr="00531A62">
        <w:rPr>
          <w:i/>
          <w:iCs/>
          <w:sz w:val="22"/>
          <w:szCs w:val="22"/>
        </w:rPr>
        <w:t xml:space="preserve"> </w:t>
      </w:r>
      <w:proofErr w:type="spellStart"/>
      <w:r w:rsidRPr="00531A62">
        <w:rPr>
          <w:i/>
          <w:iCs/>
          <w:sz w:val="22"/>
          <w:szCs w:val="22"/>
        </w:rPr>
        <w:t>had</w:t>
      </w:r>
      <w:proofErr w:type="spellEnd"/>
      <w:r w:rsidRPr="00531A62">
        <w:rPr>
          <w:i/>
          <w:iCs/>
          <w:sz w:val="22"/>
          <w:szCs w:val="22"/>
        </w:rPr>
        <w:t xml:space="preserve"> </w:t>
      </w:r>
      <w:proofErr w:type="spellStart"/>
      <w:r w:rsidRPr="00531A62">
        <w:rPr>
          <w:i/>
          <w:iCs/>
          <w:sz w:val="22"/>
          <w:szCs w:val="22"/>
        </w:rPr>
        <w:t>an</w:t>
      </w:r>
      <w:proofErr w:type="spellEnd"/>
      <w:r w:rsidRPr="00531A62">
        <w:rPr>
          <w:i/>
          <w:iCs/>
          <w:sz w:val="22"/>
          <w:szCs w:val="22"/>
        </w:rPr>
        <w:t xml:space="preserve"> </w:t>
      </w:r>
      <w:proofErr w:type="spellStart"/>
      <w:r w:rsidRPr="00531A62">
        <w:rPr>
          <w:i/>
          <w:iCs/>
          <w:sz w:val="22"/>
          <w:szCs w:val="22"/>
        </w:rPr>
        <w:t>impact</w:t>
      </w:r>
      <w:proofErr w:type="spellEnd"/>
      <w:r w:rsidRPr="00531A62">
        <w:rPr>
          <w:i/>
          <w:iCs/>
          <w:sz w:val="22"/>
          <w:szCs w:val="22"/>
        </w:rPr>
        <w:t xml:space="preserve"> </w:t>
      </w:r>
      <w:proofErr w:type="spellStart"/>
      <w:r w:rsidRPr="00531A62">
        <w:rPr>
          <w:i/>
          <w:iCs/>
          <w:sz w:val="22"/>
          <w:szCs w:val="22"/>
        </w:rPr>
        <w:t>on</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appropriation</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place</w:t>
      </w:r>
      <w:proofErr w:type="spellEnd"/>
      <w:r w:rsidRPr="00531A62">
        <w:rPr>
          <w:i/>
          <w:iCs/>
          <w:sz w:val="22"/>
          <w:szCs w:val="22"/>
        </w:rPr>
        <w:t xml:space="preserve"> </w:t>
      </w:r>
      <w:proofErr w:type="spellStart"/>
      <w:r w:rsidRPr="00531A62">
        <w:rPr>
          <w:i/>
          <w:iCs/>
          <w:sz w:val="22"/>
          <w:szCs w:val="22"/>
        </w:rPr>
        <w:t>by</w:t>
      </w:r>
      <w:proofErr w:type="spellEnd"/>
      <w:r w:rsidRPr="00531A62">
        <w:rPr>
          <w:i/>
          <w:iCs/>
          <w:sz w:val="22"/>
          <w:szCs w:val="22"/>
        </w:rPr>
        <w:t xml:space="preserve"> a </w:t>
      </w:r>
      <w:proofErr w:type="spellStart"/>
      <w:r w:rsidRPr="00531A62">
        <w:rPr>
          <w:i/>
          <w:iCs/>
          <w:sz w:val="22"/>
          <w:szCs w:val="22"/>
        </w:rPr>
        <w:t>larger</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more </w:t>
      </w:r>
      <w:proofErr w:type="spellStart"/>
      <w:r w:rsidRPr="00531A62">
        <w:rPr>
          <w:i/>
          <w:iCs/>
          <w:sz w:val="22"/>
          <w:szCs w:val="22"/>
        </w:rPr>
        <w:t>diverse</w:t>
      </w:r>
      <w:proofErr w:type="spellEnd"/>
      <w:r w:rsidRPr="00531A62">
        <w:rPr>
          <w:i/>
          <w:iCs/>
          <w:sz w:val="22"/>
          <w:szCs w:val="22"/>
        </w:rPr>
        <w:t xml:space="preserve"> </w:t>
      </w:r>
      <w:proofErr w:type="spellStart"/>
      <w:r w:rsidRPr="00531A62">
        <w:rPr>
          <w:i/>
          <w:iCs/>
          <w:sz w:val="22"/>
          <w:szCs w:val="22"/>
        </w:rPr>
        <w:t>public</w:t>
      </w:r>
      <w:proofErr w:type="spellEnd"/>
      <w:r w:rsidRPr="00531A62">
        <w:rPr>
          <w:i/>
          <w:iCs/>
          <w:sz w:val="22"/>
          <w:szCs w:val="22"/>
        </w:rPr>
        <w:t xml:space="preserve"> </w:t>
      </w:r>
      <w:proofErr w:type="spellStart"/>
      <w:r w:rsidRPr="00531A62">
        <w:rPr>
          <w:i/>
          <w:iCs/>
          <w:sz w:val="22"/>
          <w:szCs w:val="22"/>
        </w:rPr>
        <w:t>due</w:t>
      </w:r>
      <w:proofErr w:type="spellEnd"/>
      <w:r w:rsidRPr="00531A62">
        <w:rPr>
          <w:i/>
          <w:iCs/>
          <w:sz w:val="22"/>
          <w:szCs w:val="22"/>
        </w:rPr>
        <w:t xml:space="preserve"> </w:t>
      </w:r>
      <w:proofErr w:type="spellStart"/>
      <w:r w:rsidRPr="00531A62">
        <w:rPr>
          <w:i/>
          <w:iCs/>
          <w:sz w:val="22"/>
          <w:szCs w:val="22"/>
        </w:rPr>
        <w:t>to</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greater</w:t>
      </w:r>
      <w:proofErr w:type="spellEnd"/>
      <w:r w:rsidRPr="00531A62">
        <w:rPr>
          <w:i/>
          <w:iCs/>
          <w:sz w:val="22"/>
          <w:szCs w:val="22"/>
        </w:rPr>
        <w:t xml:space="preserve"> </w:t>
      </w:r>
      <w:proofErr w:type="spellStart"/>
      <w:r w:rsidRPr="00531A62">
        <w:rPr>
          <w:i/>
          <w:iCs/>
          <w:sz w:val="22"/>
          <w:szCs w:val="22"/>
        </w:rPr>
        <w:t>diversity</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facilities</w:t>
      </w:r>
      <w:proofErr w:type="spellEnd"/>
      <w:r w:rsidRPr="00531A62">
        <w:rPr>
          <w:i/>
          <w:iCs/>
          <w:sz w:val="22"/>
          <w:szCs w:val="22"/>
        </w:rPr>
        <w:t xml:space="preserve"> </w:t>
      </w:r>
      <w:proofErr w:type="spellStart"/>
      <w:r w:rsidRPr="00531A62">
        <w:rPr>
          <w:i/>
          <w:iCs/>
          <w:sz w:val="22"/>
          <w:szCs w:val="22"/>
        </w:rPr>
        <w:t>on</w:t>
      </w:r>
      <w:proofErr w:type="spellEnd"/>
      <w:r w:rsidRPr="00531A62">
        <w:rPr>
          <w:i/>
          <w:iCs/>
          <w:sz w:val="22"/>
          <w:szCs w:val="22"/>
        </w:rPr>
        <w:t xml:space="preserve"> </w:t>
      </w:r>
      <w:proofErr w:type="spellStart"/>
      <w:r w:rsidRPr="00531A62">
        <w:rPr>
          <w:i/>
          <w:iCs/>
          <w:sz w:val="22"/>
          <w:szCs w:val="22"/>
        </w:rPr>
        <w:t>offer</w:t>
      </w:r>
      <w:proofErr w:type="spellEnd"/>
      <w:r w:rsidRPr="00531A62">
        <w:rPr>
          <w:i/>
          <w:iCs/>
          <w:sz w:val="22"/>
          <w:szCs w:val="22"/>
        </w:rPr>
        <w:t xml:space="preserve">. </w:t>
      </w:r>
      <w:proofErr w:type="spellStart"/>
      <w:r w:rsidRPr="00531A62">
        <w:rPr>
          <w:i/>
          <w:iCs/>
          <w:sz w:val="22"/>
          <w:szCs w:val="22"/>
        </w:rPr>
        <w:t>Less</w:t>
      </w:r>
      <w:proofErr w:type="spellEnd"/>
      <w:r w:rsidRPr="00531A62">
        <w:rPr>
          <w:i/>
          <w:iCs/>
          <w:sz w:val="22"/>
          <w:szCs w:val="22"/>
        </w:rPr>
        <w:t xml:space="preserve"> </w:t>
      </w:r>
      <w:proofErr w:type="spellStart"/>
      <w:r w:rsidRPr="00531A62">
        <w:rPr>
          <w:i/>
          <w:iCs/>
          <w:sz w:val="22"/>
          <w:szCs w:val="22"/>
        </w:rPr>
        <w:t>than</w:t>
      </w:r>
      <w:proofErr w:type="spellEnd"/>
      <w:r w:rsidRPr="00531A62">
        <w:rPr>
          <w:i/>
          <w:iCs/>
          <w:sz w:val="22"/>
          <w:szCs w:val="22"/>
        </w:rPr>
        <w:t xml:space="preserve"> </w:t>
      </w:r>
      <w:proofErr w:type="spellStart"/>
      <w:r w:rsidRPr="00531A62">
        <w:rPr>
          <w:i/>
          <w:iCs/>
          <w:sz w:val="22"/>
          <w:szCs w:val="22"/>
        </w:rPr>
        <w:t>half</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those</w:t>
      </w:r>
      <w:proofErr w:type="spellEnd"/>
      <w:r w:rsidRPr="00531A62">
        <w:rPr>
          <w:i/>
          <w:iCs/>
          <w:sz w:val="22"/>
          <w:szCs w:val="22"/>
        </w:rPr>
        <w:t xml:space="preserve"> </w:t>
      </w:r>
      <w:proofErr w:type="spellStart"/>
      <w:r w:rsidRPr="00531A62">
        <w:rPr>
          <w:i/>
          <w:iCs/>
          <w:sz w:val="22"/>
          <w:szCs w:val="22"/>
        </w:rPr>
        <w:t>interviewed</w:t>
      </w:r>
      <w:proofErr w:type="spellEnd"/>
      <w:r w:rsidRPr="00531A62">
        <w:rPr>
          <w:i/>
          <w:iCs/>
          <w:sz w:val="22"/>
          <w:szCs w:val="22"/>
        </w:rPr>
        <w:t xml:space="preserve"> </w:t>
      </w:r>
      <w:proofErr w:type="spellStart"/>
      <w:r w:rsidRPr="00531A62">
        <w:rPr>
          <w:i/>
          <w:iCs/>
          <w:sz w:val="22"/>
          <w:szCs w:val="22"/>
        </w:rPr>
        <w:t>saw</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revitalization's</w:t>
      </w:r>
      <w:proofErr w:type="spellEnd"/>
      <w:r w:rsidRPr="00531A62">
        <w:rPr>
          <w:i/>
          <w:iCs/>
          <w:sz w:val="22"/>
          <w:szCs w:val="22"/>
        </w:rPr>
        <w:t xml:space="preserve"> </w:t>
      </w:r>
      <w:proofErr w:type="spellStart"/>
      <w:r w:rsidRPr="00531A62">
        <w:rPr>
          <w:i/>
          <w:iCs/>
          <w:sz w:val="22"/>
          <w:szCs w:val="22"/>
        </w:rPr>
        <w:t>influence</w:t>
      </w:r>
      <w:proofErr w:type="spellEnd"/>
      <w:r w:rsidRPr="00531A62">
        <w:rPr>
          <w:i/>
          <w:iCs/>
          <w:sz w:val="22"/>
          <w:szCs w:val="22"/>
        </w:rPr>
        <w:t xml:space="preserve"> </w:t>
      </w:r>
      <w:proofErr w:type="spellStart"/>
      <w:r w:rsidRPr="00531A62">
        <w:rPr>
          <w:i/>
          <w:iCs/>
          <w:sz w:val="22"/>
          <w:szCs w:val="22"/>
        </w:rPr>
        <w:t>on</w:t>
      </w:r>
      <w:proofErr w:type="spellEnd"/>
      <w:r w:rsidRPr="00531A62">
        <w:rPr>
          <w:i/>
          <w:iCs/>
          <w:sz w:val="22"/>
          <w:szCs w:val="22"/>
        </w:rPr>
        <w:t xml:space="preserve"> real </w:t>
      </w:r>
      <w:proofErr w:type="spellStart"/>
      <w:r w:rsidRPr="00531A62">
        <w:rPr>
          <w:i/>
          <w:iCs/>
          <w:sz w:val="22"/>
          <w:szCs w:val="22"/>
        </w:rPr>
        <w:t>estate</w:t>
      </w:r>
      <w:proofErr w:type="spellEnd"/>
      <w:r w:rsidRPr="00531A62">
        <w:rPr>
          <w:i/>
          <w:iCs/>
          <w:sz w:val="22"/>
          <w:szCs w:val="22"/>
        </w:rPr>
        <w:t xml:space="preserve"> </w:t>
      </w:r>
      <w:proofErr w:type="spellStart"/>
      <w:r w:rsidRPr="00531A62">
        <w:rPr>
          <w:i/>
          <w:iCs/>
          <w:sz w:val="22"/>
          <w:szCs w:val="22"/>
        </w:rPr>
        <w:t>appreciation</w:t>
      </w:r>
      <w:proofErr w:type="spellEnd"/>
      <w:r w:rsidRPr="00531A62">
        <w:rPr>
          <w:i/>
          <w:iCs/>
          <w:sz w:val="22"/>
          <w:szCs w:val="22"/>
        </w:rPr>
        <w:t xml:space="preserve">, </w:t>
      </w:r>
      <w:proofErr w:type="spellStart"/>
      <w:r w:rsidRPr="00531A62">
        <w:rPr>
          <w:i/>
          <w:iCs/>
          <w:sz w:val="22"/>
          <w:szCs w:val="22"/>
        </w:rPr>
        <w:t>and</w:t>
      </w:r>
      <w:proofErr w:type="spellEnd"/>
      <w:r w:rsidRPr="00531A62">
        <w:rPr>
          <w:i/>
          <w:iCs/>
          <w:sz w:val="22"/>
          <w:szCs w:val="22"/>
        </w:rPr>
        <w:t xml:space="preserve"> </w:t>
      </w:r>
      <w:proofErr w:type="spellStart"/>
      <w:r w:rsidRPr="00531A62">
        <w:rPr>
          <w:i/>
          <w:iCs/>
          <w:sz w:val="22"/>
          <w:szCs w:val="22"/>
        </w:rPr>
        <w:t>few</w:t>
      </w:r>
      <w:proofErr w:type="spellEnd"/>
      <w:r w:rsidRPr="00531A62">
        <w:rPr>
          <w:i/>
          <w:iCs/>
          <w:sz w:val="22"/>
          <w:szCs w:val="22"/>
        </w:rPr>
        <w:t xml:space="preserve"> </w:t>
      </w:r>
      <w:proofErr w:type="spellStart"/>
      <w:r w:rsidRPr="00531A62">
        <w:rPr>
          <w:i/>
          <w:iCs/>
          <w:sz w:val="22"/>
          <w:szCs w:val="22"/>
        </w:rPr>
        <w:t>were</w:t>
      </w:r>
      <w:proofErr w:type="spellEnd"/>
      <w:r w:rsidRPr="00531A62">
        <w:rPr>
          <w:i/>
          <w:iCs/>
          <w:sz w:val="22"/>
          <w:szCs w:val="22"/>
        </w:rPr>
        <w:t xml:space="preserve"> </w:t>
      </w:r>
      <w:proofErr w:type="spellStart"/>
      <w:r w:rsidRPr="00531A62">
        <w:rPr>
          <w:i/>
          <w:iCs/>
          <w:sz w:val="22"/>
          <w:szCs w:val="22"/>
        </w:rPr>
        <w:t>aware</w:t>
      </w:r>
      <w:proofErr w:type="spellEnd"/>
      <w:r w:rsidRPr="00531A62">
        <w:rPr>
          <w:i/>
          <w:iCs/>
          <w:sz w:val="22"/>
          <w:szCs w:val="22"/>
        </w:rPr>
        <w:t xml:space="preserve"> </w:t>
      </w:r>
      <w:proofErr w:type="spellStart"/>
      <w:r w:rsidRPr="00531A62">
        <w:rPr>
          <w:i/>
          <w:iCs/>
          <w:sz w:val="22"/>
          <w:szCs w:val="22"/>
        </w:rPr>
        <w:t>of</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public-private</w:t>
      </w:r>
      <w:proofErr w:type="spellEnd"/>
      <w:r w:rsidRPr="00531A62">
        <w:rPr>
          <w:i/>
          <w:iCs/>
          <w:sz w:val="22"/>
          <w:szCs w:val="22"/>
        </w:rPr>
        <w:t xml:space="preserve"> </w:t>
      </w:r>
      <w:proofErr w:type="spellStart"/>
      <w:r w:rsidRPr="00531A62">
        <w:rPr>
          <w:i/>
          <w:iCs/>
          <w:sz w:val="22"/>
          <w:szCs w:val="22"/>
        </w:rPr>
        <w:t>partnership</w:t>
      </w:r>
      <w:proofErr w:type="spellEnd"/>
      <w:r w:rsidRPr="00531A62">
        <w:rPr>
          <w:i/>
          <w:iCs/>
          <w:sz w:val="22"/>
          <w:szCs w:val="22"/>
        </w:rPr>
        <w:t xml:space="preserve"> </w:t>
      </w:r>
      <w:proofErr w:type="spellStart"/>
      <w:r w:rsidRPr="00531A62">
        <w:rPr>
          <w:i/>
          <w:iCs/>
          <w:sz w:val="22"/>
          <w:szCs w:val="22"/>
        </w:rPr>
        <w:t>that</w:t>
      </w:r>
      <w:proofErr w:type="spellEnd"/>
      <w:r w:rsidRPr="00531A62">
        <w:rPr>
          <w:i/>
          <w:iCs/>
          <w:sz w:val="22"/>
          <w:szCs w:val="22"/>
        </w:rPr>
        <w:t xml:space="preserve"> </w:t>
      </w:r>
      <w:proofErr w:type="spellStart"/>
      <w:r w:rsidRPr="00531A62">
        <w:rPr>
          <w:i/>
          <w:iCs/>
          <w:sz w:val="22"/>
          <w:szCs w:val="22"/>
        </w:rPr>
        <w:t>allowed</w:t>
      </w:r>
      <w:proofErr w:type="spellEnd"/>
      <w:r w:rsidRPr="00531A62">
        <w:rPr>
          <w:i/>
          <w:iCs/>
          <w:sz w:val="22"/>
          <w:szCs w:val="22"/>
        </w:rPr>
        <w:t xml:space="preserve"> </w:t>
      </w:r>
      <w:proofErr w:type="spellStart"/>
      <w:r w:rsidRPr="00531A62">
        <w:rPr>
          <w:i/>
          <w:iCs/>
          <w:sz w:val="22"/>
          <w:szCs w:val="22"/>
        </w:rPr>
        <w:t>the</w:t>
      </w:r>
      <w:proofErr w:type="spellEnd"/>
      <w:r w:rsidRPr="00531A62">
        <w:rPr>
          <w:i/>
          <w:iCs/>
          <w:sz w:val="22"/>
          <w:szCs w:val="22"/>
        </w:rPr>
        <w:t xml:space="preserve"> </w:t>
      </w:r>
      <w:proofErr w:type="spellStart"/>
      <w:r w:rsidRPr="00531A62">
        <w:rPr>
          <w:i/>
          <w:iCs/>
          <w:sz w:val="22"/>
          <w:szCs w:val="22"/>
        </w:rPr>
        <w:t>space</w:t>
      </w:r>
      <w:proofErr w:type="spellEnd"/>
      <w:r w:rsidRPr="00531A62">
        <w:rPr>
          <w:i/>
          <w:iCs/>
          <w:sz w:val="22"/>
          <w:szCs w:val="22"/>
        </w:rPr>
        <w:t xml:space="preserve"> </w:t>
      </w:r>
      <w:proofErr w:type="spellStart"/>
      <w:r w:rsidRPr="00531A62">
        <w:rPr>
          <w:i/>
          <w:iCs/>
          <w:sz w:val="22"/>
          <w:szCs w:val="22"/>
        </w:rPr>
        <w:t>to</w:t>
      </w:r>
      <w:proofErr w:type="spellEnd"/>
      <w:r w:rsidRPr="00531A62">
        <w:rPr>
          <w:i/>
          <w:iCs/>
          <w:sz w:val="22"/>
          <w:szCs w:val="22"/>
        </w:rPr>
        <w:t xml:space="preserve"> </w:t>
      </w:r>
      <w:proofErr w:type="spellStart"/>
      <w:r w:rsidRPr="00531A62">
        <w:rPr>
          <w:i/>
          <w:iCs/>
          <w:sz w:val="22"/>
          <w:szCs w:val="22"/>
        </w:rPr>
        <w:t>be</w:t>
      </w:r>
      <w:proofErr w:type="spellEnd"/>
      <w:r w:rsidRPr="00531A62">
        <w:rPr>
          <w:i/>
          <w:iCs/>
          <w:sz w:val="22"/>
          <w:szCs w:val="22"/>
        </w:rPr>
        <w:t xml:space="preserve"> </w:t>
      </w:r>
      <w:proofErr w:type="spellStart"/>
      <w:r w:rsidRPr="00531A62">
        <w:rPr>
          <w:i/>
          <w:iCs/>
          <w:sz w:val="22"/>
          <w:szCs w:val="22"/>
        </w:rPr>
        <w:t>revitalized</w:t>
      </w:r>
      <w:proofErr w:type="spellEnd"/>
      <w:r w:rsidRPr="00531A62">
        <w:rPr>
          <w:i/>
          <w:iCs/>
          <w:sz w:val="22"/>
          <w:szCs w:val="22"/>
        </w:rPr>
        <w:t xml:space="preserve">.  </w:t>
      </w:r>
    </w:p>
    <w:p w14:paraId="26AF84DF" w14:textId="77777777" w:rsidR="00DB260C" w:rsidRPr="00531A62" w:rsidRDefault="00DB260C">
      <w:pPr>
        <w:spacing w:after="120"/>
        <w:rPr>
          <w:b/>
          <w:i/>
          <w:color w:val="A6A6A6"/>
        </w:rPr>
      </w:pPr>
    </w:p>
    <w:p w14:paraId="00000022" w14:textId="2AAD17CC" w:rsidR="00406C19" w:rsidRPr="00531A62" w:rsidRDefault="001D19B1">
      <w:pPr>
        <w:spacing w:after="120"/>
        <w:jc w:val="left"/>
        <w:rPr>
          <w:i/>
          <w:sz w:val="22"/>
          <w:szCs w:val="22"/>
        </w:rPr>
      </w:pPr>
      <w:r w:rsidRPr="00531A62">
        <w:rPr>
          <w:b/>
          <w:bCs/>
          <w:i/>
        </w:rPr>
        <w:t>Keywords:</w:t>
      </w:r>
      <w:r w:rsidRPr="00531A62">
        <w:rPr>
          <w:i/>
          <w:sz w:val="22"/>
          <w:szCs w:val="22"/>
        </w:rPr>
        <w:t xml:space="preserve"> </w:t>
      </w:r>
      <w:r w:rsidR="002A3F0C" w:rsidRPr="00531A62">
        <w:rPr>
          <w:i/>
          <w:sz w:val="22"/>
          <w:szCs w:val="22"/>
        </w:rPr>
        <w:t>Espaço Público; Parceria Público-Privada; Costa Azul</w:t>
      </w:r>
      <w:r w:rsidR="00EC78E3" w:rsidRPr="00531A62">
        <w:rPr>
          <w:i/>
          <w:sz w:val="22"/>
          <w:szCs w:val="22"/>
        </w:rPr>
        <w:t xml:space="preserve"> Park</w:t>
      </w:r>
      <w:r w:rsidR="002A3F0C" w:rsidRPr="00531A62">
        <w:rPr>
          <w:i/>
          <w:sz w:val="22"/>
          <w:szCs w:val="22"/>
        </w:rPr>
        <w:t>.</w:t>
      </w:r>
    </w:p>
    <w:p w14:paraId="00000023" w14:textId="6FC834AB" w:rsidR="00406C19" w:rsidRDefault="00406C19">
      <w:pPr>
        <w:spacing w:after="120"/>
        <w:jc w:val="left"/>
        <w:rPr>
          <w:b/>
          <w:i/>
        </w:rPr>
      </w:pPr>
    </w:p>
    <w:p w14:paraId="6E997F13" w14:textId="77777777" w:rsidR="004E2193" w:rsidRPr="00531A62" w:rsidRDefault="004E2193">
      <w:pPr>
        <w:spacing w:after="120"/>
        <w:jc w:val="left"/>
        <w:rPr>
          <w:b/>
          <w:i/>
        </w:rPr>
      </w:pPr>
    </w:p>
    <w:p w14:paraId="00000024" w14:textId="77777777" w:rsidR="00406C19" w:rsidRPr="00531A62" w:rsidRDefault="001D19B1">
      <w:pPr>
        <w:numPr>
          <w:ilvl w:val="0"/>
          <w:numId w:val="1"/>
        </w:numPr>
        <w:pBdr>
          <w:top w:val="nil"/>
          <w:left w:val="nil"/>
          <w:bottom w:val="nil"/>
          <w:right w:val="nil"/>
          <w:between w:val="nil"/>
        </w:pBdr>
        <w:spacing w:after="120"/>
        <w:ind w:left="708" w:hanging="425"/>
        <w:rPr>
          <w:b/>
          <w:color w:val="000000"/>
        </w:rPr>
      </w:pPr>
      <w:r w:rsidRPr="00531A62">
        <w:rPr>
          <w:b/>
        </w:rPr>
        <w:t xml:space="preserve"> </w:t>
      </w:r>
      <w:r w:rsidRPr="00531A62">
        <w:rPr>
          <w:b/>
          <w:color w:val="000000"/>
        </w:rPr>
        <w:t>Introdução</w:t>
      </w:r>
    </w:p>
    <w:p w14:paraId="00000025" w14:textId="77777777" w:rsidR="00406C19" w:rsidRPr="00531A62" w:rsidRDefault="00406C19">
      <w:pPr>
        <w:pBdr>
          <w:top w:val="nil"/>
          <w:left w:val="nil"/>
          <w:bottom w:val="nil"/>
          <w:right w:val="nil"/>
          <w:between w:val="nil"/>
        </w:pBdr>
        <w:spacing w:after="120"/>
        <w:rPr>
          <w:b/>
        </w:rPr>
      </w:pPr>
    </w:p>
    <w:p w14:paraId="00000026" w14:textId="77777777" w:rsidR="00406C19" w:rsidRPr="00531A62" w:rsidRDefault="001D19B1">
      <w:pPr>
        <w:spacing w:after="120"/>
        <w:ind w:firstLine="284"/>
      </w:pPr>
      <w:r w:rsidRPr="00531A62">
        <w:t xml:space="preserve">Os espaços livres públicos desempenham um papel fundamental na dinâmica urbana, pois possuem múltiplas funções ecológicas, proporcionando locais de lazer, convivência e interação social. Além disso, os espaços livres públicos de lazer, como praças e parques, contribuem para a melhoria da qualidade de vida da população ao oferecer áreas verdes, incentivar atividades ao ar livre e fortalecer o senso de comunidade. Quando integrados à conservação dos ecossistemas naturais, tanto na escala municipal quanto regional, esses espaços estabelecem as bases para a ocupação do território e são fundamentais para o desenvolvimento de cidades sustentáveis e resilientes (Agostinho, Duarte e </w:t>
      </w:r>
      <w:proofErr w:type="spellStart"/>
      <w:r w:rsidRPr="00531A62">
        <w:t>Grosbelli</w:t>
      </w:r>
      <w:proofErr w:type="spellEnd"/>
      <w:r w:rsidRPr="00531A62">
        <w:t xml:space="preserve">, 2022). </w:t>
      </w:r>
    </w:p>
    <w:p w14:paraId="00000027" w14:textId="77777777" w:rsidR="00406C19" w:rsidRPr="00531A62" w:rsidRDefault="001D19B1">
      <w:pPr>
        <w:spacing w:after="120"/>
        <w:ind w:firstLine="284"/>
      </w:pPr>
      <w:r w:rsidRPr="00531A62">
        <w:t xml:space="preserve">Ademais, os espaços públicos têm um papel essencial na configuração da paisagem urbana. Conforme </w:t>
      </w:r>
      <w:proofErr w:type="spellStart"/>
      <w:r w:rsidRPr="00531A62">
        <w:t>Wickert</w:t>
      </w:r>
      <w:proofErr w:type="spellEnd"/>
      <w:r w:rsidRPr="00531A62">
        <w:t xml:space="preserve"> (2019) desde a antiguidade, eles têm sido elementos reveladores da estrutura e organização das cidades. Cada período da história da civilização estabelece diferentes relações com esses espaços, mas, inegavelmente, eles ocupam um lugar central na experiência humana, sendo reflexo das dinâmicas sociais, culturais e políticas das sociedades. Nesse sentido, a apropriação e transformação dos espaços públicos são processos contínuos que refletem disputas, interesses e necessidades da população.</w:t>
      </w:r>
    </w:p>
    <w:p w14:paraId="6F82784B" w14:textId="77CF3F94" w:rsidR="00466719" w:rsidRPr="00531A62" w:rsidRDefault="001D19B1" w:rsidP="00466719">
      <w:pPr>
        <w:spacing w:after="120"/>
        <w:ind w:firstLine="284"/>
        <w:rPr>
          <w:sz w:val="20"/>
          <w:szCs w:val="20"/>
        </w:rPr>
      </w:pPr>
      <w:r w:rsidRPr="00531A62">
        <w:t xml:space="preserve">Além da importância social e cultural, os espaços livres públicos de lazer também geram impactos ambientais positivos. Segundo Oliveira e </w:t>
      </w:r>
      <w:proofErr w:type="spellStart"/>
      <w:r w:rsidRPr="00531A62">
        <w:t>Mascaró</w:t>
      </w:r>
      <w:proofErr w:type="spellEnd"/>
      <w:r w:rsidRPr="00531A62">
        <w:t xml:space="preserve"> (2007, p. 60)</w:t>
      </w:r>
      <w:r w:rsidR="00466719" w:rsidRPr="00531A62">
        <w:t>, melhoram a habitabilidade do ambiente urbano ao acolherem as práticas sociais e demais manifestações da vida urbana e comunitária que contribui para os relacionamentos interpessoais, ao mesmo tempo que disponibilizam vegetação no espaço urbano, que por sua vez favorece o bem estar mental, influencia o micro clima urbano amenizando a temperatura e contribui para a biodiversidade.</w:t>
      </w:r>
      <w:r w:rsidR="00466719" w:rsidRPr="00531A62">
        <w:rPr>
          <w:sz w:val="20"/>
          <w:szCs w:val="20"/>
        </w:rPr>
        <w:t xml:space="preserve"> </w:t>
      </w:r>
    </w:p>
    <w:p w14:paraId="0000002A" w14:textId="7EF0C8CA" w:rsidR="00406C19" w:rsidRPr="00531A62" w:rsidRDefault="001D19B1">
      <w:pPr>
        <w:spacing w:after="120"/>
        <w:ind w:firstLine="284"/>
      </w:pPr>
      <w:r w:rsidRPr="00531A62">
        <w:t xml:space="preserve">No entanto, </w:t>
      </w:r>
      <w:r w:rsidR="00466719" w:rsidRPr="00531A62">
        <w:t xml:space="preserve">a implantação e </w:t>
      </w:r>
      <w:r w:rsidRPr="00531A62">
        <w:t>a gestão desses espaços enfrenta</w:t>
      </w:r>
      <w:r w:rsidR="00466719" w:rsidRPr="00531A62">
        <w:t>m</w:t>
      </w:r>
      <w:r w:rsidRPr="00531A62">
        <w:t xml:space="preserve"> desafios, especialmente devido à limitada disponibilidade orçamentária do setor público. Nesse </w:t>
      </w:r>
      <w:r w:rsidR="00D30A99" w:rsidRPr="00531A62">
        <w:t>contexto, as</w:t>
      </w:r>
      <w:r w:rsidRPr="00531A62">
        <w:t xml:space="preserve"> parcerias público-privadas têm sido uma alternativa viável para proporcionar melhorias em espaços públicos, permitindo investimentos privados que podem resultar na re</w:t>
      </w:r>
      <w:r w:rsidR="002112B9" w:rsidRPr="00531A62">
        <w:t>vitaliza</w:t>
      </w:r>
      <w:r w:rsidRPr="00531A62">
        <w:t>ção de áreas urbanas. Contudo, essas parcerias geram questionamentos sobre a possível privatização indireta do espaço público, a acessibilidade da população e os impactos na identidade e na apropriação desses locais.</w:t>
      </w:r>
    </w:p>
    <w:p w14:paraId="0000002B" w14:textId="144E732D" w:rsidR="00406C19" w:rsidRPr="00531A62" w:rsidRDefault="001D19B1">
      <w:pPr>
        <w:spacing w:after="120"/>
        <w:ind w:firstLine="284"/>
      </w:pPr>
      <w:r w:rsidRPr="00531A62">
        <w:t xml:space="preserve">A investigação sobre os impactos dos investimentos privados em espaços públicos é essencial para compreender as dinâmicas contemporâneas da urbanização e os desafios da gestão compartilhada das cidades. O Parque Costa Azul, localizado em Florianópolis (SC), é um </w:t>
      </w:r>
      <w:r w:rsidRPr="00531A62">
        <w:lastRenderedPageBreak/>
        <w:t xml:space="preserve">exemplo concreto de </w:t>
      </w:r>
      <w:r w:rsidR="002112B9" w:rsidRPr="00531A62">
        <w:t>revitalização</w:t>
      </w:r>
      <w:r w:rsidRPr="00531A62">
        <w:t xml:space="preserve"> envolvendo aportes privados, que possibilitaram melhorias estruturais e novas oportunidades de uso. No entanto, é fundamental investigar se esses investimentos ampliaram o acesso democrático ao parque ou se introduziram restrições que comprometem sua função pública.</w:t>
      </w:r>
    </w:p>
    <w:p w14:paraId="0000002C" w14:textId="789F8E8F" w:rsidR="00406C19" w:rsidRPr="00531A62" w:rsidRDefault="001D19B1">
      <w:pPr>
        <w:spacing w:after="120"/>
        <w:ind w:firstLine="284"/>
        <w:rPr>
          <w:rFonts w:eastAsia="Arial"/>
          <w:color w:val="FF0000"/>
          <w:sz w:val="30"/>
          <w:szCs w:val="30"/>
        </w:rPr>
      </w:pPr>
      <w:r w:rsidRPr="00531A62">
        <w:t xml:space="preserve">Diante disso, o objetivo deste artigo é analisar as mudanças ocorridas no Parque Costa Azul a partir dos investimentos privados, investigando seus impactos no uso e na apropriação do espaço público. A pesquisa visa contribuir para o debate acerca de investimentos privados em espaços públicos urbanos, respondendo perguntas como: Quem se beneficia dos investimentos privados em espaços livres públicos urbanos? </w:t>
      </w:r>
    </w:p>
    <w:p w14:paraId="71E892BD" w14:textId="77777777" w:rsidR="00EC78E3" w:rsidRPr="00531A62" w:rsidRDefault="00EC78E3" w:rsidP="00F44491">
      <w:pPr>
        <w:pBdr>
          <w:top w:val="nil"/>
          <w:left w:val="nil"/>
          <w:bottom w:val="nil"/>
          <w:right w:val="nil"/>
          <w:between w:val="nil"/>
        </w:pBdr>
        <w:spacing w:after="120"/>
        <w:rPr>
          <w:highlight w:val="green"/>
        </w:rPr>
      </w:pPr>
    </w:p>
    <w:p w14:paraId="0000002E" w14:textId="72CAA605" w:rsidR="00406C19" w:rsidRPr="00531A62" w:rsidRDefault="004D43C5">
      <w:pPr>
        <w:numPr>
          <w:ilvl w:val="0"/>
          <w:numId w:val="1"/>
        </w:numPr>
        <w:pBdr>
          <w:top w:val="nil"/>
          <w:left w:val="nil"/>
          <w:bottom w:val="nil"/>
          <w:right w:val="nil"/>
          <w:between w:val="nil"/>
        </w:pBdr>
        <w:spacing w:after="120"/>
        <w:ind w:left="708" w:hanging="425"/>
        <w:rPr>
          <w:b/>
        </w:rPr>
      </w:pPr>
      <w:r w:rsidRPr="00531A62">
        <w:rPr>
          <w:b/>
        </w:rPr>
        <w:t>As p</w:t>
      </w:r>
      <w:r w:rsidR="001D19B1" w:rsidRPr="00531A62">
        <w:rPr>
          <w:b/>
        </w:rPr>
        <w:t>arceria</w:t>
      </w:r>
      <w:r w:rsidRPr="00531A62">
        <w:rPr>
          <w:b/>
        </w:rPr>
        <w:t>s</w:t>
      </w:r>
      <w:r w:rsidR="001D19B1" w:rsidRPr="00531A62">
        <w:rPr>
          <w:b/>
        </w:rPr>
        <w:t xml:space="preserve"> </w:t>
      </w:r>
      <w:r w:rsidRPr="00531A62">
        <w:rPr>
          <w:b/>
        </w:rPr>
        <w:t>p</w:t>
      </w:r>
      <w:r w:rsidR="001D19B1" w:rsidRPr="00531A62">
        <w:rPr>
          <w:b/>
        </w:rPr>
        <w:t>úblic</w:t>
      </w:r>
      <w:r w:rsidRPr="00531A62">
        <w:rPr>
          <w:b/>
        </w:rPr>
        <w:t>o</w:t>
      </w:r>
      <w:r w:rsidR="001D19B1" w:rsidRPr="00531A62">
        <w:rPr>
          <w:b/>
        </w:rPr>
        <w:t>-</w:t>
      </w:r>
      <w:r w:rsidRPr="00531A62">
        <w:rPr>
          <w:b/>
        </w:rPr>
        <w:t>p</w:t>
      </w:r>
      <w:r w:rsidR="001D19B1" w:rsidRPr="00531A62">
        <w:rPr>
          <w:b/>
        </w:rPr>
        <w:t>rivada</w:t>
      </w:r>
      <w:r w:rsidRPr="00531A62">
        <w:rPr>
          <w:b/>
        </w:rPr>
        <w:t>s</w:t>
      </w:r>
      <w:r w:rsidR="001D19B1" w:rsidRPr="00531A62">
        <w:rPr>
          <w:b/>
        </w:rPr>
        <w:t xml:space="preserve"> </w:t>
      </w:r>
      <w:r w:rsidRPr="00531A62">
        <w:rPr>
          <w:b/>
        </w:rPr>
        <w:t>e o</w:t>
      </w:r>
      <w:r w:rsidR="001D19B1" w:rsidRPr="00531A62">
        <w:rPr>
          <w:b/>
        </w:rPr>
        <w:t xml:space="preserve"> </w:t>
      </w:r>
      <w:r w:rsidRPr="00531A62">
        <w:rPr>
          <w:b/>
        </w:rPr>
        <w:t>e</w:t>
      </w:r>
      <w:r w:rsidR="001D19B1" w:rsidRPr="00531A62">
        <w:rPr>
          <w:b/>
        </w:rPr>
        <w:t xml:space="preserve">spaço </w:t>
      </w:r>
      <w:r w:rsidRPr="00531A62">
        <w:rPr>
          <w:b/>
        </w:rPr>
        <w:t>p</w:t>
      </w:r>
      <w:r w:rsidR="001D19B1" w:rsidRPr="00531A62">
        <w:rPr>
          <w:b/>
        </w:rPr>
        <w:t xml:space="preserve">úblico </w:t>
      </w:r>
    </w:p>
    <w:p w14:paraId="0000002F" w14:textId="77777777" w:rsidR="00406C19" w:rsidRPr="00531A62" w:rsidRDefault="00406C19">
      <w:pPr>
        <w:pBdr>
          <w:top w:val="nil"/>
          <w:left w:val="nil"/>
          <w:bottom w:val="nil"/>
          <w:right w:val="nil"/>
          <w:between w:val="nil"/>
        </w:pBdr>
        <w:spacing w:after="120"/>
        <w:rPr>
          <w:b/>
        </w:rPr>
      </w:pPr>
    </w:p>
    <w:p w14:paraId="00000030" w14:textId="1E0F0B2C" w:rsidR="00406C19" w:rsidRPr="00531A62" w:rsidRDefault="001D19B1">
      <w:pPr>
        <w:spacing w:after="120"/>
        <w:ind w:firstLine="284"/>
      </w:pPr>
      <w:r w:rsidRPr="00531A62">
        <w:t xml:space="preserve">A inserção de espaços </w:t>
      </w:r>
      <w:r w:rsidR="004D43C5" w:rsidRPr="00531A62">
        <w:t xml:space="preserve">livre </w:t>
      </w:r>
      <w:r w:rsidRPr="00531A62">
        <w:t>públicos</w:t>
      </w:r>
      <w:r w:rsidR="004D43C5" w:rsidRPr="00531A62">
        <w:t xml:space="preserve"> de lazer</w:t>
      </w:r>
      <w:r w:rsidRPr="00531A62">
        <w:t xml:space="preserve"> na malha urbana é um desafio crescente para os planejadores urbanos, especialmente diante da demanda cada vez maior por </w:t>
      </w:r>
      <w:r w:rsidR="004D43C5" w:rsidRPr="00531A62">
        <w:t>estes espaços</w:t>
      </w:r>
      <w:r w:rsidRPr="00531A62">
        <w:t xml:space="preserve"> à medida que aumenta a densidade demográfica. Pois, esses espaços oferecem inúmeros benefícios para a melhoria da qualidade de vida urbana, como a promoção de práticas sociais, momentos de lazer, encontros ao ar livre e manifestações de vida comunitária. Tais interações favorecem não apenas o desenvolvimento humano, mas também o fortalecimento dos laços entre as pessoas, contribuindo para uma convivência mais harmônica e integrada no ambiente urbano (Oliveira e </w:t>
      </w:r>
      <w:proofErr w:type="spellStart"/>
      <w:r w:rsidRPr="00531A62">
        <w:t>Mascaró</w:t>
      </w:r>
      <w:proofErr w:type="spellEnd"/>
      <w:r w:rsidRPr="00531A62">
        <w:t>, 2007).</w:t>
      </w:r>
    </w:p>
    <w:p w14:paraId="00000031" w14:textId="77777777" w:rsidR="00406C19" w:rsidRPr="00531A62" w:rsidRDefault="001D19B1">
      <w:pPr>
        <w:pBdr>
          <w:top w:val="nil"/>
          <w:left w:val="nil"/>
          <w:bottom w:val="nil"/>
          <w:right w:val="nil"/>
          <w:between w:val="nil"/>
        </w:pBdr>
        <w:spacing w:after="120"/>
        <w:ind w:firstLine="284"/>
      </w:pPr>
      <w:r w:rsidRPr="00531A62">
        <w:t xml:space="preserve">Além disso, a presença de vegetação nesses locais contribui psicologicamente para o bem-estar humano, promovendo não apenas benefícios estéticos, mas também ambientais. Ela ajuda na redução da temperatura, aumento da umidade relativa do ar, absorção de poluentes e promover a biodiversidade, impactando positivamente a saúde e o conforto da população (Oliveira e </w:t>
      </w:r>
      <w:proofErr w:type="spellStart"/>
      <w:r w:rsidRPr="00531A62">
        <w:t>Mascaró</w:t>
      </w:r>
      <w:proofErr w:type="spellEnd"/>
      <w:r w:rsidRPr="00531A62">
        <w:t>, 2007).</w:t>
      </w:r>
    </w:p>
    <w:p w14:paraId="00000032" w14:textId="77777777" w:rsidR="00406C19" w:rsidRPr="00531A62" w:rsidRDefault="001D19B1">
      <w:pPr>
        <w:spacing w:after="120"/>
        <w:ind w:firstLine="284"/>
      </w:pPr>
      <w:r w:rsidRPr="00531A62">
        <w:t>Ademais, a proximidade com áreas verdes tem se mostrado um fator importante na valorização imobiliária. Imóveis localizados próximos a parques e áreas verdes tendem a ter maior demanda e, consequentemente, preços mais elevados, o que reflete o valor intrínseco que esses espaços trazem para a qualidade de vida urbana. As áreas verdes urbanas, como parques e praças, podem valorizar imóveis em até 20% e agora são vistas como vantajosas pelo mercado imobiliário (Neves, 2024). Além disso, esses espaços são cada vez mais reconhecidos como vantajosos pelo mercado imobiliário, não apenas pela melhoria da qualidade ambiental, mas também pela valorização estética e pela oferta de um estilo de vida mais saudável e conectado à natureza.</w:t>
      </w:r>
    </w:p>
    <w:p w14:paraId="00000033" w14:textId="7147A4AC" w:rsidR="00406C19" w:rsidRPr="00531A62" w:rsidRDefault="001D19B1">
      <w:pPr>
        <w:spacing w:after="120"/>
        <w:ind w:firstLine="284"/>
      </w:pPr>
      <w:r w:rsidRPr="00531A62">
        <w:t xml:space="preserve">Diante desse cenário, é essencial repensar as estratégias de planejamento urbano para garantir que os espaços livres públicos, além de promoverem o bem-estar da população, também contribuam para a construção de cidades mais inclusivas e sustentáveis. A oferta de espaços </w:t>
      </w:r>
      <w:r w:rsidR="004D43C5" w:rsidRPr="00531A62">
        <w:t xml:space="preserve">livres, sobretudo os de lazer, </w:t>
      </w:r>
      <w:r w:rsidRPr="00531A62">
        <w:t xml:space="preserve">no tecido urbano não só valoriza a convivência social, mas também reforça a ideia de uma cidade mais resiliente, capaz de responder às demandas necessárias da sua população de maneira equilibrada e eficiente. Dessa forma, a parceria entre o setor público e privado se torna uma alternativa para garantir a criação e manutenção de espaços públicos </w:t>
      </w:r>
      <w:r w:rsidR="004D43C5" w:rsidRPr="00531A62">
        <w:t xml:space="preserve">com </w:t>
      </w:r>
      <w:r w:rsidR="00621D08" w:rsidRPr="00531A62">
        <w:t>maior oferta de</w:t>
      </w:r>
      <w:r w:rsidR="004D43C5" w:rsidRPr="00531A62">
        <w:t xml:space="preserve"> infraestrutura e de melhor qualidade, </w:t>
      </w:r>
      <w:r w:rsidRPr="00531A62">
        <w:t xml:space="preserve">que atendam </w:t>
      </w:r>
      <w:r w:rsidR="004D43C5" w:rsidRPr="00531A62">
        <w:t>as demandas</w:t>
      </w:r>
      <w:r w:rsidRPr="00531A62">
        <w:t xml:space="preserve"> da população</w:t>
      </w:r>
      <w:r w:rsidR="004D43C5" w:rsidRPr="00531A62">
        <w:t>.</w:t>
      </w:r>
    </w:p>
    <w:p w14:paraId="00000034" w14:textId="77777777" w:rsidR="00406C19" w:rsidRPr="00531A62" w:rsidRDefault="001D19B1">
      <w:pPr>
        <w:spacing w:after="120"/>
        <w:ind w:firstLine="284"/>
      </w:pPr>
      <w:r w:rsidRPr="00531A62">
        <w:t xml:space="preserve">Um dos grandes desafios das cidades brasileiras é sem dúvidas a gestão dos seus espaços públicos, especialmente os parques urbanos. Manter essas infraestruturas e equipamentos essenciais para o bem-estar da população e para a resiliência urbana exige recursos técnicos e financeiros, frequentemente laminados na maioria dos municípios. Diante dessas restrições, </w:t>
      </w:r>
      <w:r w:rsidRPr="00531A62">
        <w:lastRenderedPageBreak/>
        <w:t>muitas cidades têm recorrido ao setor privado como uma alternativa para assegurar a manutenção e oferta de espaços públicos de qualidade (</w:t>
      </w:r>
      <w:proofErr w:type="spellStart"/>
      <w:r w:rsidRPr="00531A62">
        <w:t>Evers</w:t>
      </w:r>
      <w:proofErr w:type="spellEnd"/>
      <w:r w:rsidRPr="00531A62">
        <w:t xml:space="preserve">, </w:t>
      </w:r>
      <w:r w:rsidRPr="00531A62">
        <w:rPr>
          <w:i/>
          <w:iCs/>
        </w:rPr>
        <w:t>et al</w:t>
      </w:r>
      <w:r w:rsidRPr="00531A62">
        <w:t xml:space="preserve">., 2020). </w:t>
      </w:r>
    </w:p>
    <w:p w14:paraId="00000035" w14:textId="77777777" w:rsidR="00406C19" w:rsidRPr="00531A62" w:rsidRDefault="001D19B1">
      <w:pPr>
        <w:spacing w:after="120"/>
        <w:ind w:firstLine="284"/>
      </w:pPr>
      <w:r w:rsidRPr="00531A62">
        <w:t>No contexto brasileiro, a regulamentação das parcerias público-privadas ganhou forças com o Estatuto da Cidade, sancionado em 10 de julho de 2011 através da Lei n.º 10.257. Esse marco legal representa a primeira lei federal que regulamenta, de forma ampla, novos instrumentos para a política urbana brasileira, como a parceria público-privada aplicada ao planejamento urbano (Brasil, 2001). Sendo assim, a legislação brasileira permite que o estado delegue ao setor privado a prestação ou execução de obras e serviços de interesse público. De acordo com as definições do Guia Prático de Parcerias em Parques produzido pelo Instituto SEMEIA (2024), os tipos de parcerias para gestão de Parques incluem: parcerias público-privadas (Concessão Administrativa e Concessão Patrocinada); concessão (Concessão de Serviço Público e Concessão de Uso de Bem Público); parcerias com o terceiro setor (Termo de Parceria, Termo de Fomento, Termo de Colaboração, Contrato de Gestão Termo de Cooperação); e adoção (Termo de Adoção).</w:t>
      </w:r>
    </w:p>
    <w:p w14:paraId="00000036" w14:textId="77777777" w:rsidR="00406C19" w:rsidRPr="00531A62" w:rsidRDefault="001D19B1">
      <w:pPr>
        <w:spacing w:after="120"/>
        <w:ind w:firstLine="284"/>
      </w:pPr>
      <w:r w:rsidRPr="00531A62">
        <w:t xml:space="preserve">Desde então, essas parcerias têm sido amplamente discutidas e defendidas como uma solução para superar as limitações financeiras do poder público. Santos </w:t>
      </w:r>
      <w:r w:rsidRPr="00531A62">
        <w:rPr>
          <w:i/>
          <w:iCs/>
        </w:rPr>
        <w:t>et al</w:t>
      </w:r>
      <w:r w:rsidRPr="00531A62">
        <w:t>. (2024) destaca três pontos principais dessas parcerias: (1) a escassez de recursos públicos para investimentos, sobretudo em infraestruturas, (2) os interesses em comum do poder público com a iniciativa privada, onde o estado torna-se um aliado e parceiro do setor privado e, por fim, (3) a eficiência administrativa do setor privado, que frequentemente consegue ter condições de prestar serviços mais qualificados e entregar produtos com melhor qualidade.</w:t>
      </w:r>
    </w:p>
    <w:p w14:paraId="00000037" w14:textId="77777777" w:rsidR="00406C19" w:rsidRPr="00531A62" w:rsidRDefault="001D19B1">
      <w:pPr>
        <w:spacing w:after="120"/>
        <w:ind w:firstLine="284"/>
      </w:pPr>
      <w:r w:rsidRPr="00531A62">
        <w:t>Diante deste cenário, em que os recursos estão cada vez mais escassos, o envolvimento do setor privado na gestão e manutenção do espaço público, sobretudo de parques urbanos, é um caminho possível e cada vez mais frequente e que “se bem planejadas, essas parcerias público-privadas são o caminho para que as cidades tenham parques bem cuidados e de qualidade” (SEMEIA, 2024). Contudo, cabe ao poder público definir claramente as atribuições de cada parte, assegurando que os espaços permaneçam públicos e que as suas funções atendam prioritariamente os interesses da população, como previsto na Constituição Federal e no Estatuto da Cidade (</w:t>
      </w:r>
      <w:proofErr w:type="spellStart"/>
      <w:r w:rsidRPr="00531A62">
        <w:t>Evers</w:t>
      </w:r>
      <w:proofErr w:type="spellEnd"/>
      <w:r w:rsidRPr="00531A62">
        <w:t xml:space="preserve">, </w:t>
      </w:r>
      <w:r w:rsidRPr="00531A62">
        <w:rPr>
          <w:i/>
          <w:iCs/>
        </w:rPr>
        <w:t>et al</w:t>
      </w:r>
      <w:r w:rsidRPr="00531A62">
        <w:t xml:space="preserve">., 2020). </w:t>
      </w:r>
    </w:p>
    <w:p w14:paraId="5B77309F" w14:textId="5A2677A8" w:rsidR="00821A99" w:rsidRPr="00531A62" w:rsidRDefault="00821A99">
      <w:pPr>
        <w:spacing w:after="120"/>
        <w:ind w:firstLine="284"/>
      </w:pPr>
      <w:r w:rsidRPr="00531A62">
        <w:t xml:space="preserve">Em Florianópolis, local de estudo deste trabalho, a Prefeitura Municipal lançou em 1987 Programa Adote uma Praça com o propósito de melhorar os espaços públicos e áreas de lazer, através da Lei nº 2.668/87 que autorizava o Poder Executivo a conceder, por doação, espaços públicos indicados. Entretanto, o Programa teve baixa adesão inicial e só ganhou maior visibilidade em 2007, quando a Associação </w:t>
      </w:r>
      <w:proofErr w:type="spellStart"/>
      <w:r w:rsidRPr="00531A62">
        <w:t>FloripAmanhã</w:t>
      </w:r>
      <w:proofErr w:type="spellEnd"/>
      <w:r w:rsidRPr="00531A62">
        <w:t xml:space="preserve"> o incluiu entre suas ações prioritárias. A partir desse momento, ele se consolidou como a principal estratégia para a manutenção, restauração e intervenção direta de empresários nos espaços públicos de Florianópolis. De acordo com o Decreto Municipal nº 21.909/20, o mais recente regulamento que normatiza a Lei Municipal nº 2.668/87, os espaços livres públicos podem ser submetidos a diferentes formas de intervenção:</w:t>
      </w:r>
    </w:p>
    <w:p w14:paraId="00000039" w14:textId="77777777" w:rsidR="00406C19" w:rsidRPr="00531A62" w:rsidRDefault="001D19B1">
      <w:pPr>
        <w:pBdr>
          <w:top w:val="nil"/>
          <w:left w:val="nil"/>
          <w:bottom w:val="nil"/>
          <w:right w:val="nil"/>
          <w:between w:val="nil"/>
        </w:pBdr>
        <w:spacing w:before="200" w:after="120"/>
        <w:ind w:left="2160"/>
        <w:rPr>
          <w:sz w:val="20"/>
          <w:szCs w:val="20"/>
        </w:rPr>
      </w:pPr>
      <w:r w:rsidRPr="00531A62">
        <w:rPr>
          <w:sz w:val="20"/>
          <w:szCs w:val="20"/>
        </w:rPr>
        <w:t>I - Adoção simples de espaço público: comprometendo-se o requerente à integral manutenção da área e de seus equipamentos, inclusive com fornecimento da necessária mão-de-obra;</w:t>
      </w:r>
    </w:p>
    <w:p w14:paraId="0000003A" w14:textId="77777777" w:rsidR="00406C19" w:rsidRPr="00531A62" w:rsidRDefault="001D19B1">
      <w:pPr>
        <w:pBdr>
          <w:top w:val="nil"/>
          <w:left w:val="nil"/>
          <w:bottom w:val="nil"/>
          <w:right w:val="nil"/>
          <w:between w:val="nil"/>
        </w:pBdr>
        <w:spacing w:before="200" w:after="120"/>
        <w:ind w:left="2160"/>
        <w:rPr>
          <w:sz w:val="20"/>
          <w:szCs w:val="20"/>
        </w:rPr>
      </w:pPr>
      <w:r w:rsidRPr="00531A62">
        <w:rPr>
          <w:sz w:val="20"/>
          <w:szCs w:val="20"/>
        </w:rPr>
        <w:t xml:space="preserve">II - Projeto e implantação de um novo espaço público ou requalificação de espaço público existente com adoção: comprometendo-se o requerente à integral responsabilidade de projeto, execução e futura manutenção da área e de seus equipamentos, inclusive com o fornecimento da necessária mão-de-obra; </w:t>
      </w:r>
    </w:p>
    <w:p w14:paraId="0000003B" w14:textId="77777777" w:rsidR="00406C19" w:rsidRPr="00531A62" w:rsidRDefault="001D19B1">
      <w:pPr>
        <w:pBdr>
          <w:top w:val="nil"/>
          <w:left w:val="nil"/>
          <w:bottom w:val="nil"/>
          <w:right w:val="nil"/>
          <w:between w:val="nil"/>
        </w:pBdr>
        <w:spacing w:before="200" w:after="120"/>
        <w:ind w:left="2160"/>
        <w:rPr>
          <w:sz w:val="20"/>
          <w:szCs w:val="20"/>
        </w:rPr>
      </w:pPr>
      <w:r w:rsidRPr="00531A62">
        <w:rPr>
          <w:sz w:val="20"/>
          <w:szCs w:val="20"/>
        </w:rPr>
        <w:t xml:space="preserve">III - Projeto e implantação de um novo espaço público ou requalificação de espaço público existente sem adoção: comprometendo-se o requerente à integral </w:t>
      </w:r>
      <w:r w:rsidRPr="00531A62">
        <w:rPr>
          <w:sz w:val="20"/>
          <w:szCs w:val="20"/>
        </w:rPr>
        <w:lastRenderedPageBreak/>
        <w:t>responsabilidade de projeto, execução da área e de seus equipamentos, inclusive com o fornecimento da necessária mão-de-obra, omitindo-se da manutenção;</w:t>
      </w:r>
    </w:p>
    <w:p w14:paraId="0000003C" w14:textId="77777777" w:rsidR="00406C19" w:rsidRPr="00531A62" w:rsidRDefault="001D19B1">
      <w:pPr>
        <w:pBdr>
          <w:top w:val="nil"/>
          <w:left w:val="nil"/>
          <w:bottom w:val="nil"/>
          <w:right w:val="nil"/>
          <w:between w:val="nil"/>
        </w:pBdr>
        <w:spacing w:before="200" w:after="120"/>
        <w:ind w:left="2160"/>
      </w:pPr>
      <w:r w:rsidRPr="00531A62">
        <w:rPr>
          <w:sz w:val="20"/>
          <w:szCs w:val="20"/>
        </w:rPr>
        <w:t>IV - Projeto de espaço público: comprometendo-se o requerente à integral elaboração do projeto da área e de seus equipamentos, inclusive com fornecimento de levantamentos e da necessária mão-de-obra, sem compromisso de execução e manutenção (Florianópolis, 2020).</w:t>
      </w:r>
    </w:p>
    <w:p w14:paraId="0000003D" w14:textId="358F5466" w:rsidR="00406C19" w:rsidRPr="00531A62" w:rsidRDefault="004D2A1F">
      <w:pPr>
        <w:spacing w:after="120"/>
        <w:ind w:firstLine="284"/>
        <w:rPr>
          <w:color w:val="000000" w:themeColor="text1"/>
        </w:rPr>
      </w:pPr>
      <w:r w:rsidRPr="00531A62">
        <w:rPr>
          <w:color w:val="000000" w:themeColor="text1"/>
        </w:rPr>
        <w:t xml:space="preserve">Cabe destacar a oportunidade </w:t>
      </w:r>
      <w:r w:rsidR="002C47C5" w:rsidRPr="00531A62">
        <w:rPr>
          <w:color w:val="000000" w:themeColor="text1"/>
        </w:rPr>
        <w:t>de que estas parcerias público-privadas sejam exploradas por empresas do setor privado em suas ações de ESG</w:t>
      </w:r>
      <w:r w:rsidR="003F7F95" w:rsidRPr="00531A62">
        <w:rPr>
          <w:color w:val="000000" w:themeColor="text1"/>
        </w:rPr>
        <w:t xml:space="preserve"> </w:t>
      </w:r>
      <w:r w:rsidR="003F7F95" w:rsidRPr="00531A62">
        <w:rPr>
          <w:i/>
          <w:iCs/>
          <w:color w:val="000000" w:themeColor="text1"/>
        </w:rPr>
        <w:t xml:space="preserve">(Environmental Social </w:t>
      </w:r>
      <w:proofErr w:type="spellStart"/>
      <w:r w:rsidR="003F7F95" w:rsidRPr="00531A62">
        <w:rPr>
          <w:i/>
          <w:iCs/>
          <w:color w:val="000000" w:themeColor="text1"/>
        </w:rPr>
        <w:t>Governance</w:t>
      </w:r>
      <w:proofErr w:type="spellEnd"/>
      <w:r w:rsidR="003F7F95" w:rsidRPr="00531A62">
        <w:rPr>
          <w:i/>
          <w:iCs/>
          <w:color w:val="000000" w:themeColor="text1"/>
        </w:rPr>
        <w:t>)</w:t>
      </w:r>
      <w:r w:rsidR="002C47C5" w:rsidRPr="00531A62">
        <w:rPr>
          <w:color w:val="000000" w:themeColor="text1"/>
        </w:rPr>
        <w:t xml:space="preserve"> e por consequência em suas estratégias de marketing.  Parque Costa Azul (conhecido legalmente por Praça Arlindo Francisco </w:t>
      </w:r>
      <w:proofErr w:type="spellStart"/>
      <w:r w:rsidR="002C47C5" w:rsidRPr="00531A62">
        <w:rPr>
          <w:color w:val="000000" w:themeColor="text1"/>
        </w:rPr>
        <w:t>Philippi</w:t>
      </w:r>
      <w:proofErr w:type="spellEnd"/>
      <w:r w:rsidR="002C47C5" w:rsidRPr="00531A62">
        <w:rPr>
          <w:color w:val="000000" w:themeColor="text1"/>
        </w:rPr>
        <w:t xml:space="preserve">, Lei nº 6562, de 9 de dezembro de 2004), está inserido no projeto Boa Praça </w:t>
      </w:r>
      <w:proofErr w:type="spellStart"/>
      <w:r w:rsidR="002C47C5" w:rsidRPr="00531A62">
        <w:rPr>
          <w:color w:val="000000" w:themeColor="text1"/>
        </w:rPr>
        <w:t>Koerich</w:t>
      </w:r>
      <w:proofErr w:type="spellEnd"/>
      <w:r w:rsidR="002C47C5" w:rsidRPr="00531A62">
        <w:rPr>
          <w:color w:val="000000" w:themeColor="text1"/>
        </w:rPr>
        <w:t xml:space="preserve"> Imóveis, cujo </w:t>
      </w:r>
      <w:r w:rsidR="001D19B1" w:rsidRPr="00531A62">
        <w:rPr>
          <w:color w:val="000000" w:themeColor="text1"/>
        </w:rPr>
        <w:t>objetivo</w:t>
      </w:r>
      <w:r w:rsidR="002C47C5" w:rsidRPr="00531A62">
        <w:rPr>
          <w:color w:val="000000" w:themeColor="text1"/>
        </w:rPr>
        <w:t xml:space="preserve"> </w:t>
      </w:r>
      <w:r w:rsidR="001D19B1" w:rsidRPr="00531A62">
        <w:rPr>
          <w:color w:val="000000" w:themeColor="text1"/>
        </w:rPr>
        <w:t>é adotar, executar, revitalizar e manter as praças públicas</w:t>
      </w:r>
      <w:r w:rsidR="002C47C5" w:rsidRPr="00531A62">
        <w:rPr>
          <w:color w:val="000000" w:themeColor="text1"/>
        </w:rPr>
        <w:t xml:space="preserve"> </w:t>
      </w:r>
      <w:r w:rsidR="001D19B1" w:rsidRPr="00531A62">
        <w:rPr>
          <w:color w:val="000000" w:themeColor="text1"/>
        </w:rPr>
        <w:t>no entorno dos empreendimentos da empresa, conservadas e aptas ao convívio social. A empresa investe em melhorias como iluminação, paisagismo e acessibilidade,</w:t>
      </w:r>
      <w:r w:rsidR="002C47C5" w:rsidRPr="00531A62">
        <w:rPr>
          <w:color w:val="000000" w:themeColor="text1"/>
        </w:rPr>
        <w:t xml:space="preserve"> e, segundo a empresa,</w:t>
      </w:r>
      <w:r w:rsidR="001D19B1" w:rsidRPr="00531A62">
        <w:rPr>
          <w:color w:val="000000" w:themeColor="text1"/>
        </w:rPr>
        <w:t xml:space="preserve"> com foco na preservação ambiental desses espaços (</w:t>
      </w:r>
      <w:proofErr w:type="spellStart"/>
      <w:r w:rsidR="001D19B1" w:rsidRPr="00531A62">
        <w:rPr>
          <w:color w:val="000000" w:themeColor="text1"/>
        </w:rPr>
        <w:t>WKoerich</w:t>
      </w:r>
      <w:proofErr w:type="spellEnd"/>
      <w:r w:rsidR="001D19B1" w:rsidRPr="00531A62">
        <w:rPr>
          <w:color w:val="000000" w:themeColor="text1"/>
        </w:rPr>
        <w:t>, 2019).</w:t>
      </w:r>
    </w:p>
    <w:p w14:paraId="6AB2AC04" w14:textId="77777777" w:rsidR="00D30A99" w:rsidRPr="00531A62" w:rsidRDefault="00D30A99">
      <w:pPr>
        <w:spacing w:after="120"/>
        <w:ind w:firstLine="284"/>
      </w:pPr>
    </w:p>
    <w:p w14:paraId="00000059" w14:textId="77777777" w:rsidR="00406C19" w:rsidRPr="00531A62" w:rsidRDefault="001D19B1">
      <w:pPr>
        <w:numPr>
          <w:ilvl w:val="0"/>
          <w:numId w:val="1"/>
        </w:numPr>
        <w:pBdr>
          <w:top w:val="nil"/>
          <w:left w:val="nil"/>
          <w:bottom w:val="nil"/>
          <w:right w:val="nil"/>
          <w:between w:val="nil"/>
        </w:pBdr>
        <w:spacing w:after="120"/>
        <w:ind w:left="708" w:hanging="425"/>
        <w:rPr>
          <w:b/>
        </w:rPr>
      </w:pPr>
      <w:r w:rsidRPr="00531A62">
        <w:rPr>
          <w:b/>
        </w:rPr>
        <w:t>Procedimentos Metodológicos</w:t>
      </w:r>
    </w:p>
    <w:p w14:paraId="0000005A" w14:textId="77777777" w:rsidR="00406C19" w:rsidRPr="00531A62" w:rsidRDefault="00406C19">
      <w:pPr>
        <w:pBdr>
          <w:top w:val="nil"/>
          <w:left w:val="nil"/>
          <w:bottom w:val="nil"/>
          <w:right w:val="nil"/>
          <w:between w:val="nil"/>
        </w:pBdr>
        <w:spacing w:after="120"/>
        <w:ind w:left="720"/>
        <w:rPr>
          <w:b/>
        </w:rPr>
      </w:pPr>
    </w:p>
    <w:p w14:paraId="0000005B" w14:textId="66C655D2" w:rsidR="00406C19" w:rsidRPr="00531A62" w:rsidRDefault="001D19B1">
      <w:pPr>
        <w:pBdr>
          <w:top w:val="nil"/>
          <w:left w:val="nil"/>
          <w:bottom w:val="nil"/>
          <w:right w:val="nil"/>
          <w:between w:val="nil"/>
        </w:pBdr>
        <w:spacing w:after="120"/>
        <w:ind w:firstLine="284"/>
      </w:pPr>
      <w:r w:rsidRPr="00531A62">
        <w:t>Para a realização desta pesquisa, de abordagem qualitativa e caracterizada como exploratória (Gil, 2019), foram utilizados diferentes procedimentos metodológicos para coleta e análise de dados em um Estudo de Caso desenvolvido na cidade de Florianópolis.</w:t>
      </w:r>
    </w:p>
    <w:p w14:paraId="0000005C" w14:textId="77777777" w:rsidR="00406C19" w:rsidRPr="00531A62" w:rsidRDefault="001D19B1">
      <w:pPr>
        <w:pBdr>
          <w:top w:val="nil"/>
          <w:left w:val="nil"/>
          <w:bottom w:val="nil"/>
          <w:right w:val="nil"/>
          <w:between w:val="nil"/>
        </w:pBdr>
        <w:spacing w:after="120"/>
        <w:ind w:firstLine="284"/>
      </w:pPr>
      <w:r w:rsidRPr="00531A62">
        <w:t xml:space="preserve">O recorte espacial do estudo foi definido como a Praça Arlindo </w:t>
      </w:r>
      <w:proofErr w:type="spellStart"/>
      <w:r w:rsidRPr="00531A62">
        <w:t>Philippi</w:t>
      </w:r>
      <w:proofErr w:type="spellEnd"/>
      <w:r w:rsidRPr="00531A62">
        <w:t xml:space="preserve"> (Florianópolis, 2004), popularmente conhecido como Parque Costa Azul. Em relação à coleta de dados, definiu-se:</w:t>
      </w:r>
    </w:p>
    <w:p w14:paraId="0000005D" w14:textId="77777777" w:rsidR="00406C19" w:rsidRPr="00531A62" w:rsidRDefault="001D19B1">
      <w:pPr>
        <w:pBdr>
          <w:top w:val="nil"/>
          <w:left w:val="nil"/>
          <w:bottom w:val="nil"/>
          <w:right w:val="nil"/>
          <w:between w:val="nil"/>
        </w:pBdr>
        <w:spacing w:after="120"/>
        <w:ind w:firstLine="284"/>
      </w:pPr>
      <w:r w:rsidRPr="00531A62">
        <w:t>1) Análise documental: levantamento de leis, decretos, arquivos de imagens, notícias de jornais e relatórios técnicos;</w:t>
      </w:r>
    </w:p>
    <w:p w14:paraId="0000005E" w14:textId="77777777" w:rsidR="00406C19" w:rsidRPr="00531A62" w:rsidRDefault="001D19B1">
      <w:pPr>
        <w:pBdr>
          <w:top w:val="nil"/>
          <w:left w:val="nil"/>
          <w:bottom w:val="nil"/>
          <w:right w:val="nil"/>
          <w:between w:val="nil"/>
        </w:pBdr>
        <w:spacing w:after="120"/>
        <w:ind w:firstLine="284"/>
      </w:pPr>
      <w:r w:rsidRPr="00531A62">
        <w:t>2) Levantamento de campo e observações assistemáticas;</w:t>
      </w:r>
    </w:p>
    <w:p w14:paraId="0000005F" w14:textId="7537550A" w:rsidR="00406C19" w:rsidRPr="00531A62" w:rsidRDefault="001D19B1">
      <w:pPr>
        <w:pBdr>
          <w:top w:val="nil"/>
          <w:left w:val="nil"/>
          <w:bottom w:val="nil"/>
          <w:right w:val="nil"/>
          <w:between w:val="nil"/>
        </w:pBdr>
        <w:spacing w:after="120"/>
        <w:ind w:firstLine="284"/>
      </w:pPr>
      <w:r w:rsidRPr="00531A62">
        <w:t xml:space="preserve">3) Entrevistas </w:t>
      </w:r>
      <w:r w:rsidR="00D30A99" w:rsidRPr="00531A62">
        <w:t>semiestruturadas</w:t>
      </w:r>
      <w:r w:rsidRPr="00531A62">
        <w:t xml:space="preserve"> com usuários </w:t>
      </w:r>
      <w:r w:rsidRPr="00531A62">
        <w:rPr>
          <w:i/>
        </w:rPr>
        <w:t>in loco</w:t>
      </w:r>
      <w:r w:rsidRPr="00531A62">
        <w:t xml:space="preserve">, totalizando 17 participantes. </w:t>
      </w:r>
    </w:p>
    <w:p w14:paraId="00000060" w14:textId="02053D11" w:rsidR="00406C19" w:rsidRPr="00531A62" w:rsidRDefault="00C977FC">
      <w:pPr>
        <w:pBdr>
          <w:top w:val="nil"/>
          <w:left w:val="nil"/>
          <w:bottom w:val="nil"/>
          <w:right w:val="nil"/>
          <w:between w:val="nil"/>
        </w:pBdr>
        <w:spacing w:after="120"/>
        <w:ind w:firstLine="284"/>
      </w:pPr>
      <w:r w:rsidRPr="00531A62">
        <w:t>A estrutura da entrevista envolveu os seguintes questionamentos</w:t>
      </w:r>
      <w:r w:rsidR="001D19B1" w:rsidRPr="00531A62">
        <w:t>: 1) Você mora nas proximidades</w:t>
      </w:r>
      <w:r w:rsidR="00A42DDA" w:rsidRPr="00531A62">
        <w:t>? Onde você reside?</w:t>
      </w:r>
      <w:r w:rsidR="001D19B1" w:rsidRPr="00531A62">
        <w:t xml:space="preserve"> 2) Qual é sua frequência de uso do parque? 3) Pode descrever as principais atividades que você realiza no parque? 4) Você frequentou este espaço antes da revitalização? 5) Você conhece a história da criação deste parque? 6) Se sim, conte mais. 7) Você acha que a </w:t>
      </w:r>
      <w:r w:rsidRPr="00531A62">
        <w:t>revitalização do</w:t>
      </w:r>
      <w:r w:rsidR="001D19B1" w:rsidRPr="00531A62">
        <w:t xml:space="preserve"> Parque influenciou outros aspectos do entorno, como serviços, preços de aluguel? 8) Você conhece situações em que praças (espaços públicos) foram </w:t>
      </w:r>
      <w:r w:rsidRPr="00531A62">
        <w:t>revitalizados</w:t>
      </w:r>
      <w:r w:rsidR="001D19B1" w:rsidRPr="00531A62">
        <w:t xml:space="preserve"> </w:t>
      </w:r>
      <w:r w:rsidRPr="00531A62">
        <w:t>com</w:t>
      </w:r>
      <w:r w:rsidR="001D19B1" w:rsidRPr="00531A62">
        <w:t xml:space="preserve"> recurso</w:t>
      </w:r>
      <w:r w:rsidRPr="00531A62">
        <w:t>s</w:t>
      </w:r>
      <w:r w:rsidR="001D19B1" w:rsidRPr="00531A62">
        <w:t xml:space="preserve"> de empresas como contrapartida por algum benefício?</w:t>
      </w:r>
    </w:p>
    <w:p w14:paraId="00000061" w14:textId="39B545A1" w:rsidR="00406C19" w:rsidRPr="00531A62" w:rsidRDefault="001D19B1">
      <w:pPr>
        <w:pBdr>
          <w:top w:val="nil"/>
          <w:left w:val="nil"/>
          <w:bottom w:val="nil"/>
          <w:right w:val="nil"/>
          <w:between w:val="nil"/>
        </w:pBdr>
        <w:spacing w:after="120"/>
        <w:ind w:firstLine="284"/>
      </w:pPr>
      <w:r w:rsidRPr="00531A62">
        <w:t xml:space="preserve">As entrevistas </w:t>
      </w:r>
      <w:r w:rsidR="00C977FC" w:rsidRPr="00531A62">
        <w:t>foram</w:t>
      </w:r>
      <w:r w:rsidRPr="00531A62">
        <w:t xml:space="preserve"> tratadas </w:t>
      </w:r>
      <w:r w:rsidR="00C977FC" w:rsidRPr="00531A62">
        <w:t>por</w:t>
      </w:r>
      <w:r w:rsidRPr="00531A62">
        <w:t xml:space="preserve"> análise de conteúdo</w:t>
      </w:r>
      <w:r w:rsidR="00C977FC" w:rsidRPr="00531A62">
        <w:t xml:space="preserve">, </w:t>
      </w:r>
      <w:r w:rsidRPr="00531A62">
        <w:t xml:space="preserve">a qual se baseia na organização das informações coletadas </w:t>
      </w:r>
      <w:r w:rsidR="00C977FC" w:rsidRPr="00531A62">
        <w:t>em categorias de análise (exaustivas e mutuamente excludentes).</w:t>
      </w:r>
      <w:r w:rsidRPr="00531A62">
        <w:t xml:space="preserve"> </w:t>
      </w:r>
    </w:p>
    <w:p w14:paraId="00000062" w14:textId="77777777" w:rsidR="00406C19" w:rsidRPr="00531A62" w:rsidRDefault="00406C19">
      <w:pPr>
        <w:jc w:val="left"/>
        <w:rPr>
          <w:b/>
        </w:rPr>
      </w:pPr>
    </w:p>
    <w:p w14:paraId="738D01C4" w14:textId="00AAAF07" w:rsidR="00804B72" w:rsidRPr="00531A62" w:rsidRDefault="00804B72" w:rsidP="00804B72">
      <w:pPr>
        <w:numPr>
          <w:ilvl w:val="0"/>
          <w:numId w:val="1"/>
        </w:numPr>
        <w:pBdr>
          <w:top w:val="nil"/>
          <w:left w:val="nil"/>
          <w:bottom w:val="nil"/>
          <w:right w:val="nil"/>
          <w:between w:val="nil"/>
        </w:pBdr>
        <w:spacing w:after="120"/>
        <w:ind w:left="708" w:hanging="425"/>
        <w:rPr>
          <w:b/>
        </w:rPr>
      </w:pPr>
      <w:r w:rsidRPr="00531A62">
        <w:rPr>
          <w:b/>
        </w:rPr>
        <w:t xml:space="preserve">Praça Arlindo Francisco </w:t>
      </w:r>
      <w:proofErr w:type="spellStart"/>
      <w:r w:rsidRPr="00531A62">
        <w:rPr>
          <w:b/>
        </w:rPr>
        <w:t>Philippi</w:t>
      </w:r>
      <w:proofErr w:type="spellEnd"/>
      <w:r w:rsidRPr="00531A62">
        <w:rPr>
          <w:b/>
        </w:rPr>
        <w:t xml:space="preserve"> (Parque Costa Azul)</w:t>
      </w:r>
    </w:p>
    <w:p w14:paraId="0389AC26" w14:textId="77777777" w:rsidR="00804B72" w:rsidRPr="00531A62" w:rsidRDefault="00804B72" w:rsidP="00804B72">
      <w:pPr>
        <w:pBdr>
          <w:top w:val="nil"/>
          <w:left w:val="nil"/>
          <w:bottom w:val="nil"/>
          <w:right w:val="nil"/>
          <w:between w:val="nil"/>
        </w:pBdr>
        <w:spacing w:after="120"/>
        <w:rPr>
          <w:b/>
        </w:rPr>
      </w:pPr>
    </w:p>
    <w:p w14:paraId="539DEFAA" w14:textId="77777777" w:rsidR="00804B72" w:rsidRPr="00531A62" w:rsidRDefault="00804B72" w:rsidP="00804B72">
      <w:pPr>
        <w:pBdr>
          <w:top w:val="nil"/>
          <w:left w:val="nil"/>
          <w:bottom w:val="nil"/>
          <w:right w:val="nil"/>
          <w:between w:val="nil"/>
        </w:pBdr>
        <w:spacing w:after="120"/>
        <w:ind w:firstLine="284"/>
      </w:pPr>
      <w:r w:rsidRPr="00531A62">
        <w:t xml:space="preserve">A Praça Arlindo Francisco </w:t>
      </w:r>
      <w:proofErr w:type="spellStart"/>
      <w:r w:rsidRPr="00531A62">
        <w:t>Philippi</w:t>
      </w:r>
      <w:proofErr w:type="spellEnd"/>
      <w:r w:rsidRPr="00531A62">
        <w:t xml:space="preserve"> (Lei nº 6562, de 9 de dezembro de 2004), popularmente conhecida como Parque Costa Azul, é o objeto empírico deste estudo. Trata-se de uma área verde de lazer com aproximadamente 22 mil metros quadrados, integrante do loteamento Parque Residencial Costa Azul. Está situada na parte continental da cidade de Florianópolis, no bairro Jardim Atlântico, na confluência das ruas Marcílio Dias e Eugênio </w:t>
      </w:r>
      <w:proofErr w:type="spellStart"/>
      <w:r w:rsidRPr="00531A62">
        <w:t>Raulino</w:t>
      </w:r>
      <w:proofErr w:type="spellEnd"/>
      <w:r w:rsidRPr="00531A62">
        <w:t xml:space="preserve"> </w:t>
      </w:r>
      <w:proofErr w:type="spellStart"/>
      <w:r w:rsidRPr="00531A62">
        <w:t>Koerich</w:t>
      </w:r>
      <w:proofErr w:type="spellEnd"/>
      <w:r w:rsidRPr="00531A62">
        <w:t>.</w:t>
      </w:r>
    </w:p>
    <w:p w14:paraId="6D003FFF" w14:textId="77777777" w:rsidR="00804B72" w:rsidRPr="00531A62" w:rsidRDefault="00804B72" w:rsidP="00804B72">
      <w:pPr>
        <w:pBdr>
          <w:top w:val="nil"/>
          <w:left w:val="nil"/>
          <w:bottom w:val="nil"/>
          <w:right w:val="nil"/>
          <w:between w:val="nil"/>
        </w:pBdr>
        <w:spacing w:after="120"/>
        <w:ind w:firstLine="284"/>
      </w:pPr>
      <w:r w:rsidRPr="00531A62">
        <w:lastRenderedPageBreak/>
        <w:t xml:space="preserve">Em 2022, a empresa </w:t>
      </w:r>
      <w:proofErr w:type="spellStart"/>
      <w:r w:rsidRPr="00531A62">
        <w:t>WKoerich</w:t>
      </w:r>
      <w:proofErr w:type="spellEnd"/>
      <w:r w:rsidRPr="00531A62">
        <w:t xml:space="preserve"> anunciou a revitalização da área por meio da assinatura de um termo de cessão de espaço pela Prefeitura de Florianópolis, além da adoção de área através de uma parceria público-privada. E em setembro de 2023 o espaço foi oficialmente entregue à comunidade. </w:t>
      </w:r>
    </w:p>
    <w:p w14:paraId="3DA4016A" w14:textId="77777777" w:rsidR="00804B72" w:rsidRPr="00531A62" w:rsidRDefault="00804B72" w:rsidP="00804B72">
      <w:pPr>
        <w:pBdr>
          <w:top w:val="nil"/>
          <w:left w:val="nil"/>
          <w:bottom w:val="nil"/>
          <w:right w:val="nil"/>
          <w:between w:val="nil"/>
        </w:pBdr>
        <w:spacing w:after="120"/>
        <w:ind w:firstLine="284"/>
      </w:pPr>
      <w:r w:rsidRPr="00531A62">
        <w:t xml:space="preserve">Para análise morfológica e urbana da área de estudo, são apresentadas abaixo imagens aéreas em diferentes anos, destacando as transformações ao longo do tempo em termos de urbanização e impacto na estrutura do parque (Figura 1).  </w:t>
      </w:r>
    </w:p>
    <w:p w14:paraId="57D70903" w14:textId="77777777" w:rsidR="00804B72" w:rsidRPr="00531A62" w:rsidRDefault="00804B72" w:rsidP="00804B72">
      <w:pPr>
        <w:spacing w:after="120"/>
      </w:pPr>
    </w:p>
    <w:p w14:paraId="6F819932" w14:textId="77777777" w:rsidR="00804B72" w:rsidRPr="00531A62" w:rsidRDefault="00804B72" w:rsidP="00804B72">
      <w:pPr>
        <w:spacing w:after="120"/>
        <w:jc w:val="center"/>
      </w:pPr>
      <w:r w:rsidRPr="00531A62">
        <w:rPr>
          <w:noProof/>
        </w:rPr>
        <w:drawing>
          <wp:inline distT="114300" distB="114300" distL="114300" distR="114300" wp14:anchorId="36726A46" wp14:editId="1C1388E9">
            <wp:extent cx="5759775" cy="2311400"/>
            <wp:effectExtent l="0" t="0" r="0" b="0"/>
            <wp:docPr id="37" name="image2.jpg" descr="Map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37" name="image2.jpg" descr="Mapa&#10;&#10;O conteúdo gerado por IA pode estar incorreto."/>
                    <pic:cNvPicPr preferRelativeResize="0"/>
                  </pic:nvPicPr>
                  <pic:blipFill>
                    <a:blip r:embed="rId8"/>
                    <a:srcRect/>
                    <a:stretch>
                      <a:fillRect/>
                    </a:stretch>
                  </pic:blipFill>
                  <pic:spPr>
                    <a:xfrm>
                      <a:off x="0" y="0"/>
                      <a:ext cx="5759775" cy="2311400"/>
                    </a:xfrm>
                    <a:prstGeom prst="rect">
                      <a:avLst/>
                    </a:prstGeom>
                    <a:ln/>
                  </pic:spPr>
                </pic:pic>
              </a:graphicData>
            </a:graphic>
          </wp:inline>
        </w:drawing>
      </w:r>
    </w:p>
    <w:p w14:paraId="59DEFC96" w14:textId="77777777" w:rsidR="00804B72" w:rsidRPr="00531A62" w:rsidRDefault="00804B72" w:rsidP="00804B72">
      <w:pPr>
        <w:spacing w:after="120"/>
        <w:jc w:val="center"/>
        <w:rPr>
          <w:bCs/>
          <w:sz w:val="20"/>
          <w:szCs w:val="20"/>
        </w:rPr>
      </w:pPr>
      <w:r w:rsidRPr="00531A62">
        <w:rPr>
          <w:bCs/>
          <w:sz w:val="20"/>
          <w:szCs w:val="20"/>
        </w:rPr>
        <w:t>Figura 1: Imagens aéreas do entorno do objeto de estudo entre 2002 e 2024. Fonte: Google Maps (2025).</w:t>
      </w:r>
    </w:p>
    <w:p w14:paraId="5A8CF635" w14:textId="77777777" w:rsidR="00804B72" w:rsidRPr="00531A62" w:rsidRDefault="00804B72" w:rsidP="00804B72">
      <w:pPr>
        <w:spacing w:after="120"/>
        <w:rPr>
          <w:b/>
          <w:sz w:val="20"/>
          <w:szCs w:val="20"/>
        </w:rPr>
      </w:pPr>
    </w:p>
    <w:p w14:paraId="6CCE48C9" w14:textId="77777777" w:rsidR="00804B72" w:rsidRPr="00531A62" w:rsidRDefault="00804B72" w:rsidP="00804B72">
      <w:pPr>
        <w:pBdr>
          <w:top w:val="nil"/>
          <w:left w:val="nil"/>
          <w:bottom w:val="nil"/>
          <w:right w:val="nil"/>
          <w:between w:val="nil"/>
        </w:pBdr>
        <w:spacing w:after="120"/>
        <w:ind w:firstLine="284"/>
      </w:pPr>
      <w:r w:rsidRPr="00531A62">
        <w:t xml:space="preserve">As imagens revelam que, em 2002, o entorno da área demarcada (atual Parque Costa Azul) era caracterizado por algumas construções esparsas e um vasto espaço aberto com solo exposto. Em 2009 e 2013, percebe-se um aumento na ocupação ao redor do parque, embora ainda existam áreas não construídas. Em 2018 e 2022, o entorno apresenta um desenvolvimento mais acentuado, com maior densificação, um processo de verticalização e a presença de edifícios de maior porte. Já em 2024, após a revitalização, o parque se encontra cercado por edificações e infraestrutura consolidada. </w:t>
      </w:r>
    </w:p>
    <w:p w14:paraId="40CB38B0" w14:textId="049C074C" w:rsidR="00804B72" w:rsidRPr="00531A62" w:rsidRDefault="00804B72" w:rsidP="00804B72">
      <w:pPr>
        <w:pBdr>
          <w:top w:val="nil"/>
          <w:left w:val="nil"/>
          <w:bottom w:val="nil"/>
          <w:right w:val="nil"/>
          <w:between w:val="nil"/>
        </w:pBdr>
        <w:spacing w:after="120"/>
        <w:ind w:firstLine="284"/>
      </w:pPr>
      <w:r w:rsidRPr="00531A62">
        <w:t xml:space="preserve">Dessa forma, observa-se que o parque estava situado em uma área em processo de consolidação, com pouco desenvolvimento ao seu redor. Com o passar dos anos, o aumento da ocupação e do adensamento consolidou a região como um </w:t>
      </w:r>
      <w:r w:rsidR="003317BE" w:rsidRPr="00531A62">
        <w:t>polo</w:t>
      </w:r>
      <w:r w:rsidRPr="00531A62">
        <w:t xml:space="preserve"> urbano significativo. Além disso, nota-se que as transformações mais significativas na área demarcada como parque ocorreram apenas nos anos mais recentes.</w:t>
      </w:r>
    </w:p>
    <w:p w14:paraId="4F4A808B" w14:textId="77777777" w:rsidR="00804B72" w:rsidRPr="00531A62" w:rsidRDefault="00804B72" w:rsidP="00804B72">
      <w:pPr>
        <w:pBdr>
          <w:top w:val="nil"/>
          <w:left w:val="nil"/>
          <w:bottom w:val="nil"/>
          <w:right w:val="nil"/>
          <w:between w:val="nil"/>
        </w:pBdr>
        <w:spacing w:after="120"/>
        <w:ind w:firstLine="284"/>
      </w:pPr>
      <w:r w:rsidRPr="00531A62">
        <w:t xml:space="preserve">Quanto ao uso do solo, o entorno imediato é caracterizado por uma combinação de usos, incluindo residências multifamiliares e unifamiliares, equipamentos institucionais, como moradias da Escola de Aprendizes Marinheiros de Santa Catarina e Núcleo de Educação Infantil Municipal, além da Praça Marcílio Dias, que foi revitalizada junto com o parque. Dentre os empreendimentos recentes do entorno destaca-se o novo empreendimento Clube Residencial Costa Azul, da construtora </w:t>
      </w:r>
      <w:proofErr w:type="spellStart"/>
      <w:r w:rsidRPr="00531A62">
        <w:t>WKoerich</w:t>
      </w:r>
      <w:proofErr w:type="spellEnd"/>
      <w:r w:rsidRPr="00531A62">
        <w:t xml:space="preserve"> Imóveis, localizado de frente para o Parque. </w:t>
      </w:r>
    </w:p>
    <w:p w14:paraId="78322EB5" w14:textId="77777777" w:rsidR="00804B72" w:rsidRPr="00531A62" w:rsidRDefault="00804B72" w:rsidP="00804B72">
      <w:pPr>
        <w:pBdr>
          <w:top w:val="nil"/>
          <w:left w:val="nil"/>
          <w:bottom w:val="nil"/>
          <w:right w:val="nil"/>
          <w:between w:val="nil"/>
        </w:pBdr>
        <w:spacing w:after="120"/>
        <w:ind w:firstLine="284"/>
      </w:pPr>
      <w:r w:rsidRPr="00531A62">
        <w:t xml:space="preserve">Já no entorno adjacente, além das áreas residenciais, há alguns estabelecimentos comerciais e de serviços pontualmente localizados ao longo da Avenida Max Schramm, importante via de ligação com a Ilha de Santa Catarina e principal conexão viária com o parque. A seguir são apresentadas uma sequência de imagens que ilustram a transformação do espaço ocupado pelo </w:t>
      </w:r>
      <w:r w:rsidRPr="00531A62">
        <w:lastRenderedPageBreak/>
        <w:t xml:space="preserve">parque, a partir da perspectiva da confluência entre as ruas Marcílio Dias e Eugênio </w:t>
      </w:r>
      <w:proofErr w:type="spellStart"/>
      <w:r w:rsidRPr="00531A62">
        <w:t>Raulino</w:t>
      </w:r>
      <w:proofErr w:type="spellEnd"/>
      <w:r w:rsidRPr="00531A62">
        <w:t xml:space="preserve"> </w:t>
      </w:r>
      <w:proofErr w:type="spellStart"/>
      <w:r w:rsidRPr="00531A62">
        <w:t>Koerich</w:t>
      </w:r>
      <w:proofErr w:type="spellEnd"/>
      <w:r w:rsidRPr="00531A62">
        <w:t xml:space="preserve"> (Figura 2).</w:t>
      </w:r>
      <w:r w:rsidRPr="00531A62">
        <w:tab/>
      </w:r>
    </w:p>
    <w:p w14:paraId="3836CA45" w14:textId="77777777" w:rsidR="00804B72" w:rsidRPr="00531A62" w:rsidRDefault="00804B72" w:rsidP="00804B72">
      <w:pPr>
        <w:spacing w:after="120"/>
        <w:ind w:firstLine="284"/>
      </w:pPr>
    </w:p>
    <w:p w14:paraId="28FA7DED" w14:textId="77777777" w:rsidR="00804B72" w:rsidRPr="00531A62" w:rsidRDefault="00804B72" w:rsidP="00804B72">
      <w:pPr>
        <w:spacing w:after="120"/>
        <w:jc w:val="center"/>
      </w:pPr>
      <w:r w:rsidRPr="00531A62">
        <w:rPr>
          <w:noProof/>
        </w:rPr>
        <w:drawing>
          <wp:inline distT="114300" distB="114300" distL="114300" distR="114300" wp14:anchorId="3717634D" wp14:editId="34780958">
            <wp:extent cx="5886270" cy="3376092"/>
            <wp:effectExtent l="0" t="0" r="0" b="0"/>
            <wp:docPr id="39" name="image5.jpg" descr="Estrada com carro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39" name="image5.jpg" descr="Estrada com carros&#10;&#10;O conteúdo gerado por IA pode estar incorreto."/>
                    <pic:cNvPicPr preferRelativeResize="0"/>
                  </pic:nvPicPr>
                  <pic:blipFill>
                    <a:blip r:embed="rId9"/>
                    <a:srcRect/>
                    <a:stretch>
                      <a:fillRect/>
                    </a:stretch>
                  </pic:blipFill>
                  <pic:spPr>
                    <a:xfrm>
                      <a:off x="0" y="0"/>
                      <a:ext cx="5886270" cy="3376092"/>
                    </a:xfrm>
                    <a:prstGeom prst="rect">
                      <a:avLst/>
                    </a:prstGeom>
                    <a:ln/>
                  </pic:spPr>
                </pic:pic>
              </a:graphicData>
            </a:graphic>
          </wp:inline>
        </w:drawing>
      </w:r>
    </w:p>
    <w:p w14:paraId="2CBDC42A" w14:textId="77777777" w:rsidR="00804B72" w:rsidRPr="00531A62" w:rsidRDefault="00804B72" w:rsidP="00804B72">
      <w:pPr>
        <w:spacing w:after="120"/>
        <w:jc w:val="center"/>
        <w:rPr>
          <w:bCs/>
          <w:sz w:val="20"/>
          <w:szCs w:val="20"/>
        </w:rPr>
      </w:pPr>
      <w:r w:rsidRPr="00531A62">
        <w:rPr>
          <w:bCs/>
          <w:sz w:val="20"/>
          <w:szCs w:val="20"/>
        </w:rPr>
        <w:t xml:space="preserve">Figura 2: Perspectivas da confluência entre as ruas Marcílio Dias e Eugênio </w:t>
      </w:r>
      <w:proofErr w:type="spellStart"/>
      <w:r w:rsidRPr="00531A62">
        <w:rPr>
          <w:bCs/>
          <w:sz w:val="20"/>
          <w:szCs w:val="20"/>
        </w:rPr>
        <w:t>Raulino</w:t>
      </w:r>
      <w:proofErr w:type="spellEnd"/>
      <w:r w:rsidRPr="00531A62">
        <w:rPr>
          <w:bCs/>
          <w:sz w:val="20"/>
          <w:szCs w:val="20"/>
        </w:rPr>
        <w:t xml:space="preserve"> </w:t>
      </w:r>
      <w:proofErr w:type="spellStart"/>
      <w:r w:rsidRPr="00531A62">
        <w:rPr>
          <w:bCs/>
          <w:sz w:val="20"/>
          <w:szCs w:val="20"/>
        </w:rPr>
        <w:t>Koerich</w:t>
      </w:r>
      <w:proofErr w:type="spellEnd"/>
      <w:r w:rsidRPr="00531A62">
        <w:rPr>
          <w:bCs/>
          <w:sz w:val="20"/>
          <w:szCs w:val="20"/>
        </w:rPr>
        <w:t xml:space="preserve"> entre 2013 e 2024. Fonte: Google Street </w:t>
      </w:r>
      <w:proofErr w:type="spellStart"/>
      <w:r w:rsidRPr="00531A62">
        <w:rPr>
          <w:bCs/>
          <w:sz w:val="20"/>
          <w:szCs w:val="20"/>
        </w:rPr>
        <w:t>View</w:t>
      </w:r>
      <w:proofErr w:type="spellEnd"/>
      <w:r w:rsidRPr="00531A62">
        <w:rPr>
          <w:bCs/>
          <w:sz w:val="20"/>
          <w:szCs w:val="20"/>
        </w:rPr>
        <w:t xml:space="preserve"> (2025).</w:t>
      </w:r>
    </w:p>
    <w:p w14:paraId="071B5BA6" w14:textId="77777777" w:rsidR="00804B72" w:rsidRPr="00531A62" w:rsidRDefault="00804B72" w:rsidP="00804B72">
      <w:pPr>
        <w:spacing w:after="120"/>
        <w:jc w:val="center"/>
        <w:rPr>
          <w:b/>
          <w:sz w:val="20"/>
          <w:szCs w:val="20"/>
        </w:rPr>
      </w:pPr>
    </w:p>
    <w:p w14:paraId="3F97A15B" w14:textId="77777777" w:rsidR="00804B72" w:rsidRPr="00531A62" w:rsidRDefault="00804B72" w:rsidP="00804B72">
      <w:pPr>
        <w:spacing w:after="120"/>
        <w:ind w:firstLine="284"/>
        <w:rPr>
          <w:shd w:val="clear" w:color="auto" w:fill="FFF2CC"/>
        </w:rPr>
      </w:pPr>
      <w:r w:rsidRPr="00531A62">
        <w:t>Nas imagens anteriores à revitalização (2013, 2018 e 2022) podemos observar que a área de estudo é percebida como um espaço verde com pouca infraestrutura disponível. Em determinados períodos, a ausência de manutenção, como poda da vegetação e dos gramados, resultava em trechos mais sombreados e pouco convidativos. Além disso, a falta de iluminação, a sensação de insegurança e a escassez de infraestrutura de lazer dificultavam a utilização do espaço pela população. Seu uso era mais restrito aos moradores do entorno, que frequentavam principalmente o campinho de futebol e a área gramada e sombreada.</w:t>
      </w:r>
      <w:r w:rsidRPr="00531A62">
        <w:rPr>
          <w:shd w:val="clear" w:color="auto" w:fill="FFF2CC"/>
        </w:rPr>
        <w:t xml:space="preserve"> </w:t>
      </w:r>
    </w:p>
    <w:p w14:paraId="371606C9" w14:textId="77777777" w:rsidR="00804B72" w:rsidRPr="00531A62" w:rsidRDefault="00804B72" w:rsidP="00804B72">
      <w:pPr>
        <w:spacing w:after="120"/>
        <w:ind w:firstLine="284"/>
      </w:pPr>
      <w:r w:rsidRPr="00531A62">
        <w:t>Já em 2024, a transformação é mais evidente. A revitalização trouxe melhorias significativas, incluindo a demarcação de novos acessos e uma integração mais planejada do espaço com o ambiente urbano. Com essas mudanças, o espaço passou a ser percebido como um local mais atrativo e seguro, despertando o interesse de moradores de outros bairros e promovendo uma apropriação mais ampla pela comunidade.</w:t>
      </w:r>
      <w:r w:rsidRPr="00531A62">
        <w:rPr>
          <w:shd w:val="clear" w:color="auto" w:fill="FFF2CC"/>
        </w:rPr>
        <w:t xml:space="preserve">  </w:t>
      </w:r>
    </w:p>
    <w:p w14:paraId="630F27FB" w14:textId="77777777" w:rsidR="00804B72" w:rsidRPr="00531A62" w:rsidRDefault="00804B72" w:rsidP="00804B72">
      <w:pPr>
        <w:pBdr>
          <w:top w:val="nil"/>
          <w:left w:val="nil"/>
          <w:bottom w:val="nil"/>
          <w:right w:val="nil"/>
          <w:between w:val="nil"/>
        </w:pBdr>
        <w:spacing w:after="120"/>
        <w:ind w:firstLine="284"/>
      </w:pPr>
      <w:r w:rsidRPr="00531A62">
        <w:t xml:space="preserve">As obras de revitalização do parque foram executadas pela Construtora </w:t>
      </w:r>
      <w:proofErr w:type="spellStart"/>
      <w:r w:rsidRPr="00531A62">
        <w:t>WKoerich</w:t>
      </w:r>
      <w:proofErr w:type="spellEnd"/>
      <w:r w:rsidRPr="00531A62">
        <w:t xml:space="preserve">, por meio da iniciativa “Boa Praça”, com projeto desenvolvido pelo escritório de paisagismo JA8 Arquitetura Viva. A seguir, são apresentadas algumas fotos atuais do parque, evidenciando os novos usos do espaço revitalizado (Figura 3). </w:t>
      </w:r>
    </w:p>
    <w:p w14:paraId="577DB5A7" w14:textId="77777777" w:rsidR="00804B72" w:rsidRPr="00531A62" w:rsidRDefault="00804B72" w:rsidP="00804B72">
      <w:pPr>
        <w:spacing w:after="120"/>
        <w:jc w:val="center"/>
      </w:pPr>
      <w:r w:rsidRPr="00531A62">
        <w:rPr>
          <w:noProof/>
        </w:rPr>
        <w:lastRenderedPageBreak/>
        <w:drawing>
          <wp:inline distT="114300" distB="114300" distL="114300" distR="114300" wp14:anchorId="71EBE93A" wp14:editId="7C0B565F">
            <wp:extent cx="5867220" cy="4431726"/>
            <wp:effectExtent l="0" t="0" r="0" b="0"/>
            <wp:docPr id="38" name="image3.jpg" descr="Campo de futebo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38" name="image3.jpg" descr="Campo de futebol&#10;&#10;O conteúdo gerado por IA pode estar incorreto."/>
                    <pic:cNvPicPr preferRelativeResize="0"/>
                  </pic:nvPicPr>
                  <pic:blipFill>
                    <a:blip r:embed="rId10"/>
                    <a:srcRect/>
                    <a:stretch>
                      <a:fillRect/>
                    </a:stretch>
                  </pic:blipFill>
                  <pic:spPr>
                    <a:xfrm>
                      <a:off x="0" y="0"/>
                      <a:ext cx="5867220" cy="4431726"/>
                    </a:xfrm>
                    <a:prstGeom prst="rect">
                      <a:avLst/>
                    </a:prstGeom>
                    <a:ln/>
                  </pic:spPr>
                </pic:pic>
              </a:graphicData>
            </a:graphic>
          </wp:inline>
        </w:drawing>
      </w:r>
    </w:p>
    <w:p w14:paraId="0CAEAFF9" w14:textId="77777777" w:rsidR="00804B72" w:rsidRPr="00531A62" w:rsidRDefault="00804B72" w:rsidP="00804B72">
      <w:pPr>
        <w:spacing w:after="120"/>
        <w:jc w:val="center"/>
        <w:rPr>
          <w:bCs/>
        </w:rPr>
      </w:pPr>
      <w:r w:rsidRPr="00531A62">
        <w:rPr>
          <w:bCs/>
          <w:sz w:val="20"/>
          <w:szCs w:val="20"/>
        </w:rPr>
        <w:t>Figura 3: Fotografias do Parque Costa Azul após a revitalização. Fonte: elaborado pelas autoras.</w:t>
      </w:r>
    </w:p>
    <w:p w14:paraId="24A190F1" w14:textId="77777777" w:rsidR="00804B72" w:rsidRPr="00531A62" w:rsidRDefault="00804B72" w:rsidP="00804B72">
      <w:pPr>
        <w:spacing w:after="120"/>
      </w:pPr>
    </w:p>
    <w:p w14:paraId="65422AD7" w14:textId="77777777" w:rsidR="00804B72" w:rsidRPr="00531A62" w:rsidRDefault="00804B72" w:rsidP="00804B72">
      <w:pPr>
        <w:pBdr>
          <w:top w:val="nil"/>
          <w:left w:val="nil"/>
          <w:bottom w:val="nil"/>
          <w:right w:val="nil"/>
          <w:between w:val="nil"/>
        </w:pBdr>
        <w:spacing w:after="120"/>
        <w:ind w:firstLine="284"/>
      </w:pPr>
      <w:r w:rsidRPr="00531A62">
        <w:t xml:space="preserve">Nas fotografias, observa-se que a revitalização respeitou a topografia natural do terreno, possibilitando a criação de espaços em diferentes níveis e promovendo a integração das áreas de lazer com a vegetação existente. O parque oferece diversas opções de lazer, abrangendo espaços para contemplação, práticas esportivas e convivência social. Entre os equipamentos disponíveis estão: quadras de esportes de areia (vôlei de praia, </w:t>
      </w:r>
      <w:proofErr w:type="spellStart"/>
      <w:r w:rsidRPr="00531A62">
        <w:rPr>
          <w:i/>
          <w:iCs/>
        </w:rPr>
        <w:t>beach</w:t>
      </w:r>
      <w:proofErr w:type="spellEnd"/>
      <w:r w:rsidRPr="00531A62">
        <w:rPr>
          <w:i/>
          <w:iCs/>
        </w:rPr>
        <w:t xml:space="preserve"> </w:t>
      </w:r>
      <w:proofErr w:type="spellStart"/>
      <w:r w:rsidRPr="00531A62">
        <w:rPr>
          <w:i/>
          <w:iCs/>
        </w:rPr>
        <w:t>tennis</w:t>
      </w:r>
      <w:proofErr w:type="spellEnd"/>
      <w:r w:rsidRPr="00531A62">
        <w:t xml:space="preserve">, futevôlei), tabelas de basquete, parques infantis inovadores, pista de caminhada e corrida, </w:t>
      </w:r>
      <w:r w:rsidRPr="00531A62">
        <w:rPr>
          <w:i/>
          <w:iCs/>
        </w:rPr>
        <w:t xml:space="preserve">pet </w:t>
      </w:r>
      <w:proofErr w:type="spellStart"/>
      <w:r w:rsidRPr="00531A62">
        <w:rPr>
          <w:i/>
          <w:iCs/>
        </w:rPr>
        <w:t>place</w:t>
      </w:r>
      <w:proofErr w:type="spellEnd"/>
      <w:r w:rsidRPr="00531A62">
        <w:t xml:space="preserve">, mirantes e amplos gramados para atividades livres. </w:t>
      </w:r>
    </w:p>
    <w:p w14:paraId="00000063" w14:textId="77777777" w:rsidR="00406C19" w:rsidRPr="00531A62" w:rsidRDefault="00406C19">
      <w:pPr>
        <w:jc w:val="left"/>
        <w:rPr>
          <w:b/>
          <w:highlight w:val="red"/>
        </w:rPr>
      </w:pPr>
    </w:p>
    <w:p w14:paraId="419B07F4" w14:textId="77777777" w:rsidR="00804B72" w:rsidRPr="00531A62" w:rsidRDefault="00804B72">
      <w:pPr>
        <w:jc w:val="left"/>
        <w:rPr>
          <w:b/>
          <w:highlight w:val="red"/>
        </w:rPr>
      </w:pPr>
    </w:p>
    <w:p w14:paraId="00000064" w14:textId="29C04503" w:rsidR="00406C19" w:rsidRPr="00531A62" w:rsidRDefault="001D19B1">
      <w:pPr>
        <w:numPr>
          <w:ilvl w:val="0"/>
          <w:numId w:val="1"/>
        </w:numPr>
        <w:pBdr>
          <w:top w:val="nil"/>
          <w:left w:val="nil"/>
          <w:bottom w:val="nil"/>
          <w:right w:val="nil"/>
          <w:between w:val="nil"/>
        </w:pBdr>
        <w:spacing w:after="120"/>
        <w:ind w:left="708" w:hanging="425"/>
        <w:rPr>
          <w:b/>
        </w:rPr>
      </w:pPr>
      <w:r w:rsidRPr="00531A62">
        <w:rPr>
          <w:b/>
        </w:rPr>
        <w:t>Resultados e Discuss</w:t>
      </w:r>
      <w:r w:rsidR="00CE7FAB">
        <w:rPr>
          <w:b/>
        </w:rPr>
        <w:t>ões</w:t>
      </w:r>
    </w:p>
    <w:p w14:paraId="00000065" w14:textId="77777777" w:rsidR="00406C19" w:rsidRPr="00531A62" w:rsidRDefault="00406C19">
      <w:pPr>
        <w:pBdr>
          <w:top w:val="nil"/>
          <w:left w:val="nil"/>
          <w:bottom w:val="nil"/>
          <w:right w:val="nil"/>
          <w:between w:val="nil"/>
        </w:pBdr>
        <w:spacing w:after="120"/>
        <w:ind w:left="720"/>
        <w:rPr>
          <w:b/>
        </w:rPr>
      </w:pPr>
    </w:p>
    <w:p w14:paraId="00000066" w14:textId="7652E3FE" w:rsidR="00406C19" w:rsidRPr="00531A62" w:rsidRDefault="001D19B1">
      <w:pPr>
        <w:pBdr>
          <w:top w:val="nil"/>
          <w:left w:val="nil"/>
          <w:bottom w:val="nil"/>
          <w:right w:val="nil"/>
          <w:between w:val="nil"/>
        </w:pBdr>
        <w:spacing w:after="120"/>
        <w:ind w:firstLine="284"/>
        <w:rPr>
          <w:highlight w:val="white"/>
        </w:rPr>
      </w:pPr>
      <w:r w:rsidRPr="00531A62">
        <w:t>O Quadro 1 apresenta a caracterização da amostra</w:t>
      </w:r>
      <w:r w:rsidR="00A925FC" w:rsidRPr="00531A62">
        <w:t xml:space="preserve"> da pesquisa</w:t>
      </w:r>
      <w:r w:rsidRPr="00531A62">
        <w:t xml:space="preserve">, </w:t>
      </w:r>
      <w:r w:rsidR="00F83A54" w:rsidRPr="00531A62">
        <w:t>composta por</w:t>
      </w:r>
      <w:r w:rsidRPr="00531A62">
        <w:t xml:space="preserve"> 17 entrevistados, </w:t>
      </w:r>
      <w:r w:rsidR="008138B2" w:rsidRPr="00531A62">
        <w:t>10</w:t>
      </w:r>
      <w:r w:rsidRPr="00531A62">
        <w:t xml:space="preserve"> homens (n=10) </w:t>
      </w:r>
      <w:r w:rsidR="008138B2" w:rsidRPr="00531A62">
        <w:t xml:space="preserve">e </w:t>
      </w:r>
      <w:r w:rsidR="00942376" w:rsidRPr="00531A62">
        <w:t>0</w:t>
      </w:r>
      <w:r w:rsidR="008138B2" w:rsidRPr="00531A62">
        <w:t>7 mulheres</w:t>
      </w:r>
      <w:r w:rsidRPr="00531A62">
        <w:t xml:space="preserve"> (n=7). Todos os participantes residem em Florianópolis ou São José. A maioria dos participantes não reside nas proximidades do parque (n=11), </w:t>
      </w:r>
      <w:r w:rsidR="00E7507E" w:rsidRPr="00531A62">
        <w:t xml:space="preserve">enquanto </w:t>
      </w:r>
      <w:r w:rsidRPr="00531A62">
        <w:t xml:space="preserve">os demais </w:t>
      </w:r>
      <w:r w:rsidRPr="00531A62">
        <w:rPr>
          <w:highlight w:val="white"/>
        </w:rPr>
        <w:t>moram ou trabalham nas proximidades do parque (n=6).</w:t>
      </w:r>
    </w:p>
    <w:p w14:paraId="10E4BBCA" w14:textId="77777777" w:rsidR="00EC78E3" w:rsidRPr="00531A62" w:rsidRDefault="00EC78E3" w:rsidP="00D30A99">
      <w:pPr>
        <w:spacing w:after="120"/>
        <w:ind w:firstLine="720"/>
        <w:jc w:val="center"/>
        <w:rPr>
          <w:sz w:val="20"/>
          <w:szCs w:val="20"/>
        </w:rPr>
      </w:pPr>
    </w:p>
    <w:p w14:paraId="04E02AD3" w14:textId="77777777" w:rsidR="00EC78E3" w:rsidRPr="00531A62" w:rsidRDefault="00EC78E3" w:rsidP="00D30A99">
      <w:pPr>
        <w:spacing w:after="120"/>
        <w:ind w:firstLine="720"/>
        <w:jc w:val="center"/>
        <w:rPr>
          <w:sz w:val="20"/>
          <w:szCs w:val="20"/>
        </w:rPr>
      </w:pPr>
    </w:p>
    <w:p w14:paraId="3906D464" w14:textId="77777777" w:rsidR="00EC78E3" w:rsidRPr="00531A62" w:rsidRDefault="00EC78E3" w:rsidP="00D30A99">
      <w:pPr>
        <w:spacing w:after="120"/>
        <w:ind w:firstLine="720"/>
        <w:jc w:val="center"/>
        <w:rPr>
          <w:sz w:val="20"/>
          <w:szCs w:val="20"/>
        </w:rPr>
      </w:pPr>
    </w:p>
    <w:p w14:paraId="12BA9676" w14:textId="77777777" w:rsidR="00EC78E3" w:rsidRPr="00531A62" w:rsidRDefault="00EC78E3" w:rsidP="00D30A99">
      <w:pPr>
        <w:spacing w:after="120"/>
        <w:ind w:firstLine="720"/>
        <w:jc w:val="center"/>
        <w:rPr>
          <w:sz w:val="20"/>
          <w:szCs w:val="20"/>
        </w:rPr>
      </w:pPr>
    </w:p>
    <w:p w14:paraId="00000067" w14:textId="560ED97E" w:rsidR="00406C19" w:rsidRPr="00531A62" w:rsidRDefault="00D30A99" w:rsidP="00D30A99">
      <w:pPr>
        <w:spacing w:after="120"/>
        <w:ind w:firstLine="720"/>
        <w:jc w:val="center"/>
        <w:rPr>
          <w:sz w:val="20"/>
          <w:szCs w:val="20"/>
        </w:rPr>
      </w:pPr>
      <w:r w:rsidRPr="00531A62">
        <w:rPr>
          <w:sz w:val="20"/>
          <w:szCs w:val="20"/>
        </w:rPr>
        <w:lastRenderedPageBreak/>
        <w:t>Quadro 1: Caracterização da amostra</w:t>
      </w:r>
    </w:p>
    <w:tbl>
      <w:tblPr>
        <w:tblStyle w:val="Tabelacomgrade"/>
        <w:tblW w:w="7792" w:type="dxa"/>
        <w:jc w:val="center"/>
        <w:tblLook w:val="04A0" w:firstRow="1" w:lastRow="0" w:firstColumn="1" w:lastColumn="0" w:noHBand="0" w:noVBand="1"/>
      </w:tblPr>
      <w:tblGrid>
        <w:gridCol w:w="1544"/>
        <w:gridCol w:w="616"/>
        <w:gridCol w:w="5632"/>
      </w:tblGrid>
      <w:tr w:rsidR="00D30A99" w:rsidRPr="00531A62" w14:paraId="49C12C97" w14:textId="77777777" w:rsidTr="00D30A99">
        <w:trPr>
          <w:trHeight w:val="300"/>
          <w:jc w:val="center"/>
        </w:trPr>
        <w:tc>
          <w:tcPr>
            <w:tcW w:w="0" w:type="auto"/>
            <w:noWrap/>
            <w:hideMark/>
          </w:tcPr>
          <w:p w14:paraId="15A3E5E6" w14:textId="77777777" w:rsidR="00D30A99" w:rsidRPr="00531A62" w:rsidRDefault="00D30A99" w:rsidP="003A490A">
            <w:pPr>
              <w:jc w:val="center"/>
              <w:rPr>
                <w:b/>
                <w:bCs/>
                <w:color w:val="000000"/>
                <w:sz w:val="20"/>
                <w:szCs w:val="20"/>
              </w:rPr>
            </w:pPr>
            <w:r w:rsidRPr="00531A62">
              <w:rPr>
                <w:b/>
                <w:bCs/>
                <w:color w:val="000000"/>
                <w:sz w:val="20"/>
                <w:szCs w:val="20"/>
              </w:rPr>
              <w:t>ID Participante</w:t>
            </w:r>
          </w:p>
        </w:tc>
        <w:tc>
          <w:tcPr>
            <w:tcW w:w="0" w:type="auto"/>
            <w:noWrap/>
            <w:hideMark/>
          </w:tcPr>
          <w:p w14:paraId="4BB777D4" w14:textId="77777777" w:rsidR="00D30A99" w:rsidRPr="00531A62" w:rsidRDefault="00D30A99" w:rsidP="003A490A">
            <w:pPr>
              <w:jc w:val="center"/>
              <w:rPr>
                <w:b/>
                <w:bCs/>
                <w:color w:val="000000"/>
                <w:sz w:val="20"/>
                <w:szCs w:val="20"/>
              </w:rPr>
            </w:pPr>
            <w:r w:rsidRPr="00531A62">
              <w:rPr>
                <w:b/>
                <w:bCs/>
                <w:color w:val="000000"/>
                <w:sz w:val="20"/>
                <w:szCs w:val="20"/>
              </w:rPr>
              <w:t>Sexo</w:t>
            </w:r>
          </w:p>
        </w:tc>
        <w:tc>
          <w:tcPr>
            <w:tcW w:w="5632" w:type="dxa"/>
            <w:noWrap/>
            <w:hideMark/>
          </w:tcPr>
          <w:p w14:paraId="587CE099" w14:textId="77777777" w:rsidR="00D30A99" w:rsidRPr="00531A62" w:rsidRDefault="00D30A99" w:rsidP="003A490A">
            <w:pPr>
              <w:jc w:val="center"/>
              <w:rPr>
                <w:b/>
                <w:bCs/>
                <w:color w:val="000000"/>
                <w:sz w:val="20"/>
                <w:szCs w:val="20"/>
              </w:rPr>
            </w:pPr>
            <w:r w:rsidRPr="00531A62">
              <w:rPr>
                <w:b/>
                <w:bCs/>
                <w:color w:val="000000"/>
                <w:sz w:val="20"/>
                <w:szCs w:val="20"/>
              </w:rPr>
              <w:t>Local de Residência</w:t>
            </w:r>
          </w:p>
        </w:tc>
      </w:tr>
      <w:tr w:rsidR="00D30A99" w:rsidRPr="00531A62" w14:paraId="1ABBFE55" w14:textId="77777777" w:rsidTr="00D30A99">
        <w:trPr>
          <w:trHeight w:val="300"/>
          <w:jc w:val="center"/>
        </w:trPr>
        <w:tc>
          <w:tcPr>
            <w:tcW w:w="0" w:type="auto"/>
            <w:noWrap/>
            <w:hideMark/>
          </w:tcPr>
          <w:p w14:paraId="12D882FC" w14:textId="77777777" w:rsidR="00D30A99" w:rsidRPr="00531A62" w:rsidRDefault="00D30A99" w:rsidP="003A490A">
            <w:pPr>
              <w:jc w:val="center"/>
              <w:rPr>
                <w:color w:val="000000"/>
                <w:sz w:val="20"/>
                <w:szCs w:val="20"/>
              </w:rPr>
            </w:pPr>
            <w:r w:rsidRPr="00531A62">
              <w:rPr>
                <w:color w:val="000000"/>
                <w:sz w:val="20"/>
                <w:szCs w:val="20"/>
              </w:rPr>
              <w:t>E1</w:t>
            </w:r>
          </w:p>
        </w:tc>
        <w:tc>
          <w:tcPr>
            <w:tcW w:w="0" w:type="auto"/>
            <w:noWrap/>
          </w:tcPr>
          <w:p w14:paraId="1725C721"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1F54FEB4" w14:textId="77777777" w:rsidR="00D30A99" w:rsidRPr="00531A62" w:rsidRDefault="00D30A99" w:rsidP="003A490A">
            <w:pPr>
              <w:jc w:val="center"/>
              <w:rPr>
                <w:color w:val="000000"/>
                <w:sz w:val="20"/>
                <w:szCs w:val="20"/>
              </w:rPr>
            </w:pPr>
            <w:r w:rsidRPr="00531A62">
              <w:rPr>
                <w:color w:val="000000"/>
                <w:sz w:val="20"/>
                <w:szCs w:val="20"/>
              </w:rPr>
              <w:t>Areias, São José (SC)</w:t>
            </w:r>
          </w:p>
        </w:tc>
      </w:tr>
      <w:tr w:rsidR="00D30A99" w:rsidRPr="00531A62" w14:paraId="235D9F66" w14:textId="77777777" w:rsidTr="00D30A99">
        <w:trPr>
          <w:trHeight w:val="300"/>
          <w:jc w:val="center"/>
        </w:trPr>
        <w:tc>
          <w:tcPr>
            <w:tcW w:w="0" w:type="auto"/>
            <w:noWrap/>
            <w:hideMark/>
          </w:tcPr>
          <w:p w14:paraId="3918CC89" w14:textId="77777777" w:rsidR="00D30A99" w:rsidRPr="00531A62" w:rsidRDefault="00D30A99" w:rsidP="003A490A">
            <w:pPr>
              <w:jc w:val="center"/>
              <w:rPr>
                <w:color w:val="000000"/>
                <w:sz w:val="20"/>
                <w:szCs w:val="20"/>
              </w:rPr>
            </w:pPr>
            <w:r w:rsidRPr="00531A62">
              <w:rPr>
                <w:color w:val="000000"/>
                <w:sz w:val="20"/>
                <w:szCs w:val="20"/>
              </w:rPr>
              <w:t>E2</w:t>
            </w:r>
          </w:p>
        </w:tc>
        <w:tc>
          <w:tcPr>
            <w:tcW w:w="0" w:type="auto"/>
            <w:noWrap/>
          </w:tcPr>
          <w:p w14:paraId="076B6C74"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3F2C58F6" w14:textId="77777777" w:rsidR="00D30A99" w:rsidRPr="00531A62" w:rsidRDefault="00D30A99" w:rsidP="003A490A">
            <w:pPr>
              <w:jc w:val="center"/>
              <w:rPr>
                <w:color w:val="000000"/>
                <w:sz w:val="20"/>
                <w:szCs w:val="20"/>
              </w:rPr>
            </w:pPr>
            <w:r w:rsidRPr="00531A62">
              <w:rPr>
                <w:color w:val="000000"/>
                <w:sz w:val="20"/>
                <w:szCs w:val="20"/>
              </w:rPr>
              <w:t>Tapera, Florianópolis (SC)</w:t>
            </w:r>
          </w:p>
        </w:tc>
      </w:tr>
      <w:tr w:rsidR="00D30A99" w:rsidRPr="00531A62" w14:paraId="33DD291C" w14:textId="77777777" w:rsidTr="00D30A99">
        <w:trPr>
          <w:trHeight w:val="300"/>
          <w:jc w:val="center"/>
        </w:trPr>
        <w:tc>
          <w:tcPr>
            <w:tcW w:w="0" w:type="auto"/>
            <w:noWrap/>
            <w:hideMark/>
          </w:tcPr>
          <w:p w14:paraId="59B8D136" w14:textId="77777777" w:rsidR="00D30A99" w:rsidRPr="00531A62" w:rsidRDefault="00D30A99" w:rsidP="003A490A">
            <w:pPr>
              <w:jc w:val="center"/>
              <w:rPr>
                <w:color w:val="000000"/>
                <w:sz w:val="20"/>
                <w:szCs w:val="20"/>
              </w:rPr>
            </w:pPr>
            <w:r w:rsidRPr="00531A62">
              <w:rPr>
                <w:color w:val="000000"/>
                <w:sz w:val="20"/>
                <w:szCs w:val="20"/>
              </w:rPr>
              <w:t>E3</w:t>
            </w:r>
          </w:p>
        </w:tc>
        <w:tc>
          <w:tcPr>
            <w:tcW w:w="0" w:type="auto"/>
            <w:noWrap/>
          </w:tcPr>
          <w:p w14:paraId="223EF78F"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64ABF4DA" w14:textId="77777777" w:rsidR="00D30A99" w:rsidRPr="00531A62" w:rsidRDefault="00D30A99" w:rsidP="003A490A">
            <w:pPr>
              <w:jc w:val="center"/>
              <w:rPr>
                <w:color w:val="000000"/>
                <w:sz w:val="20"/>
                <w:szCs w:val="20"/>
              </w:rPr>
            </w:pPr>
            <w:r w:rsidRPr="00531A62">
              <w:rPr>
                <w:color w:val="000000"/>
                <w:sz w:val="20"/>
                <w:szCs w:val="20"/>
              </w:rPr>
              <w:t>Estreito, Florianópolis (SC)</w:t>
            </w:r>
          </w:p>
        </w:tc>
      </w:tr>
      <w:tr w:rsidR="00D30A99" w:rsidRPr="00531A62" w14:paraId="77A64569" w14:textId="77777777" w:rsidTr="00D30A99">
        <w:trPr>
          <w:trHeight w:val="300"/>
          <w:jc w:val="center"/>
        </w:trPr>
        <w:tc>
          <w:tcPr>
            <w:tcW w:w="0" w:type="auto"/>
            <w:noWrap/>
            <w:hideMark/>
          </w:tcPr>
          <w:p w14:paraId="467EEFD0" w14:textId="77777777" w:rsidR="00D30A99" w:rsidRPr="00531A62" w:rsidRDefault="00D30A99" w:rsidP="003A490A">
            <w:pPr>
              <w:jc w:val="center"/>
              <w:rPr>
                <w:color w:val="000000"/>
                <w:sz w:val="20"/>
                <w:szCs w:val="20"/>
              </w:rPr>
            </w:pPr>
            <w:r w:rsidRPr="00531A62">
              <w:rPr>
                <w:color w:val="000000"/>
                <w:sz w:val="20"/>
                <w:szCs w:val="20"/>
              </w:rPr>
              <w:t>E4</w:t>
            </w:r>
          </w:p>
        </w:tc>
        <w:tc>
          <w:tcPr>
            <w:tcW w:w="0" w:type="auto"/>
            <w:noWrap/>
          </w:tcPr>
          <w:p w14:paraId="0EC2D3D6"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634560FA" w14:textId="77777777" w:rsidR="00D30A99" w:rsidRPr="00531A62" w:rsidRDefault="00D30A99" w:rsidP="003A490A">
            <w:pPr>
              <w:jc w:val="center"/>
              <w:rPr>
                <w:color w:val="000000"/>
                <w:sz w:val="20"/>
                <w:szCs w:val="20"/>
              </w:rPr>
            </w:pPr>
            <w:r w:rsidRPr="00531A62">
              <w:rPr>
                <w:color w:val="000000"/>
                <w:sz w:val="20"/>
                <w:szCs w:val="20"/>
              </w:rPr>
              <w:t>Na rua ao lado do Parque</w:t>
            </w:r>
          </w:p>
        </w:tc>
      </w:tr>
      <w:tr w:rsidR="00D30A99" w:rsidRPr="00531A62" w14:paraId="08857AC7" w14:textId="77777777" w:rsidTr="00D30A99">
        <w:trPr>
          <w:trHeight w:val="300"/>
          <w:jc w:val="center"/>
        </w:trPr>
        <w:tc>
          <w:tcPr>
            <w:tcW w:w="0" w:type="auto"/>
            <w:noWrap/>
            <w:hideMark/>
          </w:tcPr>
          <w:p w14:paraId="40C1D13E" w14:textId="77777777" w:rsidR="00D30A99" w:rsidRPr="00531A62" w:rsidRDefault="00D30A99" w:rsidP="003A490A">
            <w:pPr>
              <w:jc w:val="center"/>
              <w:rPr>
                <w:color w:val="000000"/>
                <w:sz w:val="20"/>
                <w:szCs w:val="20"/>
              </w:rPr>
            </w:pPr>
            <w:r w:rsidRPr="00531A62">
              <w:rPr>
                <w:color w:val="000000"/>
                <w:sz w:val="20"/>
                <w:szCs w:val="20"/>
              </w:rPr>
              <w:t>E5</w:t>
            </w:r>
          </w:p>
        </w:tc>
        <w:tc>
          <w:tcPr>
            <w:tcW w:w="0" w:type="auto"/>
            <w:noWrap/>
          </w:tcPr>
          <w:p w14:paraId="66851A5A"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1B50DEF1" w14:textId="77777777" w:rsidR="00D30A99" w:rsidRPr="00531A62" w:rsidRDefault="00D30A99" w:rsidP="003A490A">
            <w:pPr>
              <w:jc w:val="center"/>
              <w:rPr>
                <w:color w:val="000000"/>
                <w:sz w:val="20"/>
                <w:szCs w:val="20"/>
              </w:rPr>
            </w:pPr>
            <w:r w:rsidRPr="00531A62">
              <w:rPr>
                <w:color w:val="000000"/>
                <w:sz w:val="20"/>
                <w:szCs w:val="20"/>
              </w:rPr>
              <w:t>Trabalha no prédio ao lado do Parque</w:t>
            </w:r>
          </w:p>
        </w:tc>
      </w:tr>
      <w:tr w:rsidR="00D30A99" w:rsidRPr="00531A62" w14:paraId="1FF85CDD" w14:textId="77777777" w:rsidTr="00D30A99">
        <w:trPr>
          <w:trHeight w:val="300"/>
          <w:jc w:val="center"/>
        </w:trPr>
        <w:tc>
          <w:tcPr>
            <w:tcW w:w="0" w:type="auto"/>
            <w:noWrap/>
            <w:hideMark/>
          </w:tcPr>
          <w:p w14:paraId="03C3D2C1" w14:textId="77777777" w:rsidR="00D30A99" w:rsidRPr="00531A62" w:rsidRDefault="00D30A99" w:rsidP="003A490A">
            <w:pPr>
              <w:jc w:val="center"/>
              <w:rPr>
                <w:color w:val="000000"/>
                <w:sz w:val="20"/>
                <w:szCs w:val="20"/>
              </w:rPr>
            </w:pPr>
            <w:r w:rsidRPr="00531A62">
              <w:rPr>
                <w:color w:val="000000"/>
                <w:sz w:val="20"/>
                <w:szCs w:val="20"/>
              </w:rPr>
              <w:t>E6</w:t>
            </w:r>
          </w:p>
        </w:tc>
        <w:tc>
          <w:tcPr>
            <w:tcW w:w="0" w:type="auto"/>
            <w:noWrap/>
          </w:tcPr>
          <w:p w14:paraId="0A78DAE8"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5972B0E0" w14:textId="77777777" w:rsidR="00D30A99" w:rsidRPr="00531A62" w:rsidRDefault="00D30A99" w:rsidP="003A490A">
            <w:pPr>
              <w:jc w:val="center"/>
              <w:rPr>
                <w:color w:val="000000"/>
                <w:sz w:val="20"/>
                <w:szCs w:val="20"/>
              </w:rPr>
            </w:pPr>
            <w:r w:rsidRPr="00531A62">
              <w:rPr>
                <w:color w:val="000000"/>
                <w:sz w:val="20"/>
                <w:szCs w:val="20"/>
              </w:rPr>
              <w:t>Jardim Atlântico, Estreito, Florianópolis (SC)</w:t>
            </w:r>
          </w:p>
        </w:tc>
      </w:tr>
      <w:tr w:rsidR="00D30A99" w:rsidRPr="00531A62" w14:paraId="62FC69B7" w14:textId="77777777" w:rsidTr="00D30A99">
        <w:trPr>
          <w:trHeight w:val="300"/>
          <w:jc w:val="center"/>
        </w:trPr>
        <w:tc>
          <w:tcPr>
            <w:tcW w:w="0" w:type="auto"/>
            <w:noWrap/>
            <w:hideMark/>
          </w:tcPr>
          <w:p w14:paraId="160F5BCF" w14:textId="77777777" w:rsidR="00D30A99" w:rsidRPr="00531A62" w:rsidRDefault="00D30A99" w:rsidP="003A490A">
            <w:pPr>
              <w:jc w:val="center"/>
              <w:rPr>
                <w:color w:val="000000"/>
                <w:sz w:val="20"/>
                <w:szCs w:val="20"/>
              </w:rPr>
            </w:pPr>
            <w:r w:rsidRPr="00531A62">
              <w:rPr>
                <w:color w:val="000000"/>
                <w:sz w:val="20"/>
                <w:szCs w:val="20"/>
              </w:rPr>
              <w:t>E7</w:t>
            </w:r>
          </w:p>
        </w:tc>
        <w:tc>
          <w:tcPr>
            <w:tcW w:w="0" w:type="auto"/>
            <w:noWrap/>
          </w:tcPr>
          <w:p w14:paraId="6641DFA6"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082DE024" w14:textId="77777777" w:rsidR="00D30A99" w:rsidRPr="00531A62" w:rsidRDefault="00D30A99" w:rsidP="003A490A">
            <w:pPr>
              <w:jc w:val="center"/>
              <w:rPr>
                <w:color w:val="000000"/>
                <w:sz w:val="20"/>
                <w:szCs w:val="20"/>
              </w:rPr>
            </w:pPr>
            <w:r w:rsidRPr="00531A62">
              <w:rPr>
                <w:color w:val="000000"/>
                <w:sz w:val="20"/>
                <w:szCs w:val="20"/>
              </w:rPr>
              <w:t>Bela Vista, São José (SC)</w:t>
            </w:r>
          </w:p>
        </w:tc>
      </w:tr>
      <w:tr w:rsidR="00D30A99" w:rsidRPr="00531A62" w14:paraId="0D4D4992" w14:textId="77777777" w:rsidTr="00D30A99">
        <w:trPr>
          <w:trHeight w:val="300"/>
          <w:jc w:val="center"/>
        </w:trPr>
        <w:tc>
          <w:tcPr>
            <w:tcW w:w="0" w:type="auto"/>
            <w:noWrap/>
            <w:hideMark/>
          </w:tcPr>
          <w:p w14:paraId="08708ADE" w14:textId="77777777" w:rsidR="00D30A99" w:rsidRPr="00531A62" w:rsidRDefault="00D30A99" w:rsidP="003A490A">
            <w:pPr>
              <w:jc w:val="center"/>
              <w:rPr>
                <w:color w:val="000000"/>
                <w:sz w:val="20"/>
                <w:szCs w:val="20"/>
              </w:rPr>
            </w:pPr>
            <w:r w:rsidRPr="00531A62">
              <w:rPr>
                <w:color w:val="000000"/>
                <w:sz w:val="20"/>
                <w:szCs w:val="20"/>
              </w:rPr>
              <w:t>E8</w:t>
            </w:r>
          </w:p>
        </w:tc>
        <w:tc>
          <w:tcPr>
            <w:tcW w:w="0" w:type="auto"/>
            <w:noWrap/>
          </w:tcPr>
          <w:p w14:paraId="608C2403"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7B4E7E39" w14:textId="1586964D" w:rsidR="00D30A99" w:rsidRPr="00531A62" w:rsidRDefault="00B9229D" w:rsidP="003A490A">
            <w:pPr>
              <w:jc w:val="center"/>
              <w:rPr>
                <w:color w:val="000000"/>
                <w:sz w:val="20"/>
                <w:szCs w:val="20"/>
              </w:rPr>
            </w:pPr>
            <w:proofErr w:type="spellStart"/>
            <w:r w:rsidRPr="00531A62">
              <w:rPr>
                <w:color w:val="000000"/>
                <w:sz w:val="20"/>
                <w:szCs w:val="20"/>
              </w:rPr>
              <w:t>Forquilhinha</w:t>
            </w:r>
            <w:r w:rsidR="00942376" w:rsidRPr="00531A62">
              <w:rPr>
                <w:color w:val="000000"/>
                <w:sz w:val="20"/>
                <w:szCs w:val="20"/>
              </w:rPr>
              <w:t>s</w:t>
            </w:r>
            <w:proofErr w:type="spellEnd"/>
            <w:r w:rsidR="00EC78E3" w:rsidRPr="00531A62">
              <w:rPr>
                <w:color w:val="000000"/>
                <w:sz w:val="20"/>
                <w:szCs w:val="20"/>
              </w:rPr>
              <w:t xml:space="preserve">, São José </w:t>
            </w:r>
            <w:r w:rsidR="00D30A99" w:rsidRPr="00531A62">
              <w:rPr>
                <w:color w:val="000000"/>
                <w:sz w:val="20"/>
                <w:szCs w:val="20"/>
              </w:rPr>
              <w:t>(SC)</w:t>
            </w:r>
          </w:p>
        </w:tc>
      </w:tr>
      <w:tr w:rsidR="00D30A99" w:rsidRPr="00531A62" w14:paraId="7B5AF9F5" w14:textId="77777777" w:rsidTr="00D30A99">
        <w:trPr>
          <w:trHeight w:val="300"/>
          <w:jc w:val="center"/>
        </w:trPr>
        <w:tc>
          <w:tcPr>
            <w:tcW w:w="0" w:type="auto"/>
            <w:noWrap/>
            <w:hideMark/>
          </w:tcPr>
          <w:p w14:paraId="690C1910" w14:textId="77777777" w:rsidR="00D30A99" w:rsidRPr="00531A62" w:rsidRDefault="00D30A99" w:rsidP="003A490A">
            <w:pPr>
              <w:jc w:val="center"/>
              <w:rPr>
                <w:color w:val="000000"/>
                <w:sz w:val="20"/>
                <w:szCs w:val="20"/>
              </w:rPr>
            </w:pPr>
            <w:r w:rsidRPr="00531A62">
              <w:rPr>
                <w:color w:val="000000"/>
                <w:sz w:val="20"/>
                <w:szCs w:val="20"/>
              </w:rPr>
              <w:t>E9</w:t>
            </w:r>
          </w:p>
        </w:tc>
        <w:tc>
          <w:tcPr>
            <w:tcW w:w="0" w:type="auto"/>
            <w:noWrap/>
          </w:tcPr>
          <w:p w14:paraId="102A6F67"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47008E2C" w14:textId="77777777" w:rsidR="00D30A99" w:rsidRPr="00531A62" w:rsidRDefault="00D30A99" w:rsidP="003A490A">
            <w:pPr>
              <w:jc w:val="center"/>
              <w:rPr>
                <w:color w:val="000000"/>
                <w:sz w:val="20"/>
                <w:szCs w:val="20"/>
              </w:rPr>
            </w:pPr>
            <w:r w:rsidRPr="00531A62">
              <w:rPr>
                <w:color w:val="000000"/>
                <w:sz w:val="20"/>
                <w:szCs w:val="20"/>
              </w:rPr>
              <w:t>PC3, Monte Cristo, Estreito, Florianópolis (SC)</w:t>
            </w:r>
          </w:p>
        </w:tc>
      </w:tr>
      <w:tr w:rsidR="00D30A99" w:rsidRPr="00531A62" w14:paraId="45B93D75" w14:textId="77777777" w:rsidTr="00D30A99">
        <w:trPr>
          <w:trHeight w:val="300"/>
          <w:jc w:val="center"/>
        </w:trPr>
        <w:tc>
          <w:tcPr>
            <w:tcW w:w="0" w:type="auto"/>
            <w:noWrap/>
            <w:hideMark/>
          </w:tcPr>
          <w:p w14:paraId="6C34333F" w14:textId="77777777" w:rsidR="00D30A99" w:rsidRPr="00531A62" w:rsidRDefault="00D30A99" w:rsidP="003A490A">
            <w:pPr>
              <w:jc w:val="center"/>
              <w:rPr>
                <w:color w:val="000000"/>
                <w:sz w:val="20"/>
                <w:szCs w:val="20"/>
              </w:rPr>
            </w:pPr>
            <w:r w:rsidRPr="00531A62">
              <w:rPr>
                <w:color w:val="000000"/>
                <w:sz w:val="20"/>
                <w:szCs w:val="20"/>
              </w:rPr>
              <w:t>E10</w:t>
            </w:r>
          </w:p>
        </w:tc>
        <w:tc>
          <w:tcPr>
            <w:tcW w:w="0" w:type="auto"/>
            <w:noWrap/>
          </w:tcPr>
          <w:p w14:paraId="299EF2D9"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51D72527" w14:textId="77777777" w:rsidR="00D30A99" w:rsidRPr="00531A62" w:rsidRDefault="00D30A99" w:rsidP="003A490A">
            <w:pPr>
              <w:jc w:val="center"/>
              <w:rPr>
                <w:color w:val="000000"/>
                <w:sz w:val="20"/>
                <w:szCs w:val="20"/>
              </w:rPr>
            </w:pPr>
            <w:r w:rsidRPr="00531A62">
              <w:rPr>
                <w:color w:val="000000"/>
                <w:sz w:val="20"/>
                <w:szCs w:val="20"/>
              </w:rPr>
              <w:t>PC3, Monte Cristo, Estreito, Florianópolis (SC)</w:t>
            </w:r>
          </w:p>
        </w:tc>
      </w:tr>
      <w:tr w:rsidR="00D30A99" w:rsidRPr="00531A62" w14:paraId="3E9E6A67" w14:textId="77777777" w:rsidTr="00D30A99">
        <w:trPr>
          <w:trHeight w:val="300"/>
          <w:jc w:val="center"/>
        </w:trPr>
        <w:tc>
          <w:tcPr>
            <w:tcW w:w="0" w:type="auto"/>
            <w:noWrap/>
            <w:hideMark/>
          </w:tcPr>
          <w:p w14:paraId="6E7787BE" w14:textId="77777777" w:rsidR="00D30A99" w:rsidRPr="00531A62" w:rsidRDefault="00D30A99" w:rsidP="003A490A">
            <w:pPr>
              <w:jc w:val="center"/>
              <w:rPr>
                <w:color w:val="000000"/>
                <w:sz w:val="20"/>
                <w:szCs w:val="20"/>
              </w:rPr>
            </w:pPr>
            <w:r w:rsidRPr="00531A62">
              <w:rPr>
                <w:color w:val="000000"/>
                <w:sz w:val="20"/>
                <w:szCs w:val="20"/>
              </w:rPr>
              <w:t>E11</w:t>
            </w:r>
          </w:p>
        </w:tc>
        <w:tc>
          <w:tcPr>
            <w:tcW w:w="0" w:type="auto"/>
            <w:noWrap/>
          </w:tcPr>
          <w:p w14:paraId="7A9F86D8"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5505125D" w14:textId="77777777" w:rsidR="00D30A99" w:rsidRPr="00531A62" w:rsidRDefault="00D30A99" w:rsidP="003A490A">
            <w:pPr>
              <w:jc w:val="center"/>
              <w:rPr>
                <w:color w:val="000000"/>
                <w:sz w:val="20"/>
                <w:szCs w:val="20"/>
              </w:rPr>
            </w:pPr>
            <w:r w:rsidRPr="00531A62">
              <w:rPr>
                <w:color w:val="000000"/>
                <w:sz w:val="20"/>
                <w:szCs w:val="20"/>
              </w:rPr>
              <w:t>Floresta, São José (SC)</w:t>
            </w:r>
          </w:p>
        </w:tc>
      </w:tr>
      <w:tr w:rsidR="00D30A99" w:rsidRPr="00531A62" w14:paraId="163BB480" w14:textId="77777777" w:rsidTr="00D30A99">
        <w:trPr>
          <w:trHeight w:val="300"/>
          <w:jc w:val="center"/>
        </w:trPr>
        <w:tc>
          <w:tcPr>
            <w:tcW w:w="0" w:type="auto"/>
            <w:noWrap/>
            <w:hideMark/>
          </w:tcPr>
          <w:p w14:paraId="5E64CB7B" w14:textId="77777777" w:rsidR="00D30A99" w:rsidRPr="00531A62" w:rsidRDefault="00D30A99" w:rsidP="003A490A">
            <w:pPr>
              <w:jc w:val="center"/>
              <w:rPr>
                <w:color w:val="000000"/>
                <w:sz w:val="20"/>
                <w:szCs w:val="20"/>
              </w:rPr>
            </w:pPr>
            <w:r w:rsidRPr="00531A62">
              <w:rPr>
                <w:color w:val="000000"/>
                <w:sz w:val="20"/>
                <w:szCs w:val="20"/>
              </w:rPr>
              <w:t>E12</w:t>
            </w:r>
          </w:p>
        </w:tc>
        <w:tc>
          <w:tcPr>
            <w:tcW w:w="0" w:type="auto"/>
            <w:noWrap/>
          </w:tcPr>
          <w:p w14:paraId="5BDF1442"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18191B5E" w14:textId="77777777" w:rsidR="00D30A99" w:rsidRPr="00531A62" w:rsidRDefault="00D30A99" w:rsidP="003A490A">
            <w:pPr>
              <w:jc w:val="center"/>
              <w:rPr>
                <w:color w:val="000000"/>
                <w:sz w:val="20"/>
                <w:szCs w:val="20"/>
              </w:rPr>
            </w:pPr>
            <w:r w:rsidRPr="00531A62">
              <w:rPr>
                <w:color w:val="000000"/>
                <w:sz w:val="20"/>
                <w:szCs w:val="20"/>
              </w:rPr>
              <w:t>Balneário do Estreito, Florianópolis (SC)</w:t>
            </w:r>
          </w:p>
        </w:tc>
      </w:tr>
      <w:tr w:rsidR="00D30A99" w:rsidRPr="00531A62" w14:paraId="471D3E97" w14:textId="77777777" w:rsidTr="00D30A99">
        <w:trPr>
          <w:trHeight w:val="300"/>
          <w:jc w:val="center"/>
        </w:trPr>
        <w:tc>
          <w:tcPr>
            <w:tcW w:w="0" w:type="auto"/>
            <w:noWrap/>
          </w:tcPr>
          <w:p w14:paraId="0B8853B1" w14:textId="77777777" w:rsidR="00D30A99" w:rsidRPr="00531A62" w:rsidRDefault="00D30A99" w:rsidP="003A490A">
            <w:pPr>
              <w:jc w:val="center"/>
              <w:rPr>
                <w:color w:val="000000"/>
                <w:sz w:val="20"/>
                <w:szCs w:val="20"/>
              </w:rPr>
            </w:pPr>
            <w:r w:rsidRPr="00531A62">
              <w:rPr>
                <w:color w:val="000000"/>
                <w:sz w:val="20"/>
                <w:szCs w:val="20"/>
              </w:rPr>
              <w:t>E13</w:t>
            </w:r>
          </w:p>
        </w:tc>
        <w:tc>
          <w:tcPr>
            <w:tcW w:w="0" w:type="auto"/>
            <w:noWrap/>
          </w:tcPr>
          <w:p w14:paraId="07FF61D4"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6B58C227" w14:textId="77777777" w:rsidR="00D30A99" w:rsidRPr="00531A62" w:rsidRDefault="00D30A99" w:rsidP="003A490A">
            <w:pPr>
              <w:jc w:val="center"/>
              <w:rPr>
                <w:color w:val="000000"/>
                <w:sz w:val="20"/>
                <w:szCs w:val="20"/>
              </w:rPr>
            </w:pPr>
            <w:r w:rsidRPr="00531A62">
              <w:rPr>
                <w:color w:val="000000"/>
                <w:sz w:val="20"/>
                <w:szCs w:val="20"/>
              </w:rPr>
              <w:t>Barreiros, São José (SC)</w:t>
            </w:r>
          </w:p>
        </w:tc>
      </w:tr>
      <w:tr w:rsidR="00D30A99" w:rsidRPr="00531A62" w14:paraId="0C36FE0C" w14:textId="77777777" w:rsidTr="00D30A99">
        <w:trPr>
          <w:trHeight w:val="300"/>
          <w:jc w:val="center"/>
        </w:trPr>
        <w:tc>
          <w:tcPr>
            <w:tcW w:w="0" w:type="auto"/>
            <w:noWrap/>
          </w:tcPr>
          <w:p w14:paraId="47F6FA66" w14:textId="77777777" w:rsidR="00D30A99" w:rsidRPr="00531A62" w:rsidRDefault="00D30A99" w:rsidP="003A490A">
            <w:pPr>
              <w:jc w:val="center"/>
              <w:rPr>
                <w:color w:val="000000"/>
                <w:sz w:val="20"/>
                <w:szCs w:val="20"/>
              </w:rPr>
            </w:pPr>
            <w:r w:rsidRPr="00531A62">
              <w:rPr>
                <w:color w:val="000000"/>
                <w:sz w:val="20"/>
                <w:szCs w:val="20"/>
              </w:rPr>
              <w:t>E14</w:t>
            </w:r>
          </w:p>
        </w:tc>
        <w:tc>
          <w:tcPr>
            <w:tcW w:w="0" w:type="auto"/>
            <w:noWrap/>
          </w:tcPr>
          <w:p w14:paraId="68F10932"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01FAC3D2" w14:textId="77777777" w:rsidR="00D30A99" w:rsidRPr="00531A62" w:rsidRDefault="00D30A99" w:rsidP="003A490A">
            <w:pPr>
              <w:jc w:val="center"/>
              <w:rPr>
                <w:color w:val="000000"/>
                <w:sz w:val="20"/>
                <w:szCs w:val="20"/>
              </w:rPr>
            </w:pPr>
            <w:r w:rsidRPr="00531A62">
              <w:rPr>
                <w:color w:val="000000"/>
                <w:sz w:val="20"/>
                <w:szCs w:val="20"/>
              </w:rPr>
              <w:t>Sul da Ilha, Florianópolis (SC)</w:t>
            </w:r>
          </w:p>
        </w:tc>
      </w:tr>
      <w:tr w:rsidR="00D30A99" w:rsidRPr="00531A62" w14:paraId="64EDF7AF" w14:textId="77777777" w:rsidTr="00D30A99">
        <w:trPr>
          <w:trHeight w:val="300"/>
          <w:jc w:val="center"/>
        </w:trPr>
        <w:tc>
          <w:tcPr>
            <w:tcW w:w="0" w:type="auto"/>
            <w:noWrap/>
          </w:tcPr>
          <w:p w14:paraId="34BCD307" w14:textId="77777777" w:rsidR="00D30A99" w:rsidRPr="00531A62" w:rsidRDefault="00D30A99" w:rsidP="003A490A">
            <w:pPr>
              <w:jc w:val="center"/>
              <w:rPr>
                <w:color w:val="000000"/>
                <w:sz w:val="20"/>
                <w:szCs w:val="20"/>
              </w:rPr>
            </w:pPr>
            <w:r w:rsidRPr="00531A62">
              <w:rPr>
                <w:color w:val="000000"/>
                <w:sz w:val="20"/>
                <w:szCs w:val="20"/>
              </w:rPr>
              <w:t>E15</w:t>
            </w:r>
          </w:p>
        </w:tc>
        <w:tc>
          <w:tcPr>
            <w:tcW w:w="0" w:type="auto"/>
            <w:noWrap/>
          </w:tcPr>
          <w:p w14:paraId="4AF874A5" w14:textId="77777777" w:rsidR="00D30A99" w:rsidRPr="00531A62" w:rsidRDefault="00D30A99" w:rsidP="003A490A">
            <w:pPr>
              <w:jc w:val="center"/>
              <w:rPr>
                <w:color w:val="000000"/>
                <w:sz w:val="20"/>
                <w:szCs w:val="20"/>
              </w:rPr>
            </w:pPr>
            <w:r w:rsidRPr="00531A62">
              <w:rPr>
                <w:color w:val="000000"/>
                <w:sz w:val="20"/>
                <w:szCs w:val="20"/>
              </w:rPr>
              <w:t>F</w:t>
            </w:r>
          </w:p>
        </w:tc>
        <w:tc>
          <w:tcPr>
            <w:tcW w:w="5632" w:type="dxa"/>
            <w:noWrap/>
          </w:tcPr>
          <w:p w14:paraId="389FC8FA" w14:textId="77777777" w:rsidR="00D30A99" w:rsidRPr="00531A62" w:rsidRDefault="00D30A99" w:rsidP="003A490A">
            <w:pPr>
              <w:jc w:val="center"/>
              <w:rPr>
                <w:color w:val="000000"/>
                <w:sz w:val="20"/>
                <w:szCs w:val="20"/>
              </w:rPr>
            </w:pPr>
            <w:r w:rsidRPr="00531A62">
              <w:rPr>
                <w:color w:val="000000"/>
                <w:sz w:val="20"/>
                <w:szCs w:val="20"/>
              </w:rPr>
              <w:t>Balneário do Estreito, Florianópolis (SC)</w:t>
            </w:r>
          </w:p>
        </w:tc>
      </w:tr>
      <w:tr w:rsidR="00D30A99" w:rsidRPr="00531A62" w14:paraId="311D5FF3" w14:textId="77777777" w:rsidTr="00D30A99">
        <w:trPr>
          <w:trHeight w:val="300"/>
          <w:jc w:val="center"/>
        </w:trPr>
        <w:tc>
          <w:tcPr>
            <w:tcW w:w="0" w:type="auto"/>
            <w:noWrap/>
          </w:tcPr>
          <w:p w14:paraId="1843DEC0" w14:textId="77777777" w:rsidR="00D30A99" w:rsidRPr="00531A62" w:rsidRDefault="00D30A99" w:rsidP="003A490A">
            <w:pPr>
              <w:jc w:val="center"/>
              <w:rPr>
                <w:color w:val="000000"/>
                <w:sz w:val="20"/>
                <w:szCs w:val="20"/>
              </w:rPr>
            </w:pPr>
            <w:r w:rsidRPr="00531A62">
              <w:rPr>
                <w:color w:val="000000"/>
                <w:sz w:val="20"/>
                <w:szCs w:val="20"/>
              </w:rPr>
              <w:t>E16</w:t>
            </w:r>
          </w:p>
        </w:tc>
        <w:tc>
          <w:tcPr>
            <w:tcW w:w="0" w:type="auto"/>
            <w:noWrap/>
          </w:tcPr>
          <w:p w14:paraId="7EC52DFC"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6D820C43" w14:textId="77777777" w:rsidR="00D30A99" w:rsidRPr="00531A62" w:rsidRDefault="00D30A99" w:rsidP="003A490A">
            <w:pPr>
              <w:jc w:val="center"/>
              <w:rPr>
                <w:color w:val="000000"/>
                <w:sz w:val="20"/>
                <w:szCs w:val="20"/>
              </w:rPr>
            </w:pPr>
            <w:r w:rsidRPr="00531A62">
              <w:rPr>
                <w:color w:val="000000"/>
                <w:sz w:val="20"/>
                <w:szCs w:val="20"/>
              </w:rPr>
              <w:t>Serraria, São José (SC)</w:t>
            </w:r>
          </w:p>
        </w:tc>
      </w:tr>
      <w:tr w:rsidR="00D30A99" w:rsidRPr="00531A62" w14:paraId="68793AFB" w14:textId="77777777" w:rsidTr="00D30A99">
        <w:trPr>
          <w:trHeight w:val="300"/>
          <w:jc w:val="center"/>
        </w:trPr>
        <w:tc>
          <w:tcPr>
            <w:tcW w:w="0" w:type="auto"/>
            <w:noWrap/>
          </w:tcPr>
          <w:p w14:paraId="4EF6BF9F" w14:textId="77777777" w:rsidR="00D30A99" w:rsidRPr="00531A62" w:rsidRDefault="00D30A99" w:rsidP="003A490A">
            <w:pPr>
              <w:jc w:val="center"/>
              <w:rPr>
                <w:color w:val="000000"/>
                <w:sz w:val="20"/>
                <w:szCs w:val="20"/>
              </w:rPr>
            </w:pPr>
            <w:r w:rsidRPr="00531A62">
              <w:rPr>
                <w:color w:val="000000"/>
                <w:sz w:val="20"/>
                <w:szCs w:val="20"/>
              </w:rPr>
              <w:t>E17</w:t>
            </w:r>
          </w:p>
        </w:tc>
        <w:tc>
          <w:tcPr>
            <w:tcW w:w="0" w:type="auto"/>
            <w:noWrap/>
          </w:tcPr>
          <w:p w14:paraId="6B222880" w14:textId="77777777" w:rsidR="00D30A99" w:rsidRPr="00531A62" w:rsidRDefault="00D30A99" w:rsidP="003A490A">
            <w:pPr>
              <w:jc w:val="center"/>
              <w:rPr>
                <w:color w:val="000000"/>
                <w:sz w:val="20"/>
                <w:szCs w:val="20"/>
              </w:rPr>
            </w:pPr>
            <w:r w:rsidRPr="00531A62">
              <w:rPr>
                <w:color w:val="000000"/>
                <w:sz w:val="20"/>
                <w:szCs w:val="20"/>
              </w:rPr>
              <w:t>M</w:t>
            </w:r>
          </w:p>
        </w:tc>
        <w:tc>
          <w:tcPr>
            <w:tcW w:w="5632" w:type="dxa"/>
            <w:noWrap/>
          </w:tcPr>
          <w:p w14:paraId="1878AC5D" w14:textId="77777777" w:rsidR="00D30A99" w:rsidRPr="00531A62" w:rsidRDefault="00D30A99" w:rsidP="003A490A">
            <w:pPr>
              <w:jc w:val="center"/>
              <w:rPr>
                <w:color w:val="000000"/>
                <w:sz w:val="20"/>
                <w:szCs w:val="20"/>
              </w:rPr>
            </w:pPr>
            <w:r w:rsidRPr="00531A62">
              <w:rPr>
                <w:color w:val="000000"/>
                <w:sz w:val="20"/>
                <w:szCs w:val="20"/>
              </w:rPr>
              <w:t>A algumas ruas do parque</w:t>
            </w:r>
          </w:p>
        </w:tc>
      </w:tr>
    </w:tbl>
    <w:p w14:paraId="217D477D" w14:textId="43635A19" w:rsidR="00D30A99" w:rsidRPr="00531A62" w:rsidRDefault="00D30A99">
      <w:pPr>
        <w:spacing w:after="120"/>
        <w:ind w:firstLine="720"/>
        <w:rPr>
          <w:sz w:val="20"/>
          <w:szCs w:val="20"/>
        </w:rPr>
      </w:pPr>
      <w:r w:rsidRPr="00531A62">
        <w:rPr>
          <w:sz w:val="20"/>
          <w:szCs w:val="20"/>
        </w:rPr>
        <w:t>Fonte: Autores.</w:t>
      </w:r>
    </w:p>
    <w:p w14:paraId="4D016FAE" w14:textId="77777777" w:rsidR="00F051A2" w:rsidRPr="00531A62" w:rsidRDefault="00F051A2">
      <w:pPr>
        <w:pBdr>
          <w:top w:val="nil"/>
          <w:left w:val="nil"/>
          <w:bottom w:val="nil"/>
          <w:right w:val="nil"/>
          <w:between w:val="nil"/>
        </w:pBdr>
        <w:spacing w:after="120"/>
        <w:ind w:firstLine="284"/>
      </w:pPr>
    </w:p>
    <w:p w14:paraId="0000006A" w14:textId="0D949340" w:rsidR="00406C19" w:rsidRPr="00531A62" w:rsidRDefault="00E7507E">
      <w:pPr>
        <w:pBdr>
          <w:top w:val="nil"/>
          <w:left w:val="nil"/>
          <w:bottom w:val="nil"/>
          <w:right w:val="nil"/>
          <w:between w:val="nil"/>
        </w:pBdr>
        <w:spacing w:after="120"/>
        <w:ind w:firstLine="284"/>
      </w:pPr>
      <w:r w:rsidRPr="00531A62">
        <w:t>Dos 17 entrevistados, 10 informaram que não conheciam o parque antes da revitalização.</w:t>
      </w:r>
      <w:r w:rsidR="00EC78E3" w:rsidRPr="00531A62">
        <w:t xml:space="preserve"> </w:t>
      </w:r>
      <w:r w:rsidR="001D19B1" w:rsidRPr="00531A62">
        <w:t xml:space="preserve">Com relação à frequência de uso do parque, </w:t>
      </w:r>
      <w:r w:rsidR="00942376" w:rsidRPr="00531A62">
        <w:t>0</w:t>
      </w:r>
      <w:r w:rsidR="001D19B1" w:rsidRPr="00531A62">
        <w:t xml:space="preserve">5 entrevistados utilizam o parque apenas aos finais de semana, </w:t>
      </w:r>
      <w:r w:rsidR="00942376" w:rsidRPr="00531A62">
        <w:t>0</w:t>
      </w:r>
      <w:r w:rsidR="001D19B1" w:rsidRPr="00531A62">
        <w:t xml:space="preserve">4 entrevistados frequentam de 1 a 3 vezes por semana, </w:t>
      </w:r>
      <w:r w:rsidR="00942376" w:rsidRPr="00531A62">
        <w:t>0</w:t>
      </w:r>
      <w:r w:rsidR="001D19B1" w:rsidRPr="00531A62">
        <w:t xml:space="preserve">3 entrevistados frequentam de 4 a 6 vezes por semana, </w:t>
      </w:r>
      <w:r w:rsidR="00942376" w:rsidRPr="00531A62">
        <w:t>0</w:t>
      </w:r>
      <w:r w:rsidR="001D19B1" w:rsidRPr="00531A62">
        <w:t xml:space="preserve">3 pessoas frequentam de vez em quando, sem frequência estabelecida, </w:t>
      </w:r>
      <w:r w:rsidR="00942376" w:rsidRPr="00531A62">
        <w:t>0</w:t>
      </w:r>
      <w:r w:rsidR="001D19B1" w:rsidRPr="00531A62">
        <w:t>1 pessoa frequenta todos os dias e 01 entrevistado estava frequentando pela primeira vez.</w:t>
      </w:r>
    </w:p>
    <w:p w14:paraId="0000006B" w14:textId="77777777" w:rsidR="00406C19" w:rsidRPr="00531A62" w:rsidRDefault="001D19B1">
      <w:pPr>
        <w:spacing w:after="120"/>
        <w:ind w:firstLine="284"/>
      </w:pPr>
      <w:r w:rsidRPr="00531A62">
        <w:t>O perfil dos frequentadores do parque é bastante diversificado. Entre os entrevistados, identificaram-se pessoas que visitam o local sozinhas, em grupo, com amigos ou acompanhadas por familiares. Além disso, há diferentes faixas etárias representadas, desde jovens que utilizam as quadras esportivas até famílias com crianças e idosos que buscam lazer e contato com a natureza.</w:t>
      </w:r>
      <w:r w:rsidRPr="00531A62">
        <w:rPr>
          <w:sz w:val="16"/>
          <w:szCs w:val="16"/>
        </w:rPr>
        <w:t xml:space="preserve"> </w:t>
      </w:r>
    </w:p>
    <w:p w14:paraId="0000006C" w14:textId="122D2816" w:rsidR="00406C19" w:rsidRPr="00531A62" w:rsidRDefault="001D19B1">
      <w:pPr>
        <w:pBdr>
          <w:top w:val="nil"/>
          <w:left w:val="nil"/>
          <w:bottom w:val="nil"/>
          <w:right w:val="nil"/>
          <w:between w:val="nil"/>
        </w:pBdr>
        <w:spacing w:after="120"/>
        <w:ind w:firstLine="284"/>
        <w:rPr>
          <w:highlight w:val="green"/>
        </w:rPr>
      </w:pPr>
      <w:r w:rsidRPr="00531A62">
        <w:t xml:space="preserve">Após a análise de conteúdo baseada em Bardin (2011), as respostas das entrevistas foram analisadas de forma a compreender os principais impactos da revitalização percebidos pelos usuários, divididos nas categorias: C01 - Melhorias na infraestrutura e segurança; C02 - Aumento da apropriação; C03 - Valorização imobiliária; C04 </w:t>
      </w:r>
      <w:r w:rsidR="00BB5157" w:rsidRPr="00531A62">
        <w:t>–</w:t>
      </w:r>
      <w:r w:rsidR="003B5973" w:rsidRPr="00531A62">
        <w:t xml:space="preserve"> P</w:t>
      </w:r>
      <w:r w:rsidRPr="00531A62">
        <w:t>arceria</w:t>
      </w:r>
      <w:r w:rsidR="00DD423D" w:rsidRPr="00531A62">
        <w:t>s</w:t>
      </w:r>
      <w:r w:rsidRPr="00531A62">
        <w:t xml:space="preserve"> público-privada</w:t>
      </w:r>
      <w:r w:rsidR="00BB5157" w:rsidRPr="00531A62">
        <w:t>s</w:t>
      </w:r>
      <w:r w:rsidRPr="00531A62">
        <w:t>; C05 - Não conheciam o espaço antes da revitalização.</w:t>
      </w:r>
    </w:p>
    <w:p w14:paraId="0000006D" w14:textId="77777777" w:rsidR="00406C19" w:rsidRPr="00531A62" w:rsidRDefault="00406C19">
      <w:pPr>
        <w:pBdr>
          <w:top w:val="nil"/>
          <w:left w:val="nil"/>
          <w:bottom w:val="nil"/>
          <w:right w:val="nil"/>
          <w:between w:val="nil"/>
        </w:pBdr>
        <w:spacing w:after="120"/>
        <w:ind w:firstLine="284"/>
      </w:pPr>
    </w:p>
    <w:p w14:paraId="0000006E" w14:textId="77777777" w:rsidR="00406C19" w:rsidRPr="00531A62" w:rsidRDefault="001D19B1">
      <w:pPr>
        <w:pBdr>
          <w:top w:val="nil"/>
          <w:left w:val="nil"/>
          <w:bottom w:val="nil"/>
          <w:right w:val="nil"/>
          <w:between w:val="nil"/>
        </w:pBdr>
        <w:spacing w:after="120"/>
        <w:ind w:firstLine="284"/>
        <w:rPr>
          <w:b/>
        </w:rPr>
      </w:pPr>
      <w:r w:rsidRPr="00531A62">
        <w:rPr>
          <w:b/>
        </w:rPr>
        <w:t>Categoria C01: Melhoria na infraestrutura e segurança</w:t>
      </w:r>
    </w:p>
    <w:p w14:paraId="5D936237" w14:textId="34349C17" w:rsidR="00DD2390" w:rsidRPr="00531A62" w:rsidRDefault="001D19B1" w:rsidP="00DD2390">
      <w:pPr>
        <w:pBdr>
          <w:top w:val="nil"/>
          <w:left w:val="nil"/>
          <w:bottom w:val="nil"/>
          <w:right w:val="nil"/>
          <w:between w:val="nil"/>
        </w:pBdr>
        <w:spacing w:after="120"/>
        <w:ind w:firstLine="284"/>
      </w:pPr>
      <w:r w:rsidRPr="00531A62">
        <w:t xml:space="preserve">A Categoria C01 </w:t>
      </w:r>
      <w:r w:rsidR="00B5205C" w:rsidRPr="00531A62">
        <w:t xml:space="preserve">(Quadro 2) </w:t>
      </w:r>
      <w:r w:rsidR="00252956" w:rsidRPr="00531A62">
        <w:t xml:space="preserve">indica o processo de derivação da categoria referente à melhoria na infraestrutura e na segurança, observada pelos usuários </w:t>
      </w:r>
      <w:r w:rsidRPr="00531A62">
        <w:t xml:space="preserve">após a implementação do Parque. </w:t>
      </w:r>
    </w:p>
    <w:p w14:paraId="28FB877D" w14:textId="77777777" w:rsidR="00EC78E3" w:rsidRPr="00531A62" w:rsidRDefault="00EC78E3" w:rsidP="00B5205C">
      <w:pPr>
        <w:spacing w:after="120"/>
        <w:jc w:val="center"/>
        <w:rPr>
          <w:sz w:val="20"/>
          <w:szCs w:val="20"/>
        </w:rPr>
      </w:pPr>
    </w:p>
    <w:p w14:paraId="1124A5F9" w14:textId="77777777" w:rsidR="00252956" w:rsidRPr="00531A62" w:rsidRDefault="00252956" w:rsidP="00B5205C">
      <w:pPr>
        <w:spacing w:after="120"/>
        <w:jc w:val="center"/>
        <w:rPr>
          <w:sz w:val="20"/>
          <w:szCs w:val="20"/>
        </w:rPr>
      </w:pPr>
    </w:p>
    <w:p w14:paraId="3A99F0AE" w14:textId="77777777" w:rsidR="00EC78E3" w:rsidRPr="00531A62" w:rsidRDefault="00EC78E3" w:rsidP="00B5205C">
      <w:pPr>
        <w:spacing w:after="120"/>
        <w:jc w:val="center"/>
        <w:rPr>
          <w:sz w:val="20"/>
          <w:szCs w:val="20"/>
        </w:rPr>
      </w:pPr>
    </w:p>
    <w:p w14:paraId="79DE3CD6" w14:textId="77777777" w:rsidR="00EC78E3" w:rsidRPr="00531A62" w:rsidRDefault="00EC78E3" w:rsidP="00B5205C">
      <w:pPr>
        <w:spacing w:after="120"/>
        <w:jc w:val="center"/>
        <w:rPr>
          <w:sz w:val="20"/>
          <w:szCs w:val="20"/>
        </w:rPr>
      </w:pPr>
    </w:p>
    <w:p w14:paraId="03200B81" w14:textId="20912AA1" w:rsidR="00B5205C" w:rsidRPr="00531A62" w:rsidRDefault="00B5205C" w:rsidP="00B5205C">
      <w:pPr>
        <w:spacing w:after="120"/>
        <w:jc w:val="center"/>
        <w:rPr>
          <w:sz w:val="20"/>
          <w:szCs w:val="20"/>
        </w:rPr>
      </w:pPr>
      <w:r w:rsidRPr="00531A62">
        <w:rPr>
          <w:sz w:val="20"/>
          <w:szCs w:val="20"/>
        </w:rPr>
        <w:lastRenderedPageBreak/>
        <w:t xml:space="preserve">Quadro 2: </w:t>
      </w:r>
      <w:r w:rsidR="00F137E0" w:rsidRPr="00531A62">
        <w:rPr>
          <w:sz w:val="20"/>
          <w:szCs w:val="20"/>
        </w:rPr>
        <w:t xml:space="preserve">Processo de derivação da </w:t>
      </w:r>
      <w:r w:rsidRPr="00531A62">
        <w:rPr>
          <w:sz w:val="20"/>
          <w:szCs w:val="20"/>
        </w:rPr>
        <w:t>Categoria C01</w:t>
      </w:r>
    </w:p>
    <w:tbl>
      <w:tblPr>
        <w:tblStyle w:val="a4"/>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40"/>
        <w:gridCol w:w="1455"/>
      </w:tblGrid>
      <w:tr w:rsidR="00406C19" w:rsidRPr="00531A62" w14:paraId="07F8B2D4" w14:textId="77777777">
        <w:trPr>
          <w:trHeight w:val="255"/>
        </w:trPr>
        <w:tc>
          <w:tcPr>
            <w:tcW w:w="919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070" w14:textId="77777777" w:rsidR="00406C19" w:rsidRPr="00531A62" w:rsidRDefault="001D19B1">
            <w:pPr>
              <w:jc w:val="center"/>
              <w:rPr>
                <w:rFonts w:eastAsia="Arial"/>
                <w:b/>
                <w:sz w:val="20"/>
                <w:szCs w:val="20"/>
              </w:rPr>
            </w:pPr>
            <w:r w:rsidRPr="00531A62">
              <w:rPr>
                <w:rFonts w:eastAsia="Arial"/>
                <w:b/>
                <w:sz w:val="20"/>
                <w:szCs w:val="20"/>
              </w:rPr>
              <w:t>Categoria C01: Melhoria na infraestrutura e segurança</w:t>
            </w:r>
          </w:p>
        </w:tc>
      </w:tr>
      <w:tr w:rsidR="00DD2390" w:rsidRPr="00531A62" w14:paraId="6AF12676" w14:textId="77777777" w:rsidTr="00E952CE">
        <w:trPr>
          <w:trHeight w:val="285"/>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0074" w14:textId="77777777" w:rsidR="00DD2390" w:rsidRPr="00531A62" w:rsidRDefault="00DD2390">
            <w:pPr>
              <w:jc w:val="center"/>
              <w:rPr>
                <w:rFonts w:eastAsia="Arial"/>
                <w:sz w:val="20"/>
                <w:szCs w:val="20"/>
              </w:rPr>
            </w:pPr>
            <w:r w:rsidRPr="00531A62">
              <w:rPr>
                <w:rFonts w:eastAsia="Arial"/>
                <w:sz w:val="20"/>
                <w:szCs w:val="20"/>
              </w:rPr>
              <w:t>Unidades de contexto (falas comprobatórias)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000075" w14:textId="77777777" w:rsidR="00DD2390" w:rsidRPr="00531A62" w:rsidRDefault="00DD2390">
            <w:pPr>
              <w:jc w:val="center"/>
              <w:rPr>
                <w:rFonts w:eastAsia="Arial"/>
                <w:sz w:val="20"/>
                <w:szCs w:val="20"/>
              </w:rPr>
            </w:pPr>
            <w:r w:rsidRPr="00531A62">
              <w:rPr>
                <w:rFonts w:eastAsia="Arial"/>
                <w:sz w:val="20"/>
                <w:szCs w:val="20"/>
              </w:rPr>
              <w:t>Frequência</w:t>
            </w:r>
          </w:p>
        </w:tc>
      </w:tr>
      <w:tr w:rsidR="00DD2390" w:rsidRPr="00531A62" w14:paraId="405D7D96" w14:textId="77777777" w:rsidTr="0005617B">
        <w:trPr>
          <w:trHeight w:val="1429"/>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0077" w14:textId="747DC27A" w:rsidR="00DD2390" w:rsidRPr="00531A62" w:rsidRDefault="00DD2390">
            <w:pPr>
              <w:rPr>
                <w:rFonts w:eastAsia="Arial"/>
                <w:iCs/>
                <w:sz w:val="20"/>
                <w:szCs w:val="20"/>
              </w:rPr>
            </w:pPr>
            <w:r w:rsidRPr="00531A62">
              <w:rPr>
                <w:rFonts w:eastAsia="Arial"/>
                <w:i/>
                <w:sz w:val="20"/>
                <w:szCs w:val="20"/>
              </w:rPr>
              <w:t>(...) “antes da revitalização aqui não tinha segurança</w:t>
            </w:r>
            <w:r w:rsidR="00BF1AB7" w:rsidRPr="00531A62">
              <w:rPr>
                <w:rFonts w:eastAsia="Arial"/>
                <w:i/>
                <w:sz w:val="20"/>
                <w:szCs w:val="20"/>
              </w:rPr>
              <w:t>, não tinha iluminação. Enfim, não tinha estrutura, quando chovia, não dava para vir agora tem estrutura então</w:t>
            </w:r>
            <w:r w:rsidRPr="00531A62">
              <w:rPr>
                <w:rFonts w:eastAsia="Arial"/>
                <w:i/>
                <w:sz w:val="20"/>
                <w:szCs w:val="20"/>
              </w:rPr>
              <w:t xml:space="preserve"> dá para vir bem mais tranquila, até de noite eu venho agora” </w:t>
            </w:r>
            <w:r w:rsidRPr="00531A62">
              <w:rPr>
                <w:rFonts w:eastAsia="Arial"/>
                <w:iCs/>
                <w:sz w:val="20"/>
                <w:szCs w:val="20"/>
              </w:rPr>
              <w:t>(E3)</w:t>
            </w:r>
          </w:p>
          <w:p w14:paraId="39476D5E" w14:textId="77777777" w:rsidR="00BF1AB7" w:rsidRPr="00531A62" w:rsidRDefault="00BF1AB7" w:rsidP="00BF1AB7">
            <w:pPr>
              <w:rPr>
                <w:rFonts w:eastAsia="Arial"/>
                <w:iCs/>
                <w:sz w:val="20"/>
                <w:szCs w:val="20"/>
              </w:rPr>
            </w:pPr>
            <w:r w:rsidRPr="00531A62">
              <w:rPr>
                <w:rFonts w:eastAsia="Arial"/>
                <w:i/>
                <w:sz w:val="20"/>
                <w:szCs w:val="20"/>
              </w:rPr>
              <w:t xml:space="preserve">(...) “melhoraram as coisas aqui quadras parques (...) </w:t>
            </w:r>
            <w:proofErr w:type="spellStart"/>
            <w:r w:rsidRPr="00531A62">
              <w:rPr>
                <w:rFonts w:eastAsia="Arial"/>
                <w:i/>
                <w:sz w:val="20"/>
                <w:szCs w:val="20"/>
              </w:rPr>
              <w:t>pode</w:t>
            </w:r>
            <w:proofErr w:type="spellEnd"/>
            <w:r w:rsidRPr="00531A62">
              <w:rPr>
                <w:rFonts w:eastAsia="Arial"/>
                <w:i/>
                <w:sz w:val="20"/>
                <w:szCs w:val="20"/>
              </w:rPr>
              <w:t xml:space="preserve"> vivenciar mais aqui da família, se tornou melhor, por isso que agora todo mundo pode vir com mais facilidade” </w:t>
            </w:r>
            <w:r w:rsidRPr="00531A62">
              <w:rPr>
                <w:rFonts w:eastAsia="Arial"/>
                <w:iCs/>
                <w:sz w:val="20"/>
                <w:szCs w:val="20"/>
              </w:rPr>
              <w:t>(E4)</w:t>
            </w:r>
          </w:p>
          <w:p w14:paraId="00000079" w14:textId="4C5CA67C" w:rsidR="00DD2390" w:rsidRPr="00531A62" w:rsidRDefault="00BF1AB7">
            <w:pPr>
              <w:rPr>
                <w:rFonts w:eastAsia="Arial"/>
                <w:i/>
                <w:sz w:val="20"/>
                <w:szCs w:val="20"/>
              </w:rPr>
            </w:pPr>
            <w:r w:rsidRPr="00531A62">
              <w:rPr>
                <w:rFonts w:eastAsia="Arial"/>
                <w:i/>
                <w:sz w:val="20"/>
                <w:szCs w:val="20"/>
              </w:rPr>
              <w:t>(...) “foi bem radical. Foi muito bom, em melhorias, eu achei que melhorou bastante quadras, tênis e passeios e movimento teve mais movimento teve um parquinho para os cães, então no geral acho positiva mudança</w:t>
            </w:r>
            <w:r w:rsidR="00DD2390" w:rsidRPr="00531A62">
              <w:rPr>
                <w:rFonts w:eastAsia="Arial"/>
                <w:i/>
                <w:sz w:val="20"/>
                <w:szCs w:val="20"/>
              </w:rPr>
              <w:t xml:space="preserve"> </w:t>
            </w:r>
            <w:r w:rsidR="00DD2390" w:rsidRPr="00531A62">
              <w:rPr>
                <w:rFonts w:eastAsia="Arial"/>
                <w:iCs/>
                <w:sz w:val="20"/>
                <w:szCs w:val="20"/>
              </w:rPr>
              <w:t>(E5)</w:t>
            </w:r>
          </w:p>
          <w:p w14:paraId="55E3D5B3" w14:textId="09372289" w:rsidR="00BF1AB7" w:rsidRPr="00531A62" w:rsidRDefault="00BF1AB7">
            <w:pPr>
              <w:rPr>
                <w:rFonts w:eastAsia="Arial"/>
                <w:i/>
                <w:sz w:val="20"/>
                <w:szCs w:val="20"/>
              </w:rPr>
            </w:pPr>
            <w:r w:rsidRPr="00531A62">
              <w:rPr>
                <w:rFonts w:eastAsia="Arial"/>
                <w:i/>
                <w:sz w:val="20"/>
                <w:szCs w:val="20"/>
              </w:rPr>
              <w:t xml:space="preserve">(...) “é uma melhoria urbana que o município não seria capaz de implementar ou manter, porque eles fazem até a manutenção, né? E que traz qualidade de vida para os moradores além do bairro em que ele está inserido, acho muito válido” </w:t>
            </w:r>
            <w:r w:rsidRPr="00531A62">
              <w:rPr>
                <w:rFonts w:eastAsia="Arial"/>
                <w:iCs/>
                <w:sz w:val="20"/>
                <w:szCs w:val="20"/>
              </w:rPr>
              <w:t>(E12)</w:t>
            </w:r>
          </w:p>
          <w:p w14:paraId="0000007D" w14:textId="196BBEFD" w:rsidR="00BF1AB7" w:rsidRPr="00531A62" w:rsidRDefault="00DD2390" w:rsidP="00BF1AB7">
            <w:pPr>
              <w:rPr>
                <w:rFonts w:eastAsia="Arial"/>
                <w:iCs/>
                <w:sz w:val="20"/>
                <w:szCs w:val="20"/>
              </w:rPr>
            </w:pPr>
            <w:r w:rsidRPr="00531A62">
              <w:rPr>
                <w:rFonts w:eastAsia="Arial"/>
                <w:i/>
                <w:sz w:val="20"/>
                <w:szCs w:val="20"/>
              </w:rPr>
              <w:t xml:space="preserve">“Eu vim uma vez antes da reforma (...) Parecia mais abandonado.” </w:t>
            </w:r>
            <w:r w:rsidRPr="00531A62">
              <w:rPr>
                <w:rFonts w:eastAsia="Arial"/>
                <w:iCs/>
                <w:sz w:val="20"/>
                <w:szCs w:val="20"/>
              </w:rPr>
              <w:t>(E17)</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000007E" w14:textId="41F0070B" w:rsidR="00DD2390" w:rsidRPr="00531A62" w:rsidRDefault="00DD2390" w:rsidP="0005617B">
            <w:pPr>
              <w:spacing w:before="240" w:after="240" w:line="276" w:lineRule="auto"/>
              <w:jc w:val="center"/>
              <w:rPr>
                <w:rFonts w:eastAsia="Arial"/>
                <w:sz w:val="20"/>
                <w:szCs w:val="20"/>
              </w:rPr>
            </w:pPr>
            <w:r w:rsidRPr="00531A62">
              <w:rPr>
                <w:rFonts w:eastAsia="Arial"/>
                <w:sz w:val="20"/>
                <w:szCs w:val="20"/>
              </w:rPr>
              <w:t xml:space="preserve">F = </w:t>
            </w:r>
            <w:r w:rsidR="00BF1AB7" w:rsidRPr="00531A62">
              <w:rPr>
                <w:rFonts w:eastAsia="Arial"/>
                <w:sz w:val="20"/>
                <w:szCs w:val="20"/>
              </w:rPr>
              <w:t>5</w:t>
            </w:r>
          </w:p>
        </w:tc>
      </w:tr>
    </w:tbl>
    <w:p w14:paraId="6E3A9FA5" w14:textId="03968D62" w:rsidR="00B5205C" w:rsidRPr="00531A62" w:rsidRDefault="00B5205C" w:rsidP="00B5205C">
      <w:pPr>
        <w:spacing w:after="120"/>
        <w:rPr>
          <w:sz w:val="20"/>
          <w:szCs w:val="20"/>
        </w:rPr>
      </w:pPr>
      <w:r w:rsidRPr="00531A62">
        <w:rPr>
          <w:sz w:val="20"/>
          <w:szCs w:val="20"/>
        </w:rPr>
        <w:t>Fonte: Autores.</w:t>
      </w:r>
    </w:p>
    <w:p w14:paraId="4DAF9B97" w14:textId="5A0B6E62" w:rsidR="00B5205C" w:rsidRPr="00531A62" w:rsidRDefault="00B5205C" w:rsidP="00B5205C">
      <w:pPr>
        <w:spacing w:after="120"/>
        <w:ind w:firstLine="284"/>
      </w:pPr>
    </w:p>
    <w:p w14:paraId="0000008A" w14:textId="66FE7203" w:rsidR="00406C19" w:rsidRPr="00531A62" w:rsidRDefault="001D19B1" w:rsidP="00B5205C">
      <w:pPr>
        <w:spacing w:after="120"/>
        <w:ind w:firstLine="284"/>
      </w:pPr>
      <w:r w:rsidRPr="00531A62">
        <w:t xml:space="preserve">Com exceção de </w:t>
      </w:r>
      <w:r w:rsidR="00252956" w:rsidRPr="00531A62">
        <w:t>um</w:t>
      </w:r>
      <w:r w:rsidRPr="00531A62">
        <w:t xml:space="preserve"> informante</w:t>
      </w:r>
      <w:r w:rsidR="00E7507E" w:rsidRPr="00531A62">
        <w:t xml:space="preserve">, dos </w:t>
      </w:r>
      <w:r w:rsidR="00DD423D" w:rsidRPr="00531A62">
        <w:t>0</w:t>
      </w:r>
      <w:r w:rsidR="00252956" w:rsidRPr="00531A62">
        <w:t>5</w:t>
      </w:r>
      <w:r w:rsidR="00E7507E" w:rsidRPr="00531A62">
        <w:rPr>
          <w:color w:val="FF0000"/>
        </w:rPr>
        <w:t xml:space="preserve"> </w:t>
      </w:r>
      <w:r w:rsidR="00E7507E" w:rsidRPr="00531A62">
        <w:t>identificados no quadro acima</w:t>
      </w:r>
      <w:r w:rsidRPr="00531A62">
        <w:t xml:space="preserve">, os demais indicaram que conheciam o local antes da sua revitalização, porém, utilizavam com menor frequência. Além disso, a presença de quadras esportivas e áreas específicas, como parquinhos infantis e espaços para </w:t>
      </w:r>
      <w:r w:rsidRPr="00531A62">
        <w:rPr>
          <w:i/>
          <w:iCs/>
        </w:rPr>
        <w:t>pets</w:t>
      </w:r>
      <w:r w:rsidRPr="00531A62">
        <w:t>, foi apontada como um diferencial que atrai distintos grupos de usuários, destacando-os como um elemento de atratividade no parque.</w:t>
      </w:r>
    </w:p>
    <w:p w14:paraId="0000008B" w14:textId="2939F204" w:rsidR="00406C19" w:rsidRPr="00531A62" w:rsidRDefault="001D19B1" w:rsidP="00DD2390">
      <w:pPr>
        <w:spacing w:after="120"/>
        <w:ind w:firstLine="284"/>
      </w:pPr>
      <w:r w:rsidRPr="00531A62">
        <w:t>A revitalização do parque foi um fator determinante para a ampliação do público e a frequência de uso, conforme o que os usuários relatam. Elementos como melhoria da infraestrutura, iluminação e segurança foram mencionados como aspectos positivos que incentivaram as visitas. Espaços que não oferecem condições adequadas de uso e conservação, acabam afastando usuários ao invés de atraí-los.</w:t>
      </w:r>
    </w:p>
    <w:p w14:paraId="0000008C" w14:textId="77777777" w:rsidR="00406C19" w:rsidRPr="00531A62" w:rsidRDefault="00406C19">
      <w:pPr>
        <w:pBdr>
          <w:top w:val="nil"/>
          <w:left w:val="nil"/>
          <w:bottom w:val="nil"/>
          <w:right w:val="nil"/>
          <w:between w:val="nil"/>
        </w:pBdr>
        <w:spacing w:after="120"/>
        <w:ind w:firstLine="284"/>
      </w:pPr>
    </w:p>
    <w:p w14:paraId="0000008D" w14:textId="77777777" w:rsidR="00406C19" w:rsidRPr="00531A62" w:rsidRDefault="001D19B1" w:rsidP="00F051A2">
      <w:pPr>
        <w:pBdr>
          <w:top w:val="nil"/>
          <w:left w:val="nil"/>
          <w:bottom w:val="nil"/>
          <w:right w:val="nil"/>
          <w:between w:val="nil"/>
        </w:pBdr>
        <w:spacing w:after="120"/>
        <w:ind w:firstLine="284"/>
        <w:rPr>
          <w:b/>
        </w:rPr>
      </w:pPr>
      <w:r w:rsidRPr="00531A62">
        <w:rPr>
          <w:b/>
        </w:rPr>
        <w:t>Categoria C02: Aumento da apropriação</w:t>
      </w:r>
    </w:p>
    <w:p w14:paraId="0000008E" w14:textId="582630FD" w:rsidR="00406C19" w:rsidRPr="00531A62" w:rsidRDefault="001D19B1" w:rsidP="00F051A2">
      <w:pPr>
        <w:spacing w:after="120"/>
        <w:ind w:firstLine="284"/>
      </w:pPr>
      <w:r w:rsidRPr="00531A62">
        <w:t xml:space="preserve">A Categoria C02 </w:t>
      </w:r>
      <w:r w:rsidR="00B5205C" w:rsidRPr="00531A62">
        <w:t xml:space="preserve">(Quadro 3) </w:t>
      </w:r>
      <w:r w:rsidRPr="00531A62">
        <w:t>refere-se à apropriação, relativa ao uso, ocupação e transformação do espaço ocupado pelo Parque.</w:t>
      </w:r>
    </w:p>
    <w:p w14:paraId="0066E214" w14:textId="3D65F526" w:rsidR="00B5205C" w:rsidRPr="00531A62" w:rsidRDefault="00B5205C" w:rsidP="00B5205C">
      <w:pPr>
        <w:spacing w:after="120"/>
        <w:jc w:val="center"/>
        <w:rPr>
          <w:sz w:val="20"/>
          <w:szCs w:val="20"/>
        </w:rPr>
      </w:pPr>
      <w:r w:rsidRPr="00531A62">
        <w:rPr>
          <w:sz w:val="20"/>
          <w:szCs w:val="20"/>
        </w:rPr>
        <w:t xml:space="preserve">Quadro 3: </w:t>
      </w:r>
      <w:r w:rsidR="00F137E0" w:rsidRPr="00531A62">
        <w:rPr>
          <w:sz w:val="20"/>
          <w:szCs w:val="20"/>
        </w:rPr>
        <w:t xml:space="preserve">Processo de derivação da </w:t>
      </w:r>
      <w:r w:rsidRPr="00531A62">
        <w:rPr>
          <w:sz w:val="20"/>
          <w:szCs w:val="20"/>
        </w:rPr>
        <w:t>Categoria C02</w:t>
      </w:r>
    </w:p>
    <w:tbl>
      <w:tblPr>
        <w:tblStyle w:val="a5"/>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40"/>
        <w:gridCol w:w="1455"/>
      </w:tblGrid>
      <w:tr w:rsidR="00406C19" w:rsidRPr="00531A62" w14:paraId="0528CDCC" w14:textId="77777777">
        <w:trPr>
          <w:trHeight w:val="255"/>
        </w:trPr>
        <w:tc>
          <w:tcPr>
            <w:tcW w:w="919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08F" w14:textId="77777777" w:rsidR="00406C19" w:rsidRPr="00531A62" w:rsidRDefault="001D19B1">
            <w:pPr>
              <w:jc w:val="center"/>
              <w:rPr>
                <w:rFonts w:eastAsia="Arial"/>
                <w:b/>
                <w:sz w:val="20"/>
                <w:szCs w:val="20"/>
              </w:rPr>
            </w:pPr>
            <w:r w:rsidRPr="00531A62">
              <w:rPr>
                <w:rFonts w:eastAsia="Arial"/>
                <w:b/>
                <w:sz w:val="20"/>
                <w:szCs w:val="20"/>
              </w:rPr>
              <w:t>Categoria C02: Aumento da apropriação</w:t>
            </w:r>
          </w:p>
        </w:tc>
      </w:tr>
      <w:tr w:rsidR="00DD2390" w:rsidRPr="00531A62" w14:paraId="096BD06C" w14:textId="77777777" w:rsidTr="00473DCF">
        <w:trPr>
          <w:trHeight w:val="285"/>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0093" w14:textId="77777777" w:rsidR="00DD2390" w:rsidRPr="00531A62" w:rsidRDefault="00DD2390">
            <w:pPr>
              <w:jc w:val="center"/>
              <w:rPr>
                <w:rFonts w:eastAsia="Arial"/>
                <w:sz w:val="20"/>
                <w:szCs w:val="20"/>
              </w:rPr>
            </w:pPr>
            <w:r w:rsidRPr="00531A62">
              <w:rPr>
                <w:rFonts w:eastAsia="Arial"/>
                <w:sz w:val="20"/>
                <w:szCs w:val="20"/>
              </w:rPr>
              <w:t>Unidades de contexto (falas comprobatórias)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000094" w14:textId="77777777" w:rsidR="00DD2390" w:rsidRPr="00531A62" w:rsidRDefault="00DD2390">
            <w:pPr>
              <w:jc w:val="center"/>
              <w:rPr>
                <w:rFonts w:eastAsia="Arial"/>
                <w:sz w:val="20"/>
                <w:szCs w:val="20"/>
              </w:rPr>
            </w:pPr>
            <w:r w:rsidRPr="00531A62">
              <w:rPr>
                <w:rFonts w:eastAsia="Arial"/>
                <w:sz w:val="20"/>
                <w:szCs w:val="20"/>
              </w:rPr>
              <w:t>Frequência</w:t>
            </w:r>
          </w:p>
        </w:tc>
      </w:tr>
      <w:tr w:rsidR="00DD2390" w:rsidRPr="00531A62" w14:paraId="08277363" w14:textId="77777777" w:rsidTr="0005617B">
        <w:trPr>
          <w:trHeight w:val="1280"/>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0096" w14:textId="77777777" w:rsidR="00DD2390" w:rsidRPr="00531A62" w:rsidRDefault="00DD2390">
            <w:pPr>
              <w:rPr>
                <w:rFonts w:eastAsia="Arial"/>
                <w:i/>
                <w:sz w:val="20"/>
                <w:szCs w:val="20"/>
                <w:highlight w:val="white"/>
              </w:rPr>
            </w:pPr>
            <w:r w:rsidRPr="00531A62">
              <w:rPr>
                <w:rFonts w:eastAsia="Arial"/>
                <w:i/>
                <w:sz w:val="20"/>
                <w:szCs w:val="20"/>
                <w:highlight w:val="white"/>
              </w:rPr>
              <w:t xml:space="preserve">(...) “teve mais movimento teve um parquinho para os cães, então no geral acho positiva mudança” </w:t>
            </w:r>
            <w:r w:rsidRPr="00531A62">
              <w:rPr>
                <w:rFonts w:eastAsia="Arial"/>
                <w:iCs/>
                <w:sz w:val="20"/>
                <w:szCs w:val="20"/>
                <w:highlight w:val="white"/>
              </w:rPr>
              <w:t>(E5)</w:t>
            </w:r>
            <w:r w:rsidRPr="00531A62">
              <w:rPr>
                <w:rFonts w:eastAsia="Arial"/>
                <w:i/>
                <w:sz w:val="20"/>
                <w:szCs w:val="20"/>
                <w:highlight w:val="white"/>
              </w:rPr>
              <w:t xml:space="preserve"> </w:t>
            </w:r>
          </w:p>
          <w:p w14:paraId="00000098" w14:textId="77777777" w:rsidR="00DD2390" w:rsidRPr="00531A62" w:rsidRDefault="00DD2390">
            <w:pPr>
              <w:rPr>
                <w:rFonts w:eastAsia="Arial"/>
                <w:i/>
                <w:sz w:val="20"/>
                <w:szCs w:val="20"/>
                <w:highlight w:val="white"/>
              </w:rPr>
            </w:pPr>
            <w:r w:rsidRPr="00531A62">
              <w:rPr>
                <w:rFonts w:eastAsia="Arial"/>
                <w:i/>
                <w:sz w:val="20"/>
                <w:szCs w:val="20"/>
                <w:highlight w:val="white"/>
              </w:rPr>
              <w:t xml:space="preserve">“Eu vejo muitas pessoas utilizando as quadras embora, eu não utilizo tem muita gente utilizando as quadras né? Para jogar principalmente assim jovens” </w:t>
            </w:r>
            <w:r w:rsidRPr="00531A62">
              <w:rPr>
                <w:rFonts w:eastAsia="Arial"/>
                <w:iCs/>
                <w:sz w:val="20"/>
                <w:szCs w:val="20"/>
              </w:rPr>
              <w:t>(E3)</w:t>
            </w:r>
          </w:p>
          <w:p w14:paraId="0000009A" w14:textId="77777777" w:rsidR="00DD2390" w:rsidRPr="00531A62" w:rsidRDefault="00DD2390">
            <w:pPr>
              <w:rPr>
                <w:rFonts w:eastAsia="Arial"/>
                <w:i/>
                <w:sz w:val="20"/>
                <w:szCs w:val="20"/>
                <w:highlight w:val="white"/>
              </w:rPr>
            </w:pPr>
            <w:r w:rsidRPr="00531A62">
              <w:rPr>
                <w:rFonts w:eastAsia="Arial"/>
                <w:i/>
                <w:sz w:val="20"/>
                <w:szCs w:val="20"/>
                <w:highlight w:val="white"/>
              </w:rPr>
              <w:t xml:space="preserve">“É, vai atrair mais pessoas, né? Porque ter uma pracinha por perto pode atrair famílias, já que tem parquinho do lado.” </w:t>
            </w:r>
            <w:r w:rsidRPr="00531A62">
              <w:rPr>
                <w:rFonts w:eastAsia="Arial"/>
                <w:iCs/>
                <w:sz w:val="20"/>
                <w:szCs w:val="20"/>
              </w:rPr>
              <w:t>(E7)</w:t>
            </w:r>
          </w:p>
          <w:p w14:paraId="0000009C" w14:textId="77777777" w:rsidR="00DD2390" w:rsidRPr="00531A62" w:rsidRDefault="00DD2390">
            <w:pPr>
              <w:rPr>
                <w:rFonts w:eastAsia="Arial"/>
                <w:i/>
                <w:sz w:val="20"/>
                <w:szCs w:val="20"/>
                <w:highlight w:val="white"/>
              </w:rPr>
            </w:pPr>
            <w:r w:rsidRPr="00531A62">
              <w:rPr>
                <w:rFonts w:eastAsia="Arial"/>
                <w:i/>
                <w:sz w:val="20"/>
                <w:szCs w:val="20"/>
                <w:highlight w:val="white"/>
              </w:rPr>
              <w:t xml:space="preserve">“Beneficia os moradores do bairro, né? É atraindo mais pessoas no entorno dele e mais qualidade para as crianças que aqui usam, né.” </w:t>
            </w:r>
            <w:r w:rsidRPr="00531A62">
              <w:rPr>
                <w:rFonts w:eastAsia="Arial"/>
                <w:iCs/>
                <w:sz w:val="20"/>
                <w:szCs w:val="20"/>
              </w:rPr>
              <w:t>(E11)</w:t>
            </w:r>
          </w:p>
          <w:p w14:paraId="0000009E" w14:textId="77777777" w:rsidR="00DD2390" w:rsidRPr="00531A62" w:rsidRDefault="00DD2390">
            <w:pPr>
              <w:rPr>
                <w:rFonts w:eastAsia="Arial"/>
                <w:i/>
                <w:sz w:val="20"/>
                <w:szCs w:val="20"/>
                <w:highlight w:val="white"/>
              </w:rPr>
            </w:pPr>
            <w:r w:rsidRPr="00531A62">
              <w:rPr>
                <w:rFonts w:eastAsia="Arial"/>
                <w:i/>
                <w:sz w:val="20"/>
                <w:szCs w:val="20"/>
                <w:highlight w:val="white"/>
              </w:rPr>
              <w:t xml:space="preserve">“Eu acredito que agora as pessoas vêm com mais frequência aqui porque </w:t>
            </w:r>
            <w:proofErr w:type="gramStart"/>
            <w:r w:rsidRPr="00531A62">
              <w:rPr>
                <w:rFonts w:eastAsia="Arial"/>
                <w:i/>
                <w:sz w:val="20"/>
                <w:szCs w:val="20"/>
                <w:highlight w:val="white"/>
              </w:rPr>
              <w:t xml:space="preserve">(...)  </w:t>
            </w:r>
            <w:proofErr w:type="spellStart"/>
            <w:r w:rsidRPr="00531A62">
              <w:rPr>
                <w:rFonts w:eastAsia="Arial"/>
                <w:i/>
                <w:sz w:val="20"/>
                <w:szCs w:val="20"/>
                <w:highlight w:val="white"/>
              </w:rPr>
              <w:t>pode</w:t>
            </w:r>
            <w:proofErr w:type="spellEnd"/>
            <w:proofErr w:type="gramEnd"/>
            <w:r w:rsidRPr="00531A62">
              <w:rPr>
                <w:rFonts w:eastAsia="Arial"/>
                <w:i/>
                <w:sz w:val="20"/>
                <w:szCs w:val="20"/>
                <w:highlight w:val="white"/>
              </w:rPr>
              <w:t xml:space="preserve"> vivenciar mais aqui da família” </w:t>
            </w:r>
            <w:r w:rsidRPr="00531A62">
              <w:rPr>
                <w:rFonts w:eastAsia="Arial"/>
                <w:iCs/>
                <w:sz w:val="20"/>
                <w:szCs w:val="20"/>
              </w:rPr>
              <w:t>(E4)</w:t>
            </w:r>
          </w:p>
          <w:p w14:paraId="000000A4" w14:textId="39205379" w:rsidR="00DD2390" w:rsidRPr="00531A62" w:rsidRDefault="00DD2390" w:rsidP="00B5205C">
            <w:pPr>
              <w:rPr>
                <w:rFonts w:eastAsia="Arial"/>
                <w:i/>
                <w:sz w:val="20"/>
                <w:szCs w:val="20"/>
                <w:highlight w:val="white"/>
              </w:rPr>
            </w:pPr>
            <w:r w:rsidRPr="00531A62">
              <w:rPr>
                <w:rFonts w:eastAsia="Arial"/>
                <w:i/>
                <w:sz w:val="20"/>
                <w:szCs w:val="20"/>
                <w:highlight w:val="white"/>
              </w:rPr>
              <w:t xml:space="preserve">“Eu achei bem legal, revitalizou o bairro, trouxe a comunidade pra rua, as quadras de vôlei e tal, achei bem legal” </w:t>
            </w:r>
            <w:r w:rsidRPr="00531A62">
              <w:rPr>
                <w:rFonts w:eastAsia="Arial"/>
                <w:iCs/>
                <w:sz w:val="20"/>
                <w:szCs w:val="20"/>
              </w:rPr>
              <w:t>(E14)</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00000A5" w14:textId="77777777" w:rsidR="00DD2390" w:rsidRPr="00531A62" w:rsidRDefault="00DD2390" w:rsidP="0005617B">
            <w:pPr>
              <w:spacing w:before="240" w:after="240" w:line="276" w:lineRule="auto"/>
              <w:jc w:val="center"/>
              <w:rPr>
                <w:rFonts w:eastAsia="Arial"/>
                <w:sz w:val="20"/>
                <w:szCs w:val="20"/>
              </w:rPr>
            </w:pPr>
            <w:r w:rsidRPr="00531A62">
              <w:rPr>
                <w:rFonts w:eastAsia="Arial"/>
                <w:sz w:val="20"/>
                <w:szCs w:val="20"/>
              </w:rPr>
              <w:t>F = 6</w:t>
            </w:r>
          </w:p>
        </w:tc>
      </w:tr>
    </w:tbl>
    <w:p w14:paraId="34659C0C" w14:textId="77777777" w:rsidR="00B5205C" w:rsidRPr="00531A62" w:rsidRDefault="00B5205C" w:rsidP="00B5205C">
      <w:pPr>
        <w:spacing w:after="120"/>
        <w:rPr>
          <w:sz w:val="20"/>
          <w:szCs w:val="20"/>
        </w:rPr>
      </w:pPr>
      <w:r w:rsidRPr="00531A62">
        <w:rPr>
          <w:sz w:val="20"/>
          <w:szCs w:val="20"/>
        </w:rPr>
        <w:t>Fonte: Autores.</w:t>
      </w:r>
    </w:p>
    <w:p w14:paraId="0DC63F7D" w14:textId="77777777" w:rsidR="00F051A2" w:rsidRPr="00531A62" w:rsidRDefault="00F051A2" w:rsidP="00F051A2">
      <w:pPr>
        <w:spacing w:after="120"/>
        <w:ind w:firstLine="284"/>
      </w:pPr>
    </w:p>
    <w:p w14:paraId="5969E699" w14:textId="532A031D" w:rsidR="00BF68EB" w:rsidRPr="00531A62" w:rsidRDefault="001D19B1" w:rsidP="00F051A2">
      <w:pPr>
        <w:spacing w:after="120"/>
        <w:ind w:firstLine="284"/>
      </w:pPr>
      <w:r w:rsidRPr="00531A62">
        <w:t xml:space="preserve">A implementação do Parque resultou em um aumento significativo na apropriação do espaço pela população. As falas dos participantes indicam que a presença de novos equipamentos e </w:t>
      </w:r>
      <w:r w:rsidRPr="00531A62">
        <w:lastRenderedPageBreak/>
        <w:t xml:space="preserve">infraestruturas, como quadras esportivas, área de lazer para crianças e espaços para </w:t>
      </w:r>
      <w:r w:rsidRPr="00531A62">
        <w:rPr>
          <w:i/>
          <w:iCs/>
        </w:rPr>
        <w:t>pets</w:t>
      </w:r>
      <w:r w:rsidRPr="00531A62">
        <w:t>, ampliou o uso do local, tornando-o um ambiente mais atrativo para diferentes grupos de usuários</w:t>
      </w:r>
      <w:r w:rsidR="00BF68EB" w:rsidRPr="00531A62">
        <w:t>. Entre as atividades mais mencionadas estão práticas esportivas, como futevôlei, vôlei e caminhadas, além de passeios com animais de estimação e momentos de lazer em família. Alguns frequentadores utilizam o parque apenas para contemplação da paisagem, descanso ou socialização</w:t>
      </w:r>
      <w:r w:rsidRPr="00531A62">
        <w:t>.</w:t>
      </w:r>
    </w:p>
    <w:p w14:paraId="000000A8" w14:textId="6712DB09" w:rsidR="00406C19" w:rsidRPr="00531A62" w:rsidRDefault="001D19B1" w:rsidP="00F051A2">
      <w:pPr>
        <w:spacing w:after="120"/>
        <w:ind w:firstLine="284"/>
      </w:pPr>
      <w:r w:rsidRPr="00531A62">
        <w:t xml:space="preserve">Muitos entrevistados relataram que, antes da revitalização, não frequentavam o espaço ou o faziam apenas esporadicamente. Com as melhorias, o Parque passou a ser percebido como um local mais acolhedor e funcional, incentivando a interação social e o uso coletivo do ambiente urbano. </w:t>
      </w:r>
    </w:p>
    <w:p w14:paraId="2EBA2B09" w14:textId="77777777" w:rsidR="00F051A2" w:rsidRPr="00531A62" w:rsidRDefault="00F051A2" w:rsidP="00F051A2">
      <w:pPr>
        <w:pBdr>
          <w:top w:val="nil"/>
          <w:left w:val="nil"/>
          <w:bottom w:val="nil"/>
          <w:right w:val="nil"/>
          <w:between w:val="nil"/>
        </w:pBdr>
        <w:spacing w:after="120"/>
        <w:ind w:firstLine="284"/>
        <w:rPr>
          <w:b/>
        </w:rPr>
      </w:pPr>
    </w:p>
    <w:p w14:paraId="000000AA" w14:textId="44EC0CF7" w:rsidR="00406C19" w:rsidRPr="00531A62" w:rsidRDefault="001D19B1" w:rsidP="00F051A2">
      <w:pPr>
        <w:pBdr>
          <w:top w:val="nil"/>
          <w:left w:val="nil"/>
          <w:bottom w:val="nil"/>
          <w:right w:val="nil"/>
          <w:between w:val="nil"/>
        </w:pBdr>
        <w:spacing w:after="120"/>
        <w:ind w:firstLine="284"/>
        <w:rPr>
          <w:b/>
        </w:rPr>
      </w:pPr>
      <w:r w:rsidRPr="00531A62">
        <w:rPr>
          <w:b/>
        </w:rPr>
        <w:t>Categoria C03: Valorização imobiliária</w:t>
      </w:r>
    </w:p>
    <w:p w14:paraId="000000AB" w14:textId="47C3A9AE" w:rsidR="00406C19" w:rsidRPr="00531A62" w:rsidRDefault="001D19B1" w:rsidP="00F051A2">
      <w:pPr>
        <w:spacing w:after="120"/>
        <w:ind w:firstLine="284"/>
      </w:pPr>
      <w:r w:rsidRPr="00531A62">
        <w:t xml:space="preserve">A Categoria C03 </w:t>
      </w:r>
      <w:r w:rsidR="00B5205C" w:rsidRPr="00531A62">
        <w:t xml:space="preserve">(Quadro 4) </w:t>
      </w:r>
      <w:r w:rsidRPr="00531A62">
        <w:t>refere-se à valorização imobiliária, relativa ao aumento do valor dos imóveis ao longo do tempo, influenciada por diversos fatores, como por exemplo, melhorias na infraestrutura urbana, presença de parques e oferta de serviços/comércios próximos.</w:t>
      </w:r>
    </w:p>
    <w:p w14:paraId="2B7B7DD2" w14:textId="0B7A85C1" w:rsidR="00B5205C" w:rsidRPr="00531A62" w:rsidRDefault="00B5205C" w:rsidP="00B5205C">
      <w:pPr>
        <w:spacing w:after="120"/>
        <w:jc w:val="center"/>
        <w:rPr>
          <w:sz w:val="20"/>
          <w:szCs w:val="20"/>
        </w:rPr>
      </w:pPr>
      <w:r w:rsidRPr="00531A62">
        <w:rPr>
          <w:sz w:val="20"/>
          <w:szCs w:val="20"/>
        </w:rPr>
        <w:t xml:space="preserve">Quadro 4: </w:t>
      </w:r>
      <w:r w:rsidR="00F137E0" w:rsidRPr="00531A62">
        <w:rPr>
          <w:sz w:val="20"/>
          <w:szCs w:val="20"/>
        </w:rPr>
        <w:t xml:space="preserve">Processo de derivação da </w:t>
      </w:r>
      <w:r w:rsidRPr="00531A62">
        <w:rPr>
          <w:sz w:val="20"/>
          <w:szCs w:val="20"/>
        </w:rPr>
        <w:t>Categoria C03</w:t>
      </w:r>
    </w:p>
    <w:tbl>
      <w:tblPr>
        <w:tblStyle w:val="a5"/>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40"/>
        <w:gridCol w:w="1455"/>
      </w:tblGrid>
      <w:tr w:rsidR="00DD2390" w:rsidRPr="00531A62" w14:paraId="2C74C00F" w14:textId="77777777" w:rsidTr="003A490A">
        <w:trPr>
          <w:trHeight w:val="255"/>
        </w:trPr>
        <w:tc>
          <w:tcPr>
            <w:tcW w:w="919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FD07DBD" w14:textId="419AD59C" w:rsidR="00DD2390" w:rsidRPr="00531A62" w:rsidRDefault="00DD2390" w:rsidP="003A490A">
            <w:pPr>
              <w:jc w:val="center"/>
              <w:rPr>
                <w:rFonts w:eastAsia="Arial"/>
                <w:b/>
                <w:sz w:val="20"/>
                <w:szCs w:val="20"/>
              </w:rPr>
            </w:pPr>
            <w:r w:rsidRPr="00531A62">
              <w:rPr>
                <w:rFonts w:eastAsia="Arial"/>
                <w:b/>
                <w:sz w:val="20"/>
                <w:szCs w:val="20"/>
              </w:rPr>
              <w:t>Categoria C03: Valorização imobiliária</w:t>
            </w:r>
          </w:p>
        </w:tc>
      </w:tr>
      <w:tr w:rsidR="00DD2390" w:rsidRPr="00531A62" w14:paraId="4158842A" w14:textId="77777777" w:rsidTr="003A490A">
        <w:trPr>
          <w:trHeight w:val="285"/>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F8D7CB" w14:textId="77777777" w:rsidR="00DD2390" w:rsidRPr="00531A62" w:rsidRDefault="00DD2390" w:rsidP="003A490A">
            <w:pPr>
              <w:jc w:val="center"/>
              <w:rPr>
                <w:rFonts w:eastAsia="Arial"/>
                <w:sz w:val="20"/>
                <w:szCs w:val="20"/>
              </w:rPr>
            </w:pPr>
            <w:r w:rsidRPr="00531A62">
              <w:rPr>
                <w:rFonts w:eastAsia="Arial"/>
                <w:sz w:val="20"/>
                <w:szCs w:val="20"/>
              </w:rPr>
              <w:t>Unidades de contexto (falas comprobatórias)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7B4025" w14:textId="77777777" w:rsidR="00DD2390" w:rsidRPr="00531A62" w:rsidRDefault="00DD2390" w:rsidP="003A490A">
            <w:pPr>
              <w:jc w:val="center"/>
              <w:rPr>
                <w:rFonts w:eastAsia="Arial"/>
                <w:sz w:val="20"/>
                <w:szCs w:val="20"/>
              </w:rPr>
            </w:pPr>
            <w:r w:rsidRPr="00531A62">
              <w:rPr>
                <w:rFonts w:eastAsia="Arial"/>
                <w:sz w:val="20"/>
                <w:szCs w:val="20"/>
              </w:rPr>
              <w:t>Frequência</w:t>
            </w:r>
          </w:p>
        </w:tc>
      </w:tr>
      <w:tr w:rsidR="00DD2390" w:rsidRPr="00531A62" w14:paraId="38490DFA" w14:textId="77777777" w:rsidTr="0005617B">
        <w:trPr>
          <w:trHeight w:val="1280"/>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5E657F" w14:textId="77777777" w:rsidR="00DD2390" w:rsidRPr="00531A62" w:rsidRDefault="00DD2390" w:rsidP="00DD2390">
            <w:pPr>
              <w:rPr>
                <w:rFonts w:eastAsia="Arial"/>
                <w:i/>
                <w:sz w:val="20"/>
                <w:szCs w:val="20"/>
                <w:highlight w:val="white"/>
              </w:rPr>
            </w:pPr>
            <w:r w:rsidRPr="00531A62">
              <w:rPr>
                <w:rFonts w:eastAsia="Arial"/>
                <w:i/>
                <w:sz w:val="20"/>
                <w:szCs w:val="20"/>
                <w:highlight w:val="white"/>
              </w:rPr>
              <w:t xml:space="preserve">“Principalmente agora que tá tendo mais construções de condomínios e prédios ao redor. E isso também traz bastante valor em várias coisas.” </w:t>
            </w:r>
            <w:r w:rsidRPr="00531A62">
              <w:rPr>
                <w:rFonts w:eastAsia="Arial"/>
                <w:iCs/>
                <w:sz w:val="20"/>
                <w:szCs w:val="20"/>
                <w:highlight w:val="white"/>
              </w:rPr>
              <w:t>(E4)</w:t>
            </w:r>
          </w:p>
          <w:p w14:paraId="7E37A55F" w14:textId="77777777" w:rsidR="00DD2390" w:rsidRPr="00531A62" w:rsidRDefault="00DD2390" w:rsidP="00DD2390">
            <w:pPr>
              <w:rPr>
                <w:rFonts w:eastAsia="Arial"/>
                <w:i/>
                <w:sz w:val="20"/>
                <w:szCs w:val="20"/>
                <w:highlight w:val="white"/>
              </w:rPr>
            </w:pPr>
            <w:r w:rsidRPr="00531A62">
              <w:rPr>
                <w:rFonts w:eastAsia="Arial"/>
                <w:i/>
                <w:sz w:val="20"/>
                <w:szCs w:val="20"/>
                <w:highlight w:val="white"/>
              </w:rPr>
              <w:t xml:space="preserve">“Sim, impacta. Na valorização imobiliária, na verdade, né? O desenvolvimento de serviços e outros usos acho que não assim, mas a valorização do imóvel acontece.” </w:t>
            </w:r>
            <w:r w:rsidRPr="00531A62">
              <w:rPr>
                <w:rFonts w:eastAsia="Arial"/>
                <w:iCs/>
                <w:sz w:val="20"/>
                <w:szCs w:val="20"/>
                <w:highlight w:val="white"/>
              </w:rPr>
              <w:t>(E12)</w:t>
            </w:r>
          </w:p>
          <w:p w14:paraId="4693ACF4" w14:textId="77777777" w:rsidR="00DD2390" w:rsidRPr="00531A62" w:rsidRDefault="00DD2390" w:rsidP="00DD2390">
            <w:pPr>
              <w:rPr>
                <w:rFonts w:eastAsia="Arial"/>
                <w:i/>
                <w:sz w:val="20"/>
                <w:szCs w:val="20"/>
                <w:highlight w:val="white"/>
              </w:rPr>
            </w:pPr>
            <w:r w:rsidRPr="00531A62">
              <w:rPr>
                <w:rFonts w:eastAsia="Arial"/>
                <w:i/>
                <w:sz w:val="20"/>
                <w:szCs w:val="20"/>
                <w:highlight w:val="white"/>
              </w:rPr>
              <w:t xml:space="preserve">“Com certeza sim, até os apartamentos (prédios que estão saindo no entorno)” </w:t>
            </w:r>
            <w:r w:rsidRPr="00531A62">
              <w:rPr>
                <w:rFonts w:eastAsia="Arial"/>
                <w:iCs/>
                <w:sz w:val="20"/>
                <w:szCs w:val="20"/>
                <w:highlight w:val="white"/>
              </w:rPr>
              <w:t>(E16)</w:t>
            </w:r>
          </w:p>
          <w:p w14:paraId="16FBE001" w14:textId="77777777" w:rsidR="00DD2390" w:rsidRPr="00531A62" w:rsidRDefault="00DD2390" w:rsidP="00DD2390">
            <w:pPr>
              <w:rPr>
                <w:rFonts w:eastAsia="Arial"/>
                <w:i/>
                <w:sz w:val="20"/>
                <w:szCs w:val="20"/>
                <w:highlight w:val="white"/>
              </w:rPr>
            </w:pPr>
            <w:r w:rsidRPr="00531A62">
              <w:rPr>
                <w:rFonts w:eastAsia="Arial"/>
                <w:i/>
                <w:sz w:val="20"/>
                <w:szCs w:val="20"/>
                <w:highlight w:val="white"/>
              </w:rPr>
              <w:t xml:space="preserve">“Ah eu acho que sim, valorizou os preços dos alugueis.” </w:t>
            </w:r>
            <w:r w:rsidRPr="00531A62">
              <w:rPr>
                <w:rFonts w:eastAsia="Arial"/>
                <w:iCs/>
                <w:sz w:val="20"/>
                <w:szCs w:val="20"/>
                <w:highlight w:val="white"/>
              </w:rPr>
              <w:t>(E5)</w:t>
            </w:r>
          </w:p>
          <w:p w14:paraId="778F9A82" w14:textId="77777777" w:rsidR="00DD2390" w:rsidRPr="00531A62" w:rsidRDefault="00DD2390" w:rsidP="00DD2390">
            <w:pPr>
              <w:pBdr>
                <w:top w:val="nil"/>
                <w:left w:val="nil"/>
                <w:bottom w:val="nil"/>
                <w:right w:val="nil"/>
                <w:between w:val="nil"/>
              </w:pBdr>
              <w:rPr>
                <w:rFonts w:eastAsia="Arial"/>
                <w:i/>
                <w:sz w:val="20"/>
                <w:szCs w:val="20"/>
              </w:rPr>
            </w:pPr>
            <w:r w:rsidRPr="00531A62">
              <w:rPr>
                <w:rFonts w:eastAsia="Arial"/>
                <w:i/>
                <w:sz w:val="20"/>
                <w:szCs w:val="20"/>
                <w:highlight w:val="white"/>
              </w:rPr>
              <w:t xml:space="preserve">“Ah, com certeza! Beneficia os moradores do bairro, né? (...) Quando tem um parque, algo </w:t>
            </w:r>
            <w:r w:rsidRPr="00531A62">
              <w:rPr>
                <w:rFonts w:eastAsia="Arial"/>
                <w:i/>
                <w:sz w:val="20"/>
                <w:szCs w:val="20"/>
              </w:rPr>
              <w:t xml:space="preserve">atrativo dessa forma perto de uma área residencial como aqui o Jardim Atlântico, né, acaba afetando sim os custos.” </w:t>
            </w:r>
            <w:r w:rsidRPr="00531A62">
              <w:rPr>
                <w:rFonts w:eastAsia="Arial"/>
                <w:iCs/>
                <w:sz w:val="20"/>
                <w:szCs w:val="20"/>
              </w:rPr>
              <w:t>(E11)</w:t>
            </w:r>
          </w:p>
          <w:p w14:paraId="53A63835" w14:textId="76072D94" w:rsidR="00DD2390" w:rsidRPr="00531A62" w:rsidRDefault="00DD2390" w:rsidP="0005617B">
            <w:pPr>
              <w:pBdr>
                <w:top w:val="nil"/>
                <w:left w:val="nil"/>
                <w:bottom w:val="nil"/>
                <w:right w:val="nil"/>
                <w:between w:val="nil"/>
              </w:pBdr>
              <w:rPr>
                <w:rFonts w:eastAsia="Arial"/>
                <w:i/>
                <w:sz w:val="20"/>
                <w:szCs w:val="20"/>
              </w:rPr>
            </w:pPr>
            <w:r w:rsidRPr="00531A62">
              <w:rPr>
                <w:rFonts w:eastAsia="Arial"/>
                <w:i/>
                <w:sz w:val="20"/>
                <w:szCs w:val="20"/>
              </w:rPr>
              <w:t xml:space="preserve">“Tenho certeza que sim, serviços não sei </w:t>
            </w:r>
            <w:proofErr w:type="gramStart"/>
            <w:r w:rsidRPr="00531A62">
              <w:rPr>
                <w:rFonts w:eastAsia="Arial"/>
                <w:i/>
                <w:sz w:val="20"/>
                <w:szCs w:val="20"/>
              </w:rPr>
              <w:t>muito</w:t>
            </w:r>
            <w:proofErr w:type="gramEnd"/>
            <w:r w:rsidRPr="00531A62">
              <w:rPr>
                <w:rFonts w:eastAsia="Arial"/>
                <w:i/>
                <w:sz w:val="20"/>
                <w:szCs w:val="20"/>
              </w:rPr>
              <w:t xml:space="preserve"> mas o preço do aluguel deve ter subido.” </w:t>
            </w:r>
            <w:r w:rsidRPr="00531A62">
              <w:rPr>
                <w:rFonts w:eastAsia="Arial"/>
                <w:iCs/>
                <w:sz w:val="20"/>
                <w:szCs w:val="20"/>
              </w:rPr>
              <w:t>(E17)</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AC73BAC" w14:textId="77777777" w:rsidR="00DD2390" w:rsidRPr="00531A62" w:rsidRDefault="00DD2390" w:rsidP="0005617B">
            <w:pPr>
              <w:spacing w:before="240" w:after="240" w:line="276" w:lineRule="auto"/>
              <w:jc w:val="center"/>
              <w:rPr>
                <w:rFonts w:eastAsia="Arial"/>
                <w:sz w:val="20"/>
                <w:szCs w:val="20"/>
              </w:rPr>
            </w:pPr>
            <w:r w:rsidRPr="00531A62">
              <w:rPr>
                <w:rFonts w:eastAsia="Arial"/>
                <w:sz w:val="20"/>
                <w:szCs w:val="20"/>
              </w:rPr>
              <w:t>F = 6</w:t>
            </w:r>
          </w:p>
        </w:tc>
      </w:tr>
    </w:tbl>
    <w:p w14:paraId="20FF62D5" w14:textId="65A9F726" w:rsidR="00B5205C" w:rsidRPr="00531A62" w:rsidRDefault="00DD2390" w:rsidP="00DD2390">
      <w:r w:rsidRPr="00531A62">
        <w:rPr>
          <w:sz w:val="20"/>
          <w:szCs w:val="20"/>
        </w:rPr>
        <w:t>Fonte: Autores.</w:t>
      </w:r>
    </w:p>
    <w:p w14:paraId="304B4886" w14:textId="77777777" w:rsidR="00F051A2" w:rsidRPr="00531A62" w:rsidRDefault="00F051A2" w:rsidP="00F051A2">
      <w:pPr>
        <w:spacing w:after="120"/>
        <w:ind w:firstLine="284"/>
      </w:pPr>
    </w:p>
    <w:p w14:paraId="2CACB3C9" w14:textId="31AE328F" w:rsidR="0005617B" w:rsidRPr="00531A62" w:rsidRDefault="001D19B1" w:rsidP="00D16E2E">
      <w:pPr>
        <w:spacing w:after="120"/>
        <w:ind w:firstLine="284"/>
      </w:pPr>
      <w:r w:rsidRPr="00531A62">
        <w:t xml:space="preserve">A relação entre a implementação do parque e a valorização imobiliária foi mencionada por alguns entrevistados. Enquanto </w:t>
      </w:r>
      <w:r w:rsidR="00DD423D" w:rsidRPr="00531A62">
        <w:t>0</w:t>
      </w:r>
      <w:r w:rsidR="00252956" w:rsidRPr="00531A62">
        <w:t>5</w:t>
      </w:r>
      <w:r w:rsidR="00821A99" w:rsidRPr="00531A62">
        <w:t xml:space="preserve"> entrevistados</w:t>
      </w:r>
      <w:r w:rsidR="00960D61" w:rsidRPr="00531A62">
        <w:t xml:space="preserve"> </w:t>
      </w:r>
      <w:r w:rsidRPr="00531A62">
        <w:t xml:space="preserve">afirmaram não perceber mudanças significativas nos preços dos imóveis, outros </w:t>
      </w:r>
      <w:r w:rsidR="00DD423D" w:rsidRPr="00531A62">
        <w:t>0</w:t>
      </w:r>
      <w:r w:rsidR="003D3CB1" w:rsidRPr="00531A62">
        <w:t xml:space="preserve">6 </w:t>
      </w:r>
      <w:r w:rsidRPr="00531A62">
        <w:t>destacaram que a melhoria do espaço público trouxe mais atratividade para o bairro, favorecendo a valorização das propriedades no entorno.</w:t>
      </w:r>
      <w:r w:rsidRPr="00531A62">
        <w:rPr>
          <w:b/>
        </w:rPr>
        <w:t xml:space="preserve"> </w:t>
      </w:r>
      <w:r w:rsidRPr="00531A62">
        <w:t>A evidência da valorização está de acordo com o indicado por Neves (2024), visto que espaços com mais qualidade ambiental são mais vantajosos no mercado imobiliário.</w:t>
      </w:r>
    </w:p>
    <w:p w14:paraId="1E11F793" w14:textId="77777777" w:rsidR="00D16E2E" w:rsidRPr="00531A62" w:rsidRDefault="00D16E2E" w:rsidP="00D16E2E">
      <w:pPr>
        <w:spacing w:after="120"/>
        <w:ind w:firstLine="284"/>
      </w:pPr>
    </w:p>
    <w:p w14:paraId="000000C5" w14:textId="1ABAFA9D" w:rsidR="00406C19" w:rsidRPr="00531A62" w:rsidRDefault="001D19B1">
      <w:pPr>
        <w:spacing w:after="120"/>
        <w:ind w:firstLine="284"/>
        <w:rPr>
          <w:b/>
        </w:rPr>
      </w:pPr>
      <w:r w:rsidRPr="00531A62">
        <w:rPr>
          <w:b/>
        </w:rPr>
        <w:t>Categoria C04: Parceria</w:t>
      </w:r>
      <w:r w:rsidR="00DD423D" w:rsidRPr="00531A62">
        <w:rPr>
          <w:b/>
        </w:rPr>
        <w:t>s</w:t>
      </w:r>
      <w:r w:rsidRPr="00531A62">
        <w:rPr>
          <w:b/>
        </w:rPr>
        <w:t xml:space="preserve"> público-privada</w:t>
      </w:r>
    </w:p>
    <w:p w14:paraId="000000C6" w14:textId="0A6A9931" w:rsidR="00406C19" w:rsidRPr="00531A62" w:rsidRDefault="001D19B1">
      <w:pPr>
        <w:spacing w:after="120"/>
        <w:ind w:firstLine="284"/>
      </w:pPr>
      <w:r w:rsidRPr="00531A62">
        <w:t xml:space="preserve">A Categoria C04 </w:t>
      </w:r>
      <w:r w:rsidR="0005617B" w:rsidRPr="00531A62">
        <w:t xml:space="preserve">(Quadro 5) </w:t>
      </w:r>
      <w:r w:rsidRPr="00531A62">
        <w:t xml:space="preserve">compreende </w:t>
      </w:r>
      <w:r w:rsidR="0005617B" w:rsidRPr="00531A62">
        <w:t xml:space="preserve">a </w:t>
      </w:r>
      <w:r w:rsidR="00AE5632" w:rsidRPr="00531A62">
        <w:t xml:space="preserve">recortes das falas dos </w:t>
      </w:r>
      <w:r w:rsidR="0005617B" w:rsidRPr="00531A62">
        <w:t>usuários</w:t>
      </w:r>
      <w:r w:rsidR="00AE5632" w:rsidRPr="00531A62">
        <w:t xml:space="preserve"> em relação às</w:t>
      </w:r>
      <w:r w:rsidR="0005617B" w:rsidRPr="00531A62">
        <w:t xml:space="preserve"> parcerias público-privadas. </w:t>
      </w:r>
    </w:p>
    <w:p w14:paraId="56AB449D" w14:textId="77777777" w:rsidR="00EC78E3" w:rsidRPr="00531A62" w:rsidRDefault="00EC78E3">
      <w:pPr>
        <w:spacing w:after="120"/>
        <w:ind w:firstLine="284"/>
      </w:pPr>
    </w:p>
    <w:p w14:paraId="19F528A8" w14:textId="77777777" w:rsidR="00EC78E3" w:rsidRPr="00531A62" w:rsidRDefault="00EC78E3">
      <w:pPr>
        <w:spacing w:after="120"/>
        <w:ind w:firstLine="284"/>
      </w:pPr>
    </w:p>
    <w:p w14:paraId="536E43A0" w14:textId="77777777" w:rsidR="00EC78E3" w:rsidRPr="00531A62" w:rsidRDefault="00EC78E3">
      <w:pPr>
        <w:spacing w:after="120"/>
        <w:ind w:firstLine="284"/>
      </w:pPr>
    </w:p>
    <w:p w14:paraId="554A1343" w14:textId="77777777" w:rsidR="00EC78E3" w:rsidRPr="00531A62" w:rsidRDefault="00EC78E3">
      <w:pPr>
        <w:spacing w:after="120"/>
        <w:ind w:firstLine="284"/>
      </w:pPr>
    </w:p>
    <w:p w14:paraId="2F9710EA" w14:textId="77777777" w:rsidR="00EC78E3" w:rsidRPr="00531A62" w:rsidRDefault="00EC78E3">
      <w:pPr>
        <w:spacing w:after="120"/>
        <w:ind w:firstLine="284"/>
      </w:pPr>
    </w:p>
    <w:p w14:paraId="344CEFCB" w14:textId="7669F382" w:rsidR="0005617B" w:rsidRPr="00531A62" w:rsidRDefault="0005617B" w:rsidP="0005617B">
      <w:pPr>
        <w:spacing w:after="120"/>
        <w:jc w:val="center"/>
        <w:rPr>
          <w:sz w:val="20"/>
          <w:szCs w:val="20"/>
        </w:rPr>
      </w:pPr>
      <w:r w:rsidRPr="00531A62">
        <w:rPr>
          <w:sz w:val="20"/>
          <w:szCs w:val="20"/>
        </w:rPr>
        <w:lastRenderedPageBreak/>
        <w:t xml:space="preserve">Quadro 5: </w:t>
      </w:r>
      <w:r w:rsidR="00F137E0" w:rsidRPr="00531A62">
        <w:rPr>
          <w:sz w:val="20"/>
          <w:szCs w:val="20"/>
        </w:rPr>
        <w:t xml:space="preserve">Processo de derivação da </w:t>
      </w:r>
      <w:r w:rsidRPr="00531A62">
        <w:rPr>
          <w:sz w:val="20"/>
          <w:szCs w:val="20"/>
        </w:rPr>
        <w:t>Categoria C04</w:t>
      </w:r>
    </w:p>
    <w:tbl>
      <w:tblPr>
        <w:tblStyle w:val="a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40"/>
        <w:gridCol w:w="1455"/>
      </w:tblGrid>
      <w:tr w:rsidR="00406C19" w:rsidRPr="00531A62" w14:paraId="7FC294D0" w14:textId="77777777">
        <w:trPr>
          <w:trHeight w:val="255"/>
        </w:trPr>
        <w:tc>
          <w:tcPr>
            <w:tcW w:w="919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0C7" w14:textId="353A5AD2" w:rsidR="00406C19" w:rsidRPr="00531A62" w:rsidRDefault="001D19B1">
            <w:pPr>
              <w:jc w:val="center"/>
              <w:rPr>
                <w:rFonts w:eastAsia="Arial"/>
                <w:b/>
                <w:sz w:val="20"/>
                <w:szCs w:val="20"/>
              </w:rPr>
            </w:pPr>
            <w:r w:rsidRPr="00531A62">
              <w:rPr>
                <w:rFonts w:eastAsia="Arial"/>
                <w:b/>
                <w:sz w:val="20"/>
                <w:szCs w:val="20"/>
              </w:rPr>
              <w:t xml:space="preserve">Categoria C04: </w:t>
            </w:r>
            <w:r w:rsidR="00960D61" w:rsidRPr="00531A62">
              <w:rPr>
                <w:rFonts w:eastAsia="Arial"/>
                <w:b/>
                <w:sz w:val="20"/>
                <w:szCs w:val="20"/>
              </w:rPr>
              <w:t>P</w:t>
            </w:r>
            <w:r w:rsidRPr="00531A62">
              <w:rPr>
                <w:rFonts w:eastAsia="Arial"/>
                <w:b/>
                <w:sz w:val="20"/>
                <w:szCs w:val="20"/>
              </w:rPr>
              <w:t>arceria</w:t>
            </w:r>
            <w:r w:rsidR="00960D61" w:rsidRPr="00531A62">
              <w:rPr>
                <w:rFonts w:eastAsia="Arial"/>
                <w:b/>
                <w:sz w:val="20"/>
                <w:szCs w:val="20"/>
              </w:rPr>
              <w:t>s</w:t>
            </w:r>
            <w:r w:rsidRPr="00531A62">
              <w:rPr>
                <w:rFonts w:eastAsia="Arial"/>
                <w:b/>
                <w:sz w:val="20"/>
                <w:szCs w:val="20"/>
              </w:rPr>
              <w:t xml:space="preserve"> Público-Privada</w:t>
            </w:r>
            <w:r w:rsidR="00960D61" w:rsidRPr="00531A62">
              <w:rPr>
                <w:rFonts w:eastAsia="Arial"/>
                <w:b/>
                <w:sz w:val="20"/>
                <w:szCs w:val="20"/>
              </w:rPr>
              <w:t>s</w:t>
            </w:r>
          </w:p>
        </w:tc>
      </w:tr>
      <w:tr w:rsidR="00AE5632" w:rsidRPr="00531A62" w14:paraId="66D3FBC0" w14:textId="77777777" w:rsidTr="00CC1B85">
        <w:trPr>
          <w:trHeight w:val="285"/>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00CB" w14:textId="77777777" w:rsidR="00AE5632" w:rsidRPr="00531A62" w:rsidRDefault="00AE5632">
            <w:pPr>
              <w:jc w:val="center"/>
              <w:rPr>
                <w:rFonts w:eastAsia="Arial"/>
                <w:sz w:val="20"/>
                <w:szCs w:val="20"/>
              </w:rPr>
            </w:pPr>
            <w:r w:rsidRPr="00531A62">
              <w:rPr>
                <w:rFonts w:eastAsia="Arial"/>
                <w:sz w:val="20"/>
                <w:szCs w:val="20"/>
              </w:rPr>
              <w:t>Unidades de contexto (falas comprobatórias)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0000CC" w14:textId="77777777" w:rsidR="00AE5632" w:rsidRPr="00531A62" w:rsidRDefault="00AE5632">
            <w:pPr>
              <w:jc w:val="center"/>
              <w:rPr>
                <w:rFonts w:eastAsia="Arial"/>
                <w:sz w:val="20"/>
                <w:szCs w:val="20"/>
              </w:rPr>
            </w:pPr>
            <w:r w:rsidRPr="00531A62">
              <w:rPr>
                <w:rFonts w:eastAsia="Arial"/>
                <w:sz w:val="20"/>
                <w:szCs w:val="20"/>
              </w:rPr>
              <w:t>Frequência</w:t>
            </w:r>
          </w:p>
        </w:tc>
      </w:tr>
      <w:tr w:rsidR="00AE5632" w:rsidRPr="00531A62" w14:paraId="6D6DEF41" w14:textId="77777777" w:rsidTr="0050718B">
        <w:trPr>
          <w:trHeight w:val="2130"/>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00D0" w14:textId="061F20CA" w:rsidR="00AE5632" w:rsidRPr="00531A62" w:rsidRDefault="00AE5632" w:rsidP="00DD2390">
            <w:pPr>
              <w:rPr>
                <w:rFonts w:eastAsia="Arial"/>
                <w:i/>
                <w:sz w:val="20"/>
                <w:szCs w:val="20"/>
              </w:rPr>
            </w:pPr>
            <w:r w:rsidRPr="00531A62">
              <w:rPr>
                <w:rFonts w:eastAsia="Arial"/>
                <w:i/>
                <w:sz w:val="20"/>
                <w:szCs w:val="20"/>
              </w:rPr>
              <w:t xml:space="preserve">“Acredita que a parceria entre o público-privado deve existir.” </w:t>
            </w:r>
            <w:r w:rsidRPr="00531A62">
              <w:rPr>
                <w:rFonts w:eastAsia="Arial"/>
                <w:iCs/>
                <w:sz w:val="20"/>
                <w:szCs w:val="20"/>
              </w:rPr>
              <w:t>(E6)</w:t>
            </w:r>
          </w:p>
          <w:p w14:paraId="000000D2" w14:textId="0BED08FF" w:rsidR="00AE5632" w:rsidRPr="00531A62" w:rsidRDefault="00AE5632" w:rsidP="00DD2390">
            <w:pPr>
              <w:tabs>
                <w:tab w:val="center" w:pos="4419"/>
                <w:tab w:val="right" w:pos="8838"/>
              </w:tabs>
              <w:rPr>
                <w:rFonts w:eastAsia="Arial"/>
                <w:i/>
                <w:sz w:val="20"/>
                <w:szCs w:val="20"/>
              </w:rPr>
            </w:pPr>
            <w:r w:rsidRPr="00531A62">
              <w:rPr>
                <w:rFonts w:eastAsia="Arial"/>
                <w:i/>
                <w:sz w:val="20"/>
                <w:szCs w:val="20"/>
              </w:rPr>
              <w:t xml:space="preserve">“Ah, teve uma lá na perto do meu no bairro, né no Floresta que é para ser formada por uma empresa que constrói os apartamentos ali perto.” </w:t>
            </w:r>
            <w:r w:rsidRPr="00531A62">
              <w:rPr>
                <w:rFonts w:eastAsia="Arial"/>
                <w:iCs/>
                <w:sz w:val="20"/>
                <w:szCs w:val="20"/>
              </w:rPr>
              <w:t>(E7)</w:t>
            </w:r>
          </w:p>
          <w:p w14:paraId="000000D4" w14:textId="77777777" w:rsidR="00AE5632" w:rsidRPr="00531A62" w:rsidRDefault="00AE5632" w:rsidP="00DD2390">
            <w:pPr>
              <w:rPr>
                <w:rFonts w:eastAsia="Arial"/>
                <w:i/>
                <w:sz w:val="20"/>
                <w:szCs w:val="20"/>
                <w:highlight w:val="white"/>
              </w:rPr>
            </w:pPr>
            <w:r w:rsidRPr="00531A62">
              <w:rPr>
                <w:rFonts w:eastAsia="Arial"/>
                <w:i/>
                <w:sz w:val="20"/>
                <w:szCs w:val="20"/>
              </w:rPr>
              <w:t>“</w:t>
            </w:r>
            <w:r w:rsidRPr="00531A62">
              <w:rPr>
                <w:rFonts w:eastAsia="Arial"/>
                <w:i/>
                <w:sz w:val="20"/>
                <w:szCs w:val="20"/>
                <w:highlight w:val="white"/>
              </w:rPr>
              <w:t xml:space="preserve">Eu morava ali perto do Parque Linear, ali no Córrego Grande, onde teve uma intervenção também, só que foi em parceria com a x daí né? E com outras construtoras lá e foi super válido assim bem bom [...] trouxe bastante qualidade assim não só pro bairro, mas também para uma grande área do entorno assim, né?” </w:t>
            </w:r>
            <w:r w:rsidRPr="00531A62">
              <w:rPr>
                <w:rFonts w:eastAsia="Arial"/>
                <w:iCs/>
                <w:sz w:val="20"/>
                <w:szCs w:val="20"/>
                <w:highlight w:val="white"/>
              </w:rPr>
              <w:t>(E12)</w:t>
            </w:r>
          </w:p>
          <w:p w14:paraId="000000D6" w14:textId="77777777" w:rsidR="00AE5632" w:rsidRPr="00531A62" w:rsidRDefault="00AE5632" w:rsidP="00DD2390">
            <w:pPr>
              <w:rPr>
                <w:rFonts w:eastAsia="Arial"/>
                <w:i/>
                <w:sz w:val="20"/>
                <w:szCs w:val="20"/>
              </w:rPr>
            </w:pPr>
            <w:r w:rsidRPr="00531A62">
              <w:rPr>
                <w:rFonts w:eastAsia="Arial"/>
                <w:i/>
                <w:sz w:val="20"/>
                <w:szCs w:val="20"/>
              </w:rPr>
              <w:t xml:space="preserve">“Aqui no Bairro não, mas sei do Boa Praça.” </w:t>
            </w:r>
            <w:r w:rsidRPr="00531A62">
              <w:rPr>
                <w:rFonts w:eastAsia="Arial"/>
                <w:iCs/>
                <w:sz w:val="20"/>
                <w:szCs w:val="20"/>
              </w:rPr>
              <w:t>(E15)</w:t>
            </w:r>
          </w:p>
          <w:p w14:paraId="000000DB" w14:textId="172A702A" w:rsidR="00AE5632" w:rsidRPr="00531A62" w:rsidRDefault="00AE5632" w:rsidP="00DD2390">
            <w:pPr>
              <w:rPr>
                <w:rFonts w:eastAsia="Arial"/>
                <w:i/>
                <w:sz w:val="20"/>
                <w:szCs w:val="20"/>
                <w:highlight w:val="white"/>
              </w:rPr>
            </w:pPr>
            <w:r w:rsidRPr="00531A62">
              <w:rPr>
                <w:rFonts w:eastAsia="Arial"/>
                <w:i/>
                <w:sz w:val="20"/>
                <w:szCs w:val="20"/>
                <w:highlight w:val="white"/>
              </w:rPr>
              <w:t xml:space="preserve">“Porque, como a gente sabe, as empresas quando acabam construindo acabam ocupando muito espaço, então é legal essa contrapartida”. </w:t>
            </w:r>
            <w:r w:rsidRPr="00531A62">
              <w:rPr>
                <w:rFonts w:eastAsia="Arial"/>
                <w:iCs/>
                <w:sz w:val="20"/>
                <w:szCs w:val="20"/>
                <w:highlight w:val="white"/>
              </w:rPr>
              <w:t>(E16)</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00000DC" w14:textId="77777777" w:rsidR="00AE5632" w:rsidRPr="00531A62" w:rsidRDefault="00AE5632" w:rsidP="00AE5632">
            <w:pPr>
              <w:spacing w:before="240" w:after="240" w:line="276" w:lineRule="auto"/>
              <w:jc w:val="center"/>
              <w:rPr>
                <w:rFonts w:eastAsia="Arial"/>
                <w:sz w:val="20"/>
                <w:szCs w:val="20"/>
              </w:rPr>
            </w:pPr>
            <w:r w:rsidRPr="00531A62">
              <w:rPr>
                <w:rFonts w:eastAsia="Arial"/>
                <w:sz w:val="20"/>
                <w:szCs w:val="20"/>
              </w:rPr>
              <w:t>F = 5</w:t>
            </w:r>
          </w:p>
        </w:tc>
      </w:tr>
    </w:tbl>
    <w:p w14:paraId="07E5D800" w14:textId="77777777" w:rsidR="0005617B" w:rsidRPr="00531A62" w:rsidRDefault="0005617B" w:rsidP="0005617B">
      <w:r w:rsidRPr="00531A62">
        <w:rPr>
          <w:sz w:val="20"/>
          <w:szCs w:val="20"/>
        </w:rPr>
        <w:t>Fonte: Autores.</w:t>
      </w:r>
    </w:p>
    <w:p w14:paraId="215AB550" w14:textId="77777777" w:rsidR="00F051A2" w:rsidRPr="00531A62" w:rsidRDefault="00F051A2" w:rsidP="00F051A2">
      <w:pPr>
        <w:spacing w:after="120"/>
        <w:ind w:firstLine="284"/>
      </w:pPr>
    </w:p>
    <w:p w14:paraId="000000DE" w14:textId="30F425CB" w:rsidR="00406C19" w:rsidRPr="00531A62" w:rsidRDefault="001D19B1" w:rsidP="00F051A2">
      <w:pPr>
        <w:spacing w:after="120"/>
        <w:ind w:firstLine="284"/>
      </w:pPr>
      <w:r w:rsidRPr="00531A62">
        <w:t>Poucos entrevistados demonstraram conhecimento sobre o modelo de gestão e as parcerias envolvidas na revitalização do parque. No entanto, aqueles que estavam informados sobre o processo reconheceram a importância das</w:t>
      </w:r>
      <w:r w:rsidRPr="00531A62">
        <w:rPr>
          <w:b/>
        </w:rPr>
        <w:t xml:space="preserve"> </w:t>
      </w:r>
      <w:r w:rsidRPr="00531A62">
        <w:t>parcerias público-privadas na viabilização e manutenção de espaços urbanos qualificados. Além disso, algumas pessoas mencionaram outras iniciativas semelhantes em diferentes locais da cidade, reforçando o potencial desse tipo de colaboração para a melhoria da infraestrutura pública.</w:t>
      </w:r>
      <w:r w:rsidR="00BF68EB" w:rsidRPr="00531A62">
        <w:t xml:space="preserve"> A fala dos entrevistados está em consonância com o que a teoria aborda sobre o assunto, no que tange os aspectos vinculados </w:t>
      </w:r>
      <w:proofErr w:type="gramStart"/>
      <w:r w:rsidR="00BF68EB" w:rsidRPr="00531A62">
        <w:t>à</w:t>
      </w:r>
      <w:proofErr w:type="gramEnd"/>
      <w:r w:rsidR="00BF68EB" w:rsidRPr="00531A62">
        <w:t xml:space="preserve"> parcerias público-privadas. Cada vez mais utilizadas, essas parcerias visam promover benfeitorias nas cidades, que não seriam viáveis somente com o amparo de entes públicos (Santos </w:t>
      </w:r>
      <w:r w:rsidR="00BF68EB" w:rsidRPr="00531A62">
        <w:rPr>
          <w:i/>
          <w:iCs/>
        </w:rPr>
        <w:t>et al</w:t>
      </w:r>
      <w:r w:rsidR="00BF68EB" w:rsidRPr="00531A62">
        <w:t>., 2024).</w:t>
      </w:r>
    </w:p>
    <w:p w14:paraId="000000DF" w14:textId="1A44EEB9" w:rsidR="00406C19" w:rsidRPr="00531A62" w:rsidRDefault="001D19B1" w:rsidP="00F051A2">
      <w:pPr>
        <w:spacing w:after="120"/>
        <w:ind w:firstLine="284"/>
      </w:pPr>
      <w:r w:rsidRPr="00531A62">
        <w:t>Dessa forma, a parceria público-privada se mostrou um fator essencial para a revitalização e manutenção do parque, garantindo melhorias na infraestrutura e na oferta de espaços livres de qualidade para a comunidade em geral. No entanto, ainda há aspectos a serem aprimorados, especialmente no que diz respeito à forma como esses espaços são planejados e à participação da comunidade do processo. Afinal, fortalecer nesse envolvimento da comunidade pode contribuir para a criação de espaços mais inclusivos e alinhados às necessidades da população. Por fim, o “sucesso” da experiência dessas parcerias entre poder público e iniciativa privada reforçam o potencial dessas colaborações na qualificação de áreas urbanas, como visto no Parque Costa Azul.</w:t>
      </w:r>
    </w:p>
    <w:p w14:paraId="000000E0" w14:textId="77777777" w:rsidR="00406C19" w:rsidRPr="00531A62" w:rsidRDefault="00406C19" w:rsidP="00EC78E3">
      <w:pPr>
        <w:spacing w:after="120"/>
        <w:ind w:firstLine="284"/>
      </w:pPr>
    </w:p>
    <w:p w14:paraId="000000E1" w14:textId="77777777" w:rsidR="00406C19" w:rsidRPr="00531A62" w:rsidRDefault="001D19B1">
      <w:pPr>
        <w:spacing w:after="120"/>
        <w:ind w:firstLine="284"/>
        <w:rPr>
          <w:b/>
        </w:rPr>
      </w:pPr>
      <w:r w:rsidRPr="00531A62">
        <w:rPr>
          <w:b/>
        </w:rPr>
        <w:t>Categoria C05: Não conheciam o parque antes da revitalização</w:t>
      </w:r>
    </w:p>
    <w:p w14:paraId="000000E2" w14:textId="173B12CD" w:rsidR="00406C19" w:rsidRPr="00531A62" w:rsidRDefault="001D19B1">
      <w:pPr>
        <w:spacing w:after="120"/>
        <w:ind w:firstLine="284"/>
      </w:pPr>
      <w:r w:rsidRPr="00531A62">
        <w:t xml:space="preserve">A Categoria C05 </w:t>
      </w:r>
      <w:r w:rsidR="0005617B" w:rsidRPr="00531A62">
        <w:t xml:space="preserve">(Quadro 6) </w:t>
      </w:r>
      <w:r w:rsidRPr="00531A62">
        <w:t>refere-se às falas de pessoas que não conheciam o parque antes da revitalização e, por isso, não tinham muitas opiniões a expressar sobre as mudanças realizadas.</w:t>
      </w:r>
    </w:p>
    <w:p w14:paraId="267B5FDC" w14:textId="59AFBD7B" w:rsidR="0005617B" w:rsidRPr="00531A62" w:rsidRDefault="0005617B" w:rsidP="0005617B">
      <w:pPr>
        <w:spacing w:after="120"/>
        <w:jc w:val="center"/>
        <w:rPr>
          <w:sz w:val="20"/>
          <w:szCs w:val="20"/>
        </w:rPr>
      </w:pPr>
      <w:r w:rsidRPr="00531A62">
        <w:rPr>
          <w:sz w:val="20"/>
          <w:szCs w:val="20"/>
        </w:rPr>
        <w:t xml:space="preserve">Quadro 6: </w:t>
      </w:r>
      <w:r w:rsidR="00F137E0" w:rsidRPr="00531A62">
        <w:rPr>
          <w:sz w:val="20"/>
          <w:szCs w:val="20"/>
        </w:rPr>
        <w:t xml:space="preserve">Processo de derivação da </w:t>
      </w:r>
      <w:r w:rsidRPr="00531A62">
        <w:rPr>
          <w:sz w:val="20"/>
          <w:szCs w:val="20"/>
        </w:rPr>
        <w:t>Categoria C05</w:t>
      </w:r>
    </w:p>
    <w:tbl>
      <w:tblPr>
        <w:tblStyle w:val="a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740"/>
        <w:gridCol w:w="1455"/>
      </w:tblGrid>
      <w:tr w:rsidR="00B5205C" w:rsidRPr="00531A62" w14:paraId="3265C933" w14:textId="77777777" w:rsidTr="003A490A">
        <w:trPr>
          <w:trHeight w:val="255"/>
        </w:trPr>
        <w:tc>
          <w:tcPr>
            <w:tcW w:w="919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93F689" w14:textId="6F6AC91C" w:rsidR="00B5205C" w:rsidRPr="00531A62" w:rsidRDefault="00B5205C" w:rsidP="003A490A">
            <w:pPr>
              <w:jc w:val="center"/>
              <w:rPr>
                <w:rFonts w:eastAsia="Arial"/>
                <w:b/>
                <w:sz w:val="20"/>
                <w:szCs w:val="20"/>
              </w:rPr>
            </w:pPr>
            <w:r w:rsidRPr="00531A62">
              <w:rPr>
                <w:rFonts w:eastAsia="Arial"/>
                <w:b/>
                <w:sz w:val="20"/>
                <w:szCs w:val="20"/>
              </w:rPr>
              <w:t>Categoria C05: Não conheciam o parque antes da revitalização</w:t>
            </w:r>
          </w:p>
        </w:tc>
      </w:tr>
      <w:tr w:rsidR="0005617B" w:rsidRPr="00531A62" w14:paraId="67693049" w14:textId="77777777" w:rsidTr="00245F87">
        <w:trPr>
          <w:trHeight w:val="285"/>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C71C5D" w14:textId="77777777" w:rsidR="0005617B" w:rsidRPr="00531A62" w:rsidRDefault="0005617B" w:rsidP="003A490A">
            <w:pPr>
              <w:jc w:val="center"/>
              <w:rPr>
                <w:rFonts w:eastAsia="Arial"/>
                <w:sz w:val="20"/>
                <w:szCs w:val="20"/>
              </w:rPr>
            </w:pPr>
            <w:r w:rsidRPr="00531A62">
              <w:rPr>
                <w:rFonts w:eastAsia="Arial"/>
                <w:sz w:val="20"/>
                <w:szCs w:val="20"/>
              </w:rPr>
              <w:t>Unidades de contexto (falas comprobatórias)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97F39A" w14:textId="77777777" w:rsidR="0005617B" w:rsidRPr="00531A62" w:rsidRDefault="0005617B" w:rsidP="003A490A">
            <w:pPr>
              <w:jc w:val="center"/>
              <w:rPr>
                <w:rFonts w:eastAsia="Arial"/>
                <w:sz w:val="20"/>
                <w:szCs w:val="20"/>
              </w:rPr>
            </w:pPr>
            <w:r w:rsidRPr="00531A62">
              <w:rPr>
                <w:rFonts w:eastAsia="Arial"/>
                <w:sz w:val="20"/>
                <w:szCs w:val="20"/>
              </w:rPr>
              <w:t>Frequência</w:t>
            </w:r>
          </w:p>
        </w:tc>
      </w:tr>
      <w:tr w:rsidR="0005617B" w:rsidRPr="00531A62" w14:paraId="62ECF4AE" w14:textId="77777777" w:rsidTr="0005617B">
        <w:trPr>
          <w:trHeight w:val="1919"/>
        </w:trPr>
        <w:tc>
          <w:tcPr>
            <w:tcW w:w="774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BDF9B24" w14:textId="77777777" w:rsidR="0005617B" w:rsidRPr="00531A62" w:rsidRDefault="0005617B" w:rsidP="00B5205C">
            <w:pPr>
              <w:tabs>
                <w:tab w:val="center" w:pos="4419"/>
                <w:tab w:val="right" w:pos="8838"/>
              </w:tabs>
              <w:jc w:val="left"/>
              <w:rPr>
                <w:rFonts w:eastAsia="Arial"/>
                <w:i/>
                <w:sz w:val="20"/>
                <w:szCs w:val="20"/>
                <w:highlight w:val="white"/>
              </w:rPr>
            </w:pPr>
            <w:r w:rsidRPr="00531A62">
              <w:rPr>
                <w:rFonts w:eastAsia="Arial"/>
                <w:i/>
                <w:sz w:val="20"/>
                <w:szCs w:val="20"/>
                <w:highlight w:val="white"/>
              </w:rPr>
              <w:t xml:space="preserve">“Não conhecia antes.” </w:t>
            </w:r>
            <w:r w:rsidRPr="00531A62">
              <w:rPr>
                <w:rFonts w:eastAsia="Arial"/>
                <w:iCs/>
                <w:sz w:val="20"/>
                <w:szCs w:val="20"/>
                <w:highlight w:val="white"/>
              </w:rPr>
              <w:t>(E1)</w:t>
            </w:r>
            <w:r w:rsidRPr="00531A62">
              <w:rPr>
                <w:rFonts w:eastAsia="Arial"/>
                <w:i/>
                <w:sz w:val="20"/>
                <w:szCs w:val="20"/>
                <w:highlight w:val="white"/>
              </w:rPr>
              <w:t xml:space="preserve"> </w:t>
            </w:r>
          </w:p>
          <w:p w14:paraId="7C4FAA16" w14:textId="77777777" w:rsidR="0005617B" w:rsidRPr="00531A62" w:rsidRDefault="0005617B" w:rsidP="00B5205C">
            <w:pPr>
              <w:tabs>
                <w:tab w:val="center" w:pos="4419"/>
                <w:tab w:val="right" w:pos="8838"/>
              </w:tabs>
              <w:jc w:val="left"/>
              <w:rPr>
                <w:rFonts w:eastAsia="Arial"/>
                <w:i/>
                <w:sz w:val="20"/>
                <w:szCs w:val="20"/>
                <w:highlight w:val="white"/>
              </w:rPr>
            </w:pPr>
            <w:r w:rsidRPr="00531A62">
              <w:rPr>
                <w:rFonts w:eastAsia="Arial"/>
                <w:i/>
                <w:sz w:val="20"/>
                <w:szCs w:val="20"/>
                <w:highlight w:val="white"/>
              </w:rPr>
              <w:t xml:space="preserve">“Pior que não (conhecia).” </w:t>
            </w:r>
            <w:r w:rsidRPr="00531A62">
              <w:rPr>
                <w:rFonts w:eastAsia="Arial"/>
                <w:iCs/>
                <w:sz w:val="20"/>
                <w:szCs w:val="20"/>
                <w:highlight w:val="white"/>
              </w:rPr>
              <w:t>(E2)</w:t>
            </w:r>
          </w:p>
          <w:p w14:paraId="173D117F" w14:textId="77777777" w:rsidR="0005617B" w:rsidRPr="00531A62" w:rsidRDefault="0005617B" w:rsidP="00B5205C">
            <w:pPr>
              <w:tabs>
                <w:tab w:val="center" w:pos="4419"/>
                <w:tab w:val="right" w:pos="8838"/>
              </w:tabs>
              <w:jc w:val="left"/>
              <w:rPr>
                <w:rFonts w:eastAsia="Arial"/>
                <w:i/>
                <w:sz w:val="20"/>
                <w:szCs w:val="20"/>
                <w:highlight w:val="white"/>
              </w:rPr>
            </w:pPr>
            <w:r w:rsidRPr="00531A62">
              <w:rPr>
                <w:rFonts w:eastAsia="Arial"/>
                <w:i/>
                <w:sz w:val="20"/>
                <w:szCs w:val="20"/>
                <w:highlight w:val="white"/>
              </w:rPr>
              <w:t xml:space="preserve">“Não (conhecia).” </w:t>
            </w:r>
            <w:r w:rsidRPr="00531A62">
              <w:rPr>
                <w:rFonts w:eastAsia="Arial"/>
                <w:iCs/>
                <w:sz w:val="20"/>
                <w:szCs w:val="20"/>
                <w:highlight w:val="white"/>
              </w:rPr>
              <w:t>(E7, E8, E9, E10)</w:t>
            </w:r>
          </w:p>
          <w:p w14:paraId="1CD4E039" w14:textId="77777777" w:rsidR="0005617B" w:rsidRPr="00531A62" w:rsidRDefault="0005617B" w:rsidP="00B5205C">
            <w:pPr>
              <w:tabs>
                <w:tab w:val="center" w:pos="4419"/>
                <w:tab w:val="right" w:pos="8838"/>
              </w:tabs>
              <w:jc w:val="left"/>
              <w:rPr>
                <w:rFonts w:eastAsia="Arial"/>
                <w:i/>
                <w:sz w:val="20"/>
                <w:szCs w:val="20"/>
                <w:highlight w:val="white"/>
              </w:rPr>
            </w:pPr>
            <w:r w:rsidRPr="00531A62">
              <w:rPr>
                <w:rFonts w:eastAsia="Arial"/>
                <w:i/>
                <w:sz w:val="20"/>
                <w:szCs w:val="20"/>
                <w:highlight w:val="white"/>
              </w:rPr>
              <w:t xml:space="preserve">“Não conhecia.” </w:t>
            </w:r>
            <w:r w:rsidRPr="00531A62">
              <w:rPr>
                <w:rFonts w:eastAsia="Arial"/>
                <w:iCs/>
                <w:sz w:val="20"/>
                <w:szCs w:val="20"/>
                <w:highlight w:val="white"/>
              </w:rPr>
              <w:t>(E11)</w:t>
            </w:r>
          </w:p>
          <w:p w14:paraId="2DAAAF31" w14:textId="77777777" w:rsidR="0005617B" w:rsidRPr="00531A62" w:rsidRDefault="0005617B" w:rsidP="00B5205C">
            <w:pPr>
              <w:tabs>
                <w:tab w:val="center" w:pos="4419"/>
                <w:tab w:val="right" w:pos="8838"/>
              </w:tabs>
              <w:jc w:val="left"/>
              <w:rPr>
                <w:rFonts w:eastAsia="Arial"/>
                <w:i/>
                <w:sz w:val="20"/>
                <w:szCs w:val="20"/>
                <w:highlight w:val="white"/>
              </w:rPr>
            </w:pPr>
            <w:r w:rsidRPr="00531A62">
              <w:rPr>
                <w:rFonts w:eastAsia="Arial"/>
                <w:i/>
                <w:sz w:val="20"/>
                <w:szCs w:val="20"/>
                <w:highlight w:val="white"/>
              </w:rPr>
              <w:t xml:space="preserve">“Também não (conhecia). </w:t>
            </w:r>
            <w:r w:rsidRPr="00531A62">
              <w:rPr>
                <w:rFonts w:eastAsia="Arial"/>
                <w:iCs/>
                <w:sz w:val="20"/>
                <w:szCs w:val="20"/>
                <w:highlight w:val="white"/>
              </w:rPr>
              <w:t>(E14)</w:t>
            </w:r>
          </w:p>
          <w:p w14:paraId="080FC565" w14:textId="77777777" w:rsidR="0005617B" w:rsidRPr="00531A62" w:rsidRDefault="0005617B" w:rsidP="00B5205C">
            <w:pPr>
              <w:tabs>
                <w:tab w:val="center" w:pos="4419"/>
                <w:tab w:val="right" w:pos="8838"/>
              </w:tabs>
              <w:jc w:val="left"/>
              <w:rPr>
                <w:rFonts w:eastAsia="Arial"/>
                <w:i/>
                <w:sz w:val="20"/>
                <w:szCs w:val="20"/>
                <w:highlight w:val="white"/>
              </w:rPr>
            </w:pPr>
            <w:r w:rsidRPr="00531A62">
              <w:rPr>
                <w:rFonts w:eastAsia="Arial"/>
                <w:i/>
                <w:sz w:val="20"/>
                <w:szCs w:val="20"/>
                <w:highlight w:val="white"/>
              </w:rPr>
              <w:t>“Nunca tinha vindo.”</w:t>
            </w:r>
            <w:r w:rsidRPr="00531A62">
              <w:rPr>
                <w:rFonts w:eastAsia="Arial"/>
                <w:iCs/>
                <w:sz w:val="20"/>
                <w:szCs w:val="20"/>
                <w:highlight w:val="white"/>
              </w:rPr>
              <w:t xml:space="preserve"> (E15)</w:t>
            </w:r>
          </w:p>
          <w:p w14:paraId="4DFB22E1" w14:textId="601457F4" w:rsidR="0005617B" w:rsidRPr="00531A62" w:rsidRDefault="0005617B" w:rsidP="00B5205C">
            <w:pPr>
              <w:jc w:val="left"/>
              <w:rPr>
                <w:rFonts w:eastAsia="Arial"/>
                <w:i/>
                <w:sz w:val="20"/>
                <w:szCs w:val="20"/>
                <w:highlight w:val="white"/>
              </w:rPr>
            </w:pPr>
            <w:r w:rsidRPr="00531A62">
              <w:rPr>
                <w:rFonts w:eastAsia="Arial"/>
                <w:i/>
                <w:sz w:val="20"/>
                <w:szCs w:val="20"/>
              </w:rPr>
              <w:t xml:space="preserve">“Não, não conhecia e nem o espaço, passava despercebido [...] não costumava utilizar, tanto é que a gente notou mais depois da reforma, realmente. </w:t>
            </w:r>
            <w:r w:rsidRPr="00531A62">
              <w:rPr>
                <w:rFonts w:eastAsia="Arial"/>
                <w:iCs/>
                <w:sz w:val="20"/>
                <w:szCs w:val="20"/>
              </w:rPr>
              <w:t>(E16)</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675DEB1" w14:textId="161A3E48" w:rsidR="0005617B" w:rsidRPr="00531A62" w:rsidRDefault="0005617B" w:rsidP="0005617B">
            <w:pPr>
              <w:spacing w:before="240" w:after="240" w:line="276" w:lineRule="auto"/>
              <w:jc w:val="center"/>
              <w:rPr>
                <w:rFonts w:eastAsia="Arial"/>
                <w:sz w:val="20"/>
                <w:szCs w:val="20"/>
              </w:rPr>
            </w:pPr>
            <w:r w:rsidRPr="00531A62">
              <w:rPr>
                <w:rFonts w:eastAsia="Arial"/>
                <w:sz w:val="20"/>
                <w:szCs w:val="20"/>
              </w:rPr>
              <w:t>F = 10</w:t>
            </w:r>
          </w:p>
        </w:tc>
      </w:tr>
    </w:tbl>
    <w:p w14:paraId="179C3D29" w14:textId="77777777" w:rsidR="0005617B" w:rsidRPr="00531A62" w:rsidRDefault="0005617B" w:rsidP="0005617B">
      <w:r w:rsidRPr="00531A62">
        <w:rPr>
          <w:sz w:val="20"/>
          <w:szCs w:val="20"/>
        </w:rPr>
        <w:t>Fonte: Autores.</w:t>
      </w:r>
    </w:p>
    <w:p w14:paraId="0547322C" w14:textId="77777777" w:rsidR="00F051A2" w:rsidRPr="00531A62" w:rsidRDefault="00F051A2">
      <w:pPr>
        <w:spacing w:after="120"/>
        <w:ind w:firstLine="284"/>
      </w:pPr>
    </w:p>
    <w:p w14:paraId="000000F3" w14:textId="1194672F" w:rsidR="00406C19" w:rsidRPr="00531A62" w:rsidRDefault="001D19B1">
      <w:pPr>
        <w:spacing w:after="120"/>
        <w:ind w:firstLine="284"/>
      </w:pPr>
      <w:r w:rsidRPr="00531A62">
        <w:t>A maioria dos entrevistados não conhecia o parque antes da revitalização, o que indica que a intervenção teve um impacto positivo também em termos de atratividade, como destaca o depoimento de E16, que menciona que, antes da reforma, o parque passava despercebido para ele. Esse relato evidencia os efeitos benéficos da revitalização nesse aspecto. No entanto, a falta de familiaridade de grande parte dos participantes com o parque antes da intervenção representa uma limitação do estudo, pois impediu a avaliação do impacto da reforma a partir dessas comparações.</w:t>
      </w:r>
    </w:p>
    <w:p w14:paraId="48B6721F" w14:textId="77777777" w:rsidR="00BF68EB" w:rsidRPr="00531A62" w:rsidRDefault="00BF68EB">
      <w:pPr>
        <w:spacing w:after="120"/>
        <w:ind w:firstLine="284"/>
      </w:pPr>
    </w:p>
    <w:p w14:paraId="000000F5" w14:textId="6A752483" w:rsidR="00406C19" w:rsidRPr="00531A62" w:rsidRDefault="001D19B1">
      <w:pPr>
        <w:numPr>
          <w:ilvl w:val="0"/>
          <w:numId w:val="1"/>
        </w:numPr>
        <w:pBdr>
          <w:top w:val="nil"/>
          <w:left w:val="nil"/>
          <w:bottom w:val="nil"/>
          <w:right w:val="nil"/>
          <w:between w:val="nil"/>
        </w:pBdr>
        <w:spacing w:after="120"/>
        <w:ind w:left="708" w:hanging="425"/>
        <w:rPr>
          <w:b/>
        </w:rPr>
      </w:pPr>
      <w:r w:rsidRPr="00531A62">
        <w:rPr>
          <w:b/>
          <w:color w:val="000000"/>
        </w:rPr>
        <w:t>Considerações Finais</w:t>
      </w:r>
    </w:p>
    <w:p w14:paraId="1B41A6E7" w14:textId="77777777" w:rsidR="00B76F86" w:rsidRPr="00531A62" w:rsidRDefault="00B76F86" w:rsidP="00645E95">
      <w:pPr>
        <w:spacing w:after="120"/>
        <w:ind w:firstLine="284"/>
        <w:rPr>
          <w:color w:val="000000" w:themeColor="text1"/>
        </w:rPr>
      </w:pPr>
    </w:p>
    <w:p w14:paraId="1B75AF92" w14:textId="29339A46" w:rsidR="0048674B" w:rsidRPr="00531A62" w:rsidRDefault="00A762D6" w:rsidP="00645E95">
      <w:pPr>
        <w:spacing w:after="120"/>
        <w:ind w:firstLine="284"/>
        <w:rPr>
          <w:color w:val="000000" w:themeColor="text1"/>
        </w:rPr>
      </w:pPr>
      <w:r w:rsidRPr="00531A62">
        <w:rPr>
          <w:color w:val="000000" w:themeColor="text1"/>
        </w:rPr>
        <w:t xml:space="preserve">Os resultados do estudo indicaram que apesar de a revitalização desta praça ter sido motivada pela </w:t>
      </w:r>
      <w:r w:rsidR="0048674B" w:rsidRPr="00531A62">
        <w:rPr>
          <w:color w:val="000000" w:themeColor="text1"/>
        </w:rPr>
        <w:t>edificação</w:t>
      </w:r>
      <w:r w:rsidRPr="00531A62">
        <w:rPr>
          <w:color w:val="000000" w:themeColor="text1"/>
        </w:rPr>
        <w:t xml:space="preserve"> do empreendimento residencial Costa Azul, empreendimento este que empresta seu nome ao que </w:t>
      </w:r>
      <w:r w:rsidR="00CE4669" w:rsidRPr="00531A62">
        <w:rPr>
          <w:color w:val="000000" w:themeColor="text1"/>
        </w:rPr>
        <w:t>município e incorporador têm</w:t>
      </w:r>
      <w:r w:rsidRPr="00531A62">
        <w:rPr>
          <w:color w:val="000000" w:themeColor="text1"/>
        </w:rPr>
        <w:t xml:space="preserve"> difundido como Parque Costa Azul</w:t>
      </w:r>
      <w:r w:rsidR="001546A0" w:rsidRPr="00531A62">
        <w:rPr>
          <w:color w:val="000000" w:themeColor="text1"/>
        </w:rPr>
        <w:t>,</w:t>
      </w:r>
      <w:r w:rsidR="00CE4669" w:rsidRPr="00531A62">
        <w:rPr>
          <w:color w:val="000000" w:themeColor="text1"/>
        </w:rPr>
        <w:t xml:space="preserve"> seus benefícios à comunidade, sobretudo dada sua localização central na mancha urbana da Grande Florianópolis, carente de parques urbanos, vão além deste, da vizinhança, e do bairro. </w:t>
      </w:r>
    </w:p>
    <w:p w14:paraId="76D3AB3B" w14:textId="3BB23C02" w:rsidR="00B76F86" w:rsidRPr="00531A62" w:rsidRDefault="00565A52" w:rsidP="00645E95">
      <w:pPr>
        <w:spacing w:after="120"/>
        <w:ind w:firstLine="284"/>
        <w:rPr>
          <w:color w:val="000000" w:themeColor="text1"/>
        </w:rPr>
      </w:pPr>
      <w:r w:rsidRPr="00531A62">
        <w:rPr>
          <w:color w:val="000000" w:themeColor="text1"/>
        </w:rPr>
        <w:t>O Parque Co</w:t>
      </w:r>
      <w:r w:rsidR="001546A0" w:rsidRPr="00531A62">
        <w:rPr>
          <w:color w:val="000000" w:themeColor="text1"/>
        </w:rPr>
        <w:t>s</w:t>
      </w:r>
      <w:r w:rsidRPr="00531A62">
        <w:rPr>
          <w:color w:val="000000" w:themeColor="text1"/>
        </w:rPr>
        <w:t>ta Azul t</w:t>
      </w:r>
      <w:r w:rsidR="00CE4669" w:rsidRPr="00531A62">
        <w:rPr>
          <w:color w:val="000000" w:themeColor="text1"/>
        </w:rPr>
        <w:t>em atraído</w:t>
      </w:r>
      <w:r w:rsidR="0048674B" w:rsidRPr="00531A62">
        <w:rPr>
          <w:color w:val="000000" w:themeColor="text1"/>
        </w:rPr>
        <w:t xml:space="preserve"> inclusive</w:t>
      </w:r>
      <w:r w:rsidR="00CE4669" w:rsidRPr="00531A62">
        <w:rPr>
          <w:color w:val="000000" w:themeColor="text1"/>
        </w:rPr>
        <w:t xml:space="preserve"> frequentadores </w:t>
      </w:r>
      <w:r w:rsidR="0048674B" w:rsidRPr="00531A62">
        <w:rPr>
          <w:color w:val="000000" w:themeColor="text1"/>
        </w:rPr>
        <w:t>de bairros do município vizinho e outros bairros insulares mais distantes do município de Florianópolis, consolidando-se como mais um espaço relevante de lazer no âmbito de todo o município</w:t>
      </w:r>
      <w:r w:rsidRPr="00531A62">
        <w:rPr>
          <w:color w:val="000000" w:themeColor="text1"/>
        </w:rPr>
        <w:t>, dado o fato de que</w:t>
      </w:r>
      <w:r w:rsidR="003D3CB1" w:rsidRPr="00531A62">
        <w:rPr>
          <w:color w:val="000000" w:themeColor="text1"/>
        </w:rPr>
        <w:t xml:space="preserve"> </w:t>
      </w:r>
      <w:r w:rsidRPr="00531A62">
        <w:rPr>
          <w:color w:val="000000" w:themeColor="text1"/>
        </w:rPr>
        <w:t>10</w:t>
      </w:r>
      <w:r w:rsidR="0048674B" w:rsidRPr="00531A62">
        <w:rPr>
          <w:color w:val="000000" w:themeColor="text1"/>
        </w:rPr>
        <w:t xml:space="preserve">, dos </w:t>
      </w:r>
      <w:r w:rsidRPr="00531A62">
        <w:rPr>
          <w:color w:val="000000" w:themeColor="text1"/>
        </w:rPr>
        <w:t>17</w:t>
      </w:r>
      <w:r w:rsidR="0048674B" w:rsidRPr="00531A62">
        <w:rPr>
          <w:color w:val="000000" w:themeColor="text1"/>
        </w:rPr>
        <w:t xml:space="preserve"> entrevistados não conheciam o espaço antes da revitalização. Mais da metade dos entrevistados, e sobretudo a totalidade dos que conheciam o espaço antes da revitalização, identificaram melhorias na infraestrutura e segurança deste, que por sua vez impactou na apropriação do local por um público maior, e mais diversificado em função da maior diversidade de equipamentos oferecidos. </w:t>
      </w:r>
    </w:p>
    <w:p w14:paraId="6000186A" w14:textId="23FEFF59" w:rsidR="00A762D6" w:rsidRPr="00531A62" w:rsidRDefault="0048674B" w:rsidP="00645E95">
      <w:pPr>
        <w:spacing w:after="120"/>
        <w:ind w:firstLine="284"/>
        <w:rPr>
          <w:color w:val="000000" w:themeColor="text1"/>
        </w:rPr>
      </w:pPr>
      <w:r w:rsidRPr="00531A62">
        <w:rPr>
          <w:color w:val="000000" w:themeColor="text1"/>
        </w:rPr>
        <w:t>Menos da metade dos entrevistados percebeu a influência desta revitalização em valorização imobiliária, e poucos conheciam a parceria público-privada que permitiu a revitalização do espaço.</w:t>
      </w:r>
      <w:r w:rsidR="00B76F86" w:rsidRPr="00531A62">
        <w:rPr>
          <w:color w:val="000000" w:themeColor="text1"/>
        </w:rPr>
        <w:t xml:space="preserve"> Apesar disto, esta é uma parceria em que todos ganham; as empresas, o poder público, mas sobretudo a população que se apropria destes espaços de lazer e bem-estar.</w:t>
      </w:r>
    </w:p>
    <w:p w14:paraId="115E3FE2" w14:textId="75FC02B0" w:rsidR="00645E95" w:rsidRPr="00531A62" w:rsidRDefault="00645E95" w:rsidP="00645E95">
      <w:pPr>
        <w:spacing w:after="120"/>
        <w:ind w:firstLine="284"/>
        <w:rPr>
          <w:color w:val="000000" w:themeColor="text1"/>
        </w:rPr>
      </w:pPr>
      <w:r w:rsidRPr="00531A62">
        <w:rPr>
          <w:color w:val="000000" w:themeColor="text1"/>
        </w:rPr>
        <w:t xml:space="preserve">Por fim, para garantir que os espaços livres sejam acessíveis e de qualidade, é indispensável fortalecer a participação democrática entre os setores público, privado e a comunidade. A criação desses espaços exige mais do que apenas regulamentação legal, por isso parcerias bem estruturadas e executadas são passos fundamentais para assegurar que os parques urbanos contribuam para a qualidade de vida e a sustentabilidade das cidades. </w:t>
      </w:r>
    </w:p>
    <w:p w14:paraId="6E3AF4E3" w14:textId="160697F5" w:rsidR="00AE3B79" w:rsidRDefault="00AE3B79" w:rsidP="00AE3B79">
      <w:pPr>
        <w:spacing w:after="120"/>
        <w:rPr>
          <w:b/>
        </w:rPr>
      </w:pPr>
      <w:r>
        <w:rPr>
          <w:b/>
        </w:rPr>
        <w:t>Agradecimentos</w:t>
      </w:r>
    </w:p>
    <w:p w14:paraId="4A450339" w14:textId="1B5988E7" w:rsidR="00D16E2E" w:rsidRPr="00AE3B79" w:rsidRDefault="00AE3B79">
      <w:pPr>
        <w:spacing w:after="120"/>
      </w:pPr>
      <w:r w:rsidRPr="00AE3B79">
        <w:t xml:space="preserve">As autoras agradecem à </w:t>
      </w:r>
      <w:proofErr w:type="spellStart"/>
      <w:r w:rsidRPr="00AE3B79">
        <w:t>Fapesc</w:t>
      </w:r>
      <w:proofErr w:type="spellEnd"/>
      <w:r w:rsidRPr="00AE3B79">
        <w:t xml:space="preserve"> (Fundação de Amparo à Pesquisa e Inovação de Santa Catarina), Edital 19/2024 e à CAPES (Coordenação de Aperfeiçoamento de Pessoal de Nível Superior) pelo financiamento da pesquisa.</w:t>
      </w:r>
    </w:p>
    <w:p w14:paraId="000000F8" w14:textId="77777777" w:rsidR="00406C19" w:rsidRPr="00531A62" w:rsidRDefault="001D19B1">
      <w:pPr>
        <w:spacing w:after="120"/>
      </w:pPr>
      <w:r w:rsidRPr="00531A62">
        <w:rPr>
          <w:b/>
        </w:rPr>
        <w:t>Referências</w:t>
      </w:r>
    </w:p>
    <w:p w14:paraId="000000F9" w14:textId="521E927F" w:rsidR="00406C19" w:rsidRPr="00531A62" w:rsidRDefault="001D19B1" w:rsidP="001E453F">
      <w:pPr>
        <w:spacing w:after="120" w:line="276" w:lineRule="auto"/>
        <w:jc w:val="left"/>
        <w:rPr>
          <w:highlight w:val="white"/>
        </w:rPr>
      </w:pPr>
      <w:r w:rsidRPr="00531A62">
        <w:rPr>
          <w:highlight w:val="white"/>
        </w:rPr>
        <w:t>AGOSTINHO, M</w:t>
      </w:r>
      <w:r w:rsidR="00DC1C6F" w:rsidRPr="00531A62">
        <w:rPr>
          <w:highlight w:val="white"/>
        </w:rPr>
        <w:t>aria</w:t>
      </w:r>
      <w:r w:rsidRPr="00531A62">
        <w:rPr>
          <w:highlight w:val="white"/>
        </w:rPr>
        <w:t xml:space="preserve"> da G</w:t>
      </w:r>
      <w:r w:rsidR="00DC1C6F" w:rsidRPr="00531A62">
        <w:rPr>
          <w:highlight w:val="white"/>
        </w:rPr>
        <w:t>raça</w:t>
      </w:r>
      <w:r w:rsidRPr="00531A62">
        <w:rPr>
          <w:highlight w:val="white"/>
        </w:rPr>
        <w:t>; DUARTE, A</w:t>
      </w:r>
      <w:r w:rsidR="00DC1C6F" w:rsidRPr="00531A62">
        <w:rPr>
          <w:highlight w:val="white"/>
        </w:rPr>
        <w:t>na</w:t>
      </w:r>
      <w:r w:rsidRPr="00531A62">
        <w:rPr>
          <w:highlight w:val="white"/>
        </w:rPr>
        <w:t xml:space="preserve"> A</w:t>
      </w:r>
      <w:r w:rsidR="00DC1C6F" w:rsidRPr="00531A62">
        <w:rPr>
          <w:highlight w:val="white"/>
        </w:rPr>
        <w:t>lice</w:t>
      </w:r>
      <w:r w:rsidRPr="00531A62">
        <w:rPr>
          <w:highlight w:val="white"/>
        </w:rPr>
        <w:t xml:space="preserve"> M</w:t>
      </w:r>
      <w:r w:rsidR="00DC1C6F" w:rsidRPr="00531A62">
        <w:rPr>
          <w:highlight w:val="white"/>
        </w:rPr>
        <w:t>iranda</w:t>
      </w:r>
      <w:r w:rsidRPr="00531A62">
        <w:rPr>
          <w:highlight w:val="white"/>
        </w:rPr>
        <w:t>; GROSBELLI, T</w:t>
      </w:r>
      <w:r w:rsidR="00B1185A" w:rsidRPr="00531A62">
        <w:rPr>
          <w:highlight w:val="white"/>
        </w:rPr>
        <w:t>hais</w:t>
      </w:r>
      <w:r w:rsidRPr="00531A62">
        <w:rPr>
          <w:highlight w:val="white"/>
        </w:rPr>
        <w:t xml:space="preserve">. Estudo sobre os espaços públicos de lazer na área continental de Florianópolis. </w:t>
      </w:r>
      <w:r w:rsidRPr="00531A62">
        <w:rPr>
          <w:bCs/>
          <w:highlight w:val="white"/>
        </w:rPr>
        <w:t>Paisagens Híbridas,</w:t>
      </w:r>
      <w:r w:rsidRPr="00531A62">
        <w:rPr>
          <w:highlight w:val="white"/>
        </w:rPr>
        <w:t xml:space="preserve"> v. 2, n. 1, p. 74-89, 2022. Disponível em:</w:t>
      </w:r>
      <w:hyperlink r:id="rId11">
        <w:r w:rsidRPr="00531A62">
          <w:rPr>
            <w:highlight w:val="white"/>
          </w:rPr>
          <w:t xml:space="preserve"> </w:t>
        </w:r>
      </w:hyperlink>
      <w:hyperlink r:id="rId12">
        <w:r w:rsidRPr="00531A62">
          <w:rPr>
            <w:color w:val="1155CC"/>
            <w:highlight w:val="white"/>
            <w:u w:val="single"/>
          </w:rPr>
          <w:t>https://revistas.ufrj.br/index.php/ph/article/view/56790</w:t>
        </w:r>
      </w:hyperlink>
      <w:r w:rsidRPr="00531A62">
        <w:rPr>
          <w:highlight w:val="white"/>
        </w:rPr>
        <w:t>. Acesso em: 30 set. 2024.</w:t>
      </w:r>
    </w:p>
    <w:p w14:paraId="000000FA" w14:textId="6A8CDB99" w:rsidR="00406C19" w:rsidRPr="00531A62" w:rsidRDefault="001D19B1" w:rsidP="001E453F">
      <w:pPr>
        <w:spacing w:after="120"/>
        <w:jc w:val="left"/>
      </w:pPr>
      <w:r w:rsidRPr="00531A62">
        <w:t>BARDIN, L</w:t>
      </w:r>
      <w:r w:rsidR="00B1185A" w:rsidRPr="00531A62">
        <w:t>aurence</w:t>
      </w:r>
      <w:r w:rsidRPr="00531A62">
        <w:t>. Análise de Conteúdo. Lisboa: Edições 70, 2011.</w:t>
      </w:r>
    </w:p>
    <w:p w14:paraId="000000FB" w14:textId="01752C76" w:rsidR="00406C19" w:rsidRPr="00531A62" w:rsidRDefault="001D19B1" w:rsidP="001E453F">
      <w:pPr>
        <w:spacing w:after="120"/>
        <w:jc w:val="left"/>
      </w:pPr>
      <w:r w:rsidRPr="00BF228F">
        <w:lastRenderedPageBreak/>
        <w:t xml:space="preserve">BRASIL, Estatuto da Cidade, Lei </w:t>
      </w:r>
      <w:r w:rsidR="008C0443" w:rsidRPr="00BF228F">
        <w:t>nº</w:t>
      </w:r>
      <w:r w:rsidRPr="00BF228F">
        <w:t xml:space="preserve"> 10.257, </w:t>
      </w:r>
      <w:r w:rsidR="008C0443" w:rsidRPr="00BF228F">
        <w:t xml:space="preserve">de </w:t>
      </w:r>
      <w:r w:rsidRPr="00BF228F">
        <w:t>10</w:t>
      </w:r>
      <w:r w:rsidR="008C0443" w:rsidRPr="00BF228F">
        <w:t xml:space="preserve"> de julho de </w:t>
      </w:r>
      <w:r w:rsidRPr="00BF228F">
        <w:t xml:space="preserve">2001. Regulamenta os </w:t>
      </w:r>
      <w:proofErr w:type="spellStart"/>
      <w:r w:rsidRPr="00BF228F">
        <w:t>art</w:t>
      </w:r>
      <w:r w:rsidR="008C0443" w:rsidRPr="00BF228F">
        <w:t>s</w:t>
      </w:r>
      <w:proofErr w:type="spellEnd"/>
      <w:r w:rsidRPr="00BF228F">
        <w:t xml:space="preserve">. 182 e 183 da Constituição Federal, estabelece diretrizes gerais da política urbana e dá outras providências. Brasília, 2001. Disponível em: </w:t>
      </w:r>
      <w:hyperlink r:id="rId13" w:history="1">
        <w:r w:rsidR="00BF228F" w:rsidRPr="00277C00">
          <w:rPr>
            <w:rStyle w:val="Hyperlink"/>
          </w:rPr>
          <w:t>https://www.planalto.gov.br/ccivil_03/leis/leis_2001/l10257.htm</w:t>
        </w:r>
      </w:hyperlink>
      <w:r w:rsidRPr="00BF228F">
        <w:t>. Acesso: 01 nov. 2024.</w:t>
      </w:r>
    </w:p>
    <w:p w14:paraId="000000FC" w14:textId="0E21401F" w:rsidR="00406C19" w:rsidRPr="00531A62" w:rsidRDefault="001D19B1" w:rsidP="001E453F">
      <w:pPr>
        <w:spacing w:after="120"/>
        <w:jc w:val="left"/>
      </w:pPr>
      <w:r w:rsidRPr="00531A62">
        <w:t>NEVES, M</w:t>
      </w:r>
      <w:r w:rsidR="00B1185A" w:rsidRPr="00531A62">
        <w:t>arco</w:t>
      </w:r>
      <w:r w:rsidRPr="00531A62">
        <w:t xml:space="preserve"> A</w:t>
      </w:r>
      <w:r w:rsidR="00B1185A" w:rsidRPr="00531A62">
        <w:t>urélio</w:t>
      </w:r>
      <w:r w:rsidRPr="00531A62">
        <w:t>. Áreas verdes urbanas podem valorizar imóveis em 20%. Diário do Comércio, 08 out. 2024. Disponível em:</w:t>
      </w:r>
      <w:hyperlink r:id="rId14">
        <w:r w:rsidRPr="00531A62">
          <w:t xml:space="preserve"> </w:t>
        </w:r>
      </w:hyperlink>
      <w:hyperlink r:id="rId15">
        <w:r w:rsidRPr="00531A62">
          <w:rPr>
            <w:color w:val="1155CC"/>
            <w:u w:val="single"/>
          </w:rPr>
          <w:t>https://diariodocomercio.com.br/economia/areas-verdes-urbanas-podem-valorizar-imoveis-em-20/</w:t>
        </w:r>
      </w:hyperlink>
      <w:r w:rsidRPr="00531A62">
        <w:rPr>
          <w:color w:val="1155CC"/>
          <w:u w:val="single"/>
        </w:rPr>
        <w:t>.</w:t>
      </w:r>
      <w:r w:rsidRPr="00531A62">
        <w:t xml:space="preserve"> Acesso em: 14 fev. 2025.</w:t>
      </w:r>
    </w:p>
    <w:p w14:paraId="000000FD" w14:textId="67E3FB31" w:rsidR="00406C19" w:rsidRPr="00531A62" w:rsidRDefault="001D19B1" w:rsidP="001E453F">
      <w:pPr>
        <w:spacing w:after="120"/>
        <w:jc w:val="left"/>
      </w:pPr>
      <w:r w:rsidRPr="00531A62">
        <w:t>EVERS, H</w:t>
      </w:r>
      <w:r w:rsidR="00B1185A" w:rsidRPr="00531A62">
        <w:t>enrique</w:t>
      </w:r>
      <w:r w:rsidRPr="00531A62">
        <w:t>; CACCIA, L</w:t>
      </w:r>
      <w:r w:rsidR="00B1185A" w:rsidRPr="00531A62">
        <w:t>ara</w:t>
      </w:r>
      <w:r w:rsidRPr="00531A62">
        <w:t>; CORRÊA, F</w:t>
      </w:r>
      <w:r w:rsidR="00B1185A" w:rsidRPr="00531A62">
        <w:t>ernando</w:t>
      </w:r>
      <w:r w:rsidRPr="00531A62">
        <w:t>; AZEREDO, L</w:t>
      </w:r>
      <w:r w:rsidR="00B1185A" w:rsidRPr="00531A62">
        <w:t>aura</w:t>
      </w:r>
      <w:r w:rsidRPr="00531A62">
        <w:t xml:space="preserve">. A participação da iniciativa privada na gestão de parques públicos: As parcerias, </w:t>
      </w:r>
      <w:proofErr w:type="spellStart"/>
      <w:r w:rsidRPr="00531A62">
        <w:t>independente</w:t>
      </w:r>
      <w:proofErr w:type="spellEnd"/>
      <w:r w:rsidRPr="00531A62">
        <w:t xml:space="preserve"> de seu modelo de gestão, devem buscar garantir acesso a espaços públicos de qualidade e contribuir para cidades mais resilientes e inclusivas. 26 out. 2020. Disponível em: </w:t>
      </w:r>
      <w:hyperlink r:id="rId16">
        <w:r w:rsidRPr="00531A62">
          <w:rPr>
            <w:color w:val="1155CC"/>
            <w:u w:val="single"/>
          </w:rPr>
          <w:t>https://www.wribrasil.org.br/noticias/cidades-experimentam-modelos-de-gestao-de-parques-com-participacao-da-iniciativa-privada</w:t>
        </w:r>
      </w:hyperlink>
      <w:r w:rsidRPr="00531A62">
        <w:rPr>
          <w:color w:val="1155CC"/>
          <w:u w:val="single"/>
        </w:rPr>
        <w:t>.</w:t>
      </w:r>
      <w:r w:rsidRPr="00531A62">
        <w:t xml:space="preserve"> Acesso em: 22 </w:t>
      </w:r>
      <w:r w:rsidR="00D16E2E" w:rsidRPr="00531A62">
        <w:t>jan</w:t>
      </w:r>
      <w:r w:rsidRPr="00531A62">
        <w:t>. 2024.</w:t>
      </w:r>
    </w:p>
    <w:p w14:paraId="000000FE" w14:textId="77777777" w:rsidR="00406C19" w:rsidRPr="00531A62" w:rsidRDefault="001D19B1" w:rsidP="001E453F">
      <w:pPr>
        <w:spacing w:after="120"/>
        <w:jc w:val="left"/>
      </w:pPr>
      <w:r w:rsidRPr="00531A62">
        <w:t xml:space="preserve">FLORIANÓPOLIS. Prefeitura Municipal. Lei nº 6.562, de 9 de dezembro de 2004. Denomina Praça Pública. Disponível em: </w:t>
      </w:r>
      <w:hyperlink r:id="rId17">
        <w:r w:rsidRPr="00531A62">
          <w:rPr>
            <w:color w:val="1155CC"/>
            <w:u w:val="single"/>
          </w:rPr>
          <w:t>https://leismunicipais.com.br/a/sc/f/florianopolis/lei-ordinaria/2004/657/6562/lei-ordinaria-n-6562-2004-denomina-praca-publica</w:t>
        </w:r>
      </w:hyperlink>
      <w:r w:rsidRPr="00531A62">
        <w:rPr>
          <w:color w:val="1155CC"/>
          <w:u w:val="single"/>
        </w:rPr>
        <w:t>.</w:t>
      </w:r>
      <w:r w:rsidRPr="00531A62">
        <w:t xml:space="preserve"> Acesso em: 14 fev. 2025.</w:t>
      </w:r>
    </w:p>
    <w:p w14:paraId="000000FF" w14:textId="77777777" w:rsidR="00406C19" w:rsidRPr="00531A62" w:rsidRDefault="001D19B1" w:rsidP="001E453F">
      <w:pPr>
        <w:spacing w:after="120"/>
        <w:jc w:val="left"/>
      </w:pPr>
      <w:r w:rsidRPr="00531A62">
        <w:t xml:space="preserve">FLORIANÓPOLIS. Prefeitura Municipal. </w:t>
      </w:r>
      <w:r w:rsidRPr="00531A62">
        <w:rPr>
          <w:highlight w:val="white"/>
        </w:rPr>
        <w:t>Decreto Nº 21.909, de 17 de agosto de 2020. Institui a rede de espaços públicos, que define procedimentos para intervenções nos espaços livres públicos, regulamenta a lei nº</w:t>
      </w:r>
      <w:hyperlink r:id="rId18">
        <w:r w:rsidRPr="00531A62">
          <w:rPr>
            <w:highlight w:val="white"/>
          </w:rPr>
          <w:t xml:space="preserve"> 2.668</w:t>
        </w:r>
      </w:hyperlink>
      <w:r w:rsidRPr="00531A62">
        <w:rPr>
          <w:highlight w:val="white"/>
        </w:rPr>
        <w:t xml:space="preserve">, de 1987, que autoriza o poder executivo a conceder, por adoção, a administração de áreas pública e dá outras providências. </w:t>
      </w:r>
      <w:r w:rsidRPr="00531A62">
        <w:t xml:space="preserve">Disponível em: </w:t>
      </w:r>
      <w:hyperlink r:id="rId19">
        <w:r w:rsidRPr="00531A62">
          <w:rPr>
            <w:color w:val="1155CC"/>
            <w:u w:val="single"/>
          </w:rPr>
          <w:t>https://leismunicipais.com.br/a/sc/f/florianopolis/decreto/2020/2191/21909/decreto-n-21909-2020-institui-a-rede-de-espacos-publicos-que-define-procedimentos-para-intervencoes-nos-espacos-livres-publicos-regulamenta-a-lei-n-2668-de-1987-que-autoriza-o-poder-executivo-a-conceder-por-adocao-a-administracao-de-areas-publica-e-da-outras-providencias</w:t>
        </w:r>
      </w:hyperlink>
      <w:r w:rsidRPr="00531A62">
        <w:rPr>
          <w:color w:val="1155CC"/>
          <w:u w:val="single"/>
        </w:rPr>
        <w:t xml:space="preserve">. </w:t>
      </w:r>
      <w:r w:rsidRPr="00531A62">
        <w:t>Acesso em: 14 fev. 2025.</w:t>
      </w:r>
    </w:p>
    <w:p w14:paraId="00000100" w14:textId="37F26742" w:rsidR="00406C19" w:rsidRPr="00531A62" w:rsidRDefault="001D19B1" w:rsidP="001E453F">
      <w:pPr>
        <w:spacing w:after="120"/>
        <w:jc w:val="left"/>
      </w:pPr>
      <w:r w:rsidRPr="00531A62">
        <w:t xml:space="preserve">GIL, </w:t>
      </w:r>
      <w:proofErr w:type="spellStart"/>
      <w:r w:rsidRPr="00531A62">
        <w:t>A</w:t>
      </w:r>
      <w:r w:rsidR="00B1185A" w:rsidRPr="00531A62">
        <w:t>ntonio</w:t>
      </w:r>
      <w:proofErr w:type="spellEnd"/>
      <w:r w:rsidRPr="00531A62">
        <w:t xml:space="preserve"> C</w:t>
      </w:r>
      <w:r w:rsidR="00B1185A" w:rsidRPr="00531A62">
        <w:t>arlos</w:t>
      </w:r>
      <w:r w:rsidRPr="00531A62">
        <w:t>. Métodos e Técnicas de Pesquisa Social. 7ª ed. São Paulo: Atlas, 2019.</w:t>
      </w:r>
    </w:p>
    <w:p w14:paraId="00000101" w14:textId="0AE07CE4" w:rsidR="00406C19" w:rsidRPr="00BF228F" w:rsidRDefault="001D19B1" w:rsidP="001E453F">
      <w:pPr>
        <w:spacing w:after="120"/>
        <w:jc w:val="left"/>
      </w:pPr>
      <w:r w:rsidRPr="00BF228F">
        <w:t>OLIVEIRA, L</w:t>
      </w:r>
      <w:r w:rsidR="00B1185A" w:rsidRPr="00BF228F">
        <w:t>ucimara</w:t>
      </w:r>
      <w:r w:rsidRPr="00BF228F">
        <w:t xml:space="preserve"> </w:t>
      </w:r>
      <w:proofErr w:type="spellStart"/>
      <w:r w:rsidRPr="00BF228F">
        <w:t>A</w:t>
      </w:r>
      <w:r w:rsidR="00B1185A" w:rsidRPr="00BF228F">
        <w:t>lbieri</w:t>
      </w:r>
      <w:proofErr w:type="spellEnd"/>
      <w:r w:rsidRPr="00BF228F">
        <w:t xml:space="preserve"> de; MASCARÓ, J</w:t>
      </w:r>
      <w:r w:rsidR="00B1185A" w:rsidRPr="00BF228F">
        <w:t>uan</w:t>
      </w:r>
      <w:r w:rsidRPr="00BF228F">
        <w:t xml:space="preserve"> J</w:t>
      </w:r>
      <w:r w:rsidR="00B1185A" w:rsidRPr="00BF228F">
        <w:t>osé</w:t>
      </w:r>
      <w:r w:rsidRPr="00BF228F">
        <w:t xml:space="preserve">. Análise da qualidade de vida urbana sob a ótica dos espaços públicos de lazer. Ambiente Construído, </w:t>
      </w:r>
      <w:r w:rsidRPr="00BF228F">
        <w:rPr>
          <w:i/>
        </w:rPr>
        <w:t>[S. l.]</w:t>
      </w:r>
      <w:r w:rsidRPr="00BF228F">
        <w:t xml:space="preserve">, v. 7, n. 2, p. 59–69, 2007. Disponível em: </w:t>
      </w:r>
      <w:hyperlink r:id="rId20" w:history="1">
        <w:r w:rsidR="00BF228F" w:rsidRPr="00BF228F">
          <w:rPr>
            <w:rStyle w:val="Hyperlink"/>
          </w:rPr>
          <w:t>https://seer.ufrgs.br/index.php/ambienteconstruido/article/view/3737</w:t>
        </w:r>
      </w:hyperlink>
      <w:r w:rsidRPr="00BF228F">
        <w:t>. Acesso em: 30 jan. 2025.</w:t>
      </w:r>
    </w:p>
    <w:p w14:paraId="00000102" w14:textId="2E5EEE16" w:rsidR="00406C19" w:rsidRPr="00531A62" w:rsidRDefault="001D19B1" w:rsidP="001E453F">
      <w:pPr>
        <w:spacing w:after="120"/>
        <w:jc w:val="left"/>
      </w:pPr>
      <w:r w:rsidRPr="00BF228F">
        <w:t>SANTOS JUNIOR, O</w:t>
      </w:r>
      <w:r w:rsidR="00B1185A" w:rsidRPr="00BF228F">
        <w:t>rlando</w:t>
      </w:r>
      <w:r w:rsidRPr="00BF228F">
        <w:t>; NOVAES, P</w:t>
      </w:r>
      <w:r w:rsidR="00B1185A" w:rsidRPr="00BF228F">
        <w:t>atrícia</w:t>
      </w:r>
      <w:r w:rsidRPr="00BF228F">
        <w:t xml:space="preserve"> R</w:t>
      </w:r>
      <w:r w:rsidR="00B1185A" w:rsidRPr="00BF228F">
        <w:t>amos</w:t>
      </w:r>
      <w:r w:rsidRPr="00BF228F">
        <w:t>; NASSIF, T</w:t>
      </w:r>
      <w:r w:rsidR="00B1185A" w:rsidRPr="00BF228F">
        <w:t>haís</w:t>
      </w:r>
      <w:r w:rsidRPr="00BF228F">
        <w:t>. Parcerias Público-Privadas nas Políticas Urbanas: Dispositivos de Difusão e Estratégias de Redução de Riscos. Revista Jatobá, Goiânia, v. 6, 2024. DOI: 10.5216/</w:t>
      </w:r>
      <w:proofErr w:type="gramStart"/>
      <w:r w:rsidRPr="00BF228F">
        <w:t>revjat.v</w:t>
      </w:r>
      <w:proofErr w:type="gramEnd"/>
      <w:r w:rsidRPr="00BF228F">
        <w:t xml:space="preserve">6.78354. Disponível em: </w:t>
      </w:r>
      <w:hyperlink r:id="rId21" w:history="1">
        <w:r w:rsidR="00BF228F" w:rsidRPr="00277C00">
          <w:rPr>
            <w:rStyle w:val="Hyperlink"/>
          </w:rPr>
          <w:t>https://revistas.ufg.br/revjat/article/view/78354/41345</w:t>
        </w:r>
      </w:hyperlink>
      <w:r w:rsidRPr="00BF228F">
        <w:t>. Acesso em: 22 nov. 2024.</w:t>
      </w:r>
    </w:p>
    <w:p w14:paraId="00000103" w14:textId="77777777" w:rsidR="00406C19" w:rsidRPr="00531A62" w:rsidRDefault="001D19B1" w:rsidP="001E453F">
      <w:pPr>
        <w:spacing w:after="120"/>
        <w:jc w:val="left"/>
      </w:pPr>
      <w:r w:rsidRPr="00531A62">
        <w:t xml:space="preserve">SEMEIA. Parcerias em parques: entenda quais são as modalidades e suas diferenças. 2024. Disponível em: </w:t>
      </w:r>
      <w:hyperlink r:id="rId22">
        <w:r w:rsidRPr="00531A62">
          <w:rPr>
            <w:color w:val="1155CC"/>
            <w:u w:val="single"/>
          </w:rPr>
          <w:t>https://semeia.org.br/conexao-semeia/fique-por-dentro/parcerias-em-parques-diferencas/</w:t>
        </w:r>
      </w:hyperlink>
      <w:r w:rsidRPr="00531A62">
        <w:t>. Acesso em: 31 jan. 2024.</w:t>
      </w:r>
    </w:p>
    <w:p w14:paraId="00000104" w14:textId="68C67C72" w:rsidR="00406C19" w:rsidRPr="00531A62" w:rsidRDefault="001D19B1" w:rsidP="001E453F">
      <w:pPr>
        <w:spacing w:after="120"/>
        <w:jc w:val="left"/>
        <w:rPr>
          <w:highlight w:val="white"/>
        </w:rPr>
      </w:pPr>
      <w:r w:rsidRPr="00531A62">
        <w:rPr>
          <w:highlight w:val="white"/>
        </w:rPr>
        <w:t>WICKERT, A</w:t>
      </w:r>
      <w:r w:rsidR="00B1185A" w:rsidRPr="00531A62">
        <w:rPr>
          <w:highlight w:val="white"/>
        </w:rPr>
        <w:t xml:space="preserve">na </w:t>
      </w:r>
      <w:r w:rsidRPr="00531A62">
        <w:rPr>
          <w:highlight w:val="white"/>
        </w:rPr>
        <w:t>P</w:t>
      </w:r>
      <w:r w:rsidR="00B1185A" w:rsidRPr="00531A62">
        <w:rPr>
          <w:highlight w:val="white"/>
        </w:rPr>
        <w:t>aula</w:t>
      </w:r>
      <w:r w:rsidRPr="00531A62">
        <w:rPr>
          <w:highlight w:val="white"/>
        </w:rPr>
        <w:t xml:space="preserve">. Planejamento urbano e espaços públicos: parques como ferramentas de transformação social. 19 </w:t>
      </w:r>
      <w:proofErr w:type="spellStart"/>
      <w:r w:rsidRPr="00531A62">
        <w:rPr>
          <w:highlight w:val="white"/>
        </w:rPr>
        <w:t>Nov</w:t>
      </w:r>
      <w:proofErr w:type="spellEnd"/>
      <w:r w:rsidRPr="00531A62">
        <w:rPr>
          <w:highlight w:val="white"/>
        </w:rPr>
        <w:t xml:space="preserve"> 2019. </w:t>
      </w:r>
      <w:proofErr w:type="spellStart"/>
      <w:r w:rsidRPr="00531A62">
        <w:rPr>
          <w:highlight w:val="white"/>
        </w:rPr>
        <w:t>ArchDaily</w:t>
      </w:r>
      <w:proofErr w:type="spellEnd"/>
      <w:r w:rsidRPr="00531A62">
        <w:rPr>
          <w:highlight w:val="white"/>
        </w:rPr>
        <w:t xml:space="preserve"> Brasil. Disponível em: </w:t>
      </w:r>
      <w:hyperlink r:id="rId23">
        <w:r w:rsidRPr="00531A62">
          <w:rPr>
            <w:color w:val="1155CC"/>
            <w:u w:val="single"/>
          </w:rPr>
          <w:t>https://www.archdaily.com.br/br/928652/planejamento-urbano-e-espacos-publicos-parques-como-ferramentas-de-transformacao-social</w:t>
        </w:r>
      </w:hyperlink>
      <w:r w:rsidRPr="00531A62">
        <w:rPr>
          <w:highlight w:val="white"/>
        </w:rPr>
        <w:t>. Acesso em: 14 fev.  2025.</w:t>
      </w:r>
    </w:p>
    <w:p w14:paraId="00000105" w14:textId="77777777" w:rsidR="00406C19" w:rsidRPr="00531A62" w:rsidRDefault="001D19B1" w:rsidP="001E453F">
      <w:pPr>
        <w:spacing w:after="120"/>
        <w:jc w:val="left"/>
        <w:rPr>
          <w:highlight w:val="white"/>
        </w:rPr>
      </w:pPr>
      <w:r w:rsidRPr="00531A62">
        <w:rPr>
          <w:highlight w:val="white"/>
        </w:rPr>
        <w:t>WKOERICH. Boa praça. Disponível em:</w:t>
      </w:r>
      <w:hyperlink r:id="rId24">
        <w:r w:rsidRPr="00531A62">
          <w:rPr>
            <w:highlight w:val="white"/>
          </w:rPr>
          <w:t xml:space="preserve"> </w:t>
        </w:r>
      </w:hyperlink>
      <w:hyperlink r:id="rId25">
        <w:r w:rsidRPr="00531A62">
          <w:rPr>
            <w:color w:val="1155CC"/>
            <w:highlight w:val="white"/>
            <w:u w:val="single"/>
          </w:rPr>
          <w:t>https://www.wkoerich.com.br/wlife/boa-praca/</w:t>
        </w:r>
      </w:hyperlink>
      <w:r w:rsidRPr="00531A62">
        <w:rPr>
          <w:highlight w:val="white"/>
        </w:rPr>
        <w:t>. Acesso em: 31 jan. 2025.</w:t>
      </w:r>
    </w:p>
    <w:p w14:paraId="0000010B" w14:textId="77777777" w:rsidR="00406C19" w:rsidRPr="00531A62" w:rsidRDefault="00406C19">
      <w:pPr>
        <w:rPr>
          <w:color w:val="A6A6A6"/>
        </w:rPr>
      </w:pPr>
    </w:p>
    <w:sectPr w:rsidR="00406C19" w:rsidRPr="00531A62">
      <w:headerReference w:type="default" r:id="rId26"/>
      <w:footerReference w:type="even" r:id="rId27"/>
      <w:footerReference w:type="default" r:id="rId28"/>
      <w:footerReference w:type="first" r:id="rId29"/>
      <w:pgSz w:w="11907" w:h="16840"/>
      <w:pgMar w:top="1701" w:right="1134" w:bottom="1134" w:left="1559" w:header="57" w:footer="22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43BBC" w14:textId="77777777" w:rsidR="001769C3" w:rsidRPr="00D30A99" w:rsidRDefault="001769C3">
      <w:r w:rsidRPr="00D30A99">
        <w:separator/>
      </w:r>
    </w:p>
  </w:endnote>
  <w:endnote w:type="continuationSeparator" w:id="0">
    <w:p w14:paraId="7F1B9AE2" w14:textId="77777777" w:rsidR="001769C3" w:rsidRPr="00D30A99" w:rsidRDefault="001769C3">
      <w:r w:rsidRPr="00D30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Bold r:id="rId1" w:fontKey="{DCD00110-60FA-480A-915D-A715A064B0E6}"/>
  </w:font>
  <w:font w:name="Verdana">
    <w:panose1 w:val="020B0604030504040204"/>
    <w:charset w:val="00"/>
    <w:family w:val="swiss"/>
    <w:pitch w:val="variable"/>
    <w:sig w:usb0="A00006FF" w:usb1="4000205B" w:usb2="00000010" w:usb3="00000000" w:csb0="0000019F" w:csb1="00000000"/>
    <w:embedRegular r:id="rId2" w:fontKey="{E371B2C6-27EA-49C2-9D66-0AED143D1BA6}"/>
  </w:font>
  <w:font w:name="Lucida Grand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548CB644-F3FE-4AC4-8052-ED4084E19049}"/>
  </w:font>
  <w:font w:name="Calibri">
    <w:panose1 w:val="020F0502020204030204"/>
    <w:charset w:val="00"/>
    <w:family w:val="swiss"/>
    <w:pitch w:val="variable"/>
    <w:sig w:usb0="E4002EFF" w:usb1="C200247B" w:usb2="00000009" w:usb3="00000000" w:csb0="000001FF" w:csb1="00000000"/>
    <w:embedRegular r:id="rId4" w:fontKey="{C1171085-EC73-43BE-B893-8E7D1D3B67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2" w14:textId="77777777" w:rsidR="00406C19" w:rsidRPr="00D30A99" w:rsidRDefault="00406C19">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00113" w14:textId="77777777" w:rsidR="00406C19" w:rsidRPr="00D30A99" w:rsidRDefault="001D19B1">
    <w:pPr>
      <w:widowControl w:val="0"/>
      <w:rPr>
        <w:sz w:val="22"/>
        <w:szCs w:val="22"/>
      </w:rPr>
    </w:pPr>
    <w:r w:rsidRPr="00D30A99">
      <w:rPr>
        <w:rFonts w:ascii="Arial" w:eastAsia="Arial" w:hAnsi="Arial" w:cs="Arial"/>
        <w:b/>
        <w:sz w:val="18"/>
        <w:szCs w:val="18"/>
      </w:rPr>
      <w:t xml:space="preserve">Estudos em Design </w:t>
    </w:r>
    <w:r w:rsidRPr="00D30A99">
      <w:rPr>
        <w:rFonts w:ascii="Arial" w:eastAsia="Arial" w:hAnsi="Arial" w:cs="Arial"/>
        <w:sz w:val="18"/>
        <w:szCs w:val="18"/>
      </w:rPr>
      <w:t xml:space="preserve">| Revista (online). Rio de Janeiro: v. </w:t>
    </w:r>
    <w:r w:rsidRPr="00D30A99">
      <w:rPr>
        <w:rFonts w:ascii="Arial" w:eastAsia="Arial" w:hAnsi="Arial" w:cs="Arial"/>
        <w:color w:val="FF0000"/>
        <w:sz w:val="18"/>
        <w:szCs w:val="18"/>
      </w:rPr>
      <w:t>X</w:t>
    </w:r>
    <w:r w:rsidRPr="00D30A99">
      <w:rPr>
        <w:rFonts w:ascii="Arial" w:eastAsia="Arial" w:hAnsi="Arial" w:cs="Arial"/>
        <w:sz w:val="18"/>
        <w:szCs w:val="18"/>
      </w:rPr>
      <w:t xml:space="preserve"> | n. </w:t>
    </w:r>
    <w:r w:rsidRPr="00D30A99">
      <w:rPr>
        <w:rFonts w:ascii="Arial" w:eastAsia="Arial" w:hAnsi="Arial" w:cs="Arial"/>
        <w:color w:val="FF0000"/>
        <w:sz w:val="18"/>
        <w:szCs w:val="18"/>
      </w:rPr>
      <w:t>X</w:t>
    </w:r>
    <w:r w:rsidRPr="00D30A99">
      <w:rPr>
        <w:rFonts w:ascii="Arial" w:eastAsia="Arial" w:hAnsi="Arial" w:cs="Arial"/>
        <w:sz w:val="18"/>
        <w:szCs w:val="18"/>
      </w:rPr>
      <w:t xml:space="preserve"> [</w:t>
    </w:r>
    <w:r w:rsidRPr="00D30A99">
      <w:rPr>
        <w:rFonts w:ascii="Arial" w:eastAsia="Arial" w:hAnsi="Arial" w:cs="Arial"/>
        <w:color w:val="FF0000"/>
        <w:sz w:val="18"/>
        <w:szCs w:val="18"/>
      </w:rPr>
      <w:t>ANO</w:t>
    </w:r>
    <w:r w:rsidRPr="00D30A99">
      <w:rPr>
        <w:rFonts w:ascii="Arial" w:eastAsia="Arial" w:hAnsi="Arial" w:cs="Arial"/>
        <w:sz w:val="18"/>
        <w:szCs w:val="18"/>
      </w:rPr>
      <w:t xml:space="preserve">], p. </w:t>
    </w:r>
    <w:r w:rsidRPr="00D30A99">
      <w:rPr>
        <w:rFonts w:ascii="Arial" w:eastAsia="Arial" w:hAnsi="Arial" w:cs="Arial"/>
        <w:color w:val="FF0000"/>
        <w:sz w:val="18"/>
        <w:szCs w:val="18"/>
      </w:rPr>
      <w:t>X – X</w:t>
    </w:r>
    <w:r w:rsidRPr="00D30A99">
      <w:rPr>
        <w:rFonts w:ascii="Arial" w:eastAsia="Arial" w:hAnsi="Arial" w:cs="Arial"/>
        <w:sz w:val="18"/>
        <w:szCs w:val="18"/>
      </w:rPr>
      <w:t xml:space="preserve"> | ISSN </w:t>
    </w:r>
    <w:r w:rsidRPr="00D30A99">
      <w:rPr>
        <w:rFonts w:ascii="Verdana" w:eastAsia="Verdana" w:hAnsi="Verdana" w:cs="Verdana"/>
        <w:sz w:val="17"/>
        <w:szCs w:val="17"/>
      </w:rPr>
      <w:t>1983-196X</w:t>
    </w:r>
  </w:p>
  <w:p w14:paraId="00000114" w14:textId="77777777" w:rsidR="00406C19" w:rsidRPr="00D30A99" w:rsidRDefault="00406C1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00000115" w14:textId="77777777" w:rsidR="00406C19" w:rsidRPr="00D30A99" w:rsidRDefault="00406C19">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00116" w14:textId="77777777" w:rsidR="00406C19" w:rsidRPr="00D30A99" w:rsidRDefault="00406C1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D" w14:textId="77777777" w:rsidR="00406C19" w:rsidRPr="00D30A99" w:rsidRDefault="00406C19">
    <w:pPr>
      <w:widowControl w:val="0"/>
      <w:rPr>
        <w:sz w:val="22"/>
        <w:szCs w:val="22"/>
      </w:rPr>
    </w:pPr>
  </w:p>
  <w:p w14:paraId="0000010E" w14:textId="77777777" w:rsidR="00406C19" w:rsidRPr="00D30A99" w:rsidRDefault="001D19B1">
    <w:pPr>
      <w:widowControl w:val="0"/>
      <w:jc w:val="center"/>
      <w:rPr>
        <w:sz w:val="17"/>
        <w:szCs w:val="17"/>
      </w:rPr>
    </w:pPr>
    <w:r w:rsidRPr="00D30A99">
      <w:rPr>
        <w:rFonts w:ascii="Arial" w:eastAsia="Arial" w:hAnsi="Arial" w:cs="Arial"/>
        <w:color w:val="7F7F7F"/>
        <w:sz w:val="17"/>
        <w:szCs w:val="17"/>
      </w:rPr>
      <w:t xml:space="preserve">UFSC – Florianópolis – 30, 31 de </w:t>
    </w:r>
    <w:proofErr w:type="gramStart"/>
    <w:r w:rsidRPr="00D30A99">
      <w:rPr>
        <w:rFonts w:ascii="Arial" w:eastAsia="Arial" w:hAnsi="Arial" w:cs="Arial"/>
        <w:color w:val="7F7F7F"/>
        <w:sz w:val="17"/>
        <w:szCs w:val="17"/>
      </w:rPr>
      <w:t>Julho</w:t>
    </w:r>
    <w:proofErr w:type="gramEnd"/>
    <w:r w:rsidRPr="00D30A99">
      <w:rPr>
        <w:rFonts w:ascii="Arial" w:eastAsia="Arial" w:hAnsi="Arial" w:cs="Arial"/>
        <w:color w:val="7F7F7F"/>
        <w:sz w:val="17"/>
        <w:szCs w:val="17"/>
      </w:rPr>
      <w:t xml:space="preserve"> e 1 de Agosto de 2025.</w:t>
    </w:r>
  </w:p>
  <w:p w14:paraId="0000010F" w14:textId="77777777" w:rsidR="00406C19" w:rsidRPr="00D30A99" w:rsidRDefault="00406C19">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0" w14:textId="77777777" w:rsidR="00406C19" w:rsidRPr="00D30A99" w:rsidRDefault="001D19B1">
    <w:pPr>
      <w:widowControl w:val="0"/>
      <w:rPr>
        <w:rFonts w:ascii="Arial" w:eastAsia="Arial" w:hAnsi="Arial" w:cs="Arial"/>
        <w:color w:val="7F7F7F"/>
        <w:sz w:val="18"/>
        <w:szCs w:val="18"/>
      </w:rPr>
    </w:pPr>
    <w:r w:rsidRPr="00D30A99">
      <w:rPr>
        <w:rFonts w:ascii="Arial" w:eastAsia="Arial" w:hAnsi="Arial" w:cs="Arial"/>
        <w:b/>
        <w:color w:val="7F7F7F"/>
        <w:sz w:val="18"/>
        <w:szCs w:val="18"/>
      </w:rPr>
      <w:t>Estudos em Design</w:t>
    </w:r>
    <w:r w:rsidRPr="00D30A99">
      <w:rPr>
        <w:rFonts w:ascii="Arial" w:eastAsia="Arial" w:hAnsi="Arial" w:cs="Arial"/>
        <w:color w:val="7F7F7F"/>
        <w:sz w:val="18"/>
        <w:szCs w:val="18"/>
      </w:rPr>
      <w:t xml:space="preserve"> | Revista (online). Rio de Janeiro: v. X | n. X [ANO], p. X – X | ISSN </w:t>
    </w:r>
    <w:r w:rsidRPr="00D30A99">
      <w:rPr>
        <w:rFonts w:ascii="Arial" w:eastAsia="Arial" w:hAnsi="Arial" w:cs="Arial"/>
        <w:color w:val="7F7F7F"/>
        <w:sz w:val="17"/>
        <w:szCs w:val="17"/>
      </w:rPr>
      <w:t>1983-196X</w:t>
    </w:r>
  </w:p>
  <w:p w14:paraId="00000111" w14:textId="77777777" w:rsidR="00406C19" w:rsidRPr="00D30A99" w:rsidRDefault="00406C1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AA67B" w14:textId="77777777" w:rsidR="001769C3" w:rsidRPr="00D30A99" w:rsidRDefault="001769C3">
      <w:r w:rsidRPr="00D30A99">
        <w:separator/>
      </w:r>
    </w:p>
  </w:footnote>
  <w:footnote w:type="continuationSeparator" w:id="0">
    <w:p w14:paraId="05164D7B" w14:textId="77777777" w:rsidR="001769C3" w:rsidRPr="00D30A99" w:rsidRDefault="001769C3">
      <w:r w:rsidRPr="00D30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C" w14:textId="77777777" w:rsidR="00406C19" w:rsidRPr="00D30A99" w:rsidRDefault="001D19B1">
    <w:r w:rsidRPr="00D30A99">
      <w:rPr>
        <w:noProof/>
      </w:rPr>
      <w:drawing>
        <wp:anchor distT="0" distB="0" distL="114300" distR="114300" simplePos="0" relativeHeight="251658240" behindDoc="0" locked="0" layoutInCell="1" hidden="0" allowOverlap="1" wp14:anchorId="6C21BBE8" wp14:editId="14150672">
          <wp:simplePos x="0" y="0"/>
          <wp:positionH relativeFrom="column">
            <wp:posOffset>-1078865</wp:posOffset>
          </wp:positionH>
          <wp:positionV relativeFrom="paragraph">
            <wp:posOffset>-36195</wp:posOffset>
          </wp:positionV>
          <wp:extent cx="7683500" cy="758190"/>
          <wp:effectExtent l="0" t="0" r="0" b="3810"/>
          <wp:wrapSquare wrapText="bothSides" distT="0" distB="0" distL="114300" distR="114300"/>
          <wp:docPr id="36" name="image4.png" descr="C:\Users\maria\Downloads\Cópia de ensus xiii - encontro de sustentabilidade em projeto (15.059 x 3 cm) (15.059 x 3 cm) (15 x 2 cm) (20 x 1.5 cm) (15 x 1.5 cm) (2).png"/>
          <wp:cNvGraphicFramePr/>
          <a:graphic xmlns:a="http://schemas.openxmlformats.org/drawingml/2006/main">
            <a:graphicData uri="http://schemas.openxmlformats.org/drawingml/2006/picture">
              <pic:pic xmlns:pic="http://schemas.openxmlformats.org/drawingml/2006/picture">
                <pic:nvPicPr>
                  <pic:cNvPr id="0" name="image4.png" descr="C:\Users\maria\Downloads\Cópia de ensus xiii - encontro de sustentabilidade em projeto (15.059 x 3 cm) (15.059 x 3 cm) (15 x 2 cm) (20 x 1.5 cm) (15 x 1.5 cm) (2).png"/>
                  <pic:cNvPicPr preferRelativeResize="0"/>
                </pic:nvPicPr>
                <pic:blipFill>
                  <a:blip r:embed="rId1"/>
                  <a:srcRect/>
                  <a:stretch>
                    <a:fillRect/>
                  </a:stretch>
                </pic:blipFill>
                <pic:spPr>
                  <a:xfrm>
                    <a:off x="0" y="0"/>
                    <a:ext cx="7683500" cy="758190"/>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51BC8"/>
    <w:multiLevelType w:val="multilevel"/>
    <w:tmpl w:val="DBCE1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6F4F91"/>
    <w:multiLevelType w:val="multilevel"/>
    <w:tmpl w:val="426A5A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C19"/>
    <w:rsid w:val="0005617B"/>
    <w:rsid w:val="00093F01"/>
    <w:rsid w:val="0014260C"/>
    <w:rsid w:val="001546A0"/>
    <w:rsid w:val="001769C3"/>
    <w:rsid w:val="001B3712"/>
    <w:rsid w:val="001D19B1"/>
    <w:rsid w:val="001E453F"/>
    <w:rsid w:val="002112B9"/>
    <w:rsid w:val="00224567"/>
    <w:rsid w:val="00252956"/>
    <w:rsid w:val="00255560"/>
    <w:rsid w:val="002A3F0C"/>
    <w:rsid w:val="002B68CA"/>
    <w:rsid w:val="002C47C5"/>
    <w:rsid w:val="002E64EA"/>
    <w:rsid w:val="003317BE"/>
    <w:rsid w:val="0036176B"/>
    <w:rsid w:val="003B5973"/>
    <w:rsid w:val="003D3CB1"/>
    <w:rsid w:val="003F7F95"/>
    <w:rsid w:val="00406C19"/>
    <w:rsid w:val="00445B36"/>
    <w:rsid w:val="00466719"/>
    <w:rsid w:val="0048199E"/>
    <w:rsid w:val="0048674B"/>
    <w:rsid w:val="004D2A1F"/>
    <w:rsid w:val="004D43C5"/>
    <w:rsid w:val="004E2193"/>
    <w:rsid w:val="00531A62"/>
    <w:rsid w:val="00565A52"/>
    <w:rsid w:val="005E09BF"/>
    <w:rsid w:val="00621D08"/>
    <w:rsid w:val="0062621A"/>
    <w:rsid w:val="00645E95"/>
    <w:rsid w:val="006A1C6F"/>
    <w:rsid w:val="006A2CC9"/>
    <w:rsid w:val="006C59AF"/>
    <w:rsid w:val="006D7420"/>
    <w:rsid w:val="007520FA"/>
    <w:rsid w:val="007720E6"/>
    <w:rsid w:val="007806D5"/>
    <w:rsid w:val="007A5582"/>
    <w:rsid w:val="00804B72"/>
    <w:rsid w:val="008138B2"/>
    <w:rsid w:val="00821A99"/>
    <w:rsid w:val="008C0443"/>
    <w:rsid w:val="00942376"/>
    <w:rsid w:val="00960D61"/>
    <w:rsid w:val="00974600"/>
    <w:rsid w:val="00981667"/>
    <w:rsid w:val="00A3677B"/>
    <w:rsid w:val="00A42DDA"/>
    <w:rsid w:val="00A762D6"/>
    <w:rsid w:val="00A925FC"/>
    <w:rsid w:val="00AE3B79"/>
    <w:rsid w:val="00AE5632"/>
    <w:rsid w:val="00B1185A"/>
    <w:rsid w:val="00B42BBD"/>
    <w:rsid w:val="00B5205C"/>
    <w:rsid w:val="00B76F86"/>
    <w:rsid w:val="00B9229D"/>
    <w:rsid w:val="00BB30AE"/>
    <w:rsid w:val="00BB5157"/>
    <w:rsid w:val="00BF1AB7"/>
    <w:rsid w:val="00BF228F"/>
    <w:rsid w:val="00BF68EB"/>
    <w:rsid w:val="00C37EA7"/>
    <w:rsid w:val="00C61039"/>
    <w:rsid w:val="00C6482E"/>
    <w:rsid w:val="00C8521A"/>
    <w:rsid w:val="00C977FC"/>
    <w:rsid w:val="00CA26A4"/>
    <w:rsid w:val="00CB087E"/>
    <w:rsid w:val="00CE4669"/>
    <w:rsid w:val="00CE7FAB"/>
    <w:rsid w:val="00D16E2E"/>
    <w:rsid w:val="00D30A99"/>
    <w:rsid w:val="00DB260C"/>
    <w:rsid w:val="00DB3C77"/>
    <w:rsid w:val="00DC1C6F"/>
    <w:rsid w:val="00DD2390"/>
    <w:rsid w:val="00DD423D"/>
    <w:rsid w:val="00DD7392"/>
    <w:rsid w:val="00DF0BEE"/>
    <w:rsid w:val="00DF1CCC"/>
    <w:rsid w:val="00E7507E"/>
    <w:rsid w:val="00EC78E3"/>
    <w:rsid w:val="00F051A2"/>
    <w:rsid w:val="00F137E0"/>
    <w:rsid w:val="00F442E7"/>
    <w:rsid w:val="00F44491"/>
    <w:rsid w:val="00F67AD3"/>
    <w:rsid w:val="00F83A54"/>
    <w:rsid w:val="00FE18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E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pt-BR"/>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DD7392"/>
    <w:rPr>
      <w:b/>
      <w:bCs/>
    </w:rPr>
  </w:style>
  <w:style w:type="character" w:customStyle="1" w:styleId="AssuntodocomentrioChar">
    <w:name w:val="Assunto do comentário Char"/>
    <w:basedOn w:val="TextodecomentrioChar"/>
    <w:link w:val="Assuntodocomentrio"/>
    <w:uiPriority w:val="99"/>
    <w:semiHidden/>
    <w:rsid w:val="00DD7392"/>
    <w:rPr>
      <w:b/>
      <w:bCs/>
      <w:sz w:val="20"/>
      <w:szCs w:val="20"/>
    </w:rPr>
  </w:style>
  <w:style w:type="character" w:styleId="MenoPendente">
    <w:name w:val="Unresolved Mention"/>
    <w:basedOn w:val="Fontepargpadro"/>
    <w:uiPriority w:val="99"/>
    <w:semiHidden/>
    <w:unhideWhenUsed/>
    <w:rsid w:val="00BF228F"/>
    <w:rPr>
      <w:color w:val="605E5C"/>
      <w:shd w:val="clear" w:color="auto" w:fill="E1DFDD"/>
    </w:rPr>
  </w:style>
  <w:style w:type="paragraph" w:styleId="NormalWeb">
    <w:name w:val="Normal (Web)"/>
    <w:basedOn w:val="Normal"/>
    <w:uiPriority w:val="99"/>
    <w:semiHidden/>
    <w:unhideWhenUsed/>
    <w:rsid w:val="004E2193"/>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761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lanalto.gov.br/ccivil_03/leis/leis_2001/l10257.htm" TargetMode="External"/><Relationship Id="rId18" Type="http://schemas.openxmlformats.org/officeDocument/2006/relationships/hyperlink" Target="https://leismunicipais.com.br/a/sc/f/florianopolis/lei-ordinaria/1987/266/2668/lei-ordinaria-n-2668-1987-autoriza-o-poder-executivo-a-conceder-por-doacao-a-administracao-de-locais-indicados-e-da-outras-providencia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evistas.ufg.br/revjat/article/view/78354/41345" TargetMode="External"/><Relationship Id="rId7" Type="http://schemas.openxmlformats.org/officeDocument/2006/relationships/endnotes" Target="endnotes.xml"/><Relationship Id="rId12" Type="http://schemas.openxmlformats.org/officeDocument/2006/relationships/hyperlink" Target="https://revistas.ufrj.br/index.php/ph/article/view/56790" TargetMode="External"/><Relationship Id="rId17" Type="http://schemas.openxmlformats.org/officeDocument/2006/relationships/hyperlink" Target="https://leismunicipais.com.br/a/sc/f/florianopolis/lei-ordinaria/2004/657/6562/lei-ordinaria-n-6562-2004-denomina-praca-publica" TargetMode="External"/><Relationship Id="rId25" Type="http://schemas.openxmlformats.org/officeDocument/2006/relationships/hyperlink" Target="https://www.wkoerich.com.br/wlife/boa-praca/" TargetMode="External"/><Relationship Id="rId2" Type="http://schemas.openxmlformats.org/officeDocument/2006/relationships/numbering" Target="numbering.xml"/><Relationship Id="rId16" Type="http://schemas.openxmlformats.org/officeDocument/2006/relationships/hyperlink" Target="https://www.wribrasil.org.br/noticias/cidades-experimentam-modelos-de-gestao-de-parques-com-participacao-da-iniciativa-privada" TargetMode="External"/><Relationship Id="rId20" Type="http://schemas.openxmlformats.org/officeDocument/2006/relationships/hyperlink" Target="https://seer.ufrgs.br/index.php/ambienteconstruido/article/view/3737"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s.ufrj.br/index.php/ph/article/view/56790" TargetMode="External"/><Relationship Id="rId24" Type="http://schemas.openxmlformats.org/officeDocument/2006/relationships/hyperlink" Target="https://www.wkoerich.com.br/wlife/boa-praca/" TargetMode="External"/><Relationship Id="rId5" Type="http://schemas.openxmlformats.org/officeDocument/2006/relationships/webSettings" Target="webSettings.xml"/><Relationship Id="rId15" Type="http://schemas.openxmlformats.org/officeDocument/2006/relationships/hyperlink" Target="https://diariodocomercio.com.br/economia/areas-verdes-urbanas-podem-valorizar-imoveis-em-20/" TargetMode="External"/><Relationship Id="rId23" Type="http://schemas.openxmlformats.org/officeDocument/2006/relationships/hyperlink" Target="https://www.archdaily.com.br/br/928652/planejamento-urbano-e-espacos-publicos-parques-como-ferramentas-de-transformacao-social" TargetMode="External"/><Relationship Id="rId28"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hyperlink" Target="https://leismunicipais.com.br/a/sc/f/florianopolis/decreto/2020/2191/21909/decreto-n-21909-2020-institui-a-rede-de-espacos-publicos-que-define-procedimentos-para-intervencoes-nos-espacos-livres-publicos-regulamenta-a-lei-n-2668-de-1987-que-autoriza-o-poder-executivo-a-conceder-por-adocao-a-administracao-de-areas-publica-e-da-outras-providencia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iariodocomercio.com.br/economia/areas-verdes-urbanas-podem-valorizar-imoveis-em-20/" TargetMode="External"/><Relationship Id="rId22" Type="http://schemas.openxmlformats.org/officeDocument/2006/relationships/hyperlink" Target="https://semeia.org.br/conexao-semeia/fique-por-dentro/parcerias-em-parques-diferencas/" TargetMode="External"/><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i3rnq8WcRz7DipPtKJ8YyPZ1A==">CgMxLjAaJwoBMBIiCiAIBCocCgtBQUFCZUVrbl9pcxAIGgtBQUFCZUVrbl9pcxonCgExEiIKIAgEKhwKC0FBQUJlRWtuX2ljEAgaC0FBQUJlRWtuX2ljGh8KATISGgoYCAlSFAoSdGFibGUuN3d2eDduaXpkOHN3Gh8KATMSGgoYCAlSFAoSdGFibGUuN2s1cng0dDM2Y295IsICCgtBQUFCZUVrbl9pcxKQAgoLQUFBQmVFa25faXMSC0FBQUJlRWtuX2lzGjgKCXRleHQvaHRtbBIrTsO6bWVybyBkZSBwYWxhdnJhcyBkbyBxdWFkcm86IDEzMiBwYWxhdnJhcyI5Cgp0ZXh0L3BsYWluEitOw7ptZXJvIGRlIHBhbGF2cmFzIGRvIHF1YWRybzogMTMyIHBhbGF2cmFzKhsiFTExMDE4MTY3NTcyNzk3NTU1MTg3MCgAOAAwiuPzpdAyOIrj86XQMloMYTUyN3M2NzNqMTlncgIgAHgAiAECmgEGCAAQABgAqgEtEitOw7ptZXJvIGRlIHBhbGF2cmFzIGRvIHF1YWRybzogMTMyIHBhbGF2cmFzsAEAuAEBGIrj86XQMiCK4/Ol0DIwAEIQa2l4Lno5YTFjajk0czJ3ZSKVBQoLQUFBQmVFa25faWMS4wQKC0FBQUJlRWtuX2ljEgtBQUFCZUVrbl9pYxqoAQoJdGV4dC9odG1sEpoBUXVhZHJvIGluc2VyaWRvIG5vIGZvcm1hdG8gZGUgaW1hZ2VtIHBhcmEgbsOjbyBpbnRlcnJvbXBlciBmb3JtYXRhw6fDo28uIE5vIGFycXVpdm8gZmluYWwgc2Vyw6EgaW5zZXJpZG8gZWRpdMOhdmVsLiBGb3JtYXRhciBubyBhcnF1aXZvIGEgbGVnZW5kYSBwYWRyw6NvLiKpAQoKdGV4dC9wbGFpbhKaAVF1YWRybyBpbnNlcmlkbyBubyBmb3JtYXRvIGRlIGltYWdlbSBwYXJhIG7Do28gaW50ZXJyb21wZXIgZm9ybWF0YcOnw6NvLiBObyBhcnF1aXZvIGZpbmFsIHNlcsOhIGluc2VyaWRvIGVkaXTDoXZlbC4gRm9ybWF0YXIgbm8gYXJxdWl2byBhIGxlZ2VuZGEgcGFkcsOjby4qGyIVMTEwMTgxNjc1NzI3OTc1NTUxODcwKAA4ADCUr/Kl0DI4n4eSptAyWgx1Z3c5aW04ZDA3eTNyAiAAeACIAQKaAQYIABAAGACqAZ0BEpoBUXVhZHJvIGluc2VyaWRvIG5vIGZvcm1hdG8gZGUgaW1hZ2VtIHBhcmEgbsOjbyBpbnRlcnJvbXBlciBmb3JtYXRhw6fDo28uIE5vIGFycXVpdm8gZmluYWwgc2Vyw6EgaW5zZXJpZG8gZWRpdMOhdmVsLiBGb3JtYXRhciBubyBhcnF1aXZvIGEgbGVnZW5kYSBwYWRyw6NvLrABALgBARiUr/Kl0DIgn4eSptAyMABCEGtpeC4ydjZyd20xOHprM2U4AGosChRzdWdnZXN0LnJseHIya2JiMjBlZBIUTWFpYXJhIEJhbGRpc3NhcmVsbGlqLAoUc3VnZ2VzdC53dTExNHR1bjRieGISFE1haWFyYSBCYWxkaXNzYXJlbGxpciExZ0tvYUc1cWhrZ0xXRTFMeHBFM0VGUGZwX3FydVB4U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6501</Words>
  <Characters>35110</Characters>
  <Application>Microsoft Office Word</Application>
  <DocSecurity>0</DocSecurity>
  <Lines>292</Lines>
  <Paragraphs>83</Paragraphs>
  <ScaleCrop>false</ScaleCrop>
  <Company/>
  <LinksUpToDate>false</LinksUpToDate>
  <CharactersWithSpaces>41528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2025-03-02T20:27:00Z</dcterms:created>
  <dcterms:modified xsi:type="dcterms:W3CDTF">2025-04-09T14:18:00Z</dcterms:modified>
</cp:coreProperties>
</file>