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DB6D" w14:textId="3B10BFE3" w:rsidR="00B745D0" w:rsidRPr="00B018F5" w:rsidRDefault="00BD3DF2" w:rsidP="00B018F5">
      <w:pPr>
        <w:spacing w:after="120"/>
        <w:jc w:val="center"/>
        <w:rPr>
          <w:sz w:val="20"/>
          <w:lang w:val="pt-BR"/>
        </w:rPr>
      </w:pPr>
      <w:r>
        <w:rPr>
          <w:b/>
          <w:sz w:val="28"/>
          <w:szCs w:val="28"/>
          <w:lang w:val="pt-BR"/>
        </w:rPr>
        <w:t xml:space="preserve">Impressão 3D de </w:t>
      </w:r>
      <w:r w:rsidR="00903E90">
        <w:rPr>
          <w:b/>
          <w:sz w:val="28"/>
          <w:szCs w:val="28"/>
          <w:lang w:val="pt-BR"/>
        </w:rPr>
        <w:t>c</w:t>
      </w:r>
      <w:r>
        <w:rPr>
          <w:b/>
          <w:sz w:val="28"/>
          <w:szCs w:val="28"/>
          <w:lang w:val="pt-BR"/>
        </w:rPr>
        <w:t xml:space="preserve">oncreto para </w:t>
      </w:r>
      <w:r w:rsidR="001429CA">
        <w:rPr>
          <w:b/>
          <w:sz w:val="28"/>
          <w:szCs w:val="28"/>
          <w:lang w:val="pt-BR"/>
        </w:rPr>
        <w:t>M</w:t>
      </w:r>
      <w:r>
        <w:rPr>
          <w:b/>
          <w:sz w:val="28"/>
          <w:szCs w:val="28"/>
          <w:lang w:val="pt-BR"/>
        </w:rPr>
        <w:t xml:space="preserve">oradias com o uso da </w:t>
      </w:r>
      <w:r w:rsidR="001429CA">
        <w:rPr>
          <w:b/>
          <w:sz w:val="28"/>
          <w:szCs w:val="28"/>
          <w:lang w:val="pt-BR"/>
        </w:rPr>
        <w:t>C</w:t>
      </w:r>
      <w:r>
        <w:rPr>
          <w:b/>
          <w:sz w:val="28"/>
          <w:szCs w:val="28"/>
          <w:lang w:val="pt-BR"/>
        </w:rPr>
        <w:t xml:space="preserve">onstrução </w:t>
      </w:r>
      <w:r w:rsidR="001429CA">
        <w:rPr>
          <w:b/>
          <w:sz w:val="28"/>
          <w:szCs w:val="28"/>
          <w:lang w:val="pt-BR"/>
        </w:rPr>
        <w:t>M</w:t>
      </w:r>
      <w:r>
        <w:rPr>
          <w:b/>
          <w:sz w:val="28"/>
          <w:szCs w:val="28"/>
          <w:lang w:val="pt-BR"/>
        </w:rPr>
        <w:t>odular</w:t>
      </w:r>
    </w:p>
    <w:p w14:paraId="40B79C2A" w14:textId="7E42A627" w:rsidR="00B745D0" w:rsidRDefault="00D94D70" w:rsidP="00B018F5">
      <w:pPr>
        <w:spacing w:after="120"/>
        <w:jc w:val="center"/>
        <w:rPr>
          <w:b/>
          <w:i/>
          <w:sz w:val="28"/>
          <w:szCs w:val="28"/>
        </w:rPr>
      </w:pPr>
      <w:r w:rsidRPr="00D94D70">
        <w:rPr>
          <w:b/>
          <w:i/>
          <w:sz w:val="28"/>
          <w:szCs w:val="28"/>
        </w:rPr>
        <w:t>3D Concrete Printing for housing using Modular Construction</w:t>
      </w:r>
    </w:p>
    <w:p w14:paraId="51FE0610" w14:textId="77777777" w:rsidR="00B018F5" w:rsidRPr="006E7839" w:rsidRDefault="00B018F5" w:rsidP="00B018F5">
      <w:pPr>
        <w:spacing w:after="120"/>
        <w:jc w:val="center"/>
        <w:rPr>
          <w:b/>
          <w:sz w:val="28"/>
          <w:szCs w:val="28"/>
          <w:lang w:val="pt-BR"/>
        </w:rPr>
      </w:pPr>
    </w:p>
    <w:p w14:paraId="0B541832" w14:textId="77777777" w:rsidR="00EE28A9" w:rsidRPr="006E7839" w:rsidRDefault="00B745D0" w:rsidP="00E97ED4">
      <w:pPr>
        <w:spacing w:after="120"/>
        <w:jc w:val="left"/>
        <w:rPr>
          <w:szCs w:val="24"/>
          <w:lang w:val="pt-BR"/>
        </w:rPr>
      </w:pPr>
      <w:r w:rsidRPr="006E7839">
        <w:rPr>
          <w:b/>
          <w:szCs w:val="24"/>
          <w:lang w:val="pt-BR"/>
        </w:rPr>
        <w:t>Primeiro au</w:t>
      </w:r>
      <w:r w:rsidR="00A77D24" w:rsidRPr="006E7839">
        <w:rPr>
          <w:b/>
          <w:szCs w:val="24"/>
          <w:lang w:val="pt-BR"/>
        </w:rPr>
        <w:t>tor, titulação, IES – TNR 12, negrito, alinhado à esquerda</w:t>
      </w:r>
      <w:r w:rsidR="002B2FA4" w:rsidRPr="006E7839">
        <w:rPr>
          <w:b/>
          <w:szCs w:val="24"/>
          <w:lang w:val="pt-BR"/>
        </w:rPr>
        <w:t xml:space="preserve"> (omitir autoria no primeiro envio para revisores). Autores só devem ser inseridos após emissão dos pareceres nas versões finais dos artigos.</w:t>
      </w:r>
    </w:p>
    <w:p w14:paraId="7F301726" w14:textId="0E353797" w:rsidR="00A77D24" w:rsidRPr="006E7839" w:rsidRDefault="00923704" w:rsidP="00E97ED4">
      <w:pPr>
        <w:spacing w:after="120"/>
        <w:jc w:val="left"/>
        <w:rPr>
          <w:sz w:val="20"/>
          <w:lang w:val="pt-BR"/>
        </w:rPr>
      </w:pPr>
      <w:r w:rsidRPr="006E7839">
        <w:rPr>
          <w:szCs w:val="24"/>
          <w:lang w:val="pt-BR"/>
        </w:rPr>
        <w:t>E-mail do autor</w:t>
      </w:r>
      <w:r w:rsidR="00A77D24" w:rsidRPr="006E7839">
        <w:rPr>
          <w:szCs w:val="24"/>
          <w:lang w:val="pt-BR"/>
        </w:rPr>
        <w:t xml:space="preserve"> TNR 12, alinhado à esquerda</w:t>
      </w:r>
    </w:p>
    <w:p w14:paraId="4213997B" w14:textId="46CD1EC0" w:rsidR="001A619C" w:rsidRPr="009A4A4F" w:rsidRDefault="001A619C" w:rsidP="001A619C">
      <w:pPr>
        <w:spacing w:after="120"/>
        <w:rPr>
          <w:color w:val="A6A6A6"/>
          <w:szCs w:val="24"/>
          <w:lang w:val="pt-BR"/>
        </w:rPr>
      </w:pPr>
      <w:r w:rsidRPr="006E7839">
        <w:rPr>
          <w:color w:val="A6A6A6"/>
          <w:szCs w:val="24"/>
          <w:lang w:val="pt-BR"/>
        </w:rPr>
        <w:t>Número da sessão temática da submissão – [</w:t>
      </w:r>
      <w:r w:rsidR="00D47554" w:rsidRPr="006E7839">
        <w:rPr>
          <w:color w:val="A6A6A6"/>
          <w:szCs w:val="24"/>
          <w:lang w:val="pt-BR"/>
        </w:rPr>
        <w:t>6</w:t>
      </w:r>
      <w:r w:rsidRPr="006E7839">
        <w:rPr>
          <w:color w:val="A6A6A6"/>
          <w:szCs w:val="24"/>
          <w:lang w:val="pt-BR"/>
        </w:rPr>
        <w:t>]</w:t>
      </w:r>
    </w:p>
    <w:p w14:paraId="3A9F9E7A" w14:textId="6E37A9D7" w:rsidR="00827839" w:rsidRPr="006E7839" w:rsidRDefault="00827839" w:rsidP="001A619C">
      <w:pPr>
        <w:spacing w:after="120"/>
        <w:rPr>
          <w:b/>
          <w:sz w:val="22"/>
          <w:szCs w:val="22"/>
          <w:lang w:val="pt-BR"/>
        </w:rPr>
      </w:pPr>
      <w:r w:rsidRPr="006E7839">
        <w:rPr>
          <w:b/>
          <w:szCs w:val="24"/>
          <w:lang w:val="pt-BR"/>
        </w:rPr>
        <w:t>Resumo</w:t>
      </w:r>
      <w:r w:rsidR="007979EB" w:rsidRPr="006E7839">
        <w:rPr>
          <w:b/>
          <w:szCs w:val="24"/>
          <w:lang w:val="pt-BR"/>
        </w:rPr>
        <w:t xml:space="preserve"> </w:t>
      </w:r>
    </w:p>
    <w:p w14:paraId="7BB99EE4" w14:textId="162B06DE" w:rsidR="00B74585" w:rsidRPr="000C0273" w:rsidRDefault="006E5FEC" w:rsidP="00E97ED4">
      <w:pPr>
        <w:spacing w:after="120"/>
        <w:rPr>
          <w:sz w:val="20"/>
        </w:rPr>
      </w:pPr>
      <w:r w:rsidRPr="000C0273">
        <w:rPr>
          <w:sz w:val="20"/>
          <w:lang w:val="pt-BR"/>
        </w:rPr>
        <w:t>A industrialização da construção civil, impulsionada pela</w:t>
      </w:r>
      <w:r w:rsidR="00D94D70" w:rsidRPr="00D94D70">
        <w:rPr>
          <w:sz w:val="20"/>
        </w:rPr>
        <w:t xml:space="preserve"> </w:t>
      </w:r>
      <w:proofErr w:type="spellStart"/>
      <w:r w:rsidR="00D94D70" w:rsidRPr="000C0273">
        <w:rPr>
          <w:sz w:val="20"/>
        </w:rPr>
        <w:t>Impressão</w:t>
      </w:r>
      <w:proofErr w:type="spellEnd"/>
      <w:r w:rsidR="00D94D70" w:rsidRPr="000C0273">
        <w:rPr>
          <w:sz w:val="20"/>
        </w:rPr>
        <w:t xml:space="preserve"> 3D de </w:t>
      </w:r>
      <w:proofErr w:type="spellStart"/>
      <w:r w:rsidR="00D94D70" w:rsidRPr="000C0273">
        <w:rPr>
          <w:sz w:val="20"/>
        </w:rPr>
        <w:t>Concreto</w:t>
      </w:r>
      <w:proofErr w:type="spellEnd"/>
      <w:r w:rsidR="00D94D70" w:rsidRPr="000C0273">
        <w:rPr>
          <w:sz w:val="20"/>
        </w:rPr>
        <w:t xml:space="preserve"> (3DCP)</w:t>
      </w:r>
      <w:r w:rsidRPr="000C0273">
        <w:rPr>
          <w:sz w:val="20"/>
          <w:lang w:val="pt-BR"/>
        </w:rPr>
        <w:t>, está revolucionando o setor, permitindo a fabricação de elementos estruturais complexos sem a necessidade de fôrma, resultando em menor uso de material e maior precisão. Apesar dos desafios, como a resistência mecânica dos materiais e a necessidade de reforço adequado, a busca contínua por soluções projetuais está superando essas barreiras. A combinação de 3DCP com BIM (Building Information Modeling) promete reduzir custos e desperdícios, otimizando desde a fase de projeto até a execução. A construção modular padroniza componentes, permitindo maior controle de qualidade e agilidade na produção, sendo uma solução viável para habitações de emergência e moradias para pessoas em situação de vulnerabilidade.</w:t>
      </w:r>
      <w:r w:rsidR="007D7B5A" w:rsidRPr="000C0273">
        <w:rPr>
          <w:sz w:val="20"/>
          <w:lang w:val="pt-BR"/>
        </w:rPr>
        <w:t xml:space="preserve"> </w:t>
      </w:r>
      <w:r w:rsidR="00B74585" w:rsidRPr="000C0273">
        <w:rPr>
          <w:sz w:val="20"/>
        </w:rPr>
        <w:t>O caminho para a implementação eficaz, produtiva e sustentável de sistemas de impressão 3D de concreto off-site ainda não é totalmente definido. Este artigo</w:t>
      </w:r>
      <w:r w:rsidR="007D1739" w:rsidRPr="000C0273">
        <w:rPr>
          <w:sz w:val="20"/>
        </w:rPr>
        <w:t xml:space="preserve"> tem como objetivo apresentar o que tem sido feito </w:t>
      </w:r>
      <w:r w:rsidR="00FA0DA1" w:rsidRPr="000C0273">
        <w:rPr>
          <w:sz w:val="20"/>
        </w:rPr>
        <w:t>com construção modular aplicado à impressão 3D</w:t>
      </w:r>
      <w:r w:rsidR="007D7B5A" w:rsidRPr="000C0273">
        <w:rPr>
          <w:sz w:val="20"/>
          <w:lang w:val="pt-BR"/>
        </w:rPr>
        <w:t xml:space="preserve">. </w:t>
      </w:r>
      <w:r w:rsidR="00B74585" w:rsidRPr="000C0273">
        <w:rPr>
          <w:sz w:val="20"/>
        </w:rPr>
        <w:t xml:space="preserve">Para </w:t>
      </w:r>
      <w:r w:rsidR="007D7B5A" w:rsidRPr="000C0273">
        <w:rPr>
          <w:sz w:val="20"/>
        </w:rPr>
        <w:t>isto</w:t>
      </w:r>
      <w:r w:rsidR="00B74585" w:rsidRPr="000C0273">
        <w:rPr>
          <w:sz w:val="20"/>
        </w:rPr>
        <w:t xml:space="preserve">, </w:t>
      </w:r>
      <w:r w:rsidR="007D7B5A" w:rsidRPr="000C0273">
        <w:rPr>
          <w:sz w:val="20"/>
        </w:rPr>
        <w:t>foi feita</w:t>
      </w:r>
      <w:r w:rsidR="00B74585" w:rsidRPr="000C0273">
        <w:rPr>
          <w:sz w:val="20"/>
        </w:rPr>
        <w:t xml:space="preserve"> uma revisão sistemática da literatura, </w:t>
      </w:r>
      <w:r w:rsidR="00104FA0" w:rsidRPr="000C0273">
        <w:rPr>
          <w:sz w:val="20"/>
        </w:rPr>
        <w:t xml:space="preserve">de forma </w:t>
      </w:r>
      <w:proofErr w:type="gramStart"/>
      <w:r w:rsidR="00104FA0" w:rsidRPr="000C0273">
        <w:rPr>
          <w:sz w:val="20"/>
        </w:rPr>
        <w:t>a</w:t>
      </w:r>
      <w:proofErr w:type="gramEnd"/>
      <w:r w:rsidR="00B74585" w:rsidRPr="000C0273">
        <w:rPr>
          <w:sz w:val="20"/>
        </w:rPr>
        <w:t xml:space="preserve"> identificar </w:t>
      </w:r>
      <w:r w:rsidR="00AB06E5" w:rsidRPr="000C0273">
        <w:rPr>
          <w:sz w:val="20"/>
        </w:rPr>
        <w:t>o estado da arte</w:t>
      </w:r>
      <w:r w:rsidR="00B74585" w:rsidRPr="000C0273">
        <w:rPr>
          <w:sz w:val="20"/>
        </w:rPr>
        <w:t xml:space="preserve"> </w:t>
      </w:r>
      <w:r w:rsidR="00AB06E5" w:rsidRPr="000C0273">
        <w:rPr>
          <w:sz w:val="20"/>
        </w:rPr>
        <w:t>da</w:t>
      </w:r>
      <w:r w:rsidR="00B74585" w:rsidRPr="000C0273">
        <w:rPr>
          <w:sz w:val="20"/>
        </w:rPr>
        <w:t xml:space="preserve"> Construção Off-site </w:t>
      </w:r>
      <w:proofErr w:type="spellStart"/>
      <w:r w:rsidR="00AB06E5" w:rsidRPr="000C0273">
        <w:rPr>
          <w:sz w:val="20"/>
        </w:rPr>
        <w:t>apl</w:t>
      </w:r>
      <w:r w:rsidR="00104FA0" w:rsidRPr="000C0273">
        <w:rPr>
          <w:sz w:val="20"/>
        </w:rPr>
        <w:t>icada</w:t>
      </w:r>
      <w:proofErr w:type="spellEnd"/>
      <w:r w:rsidR="00104FA0" w:rsidRPr="000C0273">
        <w:rPr>
          <w:sz w:val="20"/>
        </w:rPr>
        <w:t xml:space="preserve"> </w:t>
      </w:r>
      <w:r w:rsidR="00B74585" w:rsidRPr="000C0273">
        <w:rPr>
          <w:sz w:val="20"/>
        </w:rPr>
        <w:t>à (3DCP). Foram</w:t>
      </w:r>
      <w:r w:rsidR="00104FA0" w:rsidRPr="000C0273">
        <w:rPr>
          <w:sz w:val="20"/>
        </w:rPr>
        <w:t xml:space="preserve"> </w:t>
      </w:r>
      <w:r w:rsidR="00CA1339" w:rsidRPr="000C0273">
        <w:rPr>
          <w:sz w:val="20"/>
        </w:rPr>
        <w:t xml:space="preserve">selecionados nove artigos, a partir dos critérios de seleção, que trazem diretrizes e insights importantes para </w:t>
      </w:r>
      <w:r w:rsidR="00AD7D5D" w:rsidRPr="000C0273">
        <w:rPr>
          <w:sz w:val="20"/>
        </w:rPr>
        <w:t xml:space="preserve">a </w:t>
      </w:r>
      <w:r w:rsidR="00654C86" w:rsidRPr="000C0273">
        <w:rPr>
          <w:sz w:val="20"/>
        </w:rPr>
        <w:t xml:space="preserve">criação de um projeto de construção modular </w:t>
      </w:r>
      <w:r w:rsidR="00F1400F" w:rsidRPr="000C0273">
        <w:rPr>
          <w:sz w:val="20"/>
        </w:rPr>
        <w:t xml:space="preserve">para </w:t>
      </w:r>
      <w:r w:rsidR="00654C86" w:rsidRPr="000C0273">
        <w:rPr>
          <w:sz w:val="20"/>
        </w:rPr>
        <w:t>3D</w:t>
      </w:r>
      <w:r w:rsidR="00BF3DBA" w:rsidRPr="000C0273">
        <w:rPr>
          <w:sz w:val="20"/>
        </w:rPr>
        <w:t xml:space="preserve"> no</w:t>
      </w:r>
      <w:r w:rsidR="00F1400F" w:rsidRPr="000C0273">
        <w:rPr>
          <w:sz w:val="20"/>
        </w:rPr>
        <w:t xml:space="preserve"> país</w:t>
      </w:r>
      <w:r w:rsidR="00BF3DBA" w:rsidRPr="000C0273">
        <w:rPr>
          <w:sz w:val="20"/>
        </w:rPr>
        <w:t xml:space="preserve">. </w:t>
      </w:r>
      <w:r w:rsidR="00B74585" w:rsidRPr="000C0273">
        <w:rPr>
          <w:sz w:val="20"/>
        </w:rPr>
        <w:t xml:space="preserve">Os resultados </w:t>
      </w:r>
      <w:r w:rsidR="00BF3DBA" w:rsidRPr="000C0273">
        <w:rPr>
          <w:sz w:val="20"/>
        </w:rPr>
        <w:t xml:space="preserve">também </w:t>
      </w:r>
      <w:r w:rsidR="00B74585" w:rsidRPr="000C0273">
        <w:rPr>
          <w:sz w:val="20"/>
        </w:rPr>
        <w:t>evidencia</w:t>
      </w:r>
      <w:r w:rsidR="002925A3" w:rsidRPr="000C0273">
        <w:rPr>
          <w:sz w:val="20"/>
        </w:rPr>
        <w:t xml:space="preserve">ram a necessidade de </w:t>
      </w:r>
      <w:r w:rsidR="00FA57B0" w:rsidRPr="000C0273">
        <w:rPr>
          <w:sz w:val="20"/>
        </w:rPr>
        <w:t>estudos aprofundados sobre o tema e a personalização de módulos para cada aplicação</w:t>
      </w:r>
      <w:r w:rsidR="00476519" w:rsidRPr="000C0273">
        <w:rPr>
          <w:sz w:val="20"/>
        </w:rPr>
        <w:t xml:space="preserve">, bem como a necessidade de compreender os encaixes entre estes módulos. </w:t>
      </w:r>
      <w:r w:rsidR="00B74585" w:rsidRPr="000C0273">
        <w:rPr>
          <w:sz w:val="20"/>
        </w:rPr>
        <w:t>Este artigo estabelece uma base teórica que orienta futuras pesquisas para</w:t>
      </w:r>
      <w:r w:rsidR="00476519" w:rsidRPr="000C0273">
        <w:rPr>
          <w:sz w:val="20"/>
        </w:rPr>
        <w:t xml:space="preserve"> o projeto e</w:t>
      </w:r>
      <w:r w:rsidR="00B74585" w:rsidRPr="000C0273">
        <w:rPr>
          <w:sz w:val="20"/>
        </w:rPr>
        <w:t xml:space="preserve"> a implementação desses sistemas em indústrias de construção locais.</w:t>
      </w:r>
    </w:p>
    <w:p w14:paraId="66005EC9" w14:textId="57F2FEEA" w:rsidR="002F6A74" w:rsidRPr="000C0273" w:rsidRDefault="00827839" w:rsidP="002F6A74">
      <w:pPr>
        <w:spacing w:after="120"/>
        <w:jc w:val="left"/>
        <w:rPr>
          <w:sz w:val="20"/>
          <w:lang w:val="pt-BR"/>
        </w:rPr>
      </w:pPr>
      <w:r w:rsidRPr="000C0273">
        <w:rPr>
          <w:b/>
          <w:sz w:val="20"/>
          <w:lang w:val="pt-BR"/>
        </w:rPr>
        <w:t>Palavras-chave:</w:t>
      </w:r>
      <w:r w:rsidR="00321E9E" w:rsidRPr="000C0273">
        <w:rPr>
          <w:b/>
          <w:sz w:val="20"/>
          <w:lang w:val="pt-BR"/>
        </w:rPr>
        <w:t xml:space="preserve"> </w:t>
      </w:r>
      <w:r w:rsidR="00C53807" w:rsidRPr="000C0273">
        <w:rPr>
          <w:sz w:val="20"/>
          <w:lang w:val="pt-BR"/>
        </w:rPr>
        <w:t xml:space="preserve">Impressão 3D de concreto; </w:t>
      </w:r>
      <w:r w:rsidR="00A22D79" w:rsidRPr="000C0273">
        <w:rPr>
          <w:sz w:val="20"/>
          <w:lang w:val="pt-BR"/>
        </w:rPr>
        <w:t>Construção Modular</w:t>
      </w:r>
      <w:r w:rsidR="00C53807" w:rsidRPr="000C0273">
        <w:rPr>
          <w:sz w:val="20"/>
          <w:lang w:val="pt-BR"/>
        </w:rPr>
        <w:t>;</w:t>
      </w:r>
      <w:r w:rsidR="00A22D79" w:rsidRPr="000C0273">
        <w:rPr>
          <w:sz w:val="20"/>
          <w:lang w:val="pt-BR"/>
        </w:rPr>
        <w:t xml:space="preserve"> Construção </w:t>
      </w:r>
      <w:r w:rsidR="00C401E1" w:rsidRPr="000C0273">
        <w:rPr>
          <w:sz w:val="20"/>
          <w:lang w:val="pt-BR"/>
        </w:rPr>
        <w:t>off-site</w:t>
      </w:r>
      <w:r w:rsidR="00C53807" w:rsidRPr="000C0273">
        <w:rPr>
          <w:sz w:val="20"/>
          <w:lang w:val="pt-BR"/>
        </w:rPr>
        <w:t>.</w:t>
      </w:r>
    </w:p>
    <w:p w14:paraId="3A645C22" w14:textId="77777777" w:rsidR="00827839" w:rsidRPr="006E7839" w:rsidRDefault="00827839" w:rsidP="00E97ED4">
      <w:pPr>
        <w:spacing w:after="120"/>
        <w:rPr>
          <w:b/>
          <w:i/>
          <w:color w:val="A6A6A6"/>
          <w:sz w:val="22"/>
          <w:szCs w:val="22"/>
          <w:lang w:val="pt-BR"/>
        </w:rPr>
      </w:pPr>
      <w:r w:rsidRPr="006E7839">
        <w:rPr>
          <w:b/>
          <w:i/>
          <w:szCs w:val="24"/>
          <w:lang w:val="pt-BR"/>
        </w:rPr>
        <w:t>Abstrac</w:t>
      </w:r>
      <w:r w:rsidRPr="006E7839">
        <w:rPr>
          <w:b/>
          <w:i/>
          <w:sz w:val="22"/>
          <w:szCs w:val="22"/>
          <w:lang w:val="pt-BR"/>
        </w:rPr>
        <w:t>t</w:t>
      </w:r>
    </w:p>
    <w:p w14:paraId="595BB724" w14:textId="77777777" w:rsidR="000C0273" w:rsidRDefault="000C0273" w:rsidP="000C0273">
      <w:pPr>
        <w:spacing w:after="120"/>
        <w:rPr>
          <w:i/>
          <w:sz w:val="20"/>
        </w:rPr>
      </w:pPr>
      <w:r w:rsidRPr="000C0273">
        <w:rPr>
          <w:i/>
          <w:sz w:val="20"/>
        </w:rPr>
        <w:t>The industrialization of the construction industry, driven by 3D Concrete Printing (3DCP), is revolutionizing the sector by enabling the creation of complex structural elements without the need for formwork, resulting in reduced material usage and increased precision. Despite challenges such as the mechanical strength of materials and the need for adequate reinforcement, the ongoing search for design solutions is overcoming these barriers. The combination of 3DCP with Building Information Modeling (BIM) promises to reduce costs and waste, optimizing processes from the design phase to execution. Modular construction standardizes components, allowing for greater quality control and agility in production, making it a viable solution for emergency housing and accommodation for vulnerable populations. The path to the effective, productive, and sustainable implementation of off-site concrete 3D printing systems is not yet fully defined. This article aims to present what has been done with modular construction applied to 3D printing. For this purpose, a systematic literature review was conducted to identify the state of the art of Off-site Construction applied to 3D Concrete Printing (3DCP). Nine articles were selected based on selection criteria, which provide important guidelines and insights for the creation of a modular construction project for 3D in the country. The results also highlighted the need for in-depth studies on the subject and the customization of modules for each application, as well as the need to understand the connections between these modules. This article establishes a theoretical foundation that guides future research for the design and implementation of these systems in local construction industries.</w:t>
      </w:r>
    </w:p>
    <w:p w14:paraId="646EEC12" w14:textId="3E8684CE" w:rsidR="00827839" w:rsidRPr="000C0273" w:rsidRDefault="00141364" w:rsidP="000C0273">
      <w:pPr>
        <w:spacing w:after="120"/>
        <w:rPr>
          <w:sz w:val="20"/>
          <w:lang w:val="pt-BR"/>
        </w:rPr>
      </w:pPr>
      <w:r w:rsidRPr="000C0273">
        <w:rPr>
          <w:b/>
          <w:i/>
          <w:sz w:val="20"/>
          <w:lang w:val="pt-BR"/>
        </w:rPr>
        <w:t>K</w:t>
      </w:r>
      <w:r w:rsidR="000F5978" w:rsidRPr="000C0273">
        <w:rPr>
          <w:b/>
          <w:i/>
          <w:sz w:val="20"/>
          <w:lang w:val="pt-BR"/>
        </w:rPr>
        <w:t>ey</w:t>
      </w:r>
      <w:r w:rsidR="00827839" w:rsidRPr="000C0273">
        <w:rPr>
          <w:b/>
          <w:i/>
          <w:sz w:val="20"/>
          <w:lang w:val="pt-BR"/>
        </w:rPr>
        <w:t>words:</w:t>
      </w:r>
      <w:r w:rsidR="00C53807" w:rsidRPr="000C0273">
        <w:rPr>
          <w:b/>
          <w:i/>
          <w:sz w:val="20"/>
          <w:lang w:val="pt-BR"/>
        </w:rPr>
        <w:t xml:space="preserve"> </w:t>
      </w:r>
      <w:r w:rsidR="006D7D59" w:rsidRPr="006D7D59">
        <w:rPr>
          <w:i/>
          <w:iCs/>
          <w:sz w:val="20"/>
        </w:rPr>
        <w:t>3D Printing of Concrete; Modular Construction; Off-Site Construction</w:t>
      </w:r>
      <w:r w:rsidR="002F6A74" w:rsidRPr="000C0273">
        <w:rPr>
          <w:i/>
          <w:iCs/>
          <w:sz w:val="20"/>
          <w:lang w:val="pt-BR"/>
        </w:rPr>
        <w:t>.</w:t>
      </w:r>
    </w:p>
    <w:p w14:paraId="44A55F02" w14:textId="77777777" w:rsidR="002F6A74" w:rsidRDefault="002F6A74" w:rsidP="00E65D3B">
      <w:pPr>
        <w:spacing w:after="120"/>
        <w:jc w:val="left"/>
        <w:rPr>
          <w:sz w:val="22"/>
          <w:szCs w:val="22"/>
          <w:lang w:val="pt-BR"/>
        </w:rPr>
      </w:pPr>
    </w:p>
    <w:p w14:paraId="0F10D350" w14:textId="77777777" w:rsidR="000C0273" w:rsidRDefault="000C0273" w:rsidP="00E65D3B">
      <w:pPr>
        <w:spacing w:after="120"/>
        <w:jc w:val="left"/>
        <w:rPr>
          <w:sz w:val="22"/>
          <w:szCs w:val="22"/>
          <w:lang w:val="pt-BR"/>
        </w:rPr>
      </w:pPr>
    </w:p>
    <w:p w14:paraId="4AA07605" w14:textId="77777777" w:rsidR="000C0273" w:rsidRDefault="000C0273" w:rsidP="00E65D3B">
      <w:pPr>
        <w:spacing w:after="120"/>
        <w:jc w:val="left"/>
        <w:rPr>
          <w:sz w:val="22"/>
          <w:szCs w:val="22"/>
          <w:lang w:val="pt-BR"/>
        </w:rPr>
      </w:pPr>
    </w:p>
    <w:p w14:paraId="4128EA1B" w14:textId="77777777" w:rsidR="002F6A74" w:rsidRPr="006E7839" w:rsidRDefault="002F6A74" w:rsidP="00E65D3B">
      <w:pPr>
        <w:spacing w:after="120"/>
        <w:jc w:val="left"/>
        <w:rPr>
          <w:i/>
          <w:sz w:val="22"/>
          <w:szCs w:val="22"/>
          <w:lang w:val="pt-BR"/>
        </w:rPr>
      </w:pPr>
    </w:p>
    <w:p w14:paraId="152F5CA2" w14:textId="049F27A6" w:rsidR="004245F7" w:rsidRPr="00E350A7" w:rsidRDefault="006D00BB" w:rsidP="00E97ED4">
      <w:pPr>
        <w:pStyle w:val="PargrafodaLista"/>
        <w:numPr>
          <w:ilvl w:val="0"/>
          <w:numId w:val="5"/>
        </w:numPr>
        <w:spacing w:after="120"/>
        <w:rPr>
          <w:b/>
          <w:szCs w:val="24"/>
          <w:lang w:val="pt-BR"/>
        </w:rPr>
      </w:pPr>
      <w:r w:rsidRPr="00E350A7">
        <w:rPr>
          <w:b/>
          <w:szCs w:val="24"/>
          <w:lang w:val="pt-BR"/>
        </w:rPr>
        <w:lastRenderedPageBreak/>
        <w:t>Introdução</w:t>
      </w:r>
      <w:r w:rsidR="00280C5E" w:rsidRPr="00E350A7">
        <w:rPr>
          <w:b/>
          <w:szCs w:val="24"/>
          <w:lang w:val="pt-BR"/>
        </w:rPr>
        <w:t xml:space="preserve"> </w:t>
      </w:r>
    </w:p>
    <w:p w14:paraId="55016DAB" w14:textId="77777777" w:rsidR="004E7D4E" w:rsidRPr="006E7839" w:rsidRDefault="004E7D4E" w:rsidP="0071664F">
      <w:pPr>
        <w:spacing w:after="120"/>
        <w:rPr>
          <w:color w:val="A6A6A6"/>
          <w:szCs w:val="24"/>
          <w:lang w:val="pt-BR"/>
        </w:rPr>
      </w:pPr>
    </w:p>
    <w:p w14:paraId="36DA883D" w14:textId="77777777" w:rsidR="0071664F" w:rsidRPr="0071664F" w:rsidRDefault="0071664F" w:rsidP="0071664F">
      <w:pPr>
        <w:pStyle w:val="Pargrafo"/>
        <w:spacing w:line="240" w:lineRule="auto"/>
        <w:rPr>
          <w:rFonts w:ascii="Times New Roman" w:hAnsi="Times New Roman"/>
        </w:rPr>
      </w:pPr>
      <w:r w:rsidRPr="0071664F">
        <w:rPr>
          <w:rFonts w:ascii="Times New Roman" w:hAnsi="Times New Roman"/>
        </w:rPr>
        <w:t>O avanço contínuo da tecnologia e da automação na engenharia civil tem gerado uma necessidade crescente de inovação, impulsionando a transição para novos sistemas e a adaptação dos métodos tradicionais. Nesse cenário, a impressão 3D de concreto (3DCP) surge como uma tecnologia disruptiva, oferecendo um novo ramo para a industrialização do setor, com a capacidade de criar estruturas complexas e personalizadas de maneira precisa e rápida.</w:t>
      </w:r>
    </w:p>
    <w:p w14:paraId="78A94DF2" w14:textId="77777777" w:rsidR="0071664F" w:rsidRPr="0071664F" w:rsidRDefault="0071664F" w:rsidP="0071664F">
      <w:pPr>
        <w:pStyle w:val="Pargrafo"/>
        <w:spacing w:line="240" w:lineRule="auto"/>
        <w:rPr>
          <w:rFonts w:ascii="Times New Roman" w:hAnsi="Times New Roman"/>
        </w:rPr>
      </w:pPr>
      <w:r w:rsidRPr="0071664F">
        <w:rPr>
          <w:rFonts w:ascii="Times New Roman" w:hAnsi="Times New Roman"/>
        </w:rPr>
        <w:t xml:space="preserve">A 3DCP pode ser realizada por meio de diversos processos e sistemas construtivos, de forma contínua, a se fazer um contorno de todos os elementos ao mesmo tempo, camada por camada, com a impressora </w:t>
      </w:r>
      <w:r w:rsidRPr="0071664F">
        <w:rPr>
          <w:rFonts w:ascii="Times New Roman" w:hAnsi="Times New Roman"/>
          <w:i/>
          <w:iCs/>
        </w:rPr>
        <w:t xml:space="preserve">in loco </w:t>
      </w:r>
      <w:r w:rsidRPr="0071664F">
        <w:rPr>
          <w:rFonts w:ascii="Times New Roman" w:hAnsi="Times New Roman"/>
        </w:rPr>
        <w:t xml:space="preserve">ou por meio da impressão de módulos impressos separadamente </w:t>
      </w:r>
      <w:r w:rsidRPr="0071664F">
        <w:rPr>
          <w:rFonts w:ascii="Times New Roman" w:hAnsi="Times New Roman"/>
          <w:i/>
          <w:iCs/>
        </w:rPr>
        <w:t xml:space="preserve">off-site. </w:t>
      </w:r>
      <w:r w:rsidRPr="0071664F">
        <w:rPr>
          <w:rFonts w:ascii="Times New Roman" w:hAnsi="Times New Roman"/>
        </w:rPr>
        <w:t xml:space="preserve">A casa Milestone House, construída na Holanda em 2021, com vida útil de cerca de 50 anos é um exemplo de habitação composta por módulos de paredes impressas fora do terreno (Bos, 2022). </w:t>
      </w:r>
    </w:p>
    <w:p w14:paraId="12202930" w14:textId="77777777" w:rsidR="0071664F" w:rsidRPr="0071664F" w:rsidRDefault="0071664F" w:rsidP="0071664F">
      <w:pPr>
        <w:pStyle w:val="Pargrafo"/>
        <w:spacing w:line="240" w:lineRule="auto"/>
        <w:rPr>
          <w:rFonts w:ascii="Times New Roman" w:hAnsi="Times New Roman"/>
        </w:rPr>
      </w:pPr>
      <w:r w:rsidRPr="0071664F">
        <w:rPr>
          <w:rFonts w:ascii="Times New Roman" w:hAnsi="Times New Roman"/>
        </w:rPr>
        <w:t>Moradias como essa podem fazer parte de um conjunto habitacional, como o projeto coordenado pela empresa ICON, uma das pioneiras em impressão 3D em larga escala, em Austin no Texas, com o objetivo de abrigar pessoas em situação de vulnerabilidade (Icon, 2025). Aproximadamente 1,6 bilhões de pessoas vivem sem acesso a uma moradia adequada, aumentar a disponibilidade de habitações acessíveis e dignas é um desafio complexo que requer uma solução abrangente. Uma das estratégias sugeridas para resolver esse problema é aumentar a produtividade da indústria da construção através da adoção de novas tecnologias.</w:t>
      </w:r>
    </w:p>
    <w:p w14:paraId="76D8DC0B" w14:textId="77777777" w:rsidR="0071664F" w:rsidRPr="00923CAF" w:rsidRDefault="0071664F" w:rsidP="0071664F">
      <w:pPr>
        <w:pStyle w:val="Pargrafo"/>
        <w:spacing w:line="240" w:lineRule="auto"/>
        <w:rPr>
          <w:rFonts w:ascii="Times New Roman" w:hAnsi="Times New Roman"/>
        </w:rPr>
      </w:pPr>
      <w:r w:rsidRPr="00923CAF">
        <w:rPr>
          <w:rFonts w:ascii="Times New Roman" w:hAnsi="Times New Roman"/>
        </w:rPr>
        <w:t>A construção modular aplicada à impressão 3D de concreto oferece inúmeras vantagens, especialmente no que diz respeito à rapidez de construção. Este método permite a fabricação de componentes estruturais em um ambiente controlado, o que reduz significativamente o tempo necessário para a construção no local. A capacidade de construir rapidamente</w:t>
      </w:r>
      <w:r w:rsidRPr="0071664F">
        <w:rPr>
          <w:rFonts w:ascii="Times New Roman" w:hAnsi="Times New Roman"/>
        </w:rPr>
        <w:t xml:space="preserve"> e com eficiência é importante sobretudo</w:t>
      </w:r>
      <w:r w:rsidRPr="00923CAF">
        <w:rPr>
          <w:rFonts w:ascii="Times New Roman" w:hAnsi="Times New Roman"/>
        </w:rPr>
        <w:t xml:space="preserve"> em situações de emergência, como desastres naturais, onde a necessidade de habitação imediata é </w:t>
      </w:r>
      <w:r w:rsidRPr="0071664F">
        <w:rPr>
          <w:rFonts w:ascii="Times New Roman" w:hAnsi="Times New Roman"/>
        </w:rPr>
        <w:t>crítica</w:t>
      </w:r>
      <w:r w:rsidRPr="00923CAF">
        <w:rPr>
          <w:rFonts w:ascii="Times New Roman" w:hAnsi="Times New Roman"/>
        </w:rPr>
        <w:t>. Portanto, a combinação de construção modular e impressão 3D não só acelera o processo de construção, mas também oferece uma solução sustentável e eficaz para atender às necessidades urgentes de habitação</w:t>
      </w:r>
      <w:r w:rsidRPr="0071664F">
        <w:rPr>
          <w:rFonts w:ascii="Times New Roman" w:hAnsi="Times New Roman"/>
        </w:rPr>
        <w:t xml:space="preserve"> (Haar, 2023).</w:t>
      </w:r>
    </w:p>
    <w:p w14:paraId="787E8861" w14:textId="77777777" w:rsidR="0071664F" w:rsidRPr="0071664F" w:rsidRDefault="0071664F" w:rsidP="0071664F">
      <w:pPr>
        <w:pStyle w:val="Pargrafo"/>
        <w:spacing w:line="240" w:lineRule="auto"/>
        <w:rPr>
          <w:rFonts w:ascii="Times New Roman" w:hAnsi="Times New Roman"/>
        </w:rPr>
      </w:pPr>
      <w:r w:rsidRPr="004F112C">
        <w:rPr>
          <w:rFonts w:ascii="Times New Roman" w:hAnsi="Times New Roman"/>
        </w:rPr>
        <w:t xml:space="preserve">A industrialização da construção civil, impulsionada pela impressão 3D em concreto (3DCP), está revolucionando a maneira como os projetos são concebidos e executados. A </w:t>
      </w:r>
      <w:r w:rsidRPr="0071664F">
        <w:rPr>
          <w:rFonts w:ascii="Times New Roman" w:hAnsi="Times New Roman"/>
        </w:rPr>
        <w:t>(</w:t>
      </w:r>
      <w:r w:rsidRPr="004F112C">
        <w:rPr>
          <w:rFonts w:ascii="Times New Roman" w:hAnsi="Times New Roman"/>
        </w:rPr>
        <w:t>3DCP</w:t>
      </w:r>
      <w:r w:rsidRPr="0071664F">
        <w:rPr>
          <w:rFonts w:ascii="Times New Roman" w:hAnsi="Times New Roman"/>
        </w:rPr>
        <w:t>)</w:t>
      </w:r>
      <w:r w:rsidRPr="004F112C">
        <w:rPr>
          <w:rFonts w:ascii="Times New Roman" w:hAnsi="Times New Roman"/>
        </w:rPr>
        <w:t xml:space="preserve"> permite a fabricação de elementos estruturais e não estruturais com geometrias complexas, sem a necessidade de fôrmas temporárias, o que resulta em uma significativa redução do uso de material. Essa tecnologia não só aumenta a eficiência e a precisão na construção, mas também abre novas possibilidades para a personalização e inovação arquitetônica</w:t>
      </w:r>
      <w:r w:rsidRPr="0071664F">
        <w:rPr>
          <w:rFonts w:ascii="Times New Roman" w:hAnsi="Times New Roman"/>
        </w:rPr>
        <w:t xml:space="preserve"> (Vantyghem et. al., 2020)</w:t>
      </w:r>
      <w:r w:rsidRPr="004F112C">
        <w:rPr>
          <w:rFonts w:ascii="Times New Roman" w:hAnsi="Times New Roman"/>
        </w:rPr>
        <w:t xml:space="preserve">. </w:t>
      </w:r>
    </w:p>
    <w:p w14:paraId="2942F125" w14:textId="77777777" w:rsidR="0071664F" w:rsidRPr="0071664F" w:rsidRDefault="0071664F" w:rsidP="0071664F">
      <w:pPr>
        <w:pStyle w:val="Pargrafo"/>
        <w:spacing w:line="240" w:lineRule="auto"/>
        <w:rPr>
          <w:rFonts w:ascii="Times New Roman" w:hAnsi="Times New Roman"/>
        </w:rPr>
      </w:pPr>
      <w:r w:rsidRPr="004F112C">
        <w:rPr>
          <w:rFonts w:ascii="Times New Roman" w:hAnsi="Times New Roman"/>
        </w:rPr>
        <w:t xml:space="preserve">Com a crescente adoção de automação e tecnologias digitais, a </w:t>
      </w:r>
      <w:r w:rsidRPr="0071664F">
        <w:rPr>
          <w:rFonts w:ascii="Times New Roman" w:hAnsi="Times New Roman"/>
        </w:rPr>
        <w:t>(</w:t>
      </w:r>
      <w:r w:rsidRPr="004F112C">
        <w:rPr>
          <w:rFonts w:ascii="Times New Roman" w:hAnsi="Times New Roman"/>
        </w:rPr>
        <w:t>3DCP</w:t>
      </w:r>
      <w:r w:rsidRPr="0071664F">
        <w:rPr>
          <w:rFonts w:ascii="Times New Roman" w:hAnsi="Times New Roman"/>
        </w:rPr>
        <w:t xml:space="preserve">) </w:t>
      </w:r>
      <w:r w:rsidRPr="004F112C">
        <w:rPr>
          <w:rFonts w:ascii="Times New Roman" w:hAnsi="Times New Roman"/>
        </w:rPr>
        <w:t>oferece uma alternativa viável e sustentável às técnicas tradicionais</w:t>
      </w:r>
      <w:r w:rsidRPr="0071664F">
        <w:rPr>
          <w:rFonts w:ascii="Times New Roman" w:hAnsi="Times New Roman"/>
        </w:rPr>
        <w:t xml:space="preserve"> (Panda et. al., 2017)</w:t>
      </w:r>
      <w:r w:rsidRPr="004F112C">
        <w:rPr>
          <w:rFonts w:ascii="Times New Roman" w:hAnsi="Times New Roman"/>
        </w:rPr>
        <w:t>.</w:t>
      </w:r>
      <w:r w:rsidRPr="0071664F">
        <w:rPr>
          <w:rFonts w:ascii="Times New Roman" w:hAnsi="Times New Roman"/>
        </w:rPr>
        <w:t xml:space="preserve"> </w:t>
      </w:r>
      <w:r w:rsidRPr="004F112C">
        <w:rPr>
          <w:rFonts w:ascii="Times New Roman" w:hAnsi="Times New Roman"/>
        </w:rPr>
        <w:t>Apesar das vantagens, a implementação generalizada d</w:t>
      </w:r>
      <w:r w:rsidRPr="0071664F">
        <w:rPr>
          <w:rFonts w:ascii="Times New Roman" w:hAnsi="Times New Roman"/>
        </w:rPr>
        <w:t>a tecnologia</w:t>
      </w:r>
      <w:r w:rsidRPr="004F112C">
        <w:rPr>
          <w:rFonts w:ascii="Times New Roman" w:hAnsi="Times New Roman"/>
        </w:rPr>
        <w:t xml:space="preserve"> enfrenta desafios significativos, como a resistência </w:t>
      </w:r>
      <w:r w:rsidRPr="0071664F">
        <w:rPr>
          <w:rFonts w:ascii="Times New Roman" w:hAnsi="Times New Roman"/>
        </w:rPr>
        <w:t>mecânica</w:t>
      </w:r>
      <w:r w:rsidRPr="004F112C">
        <w:rPr>
          <w:rFonts w:ascii="Times New Roman" w:hAnsi="Times New Roman"/>
        </w:rPr>
        <w:t xml:space="preserve"> dos materiais, a necessidade de reforço adequado dos elementos impressos e preocupações com a sustentabilidade. No entanto, a pesquisa e o desenvolvimento contínuos estão superando essas barreiras, e projetos liderados pela indústria estão sendo implementados globalmente. </w:t>
      </w:r>
    </w:p>
    <w:p w14:paraId="0829CE52" w14:textId="77777777" w:rsidR="0071664F" w:rsidRPr="0071664F" w:rsidRDefault="0071664F" w:rsidP="0071664F">
      <w:pPr>
        <w:pStyle w:val="Pargrafo"/>
        <w:spacing w:line="240" w:lineRule="auto"/>
        <w:rPr>
          <w:rFonts w:ascii="Times New Roman" w:hAnsi="Times New Roman"/>
        </w:rPr>
      </w:pPr>
      <w:r w:rsidRPr="0071664F">
        <w:rPr>
          <w:rFonts w:ascii="Times New Roman" w:hAnsi="Times New Roman"/>
        </w:rPr>
        <w:t>À</w:t>
      </w:r>
      <w:r w:rsidRPr="004F112C">
        <w:rPr>
          <w:rFonts w:ascii="Times New Roman" w:hAnsi="Times New Roman"/>
        </w:rPr>
        <w:t xml:space="preserve"> medida que essas tecnologias avançam, espera-se que o mercado de construção com </w:t>
      </w:r>
      <w:r w:rsidRPr="0071664F">
        <w:rPr>
          <w:rFonts w:ascii="Times New Roman" w:hAnsi="Times New Roman"/>
        </w:rPr>
        <w:t>(</w:t>
      </w:r>
      <w:r w:rsidRPr="004F112C">
        <w:rPr>
          <w:rFonts w:ascii="Times New Roman" w:hAnsi="Times New Roman"/>
        </w:rPr>
        <w:t>3DCP</w:t>
      </w:r>
      <w:r w:rsidRPr="0071664F">
        <w:rPr>
          <w:rFonts w:ascii="Times New Roman" w:hAnsi="Times New Roman"/>
        </w:rPr>
        <w:t>)</w:t>
      </w:r>
      <w:r w:rsidRPr="004F112C">
        <w:rPr>
          <w:rFonts w:ascii="Times New Roman" w:hAnsi="Times New Roman"/>
        </w:rPr>
        <w:t xml:space="preserve"> continue a crescer, proporcionando melhorias no desempenho ambiental, custo e cronograma dos projetos. A industrialização da construção civil, através da </w:t>
      </w:r>
      <w:r w:rsidRPr="0071664F">
        <w:rPr>
          <w:rFonts w:ascii="Times New Roman" w:hAnsi="Times New Roman"/>
        </w:rPr>
        <w:t>(</w:t>
      </w:r>
      <w:r w:rsidRPr="004F112C">
        <w:rPr>
          <w:rFonts w:ascii="Times New Roman" w:hAnsi="Times New Roman"/>
        </w:rPr>
        <w:t>3DCP</w:t>
      </w:r>
      <w:r w:rsidRPr="0071664F">
        <w:rPr>
          <w:rFonts w:ascii="Times New Roman" w:hAnsi="Times New Roman"/>
        </w:rPr>
        <w:t>)</w:t>
      </w:r>
      <w:r w:rsidRPr="004F112C">
        <w:rPr>
          <w:rFonts w:ascii="Times New Roman" w:hAnsi="Times New Roman"/>
        </w:rPr>
        <w:t>, promete transformar o setor, tornando-o mais eficiente, sustentável e inovador.</w:t>
      </w:r>
      <w:r w:rsidRPr="0071664F">
        <w:rPr>
          <w:rFonts w:ascii="Times New Roman" w:hAnsi="Times New Roman"/>
        </w:rPr>
        <w:t xml:space="preserve"> </w:t>
      </w:r>
      <w:r w:rsidRPr="0071664F">
        <w:rPr>
          <w:rFonts w:ascii="Times New Roman" w:hAnsi="Times New Roman"/>
        </w:rPr>
        <w:br/>
        <w:t xml:space="preserve">A construção modular fora do local, aplicada à impressão 3D de concreto (3DCP), surge como uma opção significativa já que combina automação, industrialização, padronização e otimização logística, principalmente com a finalidade da construção de abrigos emergenciais </w:t>
      </w:r>
      <w:r w:rsidRPr="0071664F">
        <w:rPr>
          <w:rFonts w:ascii="Times New Roman" w:hAnsi="Times New Roman"/>
        </w:rPr>
        <w:lastRenderedPageBreak/>
        <w:t>(Haar, 2023).</w:t>
      </w:r>
    </w:p>
    <w:p w14:paraId="46DCC3E8" w14:textId="77777777" w:rsidR="0071664F" w:rsidRPr="004F112C" w:rsidRDefault="0071664F" w:rsidP="0071664F">
      <w:pPr>
        <w:pStyle w:val="Pargrafo"/>
        <w:spacing w:line="240" w:lineRule="auto"/>
        <w:rPr>
          <w:rFonts w:ascii="Times New Roman" w:hAnsi="Times New Roman"/>
        </w:rPr>
      </w:pPr>
      <w:r w:rsidRPr="0071664F">
        <w:rPr>
          <w:rFonts w:ascii="Times New Roman" w:hAnsi="Times New Roman"/>
        </w:rPr>
        <w:t>Atrelado aos processos construtivos que visam a otimização e difusão da impressão 3D de concreto (3DCP) em larga escala, é fundamental definir ferramentas que auxiliem no projeto e na modelagem para estabelecer os parâmetros de desempenho estrutural das edificações. O estudo do projeto para a impressão 3D deve passar pelo processo de modelagem em um programa com função arquitetônica e ser exportado em IFC (Industry Foundation Classes) para um software que realize o reconhecimento das camadas em componentes estruturais. Esse processo resulta em um arquivo no formato G-code, que utiliza a linguagem de programação para o comando de maquinários, garantindo precisão e eficiência na construção.</w:t>
      </w:r>
    </w:p>
    <w:p w14:paraId="1E5463E4" w14:textId="77777777" w:rsidR="0071664F" w:rsidRPr="0071664F" w:rsidRDefault="0071664F" w:rsidP="0071664F">
      <w:pPr>
        <w:pStyle w:val="Pargrafo"/>
        <w:spacing w:line="240" w:lineRule="auto"/>
        <w:rPr>
          <w:rFonts w:ascii="Times New Roman" w:hAnsi="Times New Roman"/>
        </w:rPr>
      </w:pPr>
      <w:r w:rsidRPr="0071664F">
        <w:rPr>
          <w:rFonts w:ascii="Times New Roman" w:hAnsi="Times New Roman"/>
        </w:rPr>
        <w:t>Softwares como o Revit (arquitetura, instalações e estrutura), Robot e Navisworks inseridos no cenário de impressão 3D, podem ser utilizados para a verificação e previsão de interferências dos projetos, integrando o arquitetônico com o estrutural e possibilitando a inserção de aberturas para passagem de tubulações e eletrodutos.  No que diz respeito a resistência da estrutura, é possível prever a aplicação de esforços e a distribuição de tensões por meio de softwares de cálculo e assim elaborar reforços aplicados à estruturas impressas, como impressão de fôrmas para pilares, assim como os projetos da empresa WinSun (2022), inserção de armaduras nos elementos de maior solicitação ou uso de materiais suplementares nos compostos cimentícios visando o aumento da resistência.</w:t>
      </w:r>
    </w:p>
    <w:p w14:paraId="6A7A425C" w14:textId="3BA2744D" w:rsidR="0071664F" w:rsidRDefault="0071664F" w:rsidP="00F0129F">
      <w:pPr>
        <w:pStyle w:val="Pargrafo"/>
        <w:spacing w:line="240" w:lineRule="auto"/>
        <w:rPr>
          <w:rFonts w:ascii="Times New Roman" w:hAnsi="Times New Roman"/>
        </w:rPr>
      </w:pPr>
      <w:r w:rsidRPr="0071664F">
        <w:rPr>
          <w:rFonts w:ascii="Times New Roman" w:hAnsi="Times New Roman"/>
        </w:rPr>
        <w:t>Ensaios práticos do desempenho mecânico, como testes de compressão, tração e tração na flexão, podem reforçar os resultados de tensões obtidos por software, além de tornar possível a visualização do local da falha da estrutura, possibilitando a otimização do projeto no programa e alteração automática nos demais setores por meio do fluxo de informações do BIM.</w:t>
      </w:r>
      <w:r w:rsidR="00F0129F">
        <w:rPr>
          <w:rFonts w:ascii="Times New Roman" w:hAnsi="Times New Roman"/>
        </w:rPr>
        <w:t xml:space="preserve"> </w:t>
      </w:r>
      <w:r w:rsidRPr="0071664F">
        <w:rPr>
          <w:rFonts w:ascii="Times New Roman" w:hAnsi="Times New Roman"/>
        </w:rPr>
        <w:t xml:space="preserve">Assim, a junção do processo de impressão 3D com o BIM </w:t>
      </w:r>
      <w:r w:rsidR="00F0129F">
        <w:rPr>
          <w:rFonts w:ascii="Times New Roman" w:hAnsi="Times New Roman"/>
        </w:rPr>
        <w:t xml:space="preserve">e a construção modular </w:t>
      </w:r>
      <w:r w:rsidRPr="0071664F">
        <w:rPr>
          <w:rFonts w:ascii="Times New Roman" w:hAnsi="Times New Roman"/>
        </w:rPr>
        <w:t>promete reduzir custos e desperdícios e otimizar desde a fase de projeto até a execução, visto que há casas sendo impressas em dois dias. Essa rapidez e eficiência atrelada a construção modular pode viabilizar a difusão da impressão 3D em larga escala para a aplicação em habitações para pessoas desabrigadas.</w:t>
      </w:r>
    </w:p>
    <w:p w14:paraId="3251D1BE" w14:textId="6D1786CC" w:rsidR="001C41BE" w:rsidRDefault="001C41BE" w:rsidP="00F0129F">
      <w:pPr>
        <w:pStyle w:val="Pargrafo"/>
        <w:spacing w:line="240" w:lineRule="auto"/>
        <w:rPr>
          <w:rFonts w:ascii="Times New Roman" w:hAnsi="Times New Roman"/>
          <w:lang w:val="en-US"/>
        </w:rPr>
      </w:pPr>
      <w:r w:rsidRPr="001C41BE">
        <w:rPr>
          <w:rFonts w:ascii="Times New Roman" w:hAnsi="Times New Roman"/>
          <w:lang w:val="en-US"/>
        </w:rPr>
        <w:t xml:space="preserve">A tecnologia de impressão 3D em concreto possui o potencial para ser utilizada em grande escala, possibilitando a realização de construções quase completas. Segundo </w:t>
      </w:r>
      <w:r w:rsidR="00DF4C99" w:rsidRPr="00DF4C99">
        <w:rPr>
          <w:rFonts w:ascii="Times New Roman" w:hAnsi="Times New Roman"/>
          <w:lang w:val="en-US"/>
        </w:rPr>
        <w:t xml:space="preserve">Xiao et al. (2021) </w:t>
      </w:r>
      <w:r w:rsidRPr="001C41BE">
        <w:rPr>
          <w:rFonts w:ascii="Times New Roman" w:hAnsi="Times New Roman"/>
          <w:lang w:val="en-US"/>
        </w:rPr>
        <w:t>os métodos de impressão 3D para estruturas, especialmente residenciais, podem ser divididos em três categorias. Primeiro, há a impressão 3D de moldes para construções em larga escala, que é semelhante ao método de criação de contornos. Nesse caso, pode-se optar tanto por imprimir e preencher os moldes diretamente no local da construção quanto por fazê-lo em outro local e transportá-los para a montagem final</w:t>
      </w:r>
      <w:r w:rsidR="00E6151E">
        <w:rPr>
          <w:rFonts w:ascii="Times New Roman" w:hAnsi="Times New Roman"/>
          <w:lang w:val="en-US"/>
        </w:rPr>
        <w:t xml:space="preserve"> (Figura 1a)</w:t>
      </w:r>
      <w:r w:rsidRPr="001C41BE">
        <w:rPr>
          <w:rFonts w:ascii="Times New Roman" w:hAnsi="Times New Roman"/>
          <w:lang w:val="en-US"/>
        </w:rPr>
        <w:t>. Outro método é a impressão monolítica no local, onde a impressora 3D fabrica todo o objeto de uma só vez, situada diretamente na área de construção</w:t>
      </w:r>
      <w:r w:rsidR="00B22790">
        <w:rPr>
          <w:rFonts w:ascii="Times New Roman" w:hAnsi="Times New Roman"/>
          <w:lang w:val="en-US"/>
        </w:rPr>
        <w:t xml:space="preserve"> </w:t>
      </w:r>
      <w:r w:rsidR="00E6151E">
        <w:rPr>
          <w:rFonts w:ascii="Times New Roman" w:hAnsi="Times New Roman"/>
          <w:lang w:val="en-US"/>
        </w:rPr>
        <w:t xml:space="preserve">(Figura </w:t>
      </w:r>
      <w:r w:rsidR="00CD5A41">
        <w:rPr>
          <w:rFonts w:ascii="Times New Roman" w:hAnsi="Times New Roman"/>
          <w:lang w:val="en-US"/>
        </w:rPr>
        <w:t>1b)</w:t>
      </w:r>
      <w:r w:rsidRPr="001C41BE">
        <w:rPr>
          <w:rFonts w:ascii="Times New Roman" w:hAnsi="Times New Roman"/>
          <w:lang w:val="en-US"/>
        </w:rPr>
        <w:t>. Por fim, há a impressão de elementos pré-fabricados, que são produzidos separadamente, para posterior transporte e montagem no local desejado</w:t>
      </w:r>
      <w:r w:rsidR="00CD5A41">
        <w:rPr>
          <w:rFonts w:ascii="Times New Roman" w:hAnsi="Times New Roman"/>
          <w:lang w:val="en-US"/>
        </w:rPr>
        <w:t xml:space="preserve"> (Figura 1c)</w:t>
      </w:r>
      <w:r w:rsidRPr="001C41BE">
        <w:rPr>
          <w:rFonts w:ascii="Times New Roman" w:hAnsi="Times New Roman"/>
          <w:lang w:val="en-US"/>
        </w:rPr>
        <w:t>.</w:t>
      </w:r>
      <w:r w:rsidR="00F85DAF">
        <w:rPr>
          <w:rFonts w:ascii="Times New Roman" w:hAnsi="Times New Roman"/>
          <w:lang w:val="en-US"/>
        </w:rPr>
        <w:t xml:space="preserve"> </w:t>
      </w:r>
    </w:p>
    <w:p w14:paraId="5AEBBD49" w14:textId="77777777" w:rsidR="00CD5A41" w:rsidRDefault="00CD5A41" w:rsidP="00F0129F">
      <w:pPr>
        <w:pStyle w:val="Pargrafo"/>
        <w:spacing w:line="240" w:lineRule="auto"/>
        <w:rPr>
          <w:rFonts w:ascii="Times New Roman" w:hAnsi="Times New Roman"/>
          <w:lang w:val="en-US"/>
        </w:rPr>
      </w:pPr>
    </w:p>
    <w:p w14:paraId="6B2D6429" w14:textId="6EF19A74" w:rsidR="00CD5A41" w:rsidRDefault="00F02772" w:rsidP="00F0129F">
      <w:pPr>
        <w:pStyle w:val="Pargrafo"/>
        <w:spacing w:line="240" w:lineRule="auto"/>
        <w:rPr>
          <w:rFonts w:ascii="Times New Roman" w:hAnsi="Times New Roman"/>
          <w:lang w:val="en-US"/>
        </w:rPr>
      </w:pPr>
      <w:r>
        <w:rPr>
          <w:noProof/>
        </w:rPr>
        <w:lastRenderedPageBreak/>
        <w:drawing>
          <wp:inline distT="0" distB="0" distL="0" distR="0" wp14:anchorId="45BF4249" wp14:editId="70C85E48">
            <wp:extent cx="4736123" cy="3635622"/>
            <wp:effectExtent l="0" t="0" r="7620" b="3175"/>
            <wp:docPr id="134680041"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80041" name="Imagem 1" descr="Diagrama&#10;&#10;O conteúdo gerado por IA pode estar incorreto."/>
                    <pic:cNvPicPr/>
                  </pic:nvPicPr>
                  <pic:blipFill>
                    <a:blip r:embed="rId8"/>
                    <a:stretch>
                      <a:fillRect/>
                    </a:stretch>
                  </pic:blipFill>
                  <pic:spPr>
                    <a:xfrm>
                      <a:off x="0" y="0"/>
                      <a:ext cx="4741997" cy="3640131"/>
                    </a:xfrm>
                    <a:prstGeom prst="rect">
                      <a:avLst/>
                    </a:prstGeom>
                  </pic:spPr>
                </pic:pic>
              </a:graphicData>
            </a:graphic>
          </wp:inline>
        </w:drawing>
      </w:r>
    </w:p>
    <w:p w14:paraId="3CBB72C0" w14:textId="63E5B54B" w:rsidR="00482D94" w:rsidRPr="0049479C" w:rsidRDefault="00482D94" w:rsidP="00482D94">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sidR="002D01DC">
        <w:rPr>
          <w:b/>
          <w:sz w:val="20"/>
          <w:lang w:val="pt-BR"/>
        </w:rPr>
        <w:t>Processos de impressão 3D de moradias</w:t>
      </w:r>
      <w:r w:rsidRPr="0049479C">
        <w:rPr>
          <w:b/>
          <w:sz w:val="20"/>
          <w:lang w:val="pt-BR"/>
        </w:rPr>
        <w:t xml:space="preserve">. Fonte: </w:t>
      </w:r>
      <w:r w:rsidR="002F2B1E">
        <w:rPr>
          <w:b/>
          <w:sz w:val="20"/>
          <w:lang w:val="pt-BR"/>
        </w:rPr>
        <w:t>Xiao et al</w:t>
      </w:r>
      <w:r w:rsidR="00B22790">
        <w:rPr>
          <w:b/>
          <w:sz w:val="20"/>
          <w:lang w:val="pt-BR"/>
        </w:rPr>
        <w:t>.</w:t>
      </w:r>
      <w:r w:rsidR="002F2B1E">
        <w:rPr>
          <w:b/>
          <w:sz w:val="20"/>
          <w:lang w:val="pt-BR"/>
        </w:rPr>
        <w:t xml:space="preserve"> (2021)</w:t>
      </w:r>
      <w:r w:rsidRPr="0049479C">
        <w:rPr>
          <w:b/>
          <w:sz w:val="20"/>
          <w:lang w:val="pt-BR"/>
        </w:rPr>
        <w:t>.</w:t>
      </w:r>
    </w:p>
    <w:p w14:paraId="1E72E340" w14:textId="77777777" w:rsidR="002F2B1E" w:rsidRDefault="002F2B1E" w:rsidP="002D01DC">
      <w:pPr>
        <w:pStyle w:val="Pargrafo"/>
        <w:spacing w:line="240" w:lineRule="auto"/>
        <w:ind w:firstLine="0"/>
        <w:rPr>
          <w:rFonts w:ascii="Times New Roman" w:hAnsi="Times New Roman"/>
          <w:lang w:val="en-US"/>
        </w:rPr>
      </w:pPr>
      <w:r>
        <w:rPr>
          <w:rFonts w:ascii="Times New Roman" w:hAnsi="Times New Roman"/>
          <w:lang w:val="en-US"/>
        </w:rPr>
        <w:tab/>
      </w:r>
    </w:p>
    <w:p w14:paraId="0F8D5F64" w14:textId="5A8433B0" w:rsidR="008B7762" w:rsidRPr="0071664F" w:rsidRDefault="002F2B1E" w:rsidP="00577ACD">
      <w:pPr>
        <w:pStyle w:val="Pargrafo"/>
        <w:spacing w:line="240" w:lineRule="auto"/>
        <w:rPr>
          <w:rFonts w:ascii="Times New Roman" w:hAnsi="Times New Roman"/>
        </w:rPr>
      </w:pPr>
      <w:r w:rsidRPr="00577ACD">
        <w:rPr>
          <w:rFonts w:ascii="Times New Roman" w:hAnsi="Times New Roman"/>
        </w:rPr>
        <w:t>Porém, outras literaturas simplificam esses métodos em 2 principais quanto ao seu local de fabricação e transporte, segundo Liu et al. (2023), tem-se 2 vertentes principais a serem consideradas, a impressão contínua completa on-site, e a montagem modular pré-fabricada.</w:t>
      </w:r>
    </w:p>
    <w:p w14:paraId="7AC0BD1A" w14:textId="09E75F41" w:rsidR="00051B62" w:rsidRDefault="0071664F" w:rsidP="00051B62">
      <w:pPr>
        <w:pStyle w:val="Pargrafo"/>
        <w:spacing w:line="240" w:lineRule="auto"/>
        <w:rPr>
          <w:rFonts w:ascii="Times New Roman" w:hAnsi="Times New Roman"/>
        </w:rPr>
      </w:pPr>
      <w:r w:rsidRPr="0071664F">
        <w:rPr>
          <w:rFonts w:ascii="Times New Roman" w:hAnsi="Times New Roman"/>
        </w:rPr>
        <w:t>A construção modular é um método construtivo importante que padroniza componentes, permitindo maior controle de qualidade e agilidade na produção, além de simplificar a execução com a pré-fabricação de elementos encaixáveis, o que condiciona a qualidade total da obra. Como método racionalizado, a modulação pode reduzir custos de construção ao minimizar cortes e tempo de execução, promovendo flexibilidade no projeto sem perder a qualidade da habitação, adequando-se às condições da população destinatária.</w:t>
      </w:r>
      <w:r w:rsidR="00051B62">
        <w:rPr>
          <w:rFonts w:ascii="Times New Roman" w:hAnsi="Times New Roman"/>
        </w:rPr>
        <w:t xml:space="preserve"> </w:t>
      </w:r>
      <w:r w:rsidRPr="0071664F">
        <w:rPr>
          <w:rFonts w:ascii="Times New Roman" w:hAnsi="Times New Roman"/>
        </w:rPr>
        <w:t xml:space="preserve">Portanto, a presente pesquisa tem como objetivo </w:t>
      </w:r>
      <w:r w:rsidR="00051B62">
        <w:rPr>
          <w:rFonts w:ascii="Times New Roman" w:hAnsi="Times New Roman"/>
        </w:rPr>
        <w:t>embasar a concepção de um projeto modular de moradias para pessoas em situação de vulnerabilidade</w:t>
      </w:r>
      <w:r w:rsidR="000236A7">
        <w:rPr>
          <w:rFonts w:ascii="Times New Roman" w:hAnsi="Times New Roman"/>
        </w:rPr>
        <w:t xml:space="preserve"> por meio d</w:t>
      </w:r>
      <w:r w:rsidR="00C4541D">
        <w:rPr>
          <w:rFonts w:ascii="Times New Roman" w:hAnsi="Times New Roman"/>
        </w:rPr>
        <w:t xml:space="preserve">a busca sistemática que visa </w:t>
      </w:r>
      <w:r w:rsidR="001E2DA5">
        <w:rPr>
          <w:rFonts w:ascii="Times New Roman" w:hAnsi="Times New Roman"/>
        </w:rPr>
        <w:t>identificar o que tem sido feito com impressão 3D e construção modular.</w:t>
      </w:r>
    </w:p>
    <w:p w14:paraId="2709DB60" w14:textId="3A9D6B9A" w:rsidR="00805184" w:rsidRPr="006E7839" w:rsidRDefault="00805184" w:rsidP="00805184">
      <w:pPr>
        <w:spacing w:after="120"/>
        <w:rPr>
          <w:color w:val="A6A6A6"/>
          <w:szCs w:val="24"/>
          <w:lang w:val="pt-BR"/>
        </w:rPr>
      </w:pPr>
    </w:p>
    <w:p w14:paraId="730D92D5" w14:textId="77777777" w:rsidR="00B63A35" w:rsidRPr="006E7839" w:rsidRDefault="00B63A35" w:rsidP="0058453D">
      <w:pPr>
        <w:pStyle w:val="PargrafodaLista"/>
        <w:numPr>
          <w:ilvl w:val="0"/>
          <w:numId w:val="5"/>
        </w:numPr>
        <w:spacing w:after="120"/>
        <w:rPr>
          <w:b/>
          <w:szCs w:val="24"/>
          <w:lang w:val="pt-BR"/>
        </w:rPr>
      </w:pPr>
      <w:r w:rsidRPr="006E7839">
        <w:rPr>
          <w:b/>
          <w:szCs w:val="24"/>
          <w:lang w:val="pt-BR"/>
        </w:rPr>
        <w:t>Procedimentos Metodológicos</w:t>
      </w:r>
    </w:p>
    <w:p w14:paraId="6AC6F1C2" w14:textId="77777777" w:rsidR="00B63A35" w:rsidRPr="006E7839" w:rsidRDefault="00B63A35" w:rsidP="00B63A35">
      <w:pPr>
        <w:spacing w:after="120"/>
        <w:rPr>
          <w:color w:val="A6A6A6"/>
          <w:szCs w:val="24"/>
          <w:lang w:val="pt-BR"/>
        </w:rPr>
      </w:pPr>
    </w:p>
    <w:p w14:paraId="43BC70AF" w14:textId="68C0B2CA" w:rsidR="0071664F" w:rsidRPr="008E3015" w:rsidRDefault="0071664F" w:rsidP="008E3015">
      <w:pPr>
        <w:ind w:firstLine="720"/>
      </w:pPr>
      <w:r w:rsidRPr="008E3015">
        <w:t xml:space="preserve">Foi adotado o processo de revisão sistemática com o objetivo de organizar o conjunto de </w:t>
      </w:r>
      <w:proofErr w:type="spellStart"/>
      <w:r w:rsidRPr="008E3015">
        <w:t>publicações</w:t>
      </w:r>
      <w:proofErr w:type="spellEnd"/>
      <w:r w:rsidRPr="008E3015">
        <w:t xml:space="preserve"> </w:t>
      </w:r>
      <w:proofErr w:type="spellStart"/>
      <w:r w:rsidRPr="008E3015">
        <w:t>visando</w:t>
      </w:r>
      <w:proofErr w:type="spellEnd"/>
      <w:r w:rsidRPr="008E3015">
        <w:t xml:space="preserve"> responder à </w:t>
      </w:r>
      <w:proofErr w:type="spellStart"/>
      <w:r w:rsidRPr="008E3015">
        <w:t>questão</w:t>
      </w:r>
      <w:proofErr w:type="spellEnd"/>
      <w:r w:rsidRPr="008E3015">
        <w:t xml:space="preserve"> de pesquisa: </w:t>
      </w:r>
      <w:r w:rsidRPr="001255D8">
        <w:rPr>
          <w:color w:val="000000"/>
          <w:szCs w:val="24"/>
        </w:rPr>
        <w:t>O que tem sido feito com coordenação modular aplicada em impressão 3D?</w:t>
      </w:r>
      <w:r w:rsidRPr="008E3015">
        <w:t xml:space="preserve"> Para conduzir essas buscas, foi utilizado o método SSF. Esse método é constituído por quatro fases e oito atividades, de acordo com a </w:t>
      </w:r>
      <w:r w:rsidRPr="008E3015">
        <w:fldChar w:fldCharType="begin"/>
      </w:r>
      <w:r w:rsidRPr="008E3015">
        <w:instrText xml:space="preserve"> REF _Ref190293397 \h  \* MERGEFORMAT </w:instrText>
      </w:r>
      <w:r w:rsidRPr="008E3015">
        <w:fldChar w:fldCharType="separate"/>
      </w:r>
      <w:r w:rsidRPr="008E3015">
        <w:rPr>
          <w:szCs w:val="24"/>
        </w:rPr>
        <w:t xml:space="preserve">Figura </w:t>
      </w:r>
      <w:r w:rsidRPr="008E3015">
        <w:rPr>
          <w:noProof/>
          <w:szCs w:val="24"/>
        </w:rPr>
        <w:t>1</w:t>
      </w:r>
      <w:r w:rsidRPr="008E3015">
        <w:fldChar w:fldCharType="end"/>
      </w:r>
      <w:r w:rsidRPr="008E3015">
        <w:t>.</w:t>
      </w:r>
    </w:p>
    <w:p w14:paraId="2F3BC98F" w14:textId="77777777" w:rsidR="0071664F" w:rsidRPr="008E3015" w:rsidRDefault="0071664F" w:rsidP="008E3015"/>
    <w:p w14:paraId="23B04094" w14:textId="77777777" w:rsidR="0071664F" w:rsidRPr="008E3015" w:rsidRDefault="0071664F" w:rsidP="008E3015">
      <w:pPr>
        <w:pStyle w:val="Legenda"/>
        <w:keepNext/>
        <w:jc w:val="center"/>
        <w:rPr>
          <w:color w:val="auto"/>
          <w:sz w:val="24"/>
          <w:szCs w:val="24"/>
        </w:rPr>
      </w:pPr>
      <w:bookmarkStart w:id="1" w:name="_Ref190293397"/>
      <w:r w:rsidRPr="008E3015">
        <w:rPr>
          <w:color w:val="auto"/>
          <w:sz w:val="24"/>
          <w:szCs w:val="24"/>
        </w:rPr>
        <w:lastRenderedPageBreak/>
        <w:t xml:space="preserve">Figura </w:t>
      </w:r>
      <w:r w:rsidRPr="008E3015">
        <w:rPr>
          <w:color w:val="auto"/>
          <w:sz w:val="24"/>
          <w:szCs w:val="24"/>
        </w:rPr>
        <w:fldChar w:fldCharType="begin"/>
      </w:r>
      <w:r w:rsidRPr="008E3015">
        <w:rPr>
          <w:color w:val="auto"/>
          <w:sz w:val="24"/>
          <w:szCs w:val="24"/>
        </w:rPr>
        <w:instrText xml:space="preserve"> SEQ Figura \* ARABIC </w:instrText>
      </w:r>
      <w:r w:rsidRPr="008E3015">
        <w:rPr>
          <w:color w:val="auto"/>
          <w:sz w:val="24"/>
          <w:szCs w:val="24"/>
        </w:rPr>
        <w:fldChar w:fldCharType="separate"/>
      </w:r>
      <w:r w:rsidRPr="008E3015">
        <w:rPr>
          <w:i/>
          <w:iCs/>
          <w:noProof/>
          <w:color w:val="auto"/>
          <w:sz w:val="24"/>
          <w:szCs w:val="24"/>
        </w:rPr>
        <w:t>1</w:t>
      </w:r>
      <w:r w:rsidRPr="008E3015">
        <w:rPr>
          <w:color w:val="auto"/>
          <w:sz w:val="24"/>
          <w:szCs w:val="24"/>
        </w:rPr>
        <w:fldChar w:fldCharType="end"/>
      </w:r>
      <w:bookmarkEnd w:id="1"/>
      <w:r w:rsidRPr="008E3015">
        <w:rPr>
          <w:color w:val="auto"/>
          <w:sz w:val="24"/>
          <w:szCs w:val="24"/>
        </w:rPr>
        <w:t>: Fases e atividades do método SSF</w:t>
      </w:r>
    </w:p>
    <w:p w14:paraId="3BAA2823" w14:textId="77777777" w:rsidR="0071664F" w:rsidRPr="008E3015" w:rsidRDefault="0071664F" w:rsidP="008E3015">
      <w:pPr>
        <w:pStyle w:val="Pargrafo"/>
        <w:spacing w:line="240" w:lineRule="auto"/>
        <w:ind w:firstLine="0"/>
        <w:rPr>
          <w:rFonts w:ascii="Times New Roman" w:hAnsi="Times New Roman"/>
        </w:rPr>
      </w:pPr>
      <w:r w:rsidRPr="008E3015">
        <w:rPr>
          <w:rFonts w:ascii="Times New Roman" w:hAnsi="Times New Roman"/>
          <w:noProof/>
        </w:rPr>
        <w:drawing>
          <wp:inline distT="0" distB="0" distL="0" distR="0" wp14:anchorId="44D091D5" wp14:editId="10776C27">
            <wp:extent cx="5501640" cy="1723508"/>
            <wp:effectExtent l="0" t="0" r="3810" b="0"/>
            <wp:docPr id="169559470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3086" cy="1723961"/>
                    </a:xfrm>
                    <a:prstGeom prst="rect">
                      <a:avLst/>
                    </a:prstGeom>
                    <a:noFill/>
                    <a:ln>
                      <a:noFill/>
                    </a:ln>
                  </pic:spPr>
                </pic:pic>
              </a:graphicData>
            </a:graphic>
          </wp:inline>
        </w:drawing>
      </w:r>
    </w:p>
    <w:p w14:paraId="09D28D4D" w14:textId="77777777" w:rsidR="0071664F" w:rsidRPr="008E3015" w:rsidRDefault="0071664F" w:rsidP="008E3015">
      <w:pPr>
        <w:pStyle w:val="Pargrafo"/>
        <w:spacing w:line="240" w:lineRule="auto"/>
        <w:jc w:val="center"/>
        <w:rPr>
          <w:rFonts w:ascii="Times New Roman" w:hAnsi="Times New Roman"/>
        </w:rPr>
      </w:pPr>
      <w:r w:rsidRPr="008E3015">
        <w:rPr>
          <w:rFonts w:ascii="Times New Roman" w:hAnsi="Times New Roman"/>
        </w:rPr>
        <w:t>Fonte: Ferenhof e Fernandes (2016).</w:t>
      </w:r>
    </w:p>
    <w:p w14:paraId="6D837A7E" w14:textId="77777777" w:rsidR="0071664F" w:rsidRPr="008E3015" w:rsidRDefault="0071664F" w:rsidP="008E3015">
      <w:pPr>
        <w:pStyle w:val="Pargrafo"/>
        <w:spacing w:line="240" w:lineRule="auto"/>
        <w:jc w:val="center"/>
        <w:rPr>
          <w:rFonts w:ascii="Times New Roman" w:hAnsi="Times New Roman"/>
        </w:rPr>
      </w:pPr>
    </w:p>
    <w:p w14:paraId="67FF2477" w14:textId="77777777" w:rsidR="0071664F" w:rsidRPr="000A7AA5" w:rsidRDefault="0071664F" w:rsidP="008E3015">
      <w:pPr>
        <w:pStyle w:val="Pargrafo"/>
        <w:spacing w:line="240" w:lineRule="auto"/>
        <w:ind w:firstLine="0"/>
        <w:rPr>
          <w:rFonts w:ascii="Times New Roman" w:hAnsi="Times New Roman"/>
        </w:rPr>
      </w:pPr>
      <w:r w:rsidRPr="008E3015">
        <w:rPr>
          <w:rFonts w:ascii="Times New Roman" w:hAnsi="Times New Roman"/>
          <w:b/>
          <w:bCs/>
        </w:rPr>
        <w:tab/>
      </w:r>
      <w:r w:rsidRPr="000A7AA5">
        <w:rPr>
          <w:rFonts w:ascii="Times New Roman" w:hAnsi="Times New Roman"/>
        </w:rPr>
        <w:t>De acordo com Ferenhof e Fernandes (2016), as atividades da fase 1, que se referem ao Protocolo de Pesquisa, são as seguintes:</w:t>
      </w:r>
    </w:p>
    <w:p w14:paraId="4226CA43" w14:textId="77777777" w:rsidR="0071664F" w:rsidRPr="000A7AA5" w:rsidRDefault="0071664F" w:rsidP="008E3015">
      <w:pPr>
        <w:pStyle w:val="Pargrafo"/>
        <w:numPr>
          <w:ilvl w:val="0"/>
          <w:numId w:val="13"/>
        </w:numPr>
        <w:spacing w:line="240" w:lineRule="auto"/>
        <w:rPr>
          <w:rFonts w:ascii="Times New Roman" w:hAnsi="Times New Roman"/>
        </w:rPr>
      </w:pPr>
      <w:r w:rsidRPr="000A7AA5">
        <w:rPr>
          <w:rFonts w:ascii="Times New Roman" w:hAnsi="Times New Roman"/>
        </w:rPr>
        <w:t xml:space="preserve">Estratégia de Busca: Envolve um conjunto de procedimentos que definem os mecanismos de pesquisa e a recuperação de informações online. Nesta fase, são estabelecidas algumas delimitações relacionadas à </w:t>
      </w:r>
      <w:r w:rsidRPr="000A7AA5">
        <w:rPr>
          <w:rFonts w:ascii="Times New Roman" w:hAnsi="Times New Roman"/>
          <w:i/>
          <w:iCs/>
        </w:rPr>
        <w:t>query</w:t>
      </w:r>
      <w:r w:rsidRPr="000A7AA5">
        <w:rPr>
          <w:rFonts w:ascii="Times New Roman" w:hAnsi="Times New Roman"/>
        </w:rPr>
        <w:t xml:space="preserve"> de busca, como o tipo de documento, idioma e período de publicação.</w:t>
      </w:r>
    </w:p>
    <w:p w14:paraId="652A4ECB" w14:textId="77777777" w:rsidR="0071664F" w:rsidRPr="000A7AA5" w:rsidRDefault="0071664F" w:rsidP="008E3015">
      <w:pPr>
        <w:pStyle w:val="Pargrafo"/>
        <w:numPr>
          <w:ilvl w:val="0"/>
          <w:numId w:val="13"/>
        </w:numPr>
        <w:spacing w:line="240" w:lineRule="auto"/>
        <w:rPr>
          <w:rFonts w:ascii="Times New Roman" w:hAnsi="Times New Roman"/>
        </w:rPr>
      </w:pPr>
      <w:r w:rsidRPr="000A7AA5">
        <w:rPr>
          <w:rFonts w:ascii="Times New Roman" w:hAnsi="Times New Roman"/>
        </w:rPr>
        <w:t>Consulta em Bases de Dados: Consiste na parametrização da busca (</w:t>
      </w:r>
      <w:r w:rsidRPr="000A7AA5">
        <w:rPr>
          <w:rFonts w:ascii="Times New Roman" w:hAnsi="Times New Roman"/>
          <w:i/>
          <w:iCs/>
        </w:rPr>
        <w:t>query</w:t>
      </w:r>
      <w:r w:rsidRPr="000A7AA5">
        <w:rPr>
          <w:rFonts w:ascii="Times New Roman" w:hAnsi="Times New Roman"/>
        </w:rPr>
        <w:t>) e sua execução nas bases de dados previamente selecionadas, conforme a estratégia formulada.</w:t>
      </w:r>
    </w:p>
    <w:p w14:paraId="231DB583" w14:textId="77777777" w:rsidR="0071664F" w:rsidRPr="000A7AA5" w:rsidRDefault="0071664F" w:rsidP="008E3015">
      <w:pPr>
        <w:pStyle w:val="Pargrafo"/>
        <w:numPr>
          <w:ilvl w:val="0"/>
          <w:numId w:val="13"/>
        </w:numPr>
        <w:spacing w:line="240" w:lineRule="auto"/>
        <w:rPr>
          <w:rFonts w:ascii="Times New Roman" w:hAnsi="Times New Roman"/>
        </w:rPr>
      </w:pPr>
      <w:r w:rsidRPr="000A7AA5">
        <w:rPr>
          <w:rFonts w:ascii="Times New Roman" w:hAnsi="Times New Roman"/>
        </w:rPr>
        <w:t>Gestão de Documentos: Destina-se à organização das bibliografias utilizando um software organizador de bibliografias e referências. Para as buscas realizadas nesta tese, foram utilizados o</w:t>
      </w:r>
      <w:r w:rsidRPr="008E3015">
        <w:rPr>
          <w:rFonts w:ascii="Times New Roman" w:hAnsi="Times New Roman"/>
        </w:rPr>
        <w:t xml:space="preserve"> softwar</w:t>
      </w:r>
      <w:r w:rsidRPr="000A7AA5">
        <w:rPr>
          <w:rFonts w:ascii="Times New Roman" w:hAnsi="Times New Roman"/>
        </w:rPr>
        <w:t>e Mendeley®.</w:t>
      </w:r>
    </w:p>
    <w:p w14:paraId="45C92E6B" w14:textId="77777777" w:rsidR="0071664F" w:rsidRPr="000A7AA5" w:rsidRDefault="0071664F" w:rsidP="008E3015">
      <w:pPr>
        <w:pStyle w:val="Pargrafo"/>
        <w:numPr>
          <w:ilvl w:val="0"/>
          <w:numId w:val="13"/>
        </w:numPr>
        <w:spacing w:line="240" w:lineRule="auto"/>
        <w:rPr>
          <w:rFonts w:ascii="Times New Roman" w:hAnsi="Times New Roman"/>
        </w:rPr>
      </w:pPr>
      <w:r w:rsidRPr="000A7AA5">
        <w:rPr>
          <w:rFonts w:ascii="Times New Roman" w:hAnsi="Times New Roman"/>
        </w:rPr>
        <w:t>Padronização e Seleção dos Documentos: Envolve o processo de criação de filtros de seleção. Nesta fase, são lidos os títulos, resumos e palavras-chave de cada artigo, selecionando aqueles que estão alinhados com o tema da busca.</w:t>
      </w:r>
    </w:p>
    <w:p w14:paraId="520691D1" w14:textId="77777777" w:rsidR="0071664F" w:rsidRPr="008E3015" w:rsidRDefault="0071664F" w:rsidP="008E3015">
      <w:pPr>
        <w:pStyle w:val="Pargrafo"/>
        <w:numPr>
          <w:ilvl w:val="0"/>
          <w:numId w:val="13"/>
        </w:numPr>
        <w:spacing w:line="240" w:lineRule="auto"/>
        <w:rPr>
          <w:rFonts w:ascii="Times New Roman" w:hAnsi="Times New Roman"/>
        </w:rPr>
      </w:pPr>
      <w:r w:rsidRPr="000A7AA5">
        <w:rPr>
          <w:rFonts w:ascii="Times New Roman" w:hAnsi="Times New Roman"/>
        </w:rPr>
        <w:t>Composição do Portfólio de Documentos: Inclui a leitura completa de todos os artigos, realizando uma filtragem adicional para excluir aqueles que não estão aderentes à temática de investigação.</w:t>
      </w:r>
    </w:p>
    <w:p w14:paraId="6114DBAF" w14:textId="77777777" w:rsidR="0071664F" w:rsidRPr="000A7AA5" w:rsidRDefault="0071664F" w:rsidP="008E3015">
      <w:pPr>
        <w:pStyle w:val="Pargrafo"/>
        <w:spacing w:line="240" w:lineRule="auto"/>
        <w:rPr>
          <w:rFonts w:ascii="Times New Roman" w:hAnsi="Times New Roman"/>
        </w:rPr>
      </w:pPr>
      <w:r w:rsidRPr="000A7AA5">
        <w:rPr>
          <w:rFonts w:ascii="Times New Roman" w:hAnsi="Times New Roman"/>
        </w:rPr>
        <w:t>A fase 2, referente à Análise,</w:t>
      </w:r>
      <w:r w:rsidRPr="008E3015">
        <w:rPr>
          <w:rFonts w:ascii="Times New Roman" w:hAnsi="Times New Roman"/>
        </w:rPr>
        <w:t xml:space="preserve"> que marca o início da atividade 6,</w:t>
      </w:r>
      <w:r w:rsidRPr="000A7AA5">
        <w:rPr>
          <w:rFonts w:ascii="Times New Roman" w:hAnsi="Times New Roman"/>
        </w:rPr>
        <w:t xml:space="preserve"> destina-se à consolidação dos dados. Nesta fase, são combinados alguns dados, como os artigos, os journals e os autores mais citados; o ano com mais publicações sobre o tema; a definição dos constructos,</w:t>
      </w:r>
      <w:r w:rsidRPr="008E3015">
        <w:rPr>
          <w:rFonts w:ascii="Times New Roman" w:hAnsi="Times New Roman"/>
        </w:rPr>
        <w:t xml:space="preserve"> </w:t>
      </w:r>
      <w:r w:rsidRPr="000A7AA5">
        <w:rPr>
          <w:rFonts w:ascii="Times New Roman" w:hAnsi="Times New Roman"/>
        </w:rPr>
        <w:t>etc. Para a combinação e agrupamento dos dados, foi utilizada uma planilha eletrônica</w:t>
      </w:r>
      <w:r w:rsidRPr="008E3015">
        <w:rPr>
          <w:rFonts w:ascii="Times New Roman" w:hAnsi="Times New Roman"/>
        </w:rPr>
        <w:t>.</w:t>
      </w:r>
      <w:r w:rsidRPr="000A7AA5">
        <w:rPr>
          <w:rFonts w:ascii="Times New Roman" w:hAnsi="Times New Roman"/>
        </w:rPr>
        <w:t xml:space="preserve"> O objetivo desta fase é interpretar os dados coletados</w:t>
      </w:r>
      <w:r w:rsidRPr="008E3015">
        <w:rPr>
          <w:rFonts w:ascii="Times New Roman" w:hAnsi="Times New Roman"/>
        </w:rPr>
        <w:t xml:space="preserve"> e </w:t>
      </w:r>
      <w:r w:rsidRPr="000A7AA5">
        <w:rPr>
          <w:rFonts w:ascii="Times New Roman" w:hAnsi="Times New Roman"/>
        </w:rPr>
        <w:t>identificar lacunas de conhecimento</w:t>
      </w:r>
      <w:r w:rsidRPr="008E3015">
        <w:rPr>
          <w:rFonts w:ascii="Times New Roman" w:hAnsi="Times New Roman"/>
        </w:rPr>
        <w:t>.</w:t>
      </w:r>
    </w:p>
    <w:p w14:paraId="783CC3D4" w14:textId="77777777" w:rsidR="0071664F" w:rsidRPr="000A7AA5" w:rsidRDefault="0071664F" w:rsidP="008E3015">
      <w:pPr>
        <w:pStyle w:val="Pargrafo"/>
        <w:spacing w:line="240" w:lineRule="auto"/>
        <w:rPr>
          <w:rFonts w:ascii="Times New Roman" w:hAnsi="Times New Roman"/>
        </w:rPr>
      </w:pPr>
      <w:r w:rsidRPr="000A7AA5">
        <w:rPr>
          <w:rFonts w:ascii="Times New Roman" w:hAnsi="Times New Roman"/>
        </w:rPr>
        <w:t>Na fase 3, referente à Síntese,</w:t>
      </w:r>
      <w:r w:rsidRPr="008E3015">
        <w:rPr>
          <w:rFonts w:ascii="Times New Roman" w:hAnsi="Times New Roman"/>
        </w:rPr>
        <w:t xml:space="preserve"> e atividade 6,</w:t>
      </w:r>
      <w:r w:rsidRPr="000A7AA5">
        <w:rPr>
          <w:rFonts w:ascii="Times New Roman" w:hAnsi="Times New Roman"/>
        </w:rPr>
        <w:t xml:space="preserve"> as conclusões são sintetizadas em relatórios com o intuito de gerar novos conhecimentos, baseando-se nos resultados apresentados pelas pesquisas anteriores. Nesse processo, algumas informações têm maior destaque, como palavras-chave, ano de publicação, autor(es), journal, tipo de artigo (empírico, teórico, teórico-empírico), referências emergentes (artigos a serem lidos),</w:t>
      </w:r>
      <w:r w:rsidRPr="008E3015">
        <w:rPr>
          <w:rFonts w:ascii="Times New Roman" w:hAnsi="Times New Roman"/>
        </w:rPr>
        <w:t xml:space="preserve"> </w:t>
      </w:r>
      <w:r w:rsidRPr="000A7AA5">
        <w:rPr>
          <w:rFonts w:ascii="Times New Roman" w:hAnsi="Times New Roman"/>
        </w:rPr>
        <w:t>lacunas de conhecimento, pontos positivos e negativos, e trechos a serem citados.</w:t>
      </w:r>
    </w:p>
    <w:p w14:paraId="1F498B4A" w14:textId="77777777" w:rsidR="00577ACD" w:rsidRDefault="0071664F" w:rsidP="008E3015">
      <w:pPr>
        <w:pStyle w:val="Pargrafo"/>
        <w:spacing w:line="240" w:lineRule="auto"/>
        <w:ind w:firstLine="0"/>
        <w:rPr>
          <w:rFonts w:ascii="Times New Roman" w:hAnsi="Times New Roman"/>
        </w:rPr>
      </w:pPr>
      <w:r w:rsidRPr="008E3015">
        <w:rPr>
          <w:rFonts w:ascii="Times New Roman" w:hAnsi="Times New Roman"/>
          <w:b/>
          <w:bCs/>
        </w:rPr>
        <w:t xml:space="preserve">           </w:t>
      </w:r>
      <w:r w:rsidRPr="000A7AA5">
        <w:rPr>
          <w:rFonts w:ascii="Times New Roman" w:hAnsi="Times New Roman"/>
        </w:rPr>
        <w:t>A fase 4,</w:t>
      </w:r>
      <w:r w:rsidRPr="008E3015">
        <w:rPr>
          <w:rFonts w:ascii="Times New Roman" w:hAnsi="Times New Roman"/>
        </w:rPr>
        <w:t xml:space="preserve"> em que se inicia a atividade 8 é</w:t>
      </w:r>
      <w:r w:rsidRPr="000A7AA5">
        <w:rPr>
          <w:rFonts w:ascii="Times New Roman" w:hAnsi="Times New Roman"/>
        </w:rPr>
        <w:t xml:space="preserve"> referente à escrita científica, destina-se à consolidação dos resultados</w:t>
      </w:r>
      <w:r w:rsidRPr="008E3015">
        <w:rPr>
          <w:rFonts w:ascii="Times New Roman" w:hAnsi="Times New Roman"/>
        </w:rPr>
        <w:t xml:space="preserve"> e</w:t>
      </w:r>
      <w:r w:rsidRPr="000A7AA5">
        <w:rPr>
          <w:rFonts w:ascii="Times New Roman" w:hAnsi="Times New Roman"/>
        </w:rPr>
        <w:t xml:space="preserve"> </w:t>
      </w:r>
      <w:r w:rsidRPr="008E3015">
        <w:rPr>
          <w:rFonts w:ascii="Times New Roman" w:hAnsi="Times New Roman"/>
        </w:rPr>
        <w:t>composição</w:t>
      </w:r>
      <w:r w:rsidRPr="000A7AA5">
        <w:rPr>
          <w:rFonts w:ascii="Times New Roman" w:hAnsi="Times New Roman"/>
        </w:rPr>
        <w:t xml:space="preserve"> da revisão </w:t>
      </w:r>
      <w:r w:rsidRPr="008E3015">
        <w:rPr>
          <w:rFonts w:ascii="Times New Roman" w:hAnsi="Times New Roman"/>
        </w:rPr>
        <w:t>bibliográfica. O resultado desta atividade expôs o estado da arte a respeito do que tem sido feito em coordenação modular aplicada à (3DCP), portanto a análise de dados e o resultado desta etapa será exposto nas seções que seguem.</w:t>
      </w:r>
    </w:p>
    <w:p w14:paraId="2DA4C3CF" w14:textId="33E2CFC5" w:rsidR="0071664F" w:rsidRPr="008E3015" w:rsidRDefault="0071664F" w:rsidP="00577ACD">
      <w:pPr>
        <w:pStyle w:val="Pargrafo"/>
        <w:spacing w:line="240" w:lineRule="auto"/>
        <w:rPr>
          <w:rFonts w:ascii="Times New Roman" w:hAnsi="Times New Roman"/>
        </w:rPr>
      </w:pPr>
      <w:r w:rsidRPr="008E3015">
        <w:rPr>
          <w:rFonts w:ascii="Times New Roman" w:hAnsi="Times New Roman"/>
        </w:rPr>
        <w:t xml:space="preserve">O objetivo da busca sistemática realizada neste estudo foi de entender o estado da arte da coordenação modular aplicada a (3DCP) no mundo, para servir como base para a proposta de solução projetual da tese. Foi possível também aprofundar o conhecimento de conceitos </w:t>
      </w:r>
      <w:r w:rsidRPr="008E3015">
        <w:rPr>
          <w:rFonts w:ascii="Times New Roman" w:hAnsi="Times New Roman"/>
        </w:rPr>
        <w:lastRenderedPageBreak/>
        <w:t>relevantes sobre o tema de pesquisa e entender as melhores práticas, identificar a lacuna do conhecimento e delimitar o tema.</w:t>
      </w:r>
    </w:p>
    <w:p w14:paraId="24F8B969" w14:textId="77777777" w:rsidR="0071664F" w:rsidRPr="0030735D" w:rsidRDefault="0071664F" w:rsidP="008E3015">
      <w:pPr>
        <w:pStyle w:val="Pargrafo"/>
        <w:spacing w:line="240" w:lineRule="auto"/>
        <w:ind w:firstLine="0"/>
        <w:rPr>
          <w:rFonts w:ascii="Times New Roman" w:hAnsi="Times New Roman"/>
        </w:rPr>
      </w:pPr>
      <w:r w:rsidRPr="008E3015">
        <w:rPr>
          <w:rFonts w:ascii="Times New Roman" w:hAnsi="Times New Roman"/>
        </w:rPr>
        <w:t xml:space="preserve">          </w:t>
      </w:r>
      <w:r w:rsidRPr="0030735D">
        <w:rPr>
          <w:rFonts w:ascii="Times New Roman" w:hAnsi="Times New Roman"/>
        </w:rPr>
        <w:t xml:space="preserve">A busca foi realizada no dia </w:t>
      </w:r>
      <w:r w:rsidRPr="008E3015">
        <w:rPr>
          <w:rFonts w:ascii="Times New Roman" w:hAnsi="Times New Roman"/>
        </w:rPr>
        <w:t>14</w:t>
      </w:r>
      <w:r w:rsidRPr="0030735D">
        <w:rPr>
          <w:rFonts w:ascii="Times New Roman" w:hAnsi="Times New Roman"/>
        </w:rPr>
        <w:t xml:space="preserve"> de </w:t>
      </w:r>
      <w:r w:rsidRPr="008E3015">
        <w:rPr>
          <w:rFonts w:ascii="Times New Roman" w:hAnsi="Times New Roman"/>
        </w:rPr>
        <w:t>Novembro</w:t>
      </w:r>
      <w:r w:rsidRPr="0030735D">
        <w:rPr>
          <w:rFonts w:ascii="Times New Roman" w:hAnsi="Times New Roman"/>
        </w:rPr>
        <w:t xml:space="preserve"> de 20</w:t>
      </w:r>
      <w:r w:rsidRPr="008E3015">
        <w:rPr>
          <w:rFonts w:ascii="Times New Roman" w:hAnsi="Times New Roman"/>
        </w:rPr>
        <w:t>24</w:t>
      </w:r>
      <w:r w:rsidRPr="0030735D">
        <w:rPr>
          <w:rFonts w:ascii="Times New Roman" w:hAnsi="Times New Roman"/>
        </w:rPr>
        <w:t xml:space="preserve">, sendo aplicada uma query de busca com os seguintes descritores: </w:t>
      </w:r>
      <w:r w:rsidRPr="008E3015">
        <w:rPr>
          <w:rFonts w:ascii="Times New Roman" w:hAnsi="Times New Roman"/>
        </w:rPr>
        <w:t xml:space="preserve">(3DCP OR '3d print* concrete' OR '3d mortar' OR '3d concrete') AND ('modular precast' OR ' modular off-site construction' OR 'modular construction'). </w:t>
      </w:r>
      <w:r w:rsidRPr="0030735D">
        <w:rPr>
          <w:rFonts w:ascii="Times New Roman" w:hAnsi="Times New Roman"/>
        </w:rPr>
        <w:t xml:space="preserve"> </w:t>
      </w:r>
    </w:p>
    <w:p w14:paraId="74EDC97B" w14:textId="77777777" w:rsidR="0071664F" w:rsidRPr="008C54A7" w:rsidRDefault="0071664F" w:rsidP="008E3015">
      <w:pPr>
        <w:pStyle w:val="Pargrafo"/>
        <w:spacing w:line="240" w:lineRule="auto"/>
        <w:ind w:firstLine="0"/>
        <w:rPr>
          <w:rFonts w:ascii="Times New Roman" w:hAnsi="Times New Roman"/>
        </w:rPr>
      </w:pPr>
      <w:r w:rsidRPr="008E3015">
        <w:rPr>
          <w:rFonts w:ascii="Times New Roman" w:hAnsi="Times New Roman"/>
        </w:rPr>
        <w:t xml:space="preserve">          A estratégia para localizar e selecionar os estudos potenciais nas bases de dados foi: seleção de artigos que contenham ou no título, ou no resumo, ou nas palavras-chave os termos da </w:t>
      </w:r>
      <w:r w:rsidRPr="008E3015">
        <w:rPr>
          <w:rFonts w:ascii="Times New Roman" w:hAnsi="Times New Roman"/>
          <w:i/>
          <w:iCs/>
        </w:rPr>
        <w:t>query</w:t>
      </w:r>
      <w:r w:rsidRPr="008E3015">
        <w:rPr>
          <w:rFonts w:ascii="Times New Roman" w:hAnsi="Times New Roman"/>
        </w:rPr>
        <w:t>; quanto o tipo de documento definido para a busca, têm-se artigo ou artigo de revisão, que sejam revisados por pares; e seleção de artigos nos idiomas inglês, português ou espanhol.</w:t>
      </w:r>
    </w:p>
    <w:p w14:paraId="615779CE" w14:textId="68E0A6A6" w:rsidR="0071664F" w:rsidRDefault="0071664F" w:rsidP="008E3015">
      <w:pPr>
        <w:pStyle w:val="Pargrafo"/>
        <w:spacing w:line="240" w:lineRule="auto"/>
        <w:rPr>
          <w:rFonts w:ascii="Times New Roman" w:hAnsi="Times New Roman"/>
        </w:rPr>
      </w:pPr>
      <w:r w:rsidRPr="008E3015">
        <w:rPr>
          <w:rFonts w:ascii="Times New Roman" w:hAnsi="Times New Roman"/>
        </w:rPr>
        <w:t xml:space="preserve">A consulta em bases de dados foi feita no Scopus®, Web of Science® e Engineering Village®. A pesquisa resultou em 144 artigos, antes da eliminação dos duplicados, que foram sistematicamente analisados com leitura de títulos, resumos e palavras-chave. Foram selecionados 12 artigos para a leitura na íntegra, porém 2 desses estavam inacessíveis. O resumo desta etapa está na </w:t>
      </w:r>
      <w:r w:rsidRPr="008E3015">
        <w:rPr>
          <w:rFonts w:ascii="Times New Roman" w:hAnsi="Times New Roman"/>
        </w:rPr>
        <w:fldChar w:fldCharType="begin"/>
      </w:r>
      <w:r w:rsidRPr="008E3015">
        <w:rPr>
          <w:rFonts w:ascii="Times New Roman" w:hAnsi="Times New Roman"/>
        </w:rPr>
        <w:instrText xml:space="preserve"> REF _Ref190293397 \h  \* MERGEFORMAT </w:instrText>
      </w:r>
      <w:r w:rsidRPr="008E3015">
        <w:rPr>
          <w:rFonts w:ascii="Times New Roman" w:hAnsi="Times New Roman"/>
        </w:rPr>
      </w:r>
      <w:r w:rsidRPr="008E3015">
        <w:rPr>
          <w:rFonts w:ascii="Times New Roman" w:hAnsi="Times New Roman"/>
        </w:rPr>
        <w:fldChar w:fldCharType="separate"/>
      </w:r>
      <w:r w:rsidRPr="008E3015">
        <w:rPr>
          <w:rFonts w:ascii="Times New Roman" w:hAnsi="Times New Roman"/>
          <w:szCs w:val="24"/>
        </w:rPr>
        <w:t>Figura 2</w:t>
      </w:r>
      <w:r w:rsidRPr="008E3015">
        <w:rPr>
          <w:rFonts w:ascii="Times New Roman" w:hAnsi="Times New Roman"/>
        </w:rPr>
        <w:fldChar w:fldCharType="end"/>
      </w:r>
      <w:r w:rsidRPr="008E3015">
        <w:rPr>
          <w:rFonts w:ascii="Times New Roman" w:hAnsi="Times New Roman"/>
        </w:rPr>
        <w:t>.</w:t>
      </w:r>
    </w:p>
    <w:p w14:paraId="089994DC" w14:textId="77777777" w:rsidR="002031C6" w:rsidRPr="008E3015" w:rsidRDefault="002031C6" w:rsidP="008E3015">
      <w:pPr>
        <w:pStyle w:val="Pargrafo"/>
        <w:spacing w:line="240" w:lineRule="auto"/>
        <w:rPr>
          <w:rFonts w:ascii="Times New Roman" w:hAnsi="Times New Roman"/>
        </w:rPr>
      </w:pPr>
    </w:p>
    <w:p w14:paraId="73E8B311" w14:textId="4397F084" w:rsidR="0071664F" w:rsidRPr="008E3015" w:rsidRDefault="0071664F" w:rsidP="008E3015">
      <w:pPr>
        <w:pStyle w:val="Legenda"/>
        <w:keepNext/>
        <w:jc w:val="center"/>
        <w:rPr>
          <w:i/>
          <w:iCs/>
          <w:color w:val="auto"/>
          <w:sz w:val="24"/>
          <w:szCs w:val="24"/>
        </w:rPr>
      </w:pPr>
      <w:r w:rsidRPr="008E3015">
        <w:rPr>
          <w:b w:val="0"/>
          <w:bCs w:val="0"/>
          <w:i/>
          <w:iCs/>
          <w:color w:val="auto"/>
          <w:sz w:val="24"/>
          <w:szCs w:val="24"/>
        </w:rPr>
        <w:t xml:space="preserve">Figura </w:t>
      </w:r>
      <w:r w:rsidRPr="008E3015">
        <w:rPr>
          <w:b w:val="0"/>
          <w:bCs w:val="0"/>
          <w:i/>
          <w:iCs/>
          <w:color w:val="auto"/>
          <w:sz w:val="24"/>
          <w:szCs w:val="24"/>
        </w:rPr>
        <w:fldChar w:fldCharType="begin"/>
      </w:r>
      <w:r w:rsidRPr="008E3015">
        <w:rPr>
          <w:b w:val="0"/>
          <w:bCs w:val="0"/>
          <w:i/>
          <w:iCs/>
          <w:color w:val="auto"/>
          <w:sz w:val="24"/>
          <w:szCs w:val="24"/>
        </w:rPr>
        <w:instrText xml:space="preserve"> SEQ Figura \* ARABIC </w:instrText>
      </w:r>
      <w:r w:rsidRPr="008E3015">
        <w:rPr>
          <w:b w:val="0"/>
          <w:bCs w:val="0"/>
          <w:i/>
          <w:iCs/>
          <w:color w:val="auto"/>
          <w:sz w:val="24"/>
          <w:szCs w:val="24"/>
        </w:rPr>
        <w:fldChar w:fldCharType="separate"/>
      </w:r>
      <w:r w:rsidRPr="008E3015">
        <w:rPr>
          <w:b w:val="0"/>
          <w:bCs w:val="0"/>
          <w:i/>
          <w:iCs/>
          <w:noProof/>
          <w:color w:val="auto"/>
          <w:sz w:val="24"/>
          <w:szCs w:val="24"/>
        </w:rPr>
        <w:t>2</w:t>
      </w:r>
      <w:r w:rsidRPr="008E3015">
        <w:rPr>
          <w:b w:val="0"/>
          <w:bCs w:val="0"/>
          <w:i/>
          <w:iCs/>
          <w:color w:val="auto"/>
          <w:sz w:val="24"/>
          <w:szCs w:val="24"/>
        </w:rPr>
        <w:fldChar w:fldCharType="end"/>
      </w:r>
      <w:r w:rsidRPr="008E3015">
        <w:rPr>
          <w:b w:val="0"/>
          <w:bCs w:val="0"/>
          <w:i/>
          <w:iCs/>
          <w:color w:val="auto"/>
          <w:sz w:val="24"/>
          <w:szCs w:val="24"/>
        </w:rPr>
        <w:t>:</w:t>
      </w:r>
      <w:r w:rsidRPr="008E3015">
        <w:rPr>
          <w:i/>
          <w:iCs/>
          <w:color w:val="auto"/>
          <w:sz w:val="24"/>
          <w:szCs w:val="24"/>
        </w:rPr>
        <w:t xml:space="preserve"> Etapas da busca sistemática </w:t>
      </w:r>
    </w:p>
    <w:p w14:paraId="412A8E35" w14:textId="5052DD57" w:rsidR="0071664F" w:rsidRPr="008E3015" w:rsidRDefault="0071664F" w:rsidP="008E3015">
      <w:pPr>
        <w:pStyle w:val="Pargrafo"/>
        <w:spacing w:line="240" w:lineRule="auto"/>
        <w:rPr>
          <w:rFonts w:ascii="Times New Roman" w:hAnsi="Times New Roman"/>
        </w:rPr>
      </w:pPr>
      <w:r w:rsidRPr="008E3015">
        <w:rPr>
          <w:rFonts w:ascii="Times New Roman" w:hAnsi="Times New Roman"/>
        </w:rPr>
        <w:t xml:space="preserve">                   </w:t>
      </w:r>
      <w:r w:rsidR="00CC1DB8">
        <w:rPr>
          <w:rFonts w:ascii="Times New Roman" w:hAnsi="Times New Roman"/>
          <w:noProof/>
        </w:rPr>
        <w:drawing>
          <wp:inline distT="0" distB="0" distL="0" distR="0" wp14:anchorId="1CAF4E8C" wp14:editId="47FC0FAA">
            <wp:extent cx="3197485" cy="3879272"/>
            <wp:effectExtent l="0" t="0" r="3175" b="6985"/>
            <wp:docPr id="6604677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2728" cy="3885633"/>
                    </a:xfrm>
                    <a:prstGeom prst="rect">
                      <a:avLst/>
                    </a:prstGeom>
                    <a:noFill/>
                    <a:ln>
                      <a:noFill/>
                    </a:ln>
                  </pic:spPr>
                </pic:pic>
              </a:graphicData>
            </a:graphic>
          </wp:inline>
        </w:drawing>
      </w:r>
    </w:p>
    <w:p w14:paraId="189E6AFC" w14:textId="77777777" w:rsidR="0071664F" w:rsidRPr="008E3015" w:rsidRDefault="0071664F" w:rsidP="008E3015">
      <w:pPr>
        <w:pStyle w:val="Pargrafo"/>
        <w:spacing w:line="240" w:lineRule="auto"/>
        <w:ind w:firstLine="0"/>
        <w:jc w:val="center"/>
        <w:rPr>
          <w:rFonts w:ascii="Times New Roman" w:hAnsi="Times New Roman"/>
        </w:rPr>
      </w:pPr>
      <w:r w:rsidRPr="008E3015">
        <w:rPr>
          <w:rFonts w:ascii="Times New Roman" w:hAnsi="Times New Roman"/>
        </w:rPr>
        <w:t>Fonte: Autoria própria (2025).</w:t>
      </w:r>
    </w:p>
    <w:p w14:paraId="107B1653" w14:textId="77777777" w:rsidR="0071664F" w:rsidRPr="008E3015" w:rsidRDefault="0071664F" w:rsidP="008E3015">
      <w:pPr>
        <w:pStyle w:val="Pargrafo"/>
        <w:spacing w:line="240" w:lineRule="auto"/>
        <w:ind w:firstLine="0"/>
        <w:jc w:val="center"/>
        <w:rPr>
          <w:rFonts w:ascii="Times New Roman" w:hAnsi="Times New Roman"/>
        </w:rPr>
      </w:pPr>
    </w:p>
    <w:p w14:paraId="5D141A49" w14:textId="77777777" w:rsidR="0071664F" w:rsidRPr="008E3015" w:rsidRDefault="0071664F" w:rsidP="008E3015">
      <w:pPr>
        <w:pStyle w:val="Pargrafo"/>
        <w:spacing w:line="240" w:lineRule="auto"/>
        <w:rPr>
          <w:rFonts w:ascii="Times New Roman" w:hAnsi="Times New Roman"/>
        </w:rPr>
      </w:pPr>
      <w:r w:rsidRPr="008E3015">
        <w:rPr>
          <w:rFonts w:ascii="Times New Roman" w:hAnsi="Times New Roman"/>
        </w:rPr>
        <w:t xml:space="preserve">De acordo com a atividade 4 da fase 1 da busca sistemática, é necessário estabelecer filtros de seleção para a posterior leitura na íntegra dos artigos. Nesta etapa foi feita a leitura de títulos, resumos e palavras-chave e selecionado para leitura na íntegra os artigos que se encaixavam em pelo menos um dos critérios, </w:t>
      </w:r>
      <w:r w:rsidRPr="008E3015">
        <w:rPr>
          <w:rFonts w:ascii="Times New Roman" w:hAnsi="Times New Roman"/>
        </w:rPr>
        <w:fldChar w:fldCharType="begin"/>
      </w:r>
      <w:r w:rsidRPr="008E3015">
        <w:rPr>
          <w:rFonts w:ascii="Times New Roman" w:hAnsi="Times New Roman"/>
        </w:rPr>
        <w:instrText xml:space="preserve"> REF _Ref190332391 \h  \* MERGEFORMAT </w:instrText>
      </w:r>
      <w:r w:rsidRPr="008E3015">
        <w:rPr>
          <w:rFonts w:ascii="Times New Roman" w:hAnsi="Times New Roman"/>
        </w:rPr>
      </w:r>
      <w:r w:rsidRPr="008E3015">
        <w:rPr>
          <w:rFonts w:ascii="Times New Roman" w:hAnsi="Times New Roman"/>
        </w:rPr>
        <w:fldChar w:fldCharType="separate"/>
      </w:r>
      <w:r w:rsidRPr="008E3015">
        <w:rPr>
          <w:rFonts w:ascii="Times New Roman" w:hAnsi="Times New Roman"/>
          <w:szCs w:val="24"/>
        </w:rPr>
        <w:t xml:space="preserve">Figura </w:t>
      </w:r>
      <w:r w:rsidRPr="008E3015">
        <w:rPr>
          <w:rFonts w:ascii="Times New Roman" w:hAnsi="Times New Roman"/>
          <w:noProof/>
          <w:szCs w:val="24"/>
        </w:rPr>
        <w:t>3</w:t>
      </w:r>
      <w:r w:rsidRPr="008E3015">
        <w:rPr>
          <w:rFonts w:ascii="Times New Roman" w:hAnsi="Times New Roman"/>
        </w:rPr>
        <w:fldChar w:fldCharType="end"/>
      </w:r>
      <w:r w:rsidRPr="008E3015">
        <w:rPr>
          <w:rFonts w:ascii="Times New Roman" w:hAnsi="Times New Roman"/>
        </w:rPr>
        <w:t>.</w:t>
      </w:r>
    </w:p>
    <w:p w14:paraId="67413BD5" w14:textId="77777777" w:rsidR="0071664F" w:rsidRPr="008E3015" w:rsidRDefault="0071664F" w:rsidP="008E3015">
      <w:pPr>
        <w:pStyle w:val="Pargrafo"/>
        <w:spacing w:line="240" w:lineRule="auto"/>
        <w:rPr>
          <w:rFonts w:ascii="Times New Roman" w:hAnsi="Times New Roman"/>
        </w:rPr>
      </w:pPr>
    </w:p>
    <w:p w14:paraId="4CA14800" w14:textId="77777777" w:rsidR="0071664F" w:rsidRPr="008E3015" w:rsidRDefault="0071664F" w:rsidP="008E3015">
      <w:pPr>
        <w:pStyle w:val="Legenda"/>
        <w:keepNext/>
        <w:jc w:val="center"/>
        <w:rPr>
          <w:color w:val="auto"/>
          <w:sz w:val="24"/>
          <w:szCs w:val="24"/>
        </w:rPr>
      </w:pPr>
      <w:r w:rsidRPr="008E3015">
        <w:rPr>
          <w:color w:val="auto"/>
          <w:sz w:val="24"/>
          <w:szCs w:val="24"/>
        </w:rPr>
        <w:lastRenderedPageBreak/>
        <w:t xml:space="preserve">            </w:t>
      </w:r>
      <w:bookmarkStart w:id="2" w:name="_Ref190332391"/>
      <w:bookmarkStart w:id="3" w:name="_Ref190332386"/>
      <w:r w:rsidRPr="008E3015">
        <w:rPr>
          <w:color w:val="auto"/>
          <w:sz w:val="24"/>
          <w:szCs w:val="24"/>
        </w:rPr>
        <w:t xml:space="preserve">Figura </w:t>
      </w:r>
      <w:r w:rsidRPr="008E3015">
        <w:rPr>
          <w:color w:val="auto"/>
          <w:sz w:val="24"/>
          <w:szCs w:val="24"/>
        </w:rPr>
        <w:fldChar w:fldCharType="begin"/>
      </w:r>
      <w:r w:rsidRPr="008E3015">
        <w:rPr>
          <w:color w:val="auto"/>
          <w:sz w:val="24"/>
          <w:szCs w:val="24"/>
        </w:rPr>
        <w:instrText xml:space="preserve"> SEQ Figura \* ARABIC </w:instrText>
      </w:r>
      <w:r w:rsidRPr="008E3015">
        <w:rPr>
          <w:color w:val="auto"/>
          <w:sz w:val="24"/>
          <w:szCs w:val="24"/>
        </w:rPr>
        <w:fldChar w:fldCharType="separate"/>
      </w:r>
      <w:r w:rsidRPr="008E3015">
        <w:rPr>
          <w:noProof/>
          <w:color w:val="auto"/>
          <w:sz w:val="24"/>
          <w:szCs w:val="24"/>
        </w:rPr>
        <w:t>3</w:t>
      </w:r>
      <w:r w:rsidRPr="008E3015">
        <w:rPr>
          <w:color w:val="auto"/>
          <w:sz w:val="24"/>
          <w:szCs w:val="24"/>
        </w:rPr>
        <w:fldChar w:fldCharType="end"/>
      </w:r>
      <w:bookmarkEnd w:id="2"/>
      <w:r w:rsidRPr="008E3015">
        <w:rPr>
          <w:color w:val="auto"/>
          <w:sz w:val="24"/>
          <w:szCs w:val="24"/>
        </w:rPr>
        <w:t>: Filtro para leitura de artigos</w:t>
      </w:r>
      <w:bookmarkEnd w:id="3"/>
    </w:p>
    <w:p w14:paraId="6253F7DF" w14:textId="77777777" w:rsidR="0071664F" w:rsidRPr="008E3015" w:rsidRDefault="0071664F" w:rsidP="008E3015">
      <w:pPr>
        <w:pStyle w:val="Pargrafo"/>
        <w:spacing w:line="240" w:lineRule="auto"/>
        <w:jc w:val="center"/>
        <w:rPr>
          <w:rFonts w:ascii="Times New Roman" w:hAnsi="Times New Roman"/>
        </w:rPr>
      </w:pPr>
      <w:r w:rsidRPr="008E3015">
        <w:rPr>
          <w:rFonts w:ascii="Times New Roman" w:hAnsi="Times New Roman"/>
          <w:noProof/>
        </w:rPr>
        <w:drawing>
          <wp:inline distT="0" distB="0" distL="0" distR="0" wp14:anchorId="32C0D645" wp14:editId="089B333A">
            <wp:extent cx="2494280" cy="1330052"/>
            <wp:effectExtent l="0" t="0" r="1270" b="3810"/>
            <wp:docPr id="761605099" name="Imagem 20"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05099" name="Imagem 20" descr="Interface gráfica do usuário, Aplicativo&#10;&#10;Descrição gerad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307" cy="1337532"/>
                    </a:xfrm>
                    <a:prstGeom prst="rect">
                      <a:avLst/>
                    </a:prstGeom>
                    <a:noFill/>
                    <a:ln>
                      <a:noFill/>
                    </a:ln>
                  </pic:spPr>
                </pic:pic>
              </a:graphicData>
            </a:graphic>
          </wp:inline>
        </w:drawing>
      </w:r>
    </w:p>
    <w:p w14:paraId="4A5917FA" w14:textId="5170E659" w:rsidR="0071664F" w:rsidRPr="008E3015" w:rsidRDefault="0071664F" w:rsidP="00577ACD">
      <w:pPr>
        <w:pStyle w:val="Pargrafo"/>
        <w:spacing w:line="240" w:lineRule="auto"/>
        <w:ind w:firstLine="0"/>
        <w:jc w:val="center"/>
        <w:rPr>
          <w:rFonts w:ascii="Times New Roman" w:hAnsi="Times New Roman"/>
        </w:rPr>
      </w:pPr>
      <w:r w:rsidRPr="008E3015">
        <w:rPr>
          <w:rFonts w:ascii="Times New Roman" w:hAnsi="Times New Roman"/>
        </w:rPr>
        <w:t>Fonte: Autoria própria (2025).</w:t>
      </w:r>
      <w:r w:rsidRPr="008E3015">
        <w:rPr>
          <w:rFonts w:ascii="Times New Roman" w:hAnsi="Times New Roman"/>
        </w:rPr>
        <w:br/>
      </w:r>
    </w:p>
    <w:p w14:paraId="56F9B639" w14:textId="77777777" w:rsidR="0071664F" w:rsidRPr="008E3015" w:rsidRDefault="0071664F" w:rsidP="008E3015">
      <w:pPr>
        <w:pStyle w:val="Pargrafo"/>
        <w:spacing w:line="240" w:lineRule="auto"/>
        <w:ind w:firstLine="0"/>
        <w:rPr>
          <w:rFonts w:ascii="Times New Roman" w:hAnsi="Times New Roman"/>
        </w:rPr>
      </w:pPr>
      <w:r w:rsidRPr="008E3015">
        <w:rPr>
          <w:rFonts w:ascii="Times New Roman" w:hAnsi="Times New Roman"/>
        </w:rPr>
        <w:t xml:space="preserve">               Após a análise sistemática dos artigos revisados, foram extraídas informações importantes sobre a construção modular em âmbito global. No entanto, observou-se que nenhum dos estudos abordou a fase de projeto e a coordenação modular de um projeto habitacional completo. Essa constatação evidencia uma lacuna de conhecimento existente, indicando a necessidade de pesquisas que explorem esses aspectos.</w:t>
      </w:r>
    </w:p>
    <w:p w14:paraId="35DE8EED" w14:textId="77777777" w:rsidR="008D3072" w:rsidRPr="008E3015" w:rsidRDefault="008D3072" w:rsidP="008E3015">
      <w:pPr>
        <w:jc w:val="center"/>
        <w:rPr>
          <w:lang w:val="pt-BR"/>
        </w:rPr>
      </w:pPr>
    </w:p>
    <w:p w14:paraId="41AFA754" w14:textId="2D29C5EE" w:rsidR="00E364B0" w:rsidRDefault="00575335" w:rsidP="00E364B0">
      <w:pPr>
        <w:pStyle w:val="PargrafodaLista"/>
        <w:numPr>
          <w:ilvl w:val="0"/>
          <w:numId w:val="5"/>
        </w:numPr>
        <w:spacing w:after="120"/>
        <w:rPr>
          <w:b/>
          <w:szCs w:val="24"/>
          <w:lang w:val="pt-BR"/>
        </w:rPr>
      </w:pPr>
      <w:r w:rsidRPr="008E3015">
        <w:rPr>
          <w:b/>
          <w:szCs w:val="24"/>
          <w:lang w:val="pt-BR"/>
        </w:rPr>
        <w:t>Resultados</w:t>
      </w:r>
      <w:r w:rsidR="00837549" w:rsidRPr="008E3015">
        <w:rPr>
          <w:b/>
          <w:szCs w:val="24"/>
          <w:lang w:val="pt-BR"/>
        </w:rPr>
        <w:t xml:space="preserve"> e </w:t>
      </w:r>
      <w:r w:rsidR="004F0CA9" w:rsidRPr="008E3015">
        <w:rPr>
          <w:b/>
          <w:szCs w:val="24"/>
          <w:lang w:val="pt-BR"/>
        </w:rPr>
        <w:t>D</w:t>
      </w:r>
      <w:r w:rsidR="00837549" w:rsidRPr="008E3015">
        <w:rPr>
          <w:b/>
          <w:szCs w:val="24"/>
          <w:lang w:val="pt-BR"/>
        </w:rPr>
        <w:t>iscuss</w:t>
      </w:r>
      <w:r w:rsidR="004F0CA9" w:rsidRPr="008E3015">
        <w:rPr>
          <w:b/>
          <w:szCs w:val="24"/>
          <w:lang w:val="pt-BR"/>
        </w:rPr>
        <w:t>ões</w:t>
      </w:r>
    </w:p>
    <w:p w14:paraId="731D6437" w14:textId="77777777" w:rsidR="00E364B0" w:rsidRPr="00E364B0" w:rsidRDefault="00E364B0" w:rsidP="00E364B0">
      <w:pPr>
        <w:pStyle w:val="PargrafodaLista"/>
        <w:spacing w:after="120"/>
        <w:rPr>
          <w:b/>
          <w:szCs w:val="24"/>
          <w:lang w:val="pt-BR"/>
        </w:rPr>
      </w:pPr>
    </w:p>
    <w:p w14:paraId="0616BC2A" w14:textId="6ED48995" w:rsidR="00CC055A" w:rsidRPr="00E364B0" w:rsidRDefault="004102B5" w:rsidP="00E364B0">
      <w:pPr>
        <w:spacing w:after="120"/>
        <w:ind w:firstLine="708"/>
        <w:rPr>
          <w:bCs/>
          <w:szCs w:val="24"/>
          <w:lang w:val="pt-BR"/>
        </w:rPr>
      </w:pPr>
      <w:r w:rsidRPr="004102B5">
        <w:rPr>
          <w:bCs/>
          <w:szCs w:val="24"/>
          <w:lang w:val="pt-BR"/>
        </w:rPr>
        <w:t>Dos doze artigos selecionados para leitura, 9 e</w:t>
      </w:r>
      <w:r>
        <w:rPr>
          <w:bCs/>
          <w:szCs w:val="24"/>
          <w:lang w:val="pt-BR"/>
        </w:rPr>
        <w:t xml:space="preserve">stavam de acordo com </w:t>
      </w:r>
      <w:r w:rsidR="00DA76E2">
        <w:rPr>
          <w:bCs/>
          <w:szCs w:val="24"/>
          <w:lang w:val="pt-BR"/>
        </w:rPr>
        <w:t>os critérios pré</w:t>
      </w:r>
      <w:r w:rsidR="00705399">
        <w:rPr>
          <w:bCs/>
          <w:szCs w:val="24"/>
          <w:lang w:val="pt-BR"/>
        </w:rPr>
        <w:t>-</w:t>
      </w:r>
      <w:r w:rsidR="00DA76E2">
        <w:rPr>
          <w:bCs/>
          <w:szCs w:val="24"/>
          <w:lang w:val="pt-BR"/>
        </w:rPr>
        <w:t xml:space="preserve"> estabelecidos para o estudo. Após a leitura</w:t>
      </w:r>
      <w:r w:rsidR="000D022A">
        <w:rPr>
          <w:bCs/>
          <w:szCs w:val="24"/>
          <w:lang w:val="pt-BR"/>
        </w:rPr>
        <w:t xml:space="preserve">, foi possível construir a </w:t>
      </w:r>
      <w:r w:rsidR="00E350A7">
        <w:rPr>
          <w:bCs/>
          <w:szCs w:val="24"/>
          <w:lang w:val="pt-BR"/>
        </w:rPr>
        <w:t>Quadro 1</w:t>
      </w:r>
      <w:r w:rsidR="000D022A">
        <w:rPr>
          <w:bCs/>
          <w:szCs w:val="24"/>
          <w:lang w:val="pt-BR"/>
        </w:rPr>
        <w:t xml:space="preserve"> com informações relevantes a respeito do foco do estudo de cada artigo, as principais contribuições para a proposta de projeto e a visualização do objeto de estudo </w:t>
      </w:r>
      <w:r w:rsidR="00E94EF6">
        <w:rPr>
          <w:bCs/>
          <w:szCs w:val="24"/>
          <w:lang w:val="pt-BR"/>
        </w:rPr>
        <w:t>de cada um deles.</w:t>
      </w:r>
    </w:p>
    <w:p w14:paraId="196021D0" w14:textId="138932D0" w:rsidR="00B63A35" w:rsidRPr="00B07BFB" w:rsidRDefault="00E350A7" w:rsidP="00B07BFB">
      <w:pPr>
        <w:spacing w:before="240" w:after="240"/>
        <w:jc w:val="left"/>
        <w:rPr>
          <w:sz w:val="20"/>
          <w:lang w:val="pt-BR"/>
        </w:rPr>
      </w:pPr>
      <w:r>
        <w:rPr>
          <w:color w:val="000000"/>
          <w:sz w:val="20"/>
          <w:lang w:val="pt-BR"/>
        </w:rPr>
        <w:t>Quadro</w:t>
      </w:r>
      <w:r w:rsidR="00B07BFB" w:rsidRPr="000F5CC4">
        <w:rPr>
          <w:color w:val="000000"/>
          <w:sz w:val="20"/>
          <w:lang w:val="pt-BR"/>
        </w:rPr>
        <w:t xml:space="preserve"> 1: </w:t>
      </w:r>
      <w:r w:rsidR="00ED33D9">
        <w:rPr>
          <w:color w:val="000000"/>
          <w:sz w:val="20"/>
          <w:lang w:val="pt-BR"/>
        </w:rPr>
        <w:t>Construção modular aplicada à impressão 3D</w:t>
      </w:r>
    </w:p>
    <w:tbl>
      <w:tblPr>
        <w:tblStyle w:val="Tabelacomgrade"/>
        <w:tblW w:w="0" w:type="auto"/>
        <w:tblLayout w:type="fixed"/>
        <w:tblLook w:val="04A0" w:firstRow="1" w:lastRow="0" w:firstColumn="1" w:lastColumn="0" w:noHBand="0" w:noVBand="1"/>
      </w:tblPr>
      <w:tblGrid>
        <w:gridCol w:w="2875"/>
        <w:gridCol w:w="3357"/>
        <w:gridCol w:w="2830"/>
      </w:tblGrid>
      <w:tr w:rsidR="008E3015" w:rsidRPr="008E3015" w14:paraId="1DCB91A5" w14:textId="77777777" w:rsidTr="00A559B9">
        <w:tc>
          <w:tcPr>
            <w:tcW w:w="2875" w:type="dxa"/>
            <w:vAlign w:val="center"/>
          </w:tcPr>
          <w:p w14:paraId="5DBC615A" w14:textId="77777777" w:rsidR="008E3015" w:rsidRPr="008E3015" w:rsidRDefault="008E3015" w:rsidP="008E3015">
            <w:pPr>
              <w:tabs>
                <w:tab w:val="left" w:pos="2340"/>
              </w:tabs>
              <w:jc w:val="center"/>
              <w:rPr>
                <w:b/>
                <w:bCs/>
                <w:szCs w:val="24"/>
              </w:rPr>
            </w:pPr>
            <w:r w:rsidRPr="008E3015">
              <w:rPr>
                <w:b/>
                <w:bCs/>
                <w:szCs w:val="24"/>
              </w:rPr>
              <w:t>Foco do estudo</w:t>
            </w:r>
          </w:p>
        </w:tc>
        <w:tc>
          <w:tcPr>
            <w:tcW w:w="3357" w:type="dxa"/>
            <w:vAlign w:val="center"/>
          </w:tcPr>
          <w:p w14:paraId="1EEFB39B" w14:textId="6357791C" w:rsidR="008E3015" w:rsidRPr="008E3015" w:rsidRDefault="008E3015" w:rsidP="008E3015">
            <w:pPr>
              <w:tabs>
                <w:tab w:val="left" w:pos="2340"/>
              </w:tabs>
              <w:jc w:val="center"/>
              <w:rPr>
                <w:b/>
                <w:bCs/>
                <w:szCs w:val="24"/>
              </w:rPr>
            </w:pPr>
            <w:r w:rsidRPr="008E3015">
              <w:rPr>
                <w:b/>
                <w:bCs/>
                <w:szCs w:val="24"/>
              </w:rPr>
              <w:t xml:space="preserve">Principais </w:t>
            </w:r>
            <w:r w:rsidR="003308B7">
              <w:rPr>
                <w:b/>
                <w:bCs/>
                <w:szCs w:val="24"/>
              </w:rPr>
              <w:t xml:space="preserve">contribuições para </w:t>
            </w:r>
            <w:r w:rsidR="00ED33D9">
              <w:rPr>
                <w:b/>
                <w:bCs/>
                <w:szCs w:val="24"/>
              </w:rPr>
              <w:t>a proposta de projeto</w:t>
            </w:r>
          </w:p>
        </w:tc>
        <w:tc>
          <w:tcPr>
            <w:tcW w:w="2830" w:type="dxa"/>
            <w:vAlign w:val="center"/>
          </w:tcPr>
          <w:p w14:paraId="6CCA0916" w14:textId="77777777" w:rsidR="008E3015" w:rsidRPr="008E3015" w:rsidRDefault="008E3015" w:rsidP="008E3015">
            <w:pPr>
              <w:tabs>
                <w:tab w:val="left" w:pos="2340"/>
              </w:tabs>
              <w:jc w:val="center"/>
              <w:rPr>
                <w:b/>
                <w:bCs/>
              </w:rPr>
            </w:pPr>
            <w:r w:rsidRPr="008E3015">
              <w:rPr>
                <w:b/>
                <w:bCs/>
              </w:rPr>
              <w:t>Objeto de estudo</w:t>
            </w:r>
          </w:p>
        </w:tc>
      </w:tr>
      <w:tr w:rsidR="008E3015" w:rsidRPr="008E3015" w14:paraId="6C8F59C7" w14:textId="77777777" w:rsidTr="00A559B9">
        <w:tblPrEx>
          <w:tblCellMar>
            <w:left w:w="70" w:type="dxa"/>
            <w:right w:w="70" w:type="dxa"/>
          </w:tblCellMar>
        </w:tblPrEx>
        <w:tc>
          <w:tcPr>
            <w:tcW w:w="2875" w:type="dxa"/>
            <w:vAlign w:val="center"/>
          </w:tcPr>
          <w:p w14:paraId="259F3C23" w14:textId="63140A4D" w:rsidR="008E3015" w:rsidRPr="008E3015" w:rsidRDefault="008E3015" w:rsidP="008E3015">
            <w:pPr>
              <w:tabs>
                <w:tab w:val="left" w:pos="2340"/>
              </w:tabs>
              <w:rPr>
                <w:szCs w:val="24"/>
              </w:rPr>
            </w:pPr>
            <w:r w:rsidRPr="008E3015">
              <w:rPr>
                <w:szCs w:val="24"/>
              </w:rPr>
              <w:t>Tosic et. al (2022) desenvolveram métodos geométricos para modularização</w:t>
            </w:r>
            <w:r w:rsidR="00D6093B">
              <w:rPr>
                <w:szCs w:val="24"/>
              </w:rPr>
              <w:t>.</w:t>
            </w:r>
          </w:p>
        </w:tc>
        <w:tc>
          <w:tcPr>
            <w:tcW w:w="3357" w:type="dxa"/>
            <w:vAlign w:val="center"/>
          </w:tcPr>
          <w:p w14:paraId="7ADC6CAE" w14:textId="0A898091" w:rsidR="008F791B" w:rsidRPr="008E3015" w:rsidRDefault="004E0634" w:rsidP="00DA5220">
            <w:pPr>
              <w:tabs>
                <w:tab w:val="left" w:pos="2340"/>
              </w:tabs>
              <w:rPr>
                <w:szCs w:val="24"/>
              </w:rPr>
            </w:pPr>
            <w:r>
              <w:rPr>
                <w:szCs w:val="24"/>
              </w:rPr>
              <w:t>Design de módulos de casca</w:t>
            </w:r>
            <w:r w:rsidR="005B2AAD">
              <w:rPr>
                <w:szCs w:val="24"/>
              </w:rPr>
              <w:t>, definição da seção transversal</w:t>
            </w:r>
            <w:r w:rsidR="007450CA">
              <w:rPr>
                <w:szCs w:val="24"/>
              </w:rPr>
              <w:t xml:space="preserve">, identificação dos pontos de fragilidade destes módulos e </w:t>
            </w:r>
            <w:r w:rsidR="00F17397">
              <w:rPr>
                <w:szCs w:val="24"/>
              </w:rPr>
              <w:t>de pontos</w:t>
            </w:r>
            <w:r w:rsidR="007450CA">
              <w:rPr>
                <w:szCs w:val="24"/>
              </w:rPr>
              <w:t xml:space="preserve"> de reforço</w:t>
            </w:r>
            <w:r w:rsidR="005B2AAD">
              <w:rPr>
                <w:szCs w:val="24"/>
              </w:rPr>
              <w:t xml:space="preserve"> estrutural.</w:t>
            </w:r>
          </w:p>
        </w:tc>
        <w:tc>
          <w:tcPr>
            <w:tcW w:w="2830" w:type="dxa"/>
            <w:vAlign w:val="center"/>
          </w:tcPr>
          <w:p w14:paraId="754252EF" w14:textId="77777777" w:rsidR="008E3015" w:rsidRPr="008E3015" w:rsidRDefault="008E3015" w:rsidP="008E3015">
            <w:pPr>
              <w:tabs>
                <w:tab w:val="left" w:pos="2340"/>
              </w:tabs>
              <w:jc w:val="center"/>
              <w:rPr>
                <w:sz w:val="20"/>
              </w:rPr>
            </w:pPr>
            <w:r w:rsidRPr="008E3015">
              <w:rPr>
                <w:noProof/>
              </w:rPr>
              <w:drawing>
                <wp:inline distT="0" distB="0" distL="0" distR="0" wp14:anchorId="77E94546" wp14:editId="7152A6A9">
                  <wp:extent cx="1854835" cy="1148080"/>
                  <wp:effectExtent l="0" t="0" r="0" b="0"/>
                  <wp:docPr id="4" name="Imagem 3" descr="Diagrama&#10;&#10;Descrição gerada automaticamente com confiança média">
                    <a:extLst xmlns:a="http://schemas.openxmlformats.org/drawingml/2006/main">
                      <a:ext uri="{FF2B5EF4-FFF2-40B4-BE49-F238E27FC236}">
                        <a16:creationId xmlns:a16="http://schemas.microsoft.com/office/drawing/2014/main" id="{63A862D9-145A-41F6-8A8A-688A0FF1EB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Diagrama&#10;&#10;Descrição gerada automaticamente com confiança média">
                            <a:extLst>
                              <a:ext uri="{FF2B5EF4-FFF2-40B4-BE49-F238E27FC236}">
                                <a16:creationId xmlns:a16="http://schemas.microsoft.com/office/drawing/2014/main" id="{63A862D9-145A-41F6-8A8A-688A0FF1EBCC}"/>
                              </a:ext>
                            </a:extLst>
                          </pic:cNvPr>
                          <pic:cNvPicPr>
                            <a:picLocks noChangeAspect="1"/>
                          </pic:cNvPicPr>
                        </pic:nvPicPr>
                        <pic:blipFill>
                          <a:blip r:embed="rId12"/>
                          <a:stretch>
                            <a:fillRect/>
                          </a:stretch>
                        </pic:blipFill>
                        <pic:spPr>
                          <a:xfrm>
                            <a:off x="0" y="0"/>
                            <a:ext cx="1857944" cy="1150004"/>
                          </a:xfrm>
                          <a:prstGeom prst="rect">
                            <a:avLst/>
                          </a:prstGeom>
                        </pic:spPr>
                      </pic:pic>
                    </a:graphicData>
                  </a:graphic>
                </wp:inline>
              </w:drawing>
            </w:r>
          </w:p>
          <w:p w14:paraId="0C748141" w14:textId="77777777" w:rsidR="008E3015" w:rsidRPr="008E3015" w:rsidRDefault="008E3015" w:rsidP="008E3015">
            <w:pPr>
              <w:tabs>
                <w:tab w:val="left" w:pos="2340"/>
              </w:tabs>
              <w:jc w:val="center"/>
              <w:rPr>
                <w:sz w:val="20"/>
              </w:rPr>
            </w:pPr>
          </w:p>
        </w:tc>
      </w:tr>
      <w:tr w:rsidR="008E3015" w:rsidRPr="008E3015" w14:paraId="46AE61D2" w14:textId="77777777" w:rsidTr="00A559B9">
        <w:tblPrEx>
          <w:tblCellMar>
            <w:left w:w="70" w:type="dxa"/>
            <w:right w:w="70" w:type="dxa"/>
          </w:tblCellMar>
        </w:tblPrEx>
        <w:tc>
          <w:tcPr>
            <w:tcW w:w="2875" w:type="dxa"/>
            <w:vAlign w:val="center"/>
          </w:tcPr>
          <w:p w14:paraId="527405DA" w14:textId="23C01E55" w:rsidR="008E3015" w:rsidRPr="008E3015" w:rsidRDefault="008E3015" w:rsidP="008E3015">
            <w:pPr>
              <w:tabs>
                <w:tab w:val="left" w:pos="2340"/>
              </w:tabs>
              <w:rPr>
                <w:szCs w:val="24"/>
              </w:rPr>
            </w:pPr>
            <w:r w:rsidRPr="008E3015">
              <w:rPr>
                <w:szCs w:val="24"/>
              </w:rPr>
              <w:t>Neef et al. (2024) criaram um</w:t>
            </w:r>
            <w:r w:rsidR="00980B77">
              <w:rPr>
                <w:szCs w:val="24"/>
              </w:rPr>
              <w:t xml:space="preserve">a geometria </w:t>
            </w:r>
            <w:r w:rsidRPr="008E3015">
              <w:rPr>
                <w:szCs w:val="24"/>
              </w:rPr>
              <w:t xml:space="preserve">de blocos para impressão 3D para garantir </w:t>
            </w:r>
            <w:r w:rsidR="00C57D11">
              <w:rPr>
                <w:szCs w:val="24"/>
              </w:rPr>
              <w:t xml:space="preserve">que os módulos se conectem sem a necessidade de </w:t>
            </w:r>
            <w:r w:rsidR="002C19BF">
              <w:rPr>
                <w:szCs w:val="24"/>
              </w:rPr>
              <w:t xml:space="preserve">uma argamassa. </w:t>
            </w:r>
          </w:p>
        </w:tc>
        <w:tc>
          <w:tcPr>
            <w:tcW w:w="3357" w:type="dxa"/>
            <w:vAlign w:val="center"/>
          </w:tcPr>
          <w:p w14:paraId="48115F07" w14:textId="2040F522" w:rsidR="00D46BEE" w:rsidRPr="008E3015" w:rsidRDefault="00D46BEE" w:rsidP="008E3015">
            <w:pPr>
              <w:tabs>
                <w:tab w:val="left" w:pos="2340"/>
              </w:tabs>
              <w:rPr>
                <w:szCs w:val="24"/>
              </w:rPr>
            </w:pPr>
            <w:r>
              <w:rPr>
                <w:szCs w:val="24"/>
              </w:rPr>
              <w:t>Definição dos pontos de transferência de carga e da melhor geometria de ligação entre os módulos</w:t>
            </w:r>
            <w:r w:rsidR="00AA3969">
              <w:rPr>
                <w:szCs w:val="24"/>
              </w:rPr>
              <w:t>.</w:t>
            </w:r>
          </w:p>
        </w:tc>
        <w:tc>
          <w:tcPr>
            <w:tcW w:w="2830" w:type="dxa"/>
            <w:vAlign w:val="center"/>
          </w:tcPr>
          <w:p w14:paraId="5D77596C" w14:textId="57E85FE1" w:rsidR="008E3015" w:rsidRPr="008E3015" w:rsidRDefault="00F65CE2" w:rsidP="008E3015">
            <w:pPr>
              <w:tabs>
                <w:tab w:val="left" w:pos="2340"/>
              </w:tabs>
              <w:jc w:val="center"/>
              <w:rPr>
                <w:sz w:val="20"/>
              </w:rPr>
            </w:pPr>
            <w:r>
              <w:rPr>
                <w:noProof/>
              </w:rPr>
              <w:drawing>
                <wp:inline distT="0" distB="0" distL="0" distR="0" wp14:anchorId="08B31302" wp14:editId="58ECE627">
                  <wp:extent cx="1708150" cy="1253490"/>
                  <wp:effectExtent l="0" t="0" r="6350" b="3810"/>
                  <wp:docPr id="6133548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354898" name=""/>
                          <pic:cNvPicPr/>
                        </pic:nvPicPr>
                        <pic:blipFill>
                          <a:blip r:embed="rId13"/>
                          <a:stretch>
                            <a:fillRect/>
                          </a:stretch>
                        </pic:blipFill>
                        <pic:spPr>
                          <a:xfrm>
                            <a:off x="0" y="0"/>
                            <a:ext cx="1708150" cy="1253490"/>
                          </a:xfrm>
                          <a:prstGeom prst="rect">
                            <a:avLst/>
                          </a:prstGeom>
                        </pic:spPr>
                      </pic:pic>
                    </a:graphicData>
                  </a:graphic>
                </wp:inline>
              </w:drawing>
            </w:r>
          </w:p>
        </w:tc>
      </w:tr>
      <w:tr w:rsidR="008E3015" w:rsidRPr="008E3015" w14:paraId="5BD2D1A8" w14:textId="77777777" w:rsidTr="00A559B9">
        <w:tblPrEx>
          <w:tblCellMar>
            <w:left w:w="70" w:type="dxa"/>
            <w:right w:w="70" w:type="dxa"/>
          </w:tblCellMar>
        </w:tblPrEx>
        <w:tc>
          <w:tcPr>
            <w:tcW w:w="2875" w:type="dxa"/>
            <w:vAlign w:val="center"/>
          </w:tcPr>
          <w:p w14:paraId="2AEB8A1C" w14:textId="6B130F4F" w:rsidR="008E3015" w:rsidRPr="008E3015" w:rsidRDefault="008E3015" w:rsidP="008E3015">
            <w:pPr>
              <w:tabs>
                <w:tab w:val="left" w:pos="2340"/>
              </w:tabs>
              <w:rPr>
                <w:szCs w:val="24"/>
              </w:rPr>
            </w:pPr>
            <w:r w:rsidRPr="008E3015">
              <w:rPr>
                <w:szCs w:val="24"/>
              </w:rPr>
              <w:t xml:space="preserve">Ivaniuk et al. (2022) </w:t>
            </w:r>
            <w:r w:rsidR="009E7426">
              <w:rPr>
                <w:szCs w:val="24"/>
              </w:rPr>
              <w:t>desenvolveram</w:t>
            </w:r>
            <w:r w:rsidRPr="008E3015">
              <w:rPr>
                <w:szCs w:val="24"/>
              </w:rPr>
              <w:t xml:space="preserve"> módulos e conectores de módulos para estrutura em cas</w:t>
            </w:r>
            <w:r w:rsidR="009E7426">
              <w:rPr>
                <w:szCs w:val="24"/>
              </w:rPr>
              <w:t>c</w:t>
            </w:r>
            <w:r w:rsidRPr="008E3015">
              <w:rPr>
                <w:szCs w:val="24"/>
              </w:rPr>
              <w:t xml:space="preserve">a, realizaram ensaios de resistência </w:t>
            </w:r>
            <w:r w:rsidR="00336EA0">
              <w:rPr>
                <w:szCs w:val="24"/>
              </w:rPr>
              <w:t>mecânica</w:t>
            </w:r>
            <w:r w:rsidRPr="008E3015">
              <w:rPr>
                <w:szCs w:val="24"/>
              </w:rPr>
              <w:t xml:space="preserve"> e </w:t>
            </w:r>
            <w:r w:rsidRPr="008E3015">
              <w:rPr>
                <w:szCs w:val="24"/>
              </w:rPr>
              <w:lastRenderedPageBreak/>
              <w:t xml:space="preserve">simulação </w:t>
            </w:r>
            <w:r w:rsidR="00336EA0">
              <w:rPr>
                <w:szCs w:val="24"/>
              </w:rPr>
              <w:t>computacional</w:t>
            </w:r>
            <w:r w:rsidR="00254A18">
              <w:rPr>
                <w:szCs w:val="24"/>
              </w:rPr>
              <w:t xml:space="preserve"> com</w:t>
            </w:r>
            <w:r w:rsidRPr="008E3015">
              <w:rPr>
                <w:szCs w:val="24"/>
              </w:rPr>
              <w:t xml:space="preserve"> uso do MATLAB. </w:t>
            </w:r>
          </w:p>
        </w:tc>
        <w:tc>
          <w:tcPr>
            <w:tcW w:w="3357" w:type="dxa"/>
            <w:vAlign w:val="center"/>
          </w:tcPr>
          <w:p w14:paraId="291E1F54" w14:textId="03DB0CAF" w:rsidR="008E3015" w:rsidRPr="008E3015" w:rsidRDefault="00AA3969" w:rsidP="008E3015">
            <w:pPr>
              <w:tabs>
                <w:tab w:val="left" w:pos="2340"/>
              </w:tabs>
              <w:rPr>
                <w:szCs w:val="24"/>
              </w:rPr>
            </w:pPr>
            <w:r>
              <w:rPr>
                <w:szCs w:val="24"/>
              </w:rPr>
              <w:lastRenderedPageBreak/>
              <w:t xml:space="preserve">Definição de parâmetros </w:t>
            </w:r>
            <w:r w:rsidR="00405FBD">
              <w:rPr>
                <w:szCs w:val="24"/>
              </w:rPr>
              <w:t>de impressão</w:t>
            </w:r>
            <w:r w:rsidR="007D5E25">
              <w:rPr>
                <w:szCs w:val="24"/>
              </w:rPr>
              <w:t xml:space="preserve">, como </w:t>
            </w:r>
            <w:r w:rsidR="008E3015" w:rsidRPr="008E3015">
              <w:rPr>
                <w:szCs w:val="24"/>
              </w:rPr>
              <w:t>área de impressão (1,4 x 1,0)</w:t>
            </w:r>
            <w:r w:rsidR="00FD51AE">
              <w:rPr>
                <w:szCs w:val="24"/>
              </w:rPr>
              <w:t xml:space="preserve"> </w:t>
            </w:r>
            <w:r w:rsidR="008E3015" w:rsidRPr="008E3015">
              <w:rPr>
                <w:szCs w:val="24"/>
              </w:rPr>
              <w:t>m</w:t>
            </w:r>
            <w:r w:rsidR="00D12EF4">
              <w:rPr>
                <w:szCs w:val="24"/>
              </w:rPr>
              <w:t xml:space="preserve"> </w:t>
            </w:r>
            <w:r w:rsidR="008E3015" w:rsidRPr="008E3015">
              <w:rPr>
                <w:szCs w:val="24"/>
              </w:rPr>
              <w:t>e altura máxima de 1,2</w:t>
            </w:r>
            <w:r w:rsidR="00D12EF4">
              <w:rPr>
                <w:szCs w:val="24"/>
              </w:rPr>
              <w:t xml:space="preserve"> </w:t>
            </w:r>
            <w:r w:rsidR="008E3015" w:rsidRPr="008E3015">
              <w:rPr>
                <w:szCs w:val="24"/>
              </w:rPr>
              <w:t>m.</w:t>
            </w:r>
            <w:r w:rsidR="00925C12">
              <w:rPr>
                <w:szCs w:val="24"/>
              </w:rPr>
              <w:t xml:space="preserve"> </w:t>
            </w:r>
            <w:r w:rsidR="00AF2980">
              <w:rPr>
                <w:szCs w:val="24"/>
              </w:rPr>
              <w:t>Projeto de</w:t>
            </w:r>
            <w:r w:rsidR="00925C12">
              <w:rPr>
                <w:szCs w:val="24"/>
              </w:rPr>
              <w:t xml:space="preserve"> </w:t>
            </w:r>
            <w:r w:rsidR="00E931B9">
              <w:rPr>
                <w:szCs w:val="24"/>
              </w:rPr>
              <w:t xml:space="preserve">conectores metálicos entre os módulos nos pontos de </w:t>
            </w:r>
            <w:r w:rsidR="00E931B9">
              <w:rPr>
                <w:szCs w:val="24"/>
              </w:rPr>
              <w:lastRenderedPageBreak/>
              <w:t>fragilidade (que foi determinado por simulação computacional).</w:t>
            </w:r>
          </w:p>
        </w:tc>
        <w:tc>
          <w:tcPr>
            <w:tcW w:w="2830" w:type="dxa"/>
            <w:vAlign w:val="center"/>
          </w:tcPr>
          <w:p w14:paraId="03A4941D" w14:textId="2F6F851A" w:rsidR="008E3015" w:rsidRPr="008E3015" w:rsidRDefault="008E3015" w:rsidP="004F2960">
            <w:pPr>
              <w:tabs>
                <w:tab w:val="left" w:pos="2340"/>
              </w:tabs>
              <w:rPr>
                <w:sz w:val="20"/>
              </w:rPr>
            </w:pPr>
            <w:r w:rsidRPr="008E3015">
              <w:rPr>
                <w:noProof/>
              </w:rPr>
              <w:lastRenderedPageBreak/>
              <w:t xml:space="preserve"> </w:t>
            </w:r>
            <w:r w:rsidR="004F2960">
              <w:rPr>
                <w:noProof/>
              </w:rPr>
              <w:drawing>
                <wp:inline distT="0" distB="0" distL="0" distR="0" wp14:anchorId="6451F04A" wp14:editId="372A86FD">
                  <wp:extent cx="1628811" cy="1163782"/>
                  <wp:effectExtent l="0" t="0" r="0" b="0"/>
                  <wp:docPr id="8039110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11059" name=""/>
                          <pic:cNvPicPr/>
                        </pic:nvPicPr>
                        <pic:blipFill>
                          <a:blip r:embed="rId14"/>
                          <a:stretch>
                            <a:fillRect/>
                          </a:stretch>
                        </pic:blipFill>
                        <pic:spPr>
                          <a:xfrm>
                            <a:off x="0" y="0"/>
                            <a:ext cx="1640369" cy="1172040"/>
                          </a:xfrm>
                          <a:prstGeom prst="rect">
                            <a:avLst/>
                          </a:prstGeom>
                        </pic:spPr>
                      </pic:pic>
                    </a:graphicData>
                  </a:graphic>
                </wp:inline>
              </w:drawing>
            </w:r>
          </w:p>
        </w:tc>
      </w:tr>
      <w:tr w:rsidR="008E3015" w:rsidRPr="008E3015" w14:paraId="44D3D844" w14:textId="77777777" w:rsidTr="00A559B9">
        <w:tblPrEx>
          <w:tblCellMar>
            <w:left w:w="70" w:type="dxa"/>
            <w:right w:w="70" w:type="dxa"/>
          </w:tblCellMar>
        </w:tblPrEx>
        <w:tc>
          <w:tcPr>
            <w:tcW w:w="2875" w:type="dxa"/>
            <w:vAlign w:val="center"/>
          </w:tcPr>
          <w:p w14:paraId="41C211EB" w14:textId="77777777" w:rsidR="008E3015" w:rsidRPr="008E3015" w:rsidRDefault="008E3015" w:rsidP="008E3015">
            <w:pPr>
              <w:tabs>
                <w:tab w:val="left" w:pos="2340"/>
              </w:tabs>
              <w:rPr>
                <w:szCs w:val="24"/>
              </w:rPr>
            </w:pPr>
            <w:r w:rsidRPr="008E3015">
              <w:rPr>
                <w:szCs w:val="24"/>
              </w:rPr>
              <w:t xml:space="preserve">Alvarado et al. (2022) projetaram uma estrutura modular principal de concreto armado com divisórias feitas de paredes impressas em 3D para obter diferentes organizações habitacionais. </w:t>
            </w:r>
          </w:p>
        </w:tc>
        <w:tc>
          <w:tcPr>
            <w:tcW w:w="3357" w:type="dxa"/>
            <w:vAlign w:val="center"/>
          </w:tcPr>
          <w:p w14:paraId="4D362FD3" w14:textId="77777777" w:rsidR="008E3015" w:rsidRPr="008E3015" w:rsidRDefault="008E3015" w:rsidP="008E3015">
            <w:pPr>
              <w:tabs>
                <w:tab w:val="left" w:pos="2340"/>
              </w:tabs>
              <w:rPr>
                <w:szCs w:val="24"/>
              </w:rPr>
            </w:pPr>
            <w:r w:rsidRPr="008E3015">
              <w:rPr>
                <w:szCs w:val="24"/>
              </w:rPr>
              <w:t>Definição de parâmetros e faixa de volumes em BIM. Programação paramétrica de protótipos de paredes impressas em 3D. Definição de módulos de acordo com o tamanho e quantidade de pavimentos da edificação, por exemplo 1 módulo de até 3 andares e 2 módulos mais circulação central a partir de 4 andares.</w:t>
            </w:r>
          </w:p>
        </w:tc>
        <w:tc>
          <w:tcPr>
            <w:tcW w:w="2830" w:type="dxa"/>
            <w:vAlign w:val="center"/>
          </w:tcPr>
          <w:p w14:paraId="32D5881F" w14:textId="77777777" w:rsidR="008E3015" w:rsidRPr="008E3015" w:rsidRDefault="008E3015" w:rsidP="008E3015">
            <w:pPr>
              <w:jc w:val="center"/>
              <w:rPr>
                <w:sz w:val="18"/>
                <w:szCs w:val="18"/>
                <w:lang w:val="en-GB"/>
              </w:rPr>
            </w:pPr>
            <w:r w:rsidRPr="008E3015">
              <w:rPr>
                <w:noProof/>
              </w:rPr>
              <w:drawing>
                <wp:inline distT="0" distB="0" distL="0" distR="0" wp14:anchorId="65E57FB7" wp14:editId="44990FA0">
                  <wp:extent cx="1703786" cy="1395046"/>
                  <wp:effectExtent l="0" t="0" r="0" b="0"/>
                  <wp:docPr id="35" name="Imagem 34" descr="Prédio com várias janelas&#10;&#10;Descrição gerada automaticamente">
                    <a:extLst xmlns:a="http://schemas.openxmlformats.org/drawingml/2006/main">
                      <a:ext uri="{FF2B5EF4-FFF2-40B4-BE49-F238E27FC236}">
                        <a16:creationId xmlns:a16="http://schemas.microsoft.com/office/drawing/2014/main" id="{6CD74712-A030-F618-2B83-E23B41DCB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4" descr="Prédio com várias janelas&#10;&#10;Descrição gerada automaticamente">
                            <a:extLst>
                              <a:ext uri="{FF2B5EF4-FFF2-40B4-BE49-F238E27FC236}">
                                <a16:creationId xmlns:a16="http://schemas.microsoft.com/office/drawing/2014/main" id="{6CD74712-A030-F618-2B83-E23B41DCBBA2}"/>
                              </a:ext>
                            </a:extLst>
                          </pic:cNvPr>
                          <pic:cNvPicPr>
                            <a:picLocks noChangeAspect="1"/>
                          </pic:cNvPicPr>
                        </pic:nvPicPr>
                        <pic:blipFill>
                          <a:blip r:embed="rId15"/>
                          <a:stretch>
                            <a:fillRect/>
                          </a:stretch>
                        </pic:blipFill>
                        <pic:spPr>
                          <a:xfrm>
                            <a:off x="0" y="0"/>
                            <a:ext cx="1715336" cy="1404503"/>
                          </a:xfrm>
                          <a:prstGeom prst="rect">
                            <a:avLst/>
                          </a:prstGeom>
                        </pic:spPr>
                      </pic:pic>
                    </a:graphicData>
                  </a:graphic>
                </wp:inline>
              </w:drawing>
            </w:r>
          </w:p>
        </w:tc>
      </w:tr>
      <w:tr w:rsidR="008E3015" w:rsidRPr="008E3015" w14:paraId="131C0A2C" w14:textId="77777777" w:rsidTr="00A559B9">
        <w:tblPrEx>
          <w:tblCellMar>
            <w:left w:w="70" w:type="dxa"/>
            <w:right w:w="70" w:type="dxa"/>
          </w:tblCellMar>
        </w:tblPrEx>
        <w:tc>
          <w:tcPr>
            <w:tcW w:w="2875" w:type="dxa"/>
            <w:vAlign w:val="center"/>
          </w:tcPr>
          <w:p w14:paraId="0E1C7BBA" w14:textId="57BC5514" w:rsidR="008E3015" w:rsidRPr="008E3015" w:rsidRDefault="008E3015" w:rsidP="008E3015">
            <w:pPr>
              <w:tabs>
                <w:tab w:val="left" w:pos="2340"/>
              </w:tabs>
              <w:rPr>
                <w:szCs w:val="24"/>
              </w:rPr>
            </w:pPr>
            <w:r w:rsidRPr="008E3015">
              <w:rPr>
                <w:szCs w:val="24"/>
              </w:rPr>
              <w:t>Haar et al. (2023)</w:t>
            </w:r>
            <w:r w:rsidRPr="008E3015">
              <w:t xml:space="preserve"> </w:t>
            </w:r>
            <w:r w:rsidR="00456795">
              <w:rPr>
                <w:szCs w:val="24"/>
              </w:rPr>
              <w:t>encontraram</w:t>
            </w:r>
            <w:r w:rsidRPr="008E3015">
              <w:rPr>
                <w:szCs w:val="24"/>
              </w:rPr>
              <w:t xml:space="preserve"> apenas 11 resultados com os seguintes termos de busca: “off-site 3D concrete printing”, “off-site digital fabrication of concrete”, and “off-site additive manufacturing off concrete”</w:t>
            </w:r>
          </w:p>
          <w:p w14:paraId="75C34BEF" w14:textId="77777777" w:rsidR="008E3015" w:rsidRPr="008E3015" w:rsidRDefault="008E3015" w:rsidP="008E3015">
            <w:pPr>
              <w:tabs>
                <w:tab w:val="left" w:pos="2340"/>
              </w:tabs>
              <w:rPr>
                <w:szCs w:val="24"/>
              </w:rPr>
            </w:pPr>
          </w:p>
        </w:tc>
        <w:tc>
          <w:tcPr>
            <w:tcW w:w="3357" w:type="dxa"/>
            <w:vAlign w:val="center"/>
          </w:tcPr>
          <w:p w14:paraId="604506F5" w14:textId="77777777" w:rsidR="008E3015" w:rsidRPr="008E3015" w:rsidRDefault="008E3015" w:rsidP="008E3015">
            <w:pPr>
              <w:rPr>
                <w:szCs w:val="24"/>
              </w:rPr>
            </w:pPr>
            <w:r w:rsidRPr="008E3015">
              <w:rPr>
                <w:szCs w:val="24"/>
              </w:rPr>
              <w:t>Os autores concluíram que pouca atenção tem sido dada para impressão off-site e que uma atenção maior deve ser dada as conexões entre componentes pré-fabricados porque influenciam muito o desempenho estrutural de edifícios. As conexões devem ser desenvolvidas para aumentar o desempenho estrutural e a velocidade de construção.</w:t>
            </w:r>
          </w:p>
        </w:tc>
        <w:tc>
          <w:tcPr>
            <w:tcW w:w="2830" w:type="dxa"/>
            <w:vAlign w:val="center"/>
          </w:tcPr>
          <w:p w14:paraId="5328DE03" w14:textId="77777777" w:rsidR="008E3015" w:rsidRPr="008E3015" w:rsidRDefault="008E3015" w:rsidP="008E3015">
            <w:pPr>
              <w:jc w:val="center"/>
              <w:rPr>
                <w:noProof/>
              </w:rPr>
            </w:pPr>
            <w:r w:rsidRPr="008E3015">
              <w:rPr>
                <w:noProof/>
              </w:rPr>
              <w:drawing>
                <wp:inline distT="0" distB="0" distL="0" distR="0" wp14:anchorId="27B2B6B1" wp14:editId="560BC2DD">
                  <wp:extent cx="1797685" cy="614045"/>
                  <wp:effectExtent l="0" t="0" r="0" b="0"/>
                  <wp:docPr id="15293152" name="Imagem 1" descr="Uma imagem contendo relógio,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52" name="Imagem 1" descr="Uma imagem contendo relógio, homem&#10;&#10;Descrição gerada automaticamente"/>
                          <pic:cNvPicPr/>
                        </pic:nvPicPr>
                        <pic:blipFill>
                          <a:blip r:embed="rId16"/>
                          <a:stretch>
                            <a:fillRect/>
                          </a:stretch>
                        </pic:blipFill>
                        <pic:spPr>
                          <a:xfrm>
                            <a:off x="0" y="0"/>
                            <a:ext cx="1797685" cy="614045"/>
                          </a:xfrm>
                          <a:prstGeom prst="rect">
                            <a:avLst/>
                          </a:prstGeom>
                        </pic:spPr>
                      </pic:pic>
                    </a:graphicData>
                  </a:graphic>
                </wp:inline>
              </w:drawing>
            </w:r>
          </w:p>
          <w:p w14:paraId="61DA0057" w14:textId="77777777" w:rsidR="008E3015" w:rsidRPr="008E3015" w:rsidRDefault="008E3015" w:rsidP="008E3015">
            <w:pPr>
              <w:rPr>
                <w:noProof/>
              </w:rPr>
            </w:pPr>
          </w:p>
          <w:p w14:paraId="034BEEFD" w14:textId="77777777" w:rsidR="008E3015" w:rsidRPr="008E3015" w:rsidRDefault="008E3015" w:rsidP="008E3015">
            <w:pPr>
              <w:rPr>
                <w:sz w:val="18"/>
                <w:szCs w:val="18"/>
                <w:lang w:val="en-GB"/>
              </w:rPr>
            </w:pPr>
            <w:r w:rsidRPr="008E3015">
              <w:rPr>
                <w:noProof/>
              </w:rPr>
              <w:drawing>
                <wp:inline distT="0" distB="0" distL="0" distR="0" wp14:anchorId="323B8BB2" wp14:editId="3C3C1C0C">
                  <wp:extent cx="1797685" cy="484505"/>
                  <wp:effectExtent l="0" t="0" r="9525" b="3175"/>
                  <wp:docPr id="911600543"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00543" name="Imagem 1" descr="Uma imagem contendo Ícone&#10;&#10;Descrição gerada automaticamente"/>
                          <pic:cNvPicPr/>
                        </pic:nvPicPr>
                        <pic:blipFill>
                          <a:blip r:embed="rId17"/>
                          <a:stretch>
                            <a:fillRect/>
                          </a:stretch>
                        </pic:blipFill>
                        <pic:spPr>
                          <a:xfrm>
                            <a:off x="0" y="0"/>
                            <a:ext cx="1797685" cy="484505"/>
                          </a:xfrm>
                          <a:prstGeom prst="rect">
                            <a:avLst/>
                          </a:prstGeom>
                        </pic:spPr>
                      </pic:pic>
                    </a:graphicData>
                  </a:graphic>
                </wp:inline>
              </w:drawing>
            </w:r>
          </w:p>
        </w:tc>
      </w:tr>
      <w:tr w:rsidR="008E3015" w:rsidRPr="008E3015" w14:paraId="1FAA5059" w14:textId="77777777" w:rsidTr="00A559B9">
        <w:tblPrEx>
          <w:tblCellMar>
            <w:left w:w="70" w:type="dxa"/>
            <w:right w:w="70" w:type="dxa"/>
          </w:tblCellMar>
        </w:tblPrEx>
        <w:tc>
          <w:tcPr>
            <w:tcW w:w="2875" w:type="dxa"/>
            <w:vAlign w:val="center"/>
          </w:tcPr>
          <w:p w14:paraId="35BEFE8C" w14:textId="77777777" w:rsidR="008E3015" w:rsidRPr="008E3015" w:rsidRDefault="008E3015" w:rsidP="008E3015">
            <w:pPr>
              <w:tabs>
                <w:tab w:val="left" w:pos="2340"/>
              </w:tabs>
              <w:rPr>
                <w:szCs w:val="24"/>
              </w:rPr>
            </w:pPr>
            <w:r w:rsidRPr="008E3015">
              <w:rPr>
                <w:szCs w:val="24"/>
              </w:rPr>
              <w:t>Ivaniuk et al. (2024) estudaram a fabricação de cascas de concreto de paredes finas, que podem cobrir grandes vãos enquanto minimizam o consumo de material.</w:t>
            </w:r>
          </w:p>
        </w:tc>
        <w:tc>
          <w:tcPr>
            <w:tcW w:w="3357" w:type="dxa"/>
            <w:vAlign w:val="center"/>
          </w:tcPr>
          <w:p w14:paraId="7B38130D" w14:textId="68310116" w:rsidR="008E3015" w:rsidRPr="008E3015" w:rsidRDefault="008E3015" w:rsidP="008E3015">
            <w:pPr>
              <w:rPr>
                <w:szCs w:val="24"/>
              </w:rPr>
            </w:pPr>
            <w:r w:rsidRPr="008E3015">
              <w:rPr>
                <w:szCs w:val="24"/>
              </w:rPr>
              <w:t>Definição de parâmetros, seus tamanhos foram limitados a 1,2 m х 0,8 m pelo tamanho das plataformas feitas com base em paletes padrão nas quais deveriam ser produzidas. Os módulos preenchidos também foram limitados por um peso máximo de 50 kg.</w:t>
            </w:r>
          </w:p>
        </w:tc>
        <w:tc>
          <w:tcPr>
            <w:tcW w:w="2830" w:type="dxa"/>
            <w:vAlign w:val="center"/>
          </w:tcPr>
          <w:p w14:paraId="313FE3E4" w14:textId="77777777" w:rsidR="008E3015" w:rsidRPr="008E3015" w:rsidRDefault="008E3015" w:rsidP="008E3015">
            <w:pPr>
              <w:jc w:val="center"/>
              <w:rPr>
                <w:noProof/>
                <w:sz w:val="18"/>
                <w:szCs w:val="18"/>
                <w:lang w:val="en-GB"/>
              </w:rPr>
            </w:pPr>
            <w:r w:rsidRPr="008E3015">
              <w:rPr>
                <w:noProof/>
              </w:rPr>
              <w:drawing>
                <wp:inline distT="0" distB="0" distL="0" distR="0" wp14:anchorId="71A518B2" wp14:editId="78C97701">
                  <wp:extent cx="1782059" cy="949569"/>
                  <wp:effectExtent l="0" t="0" r="8890" b="3175"/>
                  <wp:docPr id="42" name="Imagem 41" descr="Diagrama&#10;&#10;Descrição gerada automaticamente">
                    <a:extLst xmlns:a="http://schemas.openxmlformats.org/drawingml/2006/main">
                      <a:ext uri="{FF2B5EF4-FFF2-40B4-BE49-F238E27FC236}">
                        <a16:creationId xmlns:a16="http://schemas.microsoft.com/office/drawing/2014/main" id="{4B536039-3685-DF18-BDF6-8017009D12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m 41" descr="Diagrama&#10;&#10;Descrição gerada automaticamente">
                            <a:extLst>
                              <a:ext uri="{FF2B5EF4-FFF2-40B4-BE49-F238E27FC236}">
                                <a16:creationId xmlns:a16="http://schemas.microsoft.com/office/drawing/2014/main" id="{4B536039-3685-DF18-BDF6-8017009D12AF}"/>
                              </a:ext>
                            </a:extLst>
                          </pic:cNvPr>
                          <pic:cNvPicPr>
                            <a:picLocks noChangeAspect="1"/>
                          </pic:cNvPicPr>
                        </pic:nvPicPr>
                        <pic:blipFill>
                          <a:blip r:embed="rId18"/>
                          <a:stretch>
                            <a:fillRect/>
                          </a:stretch>
                        </pic:blipFill>
                        <pic:spPr>
                          <a:xfrm>
                            <a:off x="0" y="0"/>
                            <a:ext cx="1802098" cy="960247"/>
                          </a:xfrm>
                          <a:prstGeom prst="rect">
                            <a:avLst/>
                          </a:prstGeom>
                        </pic:spPr>
                      </pic:pic>
                    </a:graphicData>
                  </a:graphic>
                </wp:inline>
              </w:drawing>
            </w:r>
          </w:p>
          <w:p w14:paraId="7B167991" w14:textId="77777777" w:rsidR="008E3015" w:rsidRPr="008E3015" w:rsidRDefault="008E3015" w:rsidP="008E3015">
            <w:pPr>
              <w:jc w:val="center"/>
              <w:rPr>
                <w:noProof/>
                <w:sz w:val="18"/>
                <w:szCs w:val="18"/>
                <w:lang w:val="en-GB"/>
              </w:rPr>
            </w:pPr>
          </w:p>
          <w:p w14:paraId="2842A46A" w14:textId="77777777" w:rsidR="008E3015" w:rsidRPr="008E3015" w:rsidRDefault="008E3015" w:rsidP="008E3015">
            <w:pPr>
              <w:jc w:val="center"/>
              <w:rPr>
                <w:noProof/>
                <w:sz w:val="18"/>
                <w:szCs w:val="18"/>
                <w:lang w:val="en-GB"/>
              </w:rPr>
            </w:pPr>
          </w:p>
        </w:tc>
      </w:tr>
      <w:tr w:rsidR="008E3015" w:rsidRPr="008E3015" w14:paraId="4EFA30F0" w14:textId="77777777" w:rsidTr="00A559B9">
        <w:tblPrEx>
          <w:tblCellMar>
            <w:left w:w="70" w:type="dxa"/>
            <w:right w:w="70" w:type="dxa"/>
          </w:tblCellMar>
        </w:tblPrEx>
        <w:tc>
          <w:tcPr>
            <w:tcW w:w="2875" w:type="dxa"/>
            <w:vAlign w:val="center"/>
          </w:tcPr>
          <w:p w14:paraId="63D93801" w14:textId="61DF7AA8" w:rsidR="008E3015" w:rsidRPr="008E3015" w:rsidRDefault="008E3015" w:rsidP="008E3015">
            <w:pPr>
              <w:tabs>
                <w:tab w:val="left" w:pos="2340"/>
              </w:tabs>
              <w:rPr>
                <w:szCs w:val="24"/>
              </w:rPr>
            </w:pPr>
            <w:r w:rsidRPr="008E3015">
              <w:rPr>
                <w:szCs w:val="24"/>
              </w:rPr>
              <w:t xml:space="preserve">Volpe et al. (2021) estudaram um </w:t>
            </w:r>
            <w:r w:rsidR="00D9450D">
              <w:rPr>
                <w:szCs w:val="24"/>
              </w:rPr>
              <w:t>sistema modular</w:t>
            </w:r>
            <w:r w:rsidRPr="008E3015">
              <w:rPr>
                <w:szCs w:val="24"/>
              </w:rPr>
              <w:t xml:space="preserve"> de envelopamento </w:t>
            </w:r>
            <w:r w:rsidR="00D9450D">
              <w:rPr>
                <w:szCs w:val="24"/>
              </w:rPr>
              <w:t>com</w:t>
            </w:r>
          </w:p>
          <w:p w14:paraId="1F4657C1" w14:textId="77777777" w:rsidR="008E3015" w:rsidRPr="008E3015" w:rsidRDefault="008E3015" w:rsidP="008E3015">
            <w:pPr>
              <w:tabs>
                <w:tab w:val="left" w:pos="2340"/>
              </w:tabs>
              <w:rPr>
                <w:szCs w:val="24"/>
              </w:rPr>
            </w:pPr>
            <w:r w:rsidRPr="008E3015">
              <w:rPr>
                <w:szCs w:val="24"/>
              </w:rPr>
              <w:t>montagem “a seco” (sem materiais ligantes no encaixe);</w:t>
            </w:r>
          </w:p>
        </w:tc>
        <w:tc>
          <w:tcPr>
            <w:tcW w:w="3357" w:type="dxa"/>
            <w:vAlign w:val="center"/>
          </w:tcPr>
          <w:p w14:paraId="307C3FC3" w14:textId="441BA500" w:rsidR="00F072F6" w:rsidRDefault="00F072F6" w:rsidP="008E3015">
            <w:pPr>
              <w:rPr>
                <w:szCs w:val="24"/>
              </w:rPr>
            </w:pPr>
            <w:r>
              <w:rPr>
                <w:szCs w:val="24"/>
              </w:rPr>
              <w:t>Idealização de projeto modular</w:t>
            </w:r>
          </w:p>
          <w:p w14:paraId="68A15556" w14:textId="7D7F0EFA" w:rsidR="008E3015" w:rsidRPr="008E3015" w:rsidRDefault="00771CD3" w:rsidP="008E3015">
            <w:pPr>
              <w:rPr>
                <w:szCs w:val="24"/>
              </w:rPr>
            </w:pPr>
            <w:r>
              <w:rPr>
                <w:szCs w:val="24"/>
              </w:rPr>
              <w:t>em que</w:t>
            </w:r>
            <w:r w:rsidR="008E3015" w:rsidRPr="008E3015">
              <w:rPr>
                <w:szCs w:val="24"/>
              </w:rPr>
              <w:t xml:space="preserve"> cada elemento executa diferentes funções, como isolação térmica, reforço estrutural e integração com outros elementos construtivos. </w:t>
            </w:r>
            <w:r w:rsidR="00907200">
              <w:rPr>
                <w:szCs w:val="24"/>
              </w:rPr>
              <w:t>A propo</w:t>
            </w:r>
            <w:r w:rsidR="001E10A0">
              <w:rPr>
                <w:szCs w:val="24"/>
              </w:rPr>
              <w:t>s</w:t>
            </w:r>
            <w:r w:rsidR="00907200">
              <w:rPr>
                <w:szCs w:val="24"/>
              </w:rPr>
              <w:t xml:space="preserve">ta consistiu em </w:t>
            </w:r>
            <w:r w:rsidR="008E3015" w:rsidRPr="008E3015">
              <w:rPr>
                <w:szCs w:val="24"/>
              </w:rPr>
              <w:t>encaixe espiga, composto por uma saliência em uma extremidade, que adentra em uma cavidade correspondente.</w:t>
            </w:r>
            <w:r w:rsidR="008E3015" w:rsidRPr="008E3015">
              <w:rPr>
                <w:noProof/>
              </w:rPr>
              <w:t xml:space="preserve"> </w:t>
            </w:r>
          </w:p>
        </w:tc>
        <w:tc>
          <w:tcPr>
            <w:tcW w:w="2830" w:type="dxa"/>
            <w:vAlign w:val="center"/>
          </w:tcPr>
          <w:p w14:paraId="1053B65C" w14:textId="77777777" w:rsidR="008E3015" w:rsidRPr="008E3015" w:rsidRDefault="008E3015" w:rsidP="008E3015">
            <w:pPr>
              <w:jc w:val="center"/>
              <w:rPr>
                <w:noProof/>
                <w:sz w:val="18"/>
                <w:szCs w:val="18"/>
                <w:lang w:val="en-GB"/>
              </w:rPr>
            </w:pPr>
            <w:r w:rsidRPr="008E3015">
              <w:rPr>
                <w:noProof/>
              </w:rPr>
              <w:drawing>
                <wp:inline distT="0" distB="0" distL="0" distR="0" wp14:anchorId="61354D4B" wp14:editId="61364A9E">
                  <wp:extent cx="1605280" cy="1485831"/>
                  <wp:effectExtent l="0" t="0" r="0" b="635"/>
                  <wp:docPr id="44" name="Imagem 43" descr="Imagem de vídeo game&#10;&#10;Descrição gerada automaticamente com confiança média">
                    <a:extLst xmlns:a="http://schemas.openxmlformats.org/drawingml/2006/main">
                      <a:ext uri="{FF2B5EF4-FFF2-40B4-BE49-F238E27FC236}">
                        <a16:creationId xmlns:a16="http://schemas.microsoft.com/office/drawing/2014/main" id="{6366DAEE-FA6C-5834-6C37-4220A2DA4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m 43" descr="Imagem de vídeo game&#10;&#10;Descrição gerada automaticamente com confiança média">
                            <a:extLst>
                              <a:ext uri="{FF2B5EF4-FFF2-40B4-BE49-F238E27FC236}">
                                <a16:creationId xmlns:a16="http://schemas.microsoft.com/office/drawing/2014/main" id="{6366DAEE-FA6C-5834-6C37-4220A2DA4A67}"/>
                              </a:ext>
                            </a:extLst>
                          </pic:cNvPr>
                          <pic:cNvPicPr>
                            <a:picLocks noChangeAspect="1"/>
                          </pic:cNvPicPr>
                        </pic:nvPicPr>
                        <pic:blipFill>
                          <a:blip r:embed="rId19"/>
                          <a:stretch>
                            <a:fillRect/>
                          </a:stretch>
                        </pic:blipFill>
                        <pic:spPr>
                          <a:xfrm>
                            <a:off x="0" y="0"/>
                            <a:ext cx="1617621" cy="1497253"/>
                          </a:xfrm>
                          <a:prstGeom prst="rect">
                            <a:avLst/>
                          </a:prstGeom>
                        </pic:spPr>
                      </pic:pic>
                    </a:graphicData>
                  </a:graphic>
                </wp:inline>
              </w:drawing>
            </w:r>
          </w:p>
          <w:p w14:paraId="7687B365" w14:textId="77777777" w:rsidR="008E3015" w:rsidRPr="008E3015" w:rsidRDefault="008E3015" w:rsidP="008E3015">
            <w:pPr>
              <w:jc w:val="center"/>
              <w:rPr>
                <w:noProof/>
                <w:sz w:val="18"/>
                <w:szCs w:val="18"/>
                <w:lang w:val="en-GB"/>
              </w:rPr>
            </w:pPr>
            <w:r w:rsidRPr="008E3015">
              <w:rPr>
                <w:noProof/>
              </w:rPr>
              <w:lastRenderedPageBreak/>
              <w:drawing>
                <wp:inline distT="0" distB="0" distL="0" distR="0" wp14:anchorId="28906F46" wp14:editId="492F659E">
                  <wp:extent cx="1797685" cy="1723390"/>
                  <wp:effectExtent l="0" t="0" r="0" b="0"/>
                  <wp:docPr id="182108484" name="Imagem 22" descr="Diagrama, Desenho técn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08484" name="Imagem 22" descr="Diagrama, Desenho técnico&#10;&#10;Descrição gerada automa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7685" cy="1723390"/>
                          </a:xfrm>
                          <a:prstGeom prst="rect">
                            <a:avLst/>
                          </a:prstGeom>
                          <a:noFill/>
                          <a:ln>
                            <a:noFill/>
                          </a:ln>
                        </pic:spPr>
                      </pic:pic>
                    </a:graphicData>
                  </a:graphic>
                </wp:inline>
              </w:drawing>
            </w:r>
          </w:p>
        </w:tc>
      </w:tr>
      <w:tr w:rsidR="008E3015" w:rsidRPr="008E3015" w14:paraId="5AE70A8B" w14:textId="77777777" w:rsidTr="00A559B9">
        <w:tblPrEx>
          <w:tblCellMar>
            <w:left w:w="70" w:type="dxa"/>
            <w:right w:w="70" w:type="dxa"/>
          </w:tblCellMar>
        </w:tblPrEx>
        <w:tc>
          <w:tcPr>
            <w:tcW w:w="2875" w:type="dxa"/>
            <w:vAlign w:val="center"/>
          </w:tcPr>
          <w:p w14:paraId="6F343BC7" w14:textId="18666C16" w:rsidR="008E3015" w:rsidRPr="008E3015" w:rsidRDefault="008E3015" w:rsidP="008E3015">
            <w:pPr>
              <w:tabs>
                <w:tab w:val="left" w:pos="2340"/>
              </w:tabs>
              <w:rPr>
                <w:szCs w:val="24"/>
              </w:rPr>
            </w:pPr>
            <w:r w:rsidRPr="008E3015">
              <w:rPr>
                <w:szCs w:val="24"/>
              </w:rPr>
              <w:lastRenderedPageBreak/>
              <w:t xml:space="preserve">Yawen et al. (2020) criaram um design </w:t>
            </w:r>
            <w:r w:rsidR="00E37359">
              <w:rPr>
                <w:szCs w:val="24"/>
              </w:rPr>
              <w:t xml:space="preserve">a </w:t>
            </w:r>
            <w:r w:rsidRPr="008E3015">
              <w:rPr>
                <w:szCs w:val="24"/>
              </w:rPr>
              <w:t xml:space="preserve">partir de um protótipo de edifício comercial. </w:t>
            </w:r>
            <w:r w:rsidR="00E37359">
              <w:rPr>
                <w:szCs w:val="24"/>
              </w:rPr>
              <w:t xml:space="preserve">O foco foi </w:t>
            </w:r>
            <w:r w:rsidR="00A151A9">
              <w:rPr>
                <w:szCs w:val="24"/>
              </w:rPr>
              <w:t>estudar o desempenho térmico.</w:t>
            </w:r>
          </w:p>
        </w:tc>
        <w:tc>
          <w:tcPr>
            <w:tcW w:w="3357" w:type="dxa"/>
            <w:vAlign w:val="center"/>
          </w:tcPr>
          <w:p w14:paraId="2E4D69F6" w14:textId="77777777" w:rsidR="00A151A9" w:rsidRDefault="00A151A9" w:rsidP="008E3015">
            <w:pPr>
              <w:rPr>
                <w:szCs w:val="24"/>
              </w:rPr>
            </w:pPr>
          </w:p>
          <w:p w14:paraId="310303D2" w14:textId="6A3C87F0" w:rsidR="00A151A9" w:rsidRDefault="00A151A9" w:rsidP="008E3015">
            <w:pPr>
              <w:rPr>
                <w:szCs w:val="24"/>
              </w:rPr>
            </w:pPr>
            <w:r>
              <w:rPr>
                <w:szCs w:val="24"/>
              </w:rPr>
              <w:t xml:space="preserve">Design de módulos e </w:t>
            </w:r>
            <w:r w:rsidR="00C618C2">
              <w:rPr>
                <w:szCs w:val="24"/>
              </w:rPr>
              <w:t xml:space="preserve">sistema de encaixe ao redor de uma estrutura metálica, </w:t>
            </w:r>
            <w:r w:rsidR="00AE11AD">
              <w:rPr>
                <w:szCs w:val="24"/>
              </w:rPr>
              <w:t>permitindo o reforço estrutural.</w:t>
            </w:r>
          </w:p>
          <w:p w14:paraId="41E64445" w14:textId="2F37EC96" w:rsidR="008E3015" w:rsidRPr="008E3015" w:rsidRDefault="008E3015" w:rsidP="008E3015">
            <w:pPr>
              <w:rPr>
                <w:szCs w:val="24"/>
              </w:rPr>
            </w:pPr>
          </w:p>
        </w:tc>
        <w:tc>
          <w:tcPr>
            <w:tcW w:w="2830" w:type="dxa"/>
            <w:vAlign w:val="center"/>
          </w:tcPr>
          <w:p w14:paraId="39D5D206" w14:textId="77777777" w:rsidR="008E3015" w:rsidRPr="008E3015" w:rsidRDefault="008E3015" w:rsidP="008E3015">
            <w:pPr>
              <w:jc w:val="center"/>
              <w:rPr>
                <w:noProof/>
                <w:sz w:val="18"/>
                <w:szCs w:val="18"/>
                <w:lang w:val="en-GB"/>
              </w:rPr>
            </w:pPr>
            <w:r w:rsidRPr="008E3015">
              <w:rPr>
                <w:noProof/>
              </w:rPr>
              <w:drawing>
                <wp:inline distT="0" distB="0" distL="0" distR="0" wp14:anchorId="345D5BAE" wp14:editId="3A5A2894">
                  <wp:extent cx="1847669" cy="1361440"/>
                  <wp:effectExtent l="0" t="0" r="635" b="0"/>
                  <wp:docPr id="27" name="Imagem 26" descr="Diagrama, Desenho técnico&#10;&#10;Descrição gerada automaticamente">
                    <a:extLst xmlns:a="http://schemas.openxmlformats.org/drawingml/2006/main">
                      <a:ext uri="{FF2B5EF4-FFF2-40B4-BE49-F238E27FC236}">
                        <a16:creationId xmlns:a16="http://schemas.microsoft.com/office/drawing/2014/main" id="{419BE42E-0E55-CD7F-9862-3FA7B48B7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6" descr="Diagrama, Desenho técnico&#10;&#10;Descrição gerada automaticamente">
                            <a:extLst>
                              <a:ext uri="{FF2B5EF4-FFF2-40B4-BE49-F238E27FC236}">
                                <a16:creationId xmlns:a16="http://schemas.microsoft.com/office/drawing/2014/main" id="{419BE42E-0E55-CD7F-9862-3FA7B48B7096}"/>
                              </a:ext>
                            </a:extLst>
                          </pic:cNvPr>
                          <pic:cNvPicPr>
                            <a:picLocks noChangeAspect="1"/>
                          </pic:cNvPicPr>
                        </pic:nvPicPr>
                        <pic:blipFill>
                          <a:blip r:embed="rId21"/>
                          <a:stretch>
                            <a:fillRect/>
                          </a:stretch>
                        </pic:blipFill>
                        <pic:spPr>
                          <a:xfrm>
                            <a:off x="0" y="0"/>
                            <a:ext cx="1849327" cy="1362662"/>
                          </a:xfrm>
                          <a:prstGeom prst="rect">
                            <a:avLst/>
                          </a:prstGeom>
                        </pic:spPr>
                      </pic:pic>
                    </a:graphicData>
                  </a:graphic>
                </wp:inline>
              </w:drawing>
            </w:r>
          </w:p>
        </w:tc>
      </w:tr>
      <w:tr w:rsidR="000919DE" w:rsidRPr="008E3015" w14:paraId="689F8A73" w14:textId="77777777" w:rsidTr="00A559B9">
        <w:tblPrEx>
          <w:tblCellMar>
            <w:left w:w="70" w:type="dxa"/>
            <w:right w:w="70" w:type="dxa"/>
          </w:tblCellMar>
        </w:tblPrEx>
        <w:tc>
          <w:tcPr>
            <w:tcW w:w="2875" w:type="dxa"/>
            <w:vAlign w:val="center"/>
          </w:tcPr>
          <w:p w14:paraId="0E6B972F" w14:textId="30914226" w:rsidR="000919DE" w:rsidRPr="008E3015" w:rsidRDefault="008F031D" w:rsidP="008E3015">
            <w:pPr>
              <w:tabs>
                <w:tab w:val="left" w:pos="2340"/>
              </w:tabs>
              <w:rPr>
                <w:szCs w:val="24"/>
              </w:rPr>
            </w:pPr>
            <w:r w:rsidRPr="008F031D">
              <w:rPr>
                <w:szCs w:val="24"/>
                <w:lang w:val="pt-BR"/>
              </w:rPr>
              <w:t xml:space="preserve">Wang </w:t>
            </w:r>
            <w:r w:rsidRPr="008F031D">
              <w:rPr>
                <w:i/>
                <w:iCs/>
                <w:szCs w:val="24"/>
                <w:lang w:val="pt-BR"/>
              </w:rPr>
              <w:t>et al</w:t>
            </w:r>
            <w:r w:rsidRPr="008F031D">
              <w:rPr>
                <w:szCs w:val="24"/>
                <w:lang w:val="pt-BR"/>
              </w:rPr>
              <w:t>. (2021)</w:t>
            </w:r>
            <w:r>
              <w:rPr>
                <w:szCs w:val="24"/>
                <w:lang w:val="pt-BR"/>
              </w:rPr>
              <w:t xml:space="preserve"> </w:t>
            </w:r>
            <w:r w:rsidR="00E45467">
              <w:rPr>
                <w:szCs w:val="24"/>
                <w:lang w:val="pt-BR"/>
              </w:rPr>
              <w:t xml:space="preserve">condicionaram o projeto de módulos ao encaixe e criaram designs de intertravamento </w:t>
            </w:r>
            <w:r w:rsidR="00834E50">
              <w:rPr>
                <w:szCs w:val="24"/>
                <w:lang w:val="pt-BR"/>
              </w:rPr>
              <w:t>a fim de obter o de maior resistência mecânica</w:t>
            </w:r>
            <w:r w:rsidR="00EA4C7E">
              <w:rPr>
                <w:szCs w:val="24"/>
                <w:lang w:val="pt-BR"/>
              </w:rPr>
              <w:t>.</w:t>
            </w:r>
          </w:p>
        </w:tc>
        <w:tc>
          <w:tcPr>
            <w:tcW w:w="3357" w:type="dxa"/>
            <w:vAlign w:val="center"/>
          </w:tcPr>
          <w:p w14:paraId="5093B041" w14:textId="10FBF088" w:rsidR="000919DE" w:rsidRDefault="00884BB3" w:rsidP="008E3015">
            <w:pPr>
              <w:rPr>
                <w:szCs w:val="24"/>
              </w:rPr>
            </w:pPr>
            <w:r>
              <w:rPr>
                <w:szCs w:val="24"/>
              </w:rPr>
              <w:t xml:space="preserve">Resultado de ensaios mecânicos, que determinaram qual o encaixe mais resistente em termos de </w:t>
            </w:r>
            <w:r w:rsidR="003D23D5">
              <w:rPr>
                <w:szCs w:val="24"/>
              </w:rPr>
              <w:t>tração direta e cisalhamento.</w:t>
            </w:r>
            <w:r w:rsidR="00AB3A08">
              <w:rPr>
                <w:noProof/>
              </w:rPr>
              <w:t xml:space="preserve"> </w:t>
            </w:r>
          </w:p>
        </w:tc>
        <w:tc>
          <w:tcPr>
            <w:tcW w:w="2830" w:type="dxa"/>
            <w:vAlign w:val="center"/>
          </w:tcPr>
          <w:p w14:paraId="4CDD80B5" w14:textId="60A3460A" w:rsidR="000919DE" w:rsidRPr="008E3015" w:rsidRDefault="00AB3A08" w:rsidP="008E3015">
            <w:pPr>
              <w:jc w:val="center"/>
              <w:rPr>
                <w:noProof/>
              </w:rPr>
            </w:pPr>
            <w:r>
              <w:rPr>
                <w:noProof/>
              </w:rPr>
              <w:drawing>
                <wp:inline distT="0" distB="0" distL="0" distR="0" wp14:anchorId="72C2E2E5" wp14:editId="731C733E">
                  <wp:extent cx="1184031" cy="1147594"/>
                  <wp:effectExtent l="0" t="0" r="0" b="0"/>
                  <wp:docPr id="2512907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90713" name=""/>
                          <pic:cNvPicPr/>
                        </pic:nvPicPr>
                        <pic:blipFill>
                          <a:blip r:embed="rId22"/>
                          <a:stretch>
                            <a:fillRect/>
                          </a:stretch>
                        </pic:blipFill>
                        <pic:spPr>
                          <a:xfrm>
                            <a:off x="0" y="0"/>
                            <a:ext cx="1191726" cy="1155052"/>
                          </a:xfrm>
                          <a:prstGeom prst="rect">
                            <a:avLst/>
                          </a:prstGeom>
                        </pic:spPr>
                      </pic:pic>
                    </a:graphicData>
                  </a:graphic>
                </wp:inline>
              </w:drawing>
            </w:r>
          </w:p>
        </w:tc>
      </w:tr>
    </w:tbl>
    <w:p w14:paraId="6BA8EAFD" w14:textId="4A6BB0CB" w:rsidR="00E364B0" w:rsidRPr="0049479C" w:rsidRDefault="00E364B0" w:rsidP="00E364B0">
      <w:pPr>
        <w:spacing w:after="240"/>
        <w:rPr>
          <w:sz w:val="20"/>
        </w:rPr>
      </w:pPr>
      <w:r w:rsidRPr="0049479C">
        <w:rPr>
          <w:sz w:val="20"/>
        </w:rPr>
        <w:t xml:space="preserve">Fonte: </w:t>
      </w:r>
      <w:r w:rsidR="00386BBF">
        <w:rPr>
          <w:sz w:val="20"/>
        </w:rPr>
        <w:t>elaborado pelos autores.</w:t>
      </w:r>
    </w:p>
    <w:p w14:paraId="6868BEF3" w14:textId="0975613D" w:rsidR="001C5111" w:rsidRPr="001C5111" w:rsidRDefault="00E721D2" w:rsidP="001C5111">
      <w:pPr>
        <w:pStyle w:val="PargrafodaLista"/>
        <w:numPr>
          <w:ilvl w:val="0"/>
          <w:numId w:val="5"/>
        </w:numPr>
        <w:spacing w:after="120"/>
        <w:rPr>
          <w:b/>
          <w:szCs w:val="24"/>
          <w:lang w:val="pt-BR"/>
        </w:rPr>
      </w:pPr>
      <w:r>
        <w:rPr>
          <w:b/>
          <w:szCs w:val="24"/>
          <w:lang w:val="pt-BR"/>
        </w:rPr>
        <w:t>Análises dos Resultados e Discussão</w:t>
      </w:r>
    </w:p>
    <w:p w14:paraId="340640AF" w14:textId="77777777" w:rsidR="007D7094" w:rsidRDefault="007D7094" w:rsidP="00E364B0">
      <w:pPr>
        <w:spacing w:after="120"/>
        <w:rPr>
          <w:szCs w:val="24"/>
          <w:lang w:val="pt-BR"/>
        </w:rPr>
      </w:pPr>
    </w:p>
    <w:p w14:paraId="3D13407E" w14:textId="77777777" w:rsidR="00577ACD" w:rsidRDefault="00910AEF" w:rsidP="00577ACD">
      <w:pPr>
        <w:ind w:firstLine="709"/>
        <w:rPr>
          <w:szCs w:val="24"/>
        </w:rPr>
      </w:pPr>
      <w:r w:rsidRPr="00910AEF">
        <w:rPr>
          <w:szCs w:val="24"/>
        </w:rPr>
        <w:t>A análise dos estudos apresentados oferece</w:t>
      </w:r>
      <w:r>
        <w:rPr>
          <w:szCs w:val="24"/>
        </w:rPr>
        <w:t>u</w:t>
      </w:r>
      <w:r w:rsidRPr="00910AEF">
        <w:rPr>
          <w:szCs w:val="24"/>
        </w:rPr>
        <w:t xml:space="preserve"> insights </w:t>
      </w:r>
      <w:r>
        <w:rPr>
          <w:szCs w:val="24"/>
        </w:rPr>
        <w:t>importantes</w:t>
      </w:r>
      <w:r w:rsidRPr="00910AEF">
        <w:rPr>
          <w:szCs w:val="24"/>
        </w:rPr>
        <w:t xml:space="preserve"> para o desenvolvimento de projetos modulares aplicados à impressão 3D, especialmente quando direcionados para habitações emergenciais. Cada contribuição aborda aspectos específicos da modularidade, reforçando a importância de um </w:t>
      </w:r>
      <w:r w:rsidR="000F45CE">
        <w:rPr>
          <w:szCs w:val="24"/>
        </w:rPr>
        <w:t>estudo de projeto integrado</w:t>
      </w:r>
      <w:r w:rsidRPr="00910AEF">
        <w:rPr>
          <w:szCs w:val="24"/>
        </w:rPr>
        <w:t>.</w:t>
      </w:r>
    </w:p>
    <w:p w14:paraId="168BDA47" w14:textId="77777777" w:rsidR="00577ACD" w:rsidRDefault="00910AEF" w:rsidP="00577ACD">
      <w:pPr>
        <w:ind w:firstLine="709"/>
        <w:rPr>
          <w:szCs w:val="24"/>
        </w:rPr>
      </w:pPr>
      <w:r w:rsidRPr="00910AEF">
        <w:rPr>
          <w:szCs w:val="24"/>
        </w:rPr>
        <w:t xml:space="preserve">Tosic et al. (2022) concentram-se na modularização através de métodos geométricos, sugerindo a importância de desenhar módulos que considerem a integridade estrutural e pontos de reforço. Esse aspecto é </w:t>
      </w:r>
      <w:r w:rsidR="00487162">
        <w:rPr>
          <w:szCs w:val="24"/>
        </w:rPr>
        <w:t>importante</w:t>
      </w:r>
      <w:r w:rsidRPr="00910AEF">
        <w:rPr>
          <w:szCs w:val="24"/>
        </w:rPr>
        <w:t xml:space="preserve"> </w:t>
      </w:r>
      <w:r w:rsidR="00487162">
        <w:rPr>
          <w:szCs w:val="24"/>
        </w:rPr>
        <w:t>para a aplicação em moradias emergenciais</w:t>
      </w:r>
      <w:r w:rsidRPr="00910AEF">
        <w:rPr>
          <w:szCs w:val="24"/>
        </w:rPr>
        <w:t xml:space="preserve">, onde a rapidez e segurança de montagem são </w:t>
      </w:r>
      <w:r w:rsidR="00E57FEA">
        <w:rPr>
          <w:szCs w:val="24"/>
        </w:rPr>
        <w:t>principais.</w:t>
      </w:r>
    </w:p>
    <w:p w14:paraId="7A57425F" w14:textId="77777777" w:rsidR="00577ACD" w:rsidRDefault="00910AEF" w:rsidP="00577ACD">
      <w:pPr>
        <w:ind w:firstLine="709"/>
        <w:rPr>
          <w:szCs w:val="24"/>
        </w:rPr>
      </w:pPr>
      <w:r w:rsidRPr="00910AEF">
        <w:rPr>
          <w:szCs w:val="24"/>
        </w:rPr>
        <w:t>Neef et al. (2024) enfatizam a criação de blocos interconectáveis sem o uso de argamassa. Essa inovação é altamente relevante, pois facilita a montagem rápida e reduz a necessidade de materiais adicionais, acelerando o processo construtivo.</w:t>
      </w:r>
    </w:p>
    <w:p w14:paraId="754D44FA" w14:textId="77777777" w:rsidR="00577ACD" w:rsidRDefault="00910AEF" w:rsidP="00577ACD">
      <w:pPr>
        <w:ind w:firstLine="709"/>
        <w:rPr>
          <w:szCs w:val="24"/>
        </w:rPr>
      </w:pPr>
      <w:r w:rsidRPr="00910AEF">
        <w:rPr>
          <w:szCs w:val="24"/>
        </w:rPr>
        <w:t xml:space="preserve">Ivaniuk et al. (2022) e (2024) oferecem contribuições técnicas, como a definição de parâmetros de impressão e o uso de conectores metálicos. A exploração de cascas de concreto para </w:t>
      </w:r>
      <w:r w:rsidR="00F87D6D">
        <w:rPr>
          <w:szCs w:val="24"/>
        </w:rPr>
        <w:t>otimizar o</w:t>
      </w:r>
      <w:r w:rsidRPr="00910AEF">
        <w:rPr>
          <w:szCs w:val="24"/>
        </w:rPr>
        <w:t xml:space="preserve"> material enquanto cobrem grandes vãos é interessante, já que economiza recursos e oferece soluções estruturais eficientes.</w:t>
      </w:r>
      <w:r w:rsidR="00F87D6D">
        <w:rPr>
          <w:szCs w:val="24"/>
        </w:rPr>
        <w:t xml:space="preserve"> Em complemento, </w:t>
      </w:r>
      <w:r w:rsidRPr="00910AEF">
        <w:rPr>
          <w:szCs w:val="24"/>
        </w:rPr>
        <w:t>Alvarado et al. (2022) exploram o uso de estruturas de concreto armado combinadas com divisórias impressas, permitindo flexibilidade na organização espacial. O uso do BIM para definir parâmetros e volumes demonstra a importância de ferramentas digitais na otimização de projetos</w:t>
      </w:r>
      <w:r w:rsidR="0048333A">
        <w:rPr>
          <w:szCs w:val="24"/>
        </w:rPr>
        <w:t xml:space="preserve"> e podem ser </w:t>
      </w:r>
      <w:r w:rsidR="00DF6870">
        <w:rPr>
          <w:szCs w:val="24"/>
        </w:rPr>
        <w:t>diretrizes para</w:t>
      </w:r>
      <w:r w:rsidR="0048333A">
        <w:rPr>
          <w:szCs w:val="24"/>
        </w:rPr>
        <w:t xml:space="preserve"> </w:t>
      </w:r>
      <w:r w:rsidR="00DF6870">
        <w:rPr>
          <w:szCs w:val="24"/>
        </w:rPr>
        <w:t>pesquisas</w:t>
      </w:r>
      <w:r w:rsidR="00D40185">
        <w:rPr>
          <w:szCs w:val="24"/>
        </w:rPr>
        <w:t xml:space="preserve"> </w:t>
      </w:r>
      <w:r w:rsidR="00DF6870">
        <w:rPr>
          <w:szCs w:val="24"/>
        </w:rPr>
        <w:t>futuras.</w:t>
      </w:r>
    </w:p>
    <w:p w14:paraId="23ECCB4A" w14:textId="153A3699" w:rsidR="00910AEF" w:rsidRPr="001057F3" w:rsidRDefault="00910AEF" w:rsidP="00577ACD">
      <w:pPr>
        <w:ind w:firstLine="709"/>
        <w:rPr>
          <w:szCs w:val="24"/>
        </w:rPr>
      </w:pPr>
      <w:r w:rsidRPr="00910AEF">
        <w:rPr>
          <w:szCs w:val="24"/>
        </w:rPr>
        <w:t>A pesquisa de Haar et al. (2023) destaca</w:t>
      </w:r>
      <w:r w:rsidR="000D492B">
        <w:rPr>
          <w:szCs w:val="24"/>
        </w:rPr>
        <w:t>m</w:t>
      </w:r>
      <w:r w:rsidRPr="00910AEF">
        <w:rPr>
          <w:szCs w:val="24"/>
        </w:rPr>
        <w:t xml:space="preserve"> uma lacuna significativa na impressão off-site, especialmente no que </w:t>
      </w:r>
      <w:r w:rsidR="00D40185">
        <w:rPr>
          <w:szCs w:val="24"/>
        </w:rPr>
        <w:t>diz respeito</w:t>
      </w:r>
      <w:r w:rsidRPr="00910AEF">
        <w:rPr>
          <w:szCs w:val="24"/>
        </w:rPr>
        <w:t xml:space="preserve"> às conexões entre componentes. </w:t>
      </w:r>
      <w:r w:rsidR="000D492B">
        <w:rPr>
          <w:szCs w:val="24"/>
        </w:rPr>
        <w:t>Assim como</w:t>
      </w:r>
      <w:r w:rsidRPr="00910AEF">
        <w:rPr>
          <w:szCs w:val="24"/>
        </w:rPr>
        <w:br/>
      </w:r>
      <w:r w:rsidRPr="00910AEF">
        <w:rPr>
          <w:szCs w:val="24"/>
        </w:rPr>
        <w:lastRenderedPageBreak/>
        <w:t>Volpe et al. (2021) e Wang et al. (2021)</w:t>
      </w:r>
      <w:r w:rsidR="000D492B">
        <w:rPr>
          <w:szCs w:val="24"/>
        </w:rPr>
        <w:t xml:space="preserve"> que</w:t>
      </w:r>
      <w:r w:rsidRPr="00910AEF">
        <w:rPr>
          <w:szCs w:val="24"/>
        </w:rPr>
        <w:t xml:space="preserve"> explora</w:t>
      </w:r>
      <w:r w:rsidR="000D492B">
        <w:rPr>
          <w:szCs w:val="24"/>
        </w:rPr>
        <w:t>ram um</w:t>
      </w:r>
      <w:r w:rsidRPr="00910AEF">
        <w:rPr>
          <w:szCs w:val="24"/>
        </w:rPr>
        <w:t xml:space="preserve"> sistemas de montagem “a seco”, focando na funcionalidade múltipla dos módulos e no aprimoramento do design de intertravamento para resistência mecânica. O design de encaixe proposto é ideal para configurações rápidas e seguras, uma característica essencial em contextos emergenciais.</w:t>
      </w:r>
    </w:p>
    <w:p w14:paraId="05B582B9" w14:textId="5967484F" w:rsidR="0083063B" w:rsidRDefault="00352C96" w:rsidP="00577ACD">
      <w:pPr>
        <w:ind w:firstLine="709"/>
        <w:rPr>
          <w:szCs w:val="24"/>
        </w:rPr>
      </w:pPr>
      <w:r>
        <w:rPr>
          <w:szCs w:val="24"/>
        </w:rPr>
        <w:t xml:space="preserve">Portanto, </w:t>
      </w:r>
      <w:r w:rsidRPr="00352C96">
        <w:rPr>
          <w:szCs w:val="24"/>
        </w:rPr>
        <w:t>a análise dos estudos evidencia o potencial transformador da modularidade na impressão 3D para habitações. A consideração da integridade estrutural e dos métodos interconectáveis aponta para soluções que privilegiam a segurança e a eficiência. As inovações na criação de blocos que dispensam argamassa e o uso estratégico d</w:t>
      </w:r>
      <w:r w:rsidR="007C2F69">
        <w:rPr>
          <w:szCs w:val="24"/>
        </w:rPr>
        <w:t>o sistema de</w:t>
      </w:r>
      <w:r w:rsidRPr="00352C96">
        <w:rPr>
          <w:szCs w:val="24"/>
        </w:rPr>
        <w:t xml:space="preserve"> cascas de concreto e BIM</w:t>
      </w:r>
      <w:r w:rsidR="00105B0F">
        <w:rPr>
          <w:szCs w:val="24"/>
        </w:rPr>
        <w:t xml:space="preserve"> aprimoram</w:t>
      </w:r>
      <w:r w:rsidRPr="00352C96">
        <w:rPr>
          <w:szCs w:val="24"/>
        </w:rPr>
        <w:t xml:space="preserve"> a adaptabilidade e recursos nesse campo em evolução.</w:t>
      </w:r>
    </w:p>
    <w:p w14:paraId="263298B4" w14:textId="6A4DEB58" w:rsidR="00352C96" w:rsidRDefault="00352C96" w:rsidP="00577ACD">
      <w:pPr>
        <w:ind w:firstLine="709"/>
        <w:rPr>
          <w:szCs w:val="24"/>
        </w:rPr>
      </w:pPr>
      <w:r w:rsidRPr="00352C96">
        <w:rPr>
          <w:szCs w:val="24"/>
        </w:rPr>
        <w:t>Além disso, as pesquisas que abordam a montagem off-site e sistemas de encaixe "a seco" reforçam a importância de um design que priorize a funcionalidade e a resistência, indispensáveis para a implementação rápida e segura em contextos desafiadores. Esses avanços ressaltam a importância d</w:t>
      </w:r>
      <w:r w:rsidR="00293246">
        <w:rPr>
          <w:szCs w:val="24"/>
        </w:rPr>
        <w:t xml:space="preserve">o estudo </w:t>
      </w:r>
      <w:r w:rsidRPr="00352C96">
        <w:rPr>
          <w:szCs w:val="24"/>
        </w:rPr>
        <w:t xml:space="preserve">interdisciplinar no desenvolvimento de soluções habitacionais inovadoras e sustentáveis para </w:t>
      </w:r>
      <w:r w:rsidR="001057F3">
        <w:rPr>
          <w:szCs w:val="24"/>
        </w:rPr>
        <w:t>habitações, sendo aplicáveis em contextos emergenciais</w:t>
      </w:r>
      <w:r w:rsidRPr="00352C96">
        <w:rPr>
          <w:szCs w:val="24"/>
        </w:rPr>
        <w:t>.</w:t>
      </w:r>
    </w:p>
    <w:p w14:paraId="74D55935" w14:textId="77777777" w:rsidR="001057F3" w:rsidRPr="006E7839" w:rsidRDefault="001057F3" w:rsidP="00E364B0">
      <w:pPr>
        <w:spacing w:after="120"/>
        <w:rPr>
          <w:szCs w:val="24"/>
          <w:lang w:val="pt-BR"/>
        </w:rPr>
      </w:pPr>
    </w:p>
    <w:p w14:paraId="49E15155" w14:textId="7C7739AF" w:rsidR="0049479C" w:rsidRPr="001C5111" w:rsidRDefault="0049479C" w:rsidP="001C5111">
      <w:pPr>
        <w:pStyle w:val="PargrafodaLista"/>
        <w:numPr>
          <w:ilvl w:val="0"/>
          <w:numId w:val="5"/>
        </w:numPr>
        <w:spacing w:after="120"/>
        <w:rPr>
          <w:b/>
          <w:szCs w:val="24"/>
          <w:lang w:val="pt-BR"/>
        </w:rPr>
      </w:pPr>
      <w:r w:rsidRPr="001C5111">
        <w:rPr>
          <w:b/>
          <w:szCs w:val="24"/>
          <w:lang w:val="pt-BR"/>
        </w:rPr>
        <w:t>Considerações Finais</w:t>
      </w:r>
    </w:p>
    <w:p w14:paraId="61E0CC8D" w14:textId="77777777" w:rsidR="005B099A" w:rsidRDefault="005B099A" w:rsidP="00E97ED4">
      <w:pPr>
        <w:spacing w:after="120"/>
        <w:rPr>
          <w:b/>
          <w:szCs w:val="24"/>
          <w:lang w:val="pt-BR"/>
        </w:rPr>
      </w:pPr>
    </w:p>
    <w:p w14:paraId="1B7BE420" w14:textId="29ECAF91" w:rsidR="00F30840" w:rsidRPr="00D21F2E" w:rsidRDefault="00077714" w:rsidP="00577ACD">
      <w:pPr>
        <w:ind w:firstLine="709"/>
        <w:rPr>
          <w:bCs/>
          <w:szCs w:val="24"/>
        </w:rPr>
      </w:pPr>
      <w:r w:rsidRPr="00D21F2E">
        <w:rPr>
          <w:bCs/>
          <w:szCs w:val="24"/>
        </w:rPr>
        <w:t>A busca sistemática permitiu identificar oportunidades e ações que poderão moldar o futuro da construção modular por meio da impressão 3D. Com base na análise da literatura sobre construção off-site e</w:t>
      </w:r>
      <w:r w:rsidR="00AC2DE0">
        <w:rPr>
          <w:bCs/>
          <w:szCs w:val="24"/>
        </w:rPr>
        <w:t xml:space="preserve"> </w:t>
      </w:r>
      <w:r w:rsidRPr="00D21F2E">
        <w:rPr>
          <w:bCs/>
          <w:szCs w:val="24"/>
        </w:rPr>
        <w:t>3DCP</w:t>
      </w:r>
      <w:r w:rsidR="00AC2DE0">
        <w:rPr>
          <w:bCs/>
          <w:szCs w:val="24"/>
        </w:rPr>
        <w:t>,</w:t>
      </w:r>
      <w:r w:rsidRPr="00D21F2E">
        <w:rPr>
          <w:bCs/>
          <w:szCs w:val="24"/>
        </w:rPr>
        <w:t xml:space="preserve"> foi possível desenhar um panorama das tendências e práticas emergentes no setor. Ao aliar a construção modular e a </w:t>
      </w:r>
      <w:r w:rsidR="0020066A" w:rsidRPr="00D21F2E">
        <w:rPr>
          <w:bCs/>
          <w:szCs w:val="24"/>
        </w:rPr>
        <w:t>3DCP</w:t>
      </w:r>
      <w:r w:rsidRPr="00D21F2E">
        <w:rPr>
          <w:bCs/>
          <w:szCs w:val="24"/>
        </w:rPr>
        <w:t xml:space="preserve">, identificam-se caminhos promissores para projetar soluções que aumentem a eficiência, a sustentabilidade e a qualidade da indústria da construção. </w:t>
      </w:r>
    </w:p>
    <w:p w14:paraId="742A4EED" w14:textId="18C20338" w:rsidR="00072E49" w:rsidRPr="0013287C" w:rsidRDefault="00077714" w:rsidP="00577ACD">
      <w:pPr>
        <w:ind w:firstLine="709"/>
        <w:rPr>
          <w:bCs/>
          <w:szCs w:val="24"/>
          <w:lang w:val="pt-BR"/>
        </w:rPr>
      </w:pPr>
      <w:r w:rsidRPr="00D21F2E">
        <w:rPr>
          <w:bCs/>
          <w:szCs w:val="24"/>
        </w:rPr>
        <w:t xml:space="preserve">O estudo revelou barreiras e destacou a necessidade de colaboração entre múltiplas partes </w:t>
      </w:r>
      <w:r w:rsidR="00697E8F" w:rsidRPr="00D21F2E">
        <w:rPr>
          <w:bCs/>
          <w:szCs w:val="24"/>
        </w:rPr>
        <w:t>áreas de interesse</w:t>
      </w:r>
      <w:r w:rsidRPr="00D21F2E">
        <w:rPr>
          <w:bCs/>
          <w:szCs w:val="24"/>
        </w:rPr>
        <w:t xml:space="preserve">, uma base </w:t>
      </w:r>
      <w:r w:rsidR="00697E8F" w:rsidRPr="00D21F2E">
        <w:rPr>
          <w:bCs/>
          <w:szCs w:val="24"/>
        </w:rPr>
        <w:t>importante</w:t>
      </w:r>
      <w:r w:rsidRPr="00D21F2E">
        <w:rPr>
          <w:bCs/>
          <w:szCs w:val="24"/>
        </w:rPr>
        <w:t xml:space="preserve"> para o desenvolvimento e implementação bem-sucedidos de sistemas 3DCP fora do local. Esse processo de busca não apenas preencheu lacunas de conhecimento entre </w:t>
      </w:r>
      <w:r w:rsidR="00F30840" w:rsidRPr="00D21F2E">
        <w:rPr>
          <w:bCs/>
          <w:szCs w:val="24"/>
        </w:rPr>
        <w:t>construção off-site</w:t>
      </w:r>
      <w:r w:rsidRPr="00D21F2E">
        <w:rPr>
          <w:bCs/>
          <w:szCs w:val="24"/>
        </w:rPr>
        <w:t xml:space="preserve"> e 3DCP, mas também guiou ações práticas para avançar no uso da tecnologia. Conforme a experiência com 3DCP evolui, futuras pesquisas poderão validar e aprimorar ainda mais as estratégias delineadas, </w:t>
      </w:r>
      <w:r w:rsidR="00D21F2E" w:rsidRPr="00D21F2E">
        <w:rPr>
          <w:bCs/>
          <w:szCs w:val="24"/>
        </w:rPr>
        <w:t>construindo</w:t>
      </w:r>
      <w:r w:rsidRPr="00D21F2E">
        <w:rPr>
          <w:bCs/>
          <w:szCs w:val="24"/>
        </w:rPr>
        <w:t xml:space="preserve"> o caminho para inovações em habitações adequadas e acessíveis globalmente.</w:t>
      </w:r>
    </w:p>
    <w:p w14:paraId="4E7D1F36" w14:textId="77777777" w:rsidR="008E3015" w:rsidRDefault="008E3015" w:rsidP="00E97ED4">
      <w:pPr>
        <w:spacing w:after="120"/>
        <w:rPr>
          <w:b/>
          <w:szCs w:val="24"/>
          <w:lang w:val="pt-BR"/>
        </w:rPr>
      </w:pPr>
    </w:p>
    <w:p w14:paraId="20B17394" w14:textId="535B09D0" w:rsidR="00876AA6" w:rsidRDefault="00F41F31" w:rsidP="00E97ED4">
      <w:pPr>
        <w:spacing w:after="120"/>
        <w:rPr>
          <w:b/>
          <w:szCs w:val="24"/>
          <w:lang w:val="pt-BR"/>
        </w:rPr>
      </w:pPr>
      <w:r>
        <w:rPr>
          <w:b/>
          <w:szCs w:val="24"/>
          <w:lang w:val="pt-BR"/>
        </w:rPr>
        <w:t>Agradecimento</w:t>
      </w:r>
      <w:r w:rsidR="00EE44E7">
        <w:rPr>
          <w:b/>
          <w:szCs w:val="24"/>
          <w:lang w:val="pt-BR"/>
        </w:rPr>
        <w:t>s</w:t>
      </w:r>
    </w:p>
    <w:p w14:paraId="65FF14A9" w14:textId="77777777" w:rsidR="00EE44E7" w:rsidRDefault="00EE44E7" w:rsidP="00E97ED4">
      <w:pPr>
        <w:spacing w:after="120"/>
        <w:rPr>
          <w:b/>
          <w:szCs w:val="24"/>
          <w:lang w:val="pt-BR"/>
        </w:rPr>
      </w:pPr>
    </w:p>
    <w:p w14:paraId="55D29EE7" w14:textId="01D413A8" w:rsidR="00EE44E7" w:rsidRPr="00EE44E7" w:rsidRDefault="00EE44E7" w:rsidP="00EE44E7">
      <w:pPr>
        <w:spacing w:after="120"/>
        <w:rPr>
          <w:bCs/>
          <w:szCs w:val="24"/>
          <w:lang w:val="pt-BR"/>
        </w:rPr>
      </w:pPr>
      <w:r w:rsidRPr="00EE44E7">
        <w:rPr>
          <w:bCs/>
          <w:szCs w:val="24"/>
          <w:lang w:val="pt-BR"/>
        </w:rPr>
        <w:t>O presente trabalho foi realizado com apoio da Coordenação de Aperfeiçoamento de</w:t>
      </w:r>
    </w:p>
    <w:p w14:paraId="781CA067" w14:textId="7940B572" w:rsidR="00EE44E7" w:rsidRPr="00EE44E7" w:rsidRDefault="00EE44E7" w:rsidP="00EE44E7">
      <w:pPr>
        <w:spacing w:after="120"/>
        <w:rPr>
          <w:bCs/>
          <w:szCs w:val="24"/>
          <w:lang w:val="pt-BR"/>
        </w:rPr>
      </w:pPr>
      <w:r w:rsidRPr="00EE44E7">
        <w:rPr>
          <w:bCs/>
          <w:szCs w:val="24"/>
          <w:lang w:val="pt-BR"/>
        </w:rPr>
        <w:t>Pessoal de Nível Superior - Brasil (CAPES)</w:t>
      </w:r>
      <w:r w:rsidRPr="00EE44E7">
        <w:rPr>
          <w:bCs/>
          <w:szCs w:val="24"/>
          <w:lang w:val="pt-BR"/>
        </w:rPr>
        <w:t>, para a qual se direciona nossos agradecimentos.</w:t>
      </w:r>
    </w:p>
    <w:p w14:paraId="1E45657E" w14:textId="77777777" w:rsidR="00876AA6" w:rsidRDefault="00876AA6" w:rsidP="00E97ED4">
      <w:pPr>
        <w:spacing w:after="120"/>
        <w:rPr>
          <w:b/>
          <w:szCs w:val="24"/>
          <w:lang w:val="pt-BR"/>
        </w:rPr>
      </w:pPr>
    </w:p>
    <w:p w14:paraId="0116D2CA" w14:textId="77777777" w:rsidR="00876AA6" w:rsidRDefault="00876AA6" w:rsidP="00E97ED4">
      <w:pPr>
        <w:spacing w:after="120"/>
        <w:rPr>
          <w:b/>
          <w:szCs w:val="24"/>
          <w:lang w:val="pt-BR"/>
        </w:rPr>
      </w:pPr>
    </w:p>
    <w:p w14:paraId="39F9A157" w14:textId="77777777" w:rsidR="00876AA6" w:rsidRDefault="00876AA6" w:rsidP="00E97ED4">
      <w:pPr>
        <w:spacing w:after="120"/>
        <w:rPr>
          <w:b/>
          <w:szCs w:val="24"/>
          <w:lang w:val="pt-BR"/>
        </w:rPr>
      </w:pPr>
    </w:p>
    <w:p w14:paraId="3B0B2779" w14:textId="77777777" w:rsidR="00876AA6" w:rsidRDefault="00876AA6" w:rsidP="00E97ED4">
      <w:pPr>
        <w:spacing w:after="120"/>
        <w:rPr>
          <w:b/>
          <w:szCs w:val="24"/>
          <w:lang w:val="pt-BR"/>
        </w:rPr>
      </w:pPr>
    </w:p>
    <w:p w14:paraId="41043D38" w14:textId="77777777" w:rsidR="00876AA6" w:rsidRDefault="00876AA6" w:rsidP="00E97ED4">
      <w:pPr>
        <w:spacing w:after="120"/>
        <w:rPr>
          <w:b/>
          <w:szCs w:val="24"/>
          <w:lang w:val="pt-BR"/>
        </w:rPr>
      </w:pPr>
    </w:p>
    <w:p w14:paraId="48D52DD3" w14:textId="77777777" w:rsidR="00876AA6" w:rsidRDefault="00876AA6" w:rsidP="00E97ED4">
      <w:pPr>
        <w:spacing w:after="120"/>
        <w:rPr>
          <w:b/>
          <w:szCs w:val="24"/>
          <w:lang w:val="pt-BR"/>
        </w:rPr>
      </w:pPr>
    </w:p>
    <w:p w14:paraId="38E73DFD" w14:textId="77777777" w:rsidR="00876AA6" w:rsidRDefault="00876AA6" w:rsidP="00E97ED4">
      <w:pPr>
        <w:spacing w:after="120"/>
        <w:rPr>
          <w:b/>
          <w:szCs w:val="24"/>
          <w:lang w:val="pt-BR"/>
        </w:rPr>
      </w:pPr>
    </w:p>
    <w:p w14:paraId="6DD6B6E9" w14:textId="77777777" w:rsidR="00876AA6" w:rsidRDefault="00876AA6" w:rsidP="00E97ED4">
      <w:pPr>
        <w:spacing w:after="120"/>
        <w:rPr>
          <w:b/>
          <w:szCs w:val="24"/>
          <w:lang w:val="pt-BR"/>
        </w:rPr>
      </w:pPr>
    </w:p>
    <w:p w14:paraId="23A06607" w14:textId="77777777" w:rsidR="00876AA6" w:rsidRDefault="00876AA6" w:rsidP="00E97ED4">
      <w:pPr>
        <w:spacing w:after="120"/>
        <w:rPr>
          <w:b/>
          <w:szCs w:val="24"/>
          <w:lang w:val="pt-BR"/>
        </w:rPr>
      </w:pPr>
    </w:p>
    <w:p w14:paraId="5AB3EA0E" w14:textId="77777777" w:rsidR="00F41F31" w:rsidRDefault="00F41F31" w:rsidP="00E97ED4">
      <w:pPr>
        <w:spacing w:after="120"/>
        <w:rPr>
          <w:b/>
          <w:szCs w:val="24"/>
          <w:lang w:val="pt-BR"/>
        </w:rPr>
      </w:pPr>
    </w:p>
    <w:p w14:paraId="7A84E80F" w14:textId="77777777" w:rsidR="00876AA6" w:rsidRPr="006E7839" w:rsidRDefault="00876AA6" w:rsidP="00E97ED4">
      <w:pPr>
        <w:spacing w:after="120"/>
        <w:rPr>
          <w:b/>
          <w:szCs w:val="24"/>
          <w:lang w:val="pt-BR"/>
        </w:rPr>
      </w:pPr>
    </w:p>
    <w:p w14:paraId="4149BCE6" w14:textId="77777777" w:rsidR="00BE083D" w:rsidRPr="006E7839" w:rsidRDefault="004E3765" w:rsidP="00E97ED4">
      <w:pPr>
        <w:spacing w:after="120"/>
        <w:rPr>
          <w:b/>
          <w:szCs w:val="24"/>
          <w:lang w:val="pt-BR"/>
        </w:rPr>
      </w:pPr>
      <w:r w:rsidRPr="006E7839">
        <w:rPr>
          <w:b/>
          <w:szCs w:val="24"/>
          <w:lang w:val="pt-BR"/>
        </w:rPr>
        <w:t>Referências</w:t>
      </w:r>
    </w:p>
    <w:p w14:paraId="44E0A3C3" w14:textId="77777777" w:rsidR="00BE083D" w:rsidRPr="006E7839" w:rsidRDefault="00BE083D" w:rsidP="008E3015">
      <w:pPr>
        <w:spacing w:after="120"/>
        <w:rPr>
          <w:szCs w:val="24"/>
          <w:lang w:val="pt-BR"/>
        </w:rPr>
      </w:pPr>
    </w:p>
    <w:p w14:paraId="2DEED0FF" w14:textId="737EB72B" w:rsidR="00CE7DBD" w:rsidRPr="00555B9A" w:rsidRDefault="00CD022C" w:rsidP="0049479C">
      <w:pPr>
        <w:rPr>
          <w:szCs w:val="24"/>
          <w:lang w:val="pt-BR"/>
        </w:rPr>
      </w:pPr>
      <w:r w:rsidRPr="00CD022C">
        <w:rPr>
          <w:szCs w:val="24"/>
        </w:rPr>
        <w:t>BESTER, F.; VAN DEN HEEVER, M.; KRUGER, J.; VAN ZIJL, G. Reinforcing digitally fabricated concrete: a systems approach review. Additive Manufacturing, v. 37, 2021. DOI: 10.1016/j.addma.2020.101737.</w:t>
      </w:r>
      <w:r w:rsidRPr="00CD022C">
        <w:rPr>
          <w:szCs w:val="24"/>
        </w:rPr>
        <w:br/>
      </w:r>
      <w:r w:rsidRPr="00CD022C">
        <w:rPr>
          <w:szCs w:val="24"/>
        </w:rPr>
        <w:br/>
        <w:t>BOS, F. P. et al. The realities of additively manufactured concrete structures in practice. Cement and Concrete Research, Oxford, v. 156, p. 6, 2022, ISSN 0008-8846, https://doi.org/10.1016/j.cemconres.2022.106746.</w:t>
      </w:r>
      <w:r w:rsidRPr="00CD022C">
        <w:rPr>
          <w:szCs w:val="24"/>
        </w:rPr>
        <w:br/>
      </w:r>
      <w:r w:rsidRPr="00CD022C">
        <w:rPr>
          <w:szCs w:val="24"/>
        </w:rPr>
        <w:br/>
        <w:t>BUSWELL, R. A.; LEAL DE SILVA, W. R.; JONES, S. Z.; DIRRENBERGER, J. 3D printing using concrete extrusion: a roadmap for research. Cement and Concrete Research, v. 112, p. 37-49, Oct. 2018. DOI: 10.1016/J.CEMCONRES.2018.05.006.</w:t>
      </w:r>
      <w:r w:rsidRPr="00CD022C">
        <w:rPr>
          <w:szCs w:val="24"/>
        </w:rPr>
        <w:br/>
      </w:r>
      <w:r w:rsidRPr="00CD022C">
        <w:rPr>
          <w:szCs w:val="24"/>
        </w:rPr>
        <w:br/>
        <w:t>FLATT, R. J.; WANGLER, T. On sustainability and digital fabrication with concrete. Cement and Concrete Research, v. 158, p. 106837, Aug. 2022. DOI: 10.1016/J.CEMCONRES.2022.106837.</w:t>
      </w:r>
      <w:r w:rsidRPr="00CD022C">
        <w:rPr>
          <w:szCs w:val="24"/>
        </w:rPr>
        <w:br/>
      </w:r>
      <w:r w:rsidRPr="00CD022C">
        <w:rPr>
          <w:szCs w:val="24"/>
        </w:rPr>
        <w:br/>
        <w:t>HAAR, Bjorn Ter; KRUGER, Jacques; ZIJL, Gideon Van. Off-site construction with 3D concrete printing. Automation in Construction, Oxford, v. 152, 2023, ISSN 0926-5805, https://doi.org/10.1016/j.autcon.2023.104906.</w:t>
      </w:r>
      <w:r w:rsidRPr="00CD022C">
        <w:rPr>
          <w:szCs w:val="24"/>
        </w:rPr>
        <w:br/>
      </w:r>
      <w:r w:rsidRPr="00CD022C">
        <w:rPr>
          <w:szCs w:val="24"/>
        </w:rPr>
        <w:br/>
        <w:t>ICON. Let’s Build The Future Together. Disponível em: https://iconbuild.com/how-it-works. Acesso em: 10 fev. 2025.</w:t>
      </w:r>
      <w:r w:rsidRPr="00CD022C">
        <w:rPr>
          <w:szCs w:val="24"/>
        </w:rPr>
        <w:br/>
      </w:r>
      <w:r w:rsidRPr="00CD022C">
        <w:rPr>
          <w:szCs w:val="24"/>
        </w:rPr>
        <w:br/>
        <w:t>JI, G.; DING, T.; XIAO, J.; DU, S.; LI, J.; DUAN, Z. A 3D Printed Ready-Mixed Concrete Power Distribution Substation: Materials and Construction Technology. Materials 2019, 12, 1540. https://doi.org/10.3390/ma12091540.</w:t>
      </w:r>
      <w:r w:rsidRPr="00CD022C">
        <w:rPr>
          <w:szCs w:val="24"/>
        </w:rPr>
        <w:br/>
      </w:r>
      <w:r w:rsidRPr="00CD022C">
        <w:rPr>
          <w:szCs w:val="24"/>
        </w:rPr>
        <w:br/>
        <w:t>LIU, Dawei; ZHANG, Zhigang; ZHANG, Xiaoyue; CHEN, Zhaohui. 3D printing concrete structures: State of the art, challenges, and opportunities. Construction and Building Materials. Volume 405, 2023, 133364, ISSN 0950-0618. https://doi.org/10.1016/j.conbuildmat.2023.133364.</w:t>
      </w:r>
      <w:r w:rsidRPr="00CD022C">
        <w:rPr>
          <w:szCs w:val="24"/>
        </w:rPr>
        <w:br/>
      </w:r>
      <w:r w:rsidRPr="00CD022C">
        <w:rPr>
          <w:szCs w:val="24"/>
        </w:rPr>
        <w:br/>
        <w:t>PANDA, B.; PAUL, S. Chandra; TAN, M. Jen. Anisotropic mechanical performance of 3D printed fiber reinforced sustainable construction material. Materials Letters, v. 209, p. 146-149, Dec. 2017. DOI: 10.1016/J.MATLET.2017.07.123.</w:t>
      </w:r>
      <w:r w:rsidRPr="00CD022C">
        <w:rPr>
          <w:szCs w:val="24"/>
        </w:rPr>
        <w:br/>
      </w:r>
      <w:r w:rsidRPr="00CD022C">
        <w:rPr>
          <w:szCs w:val="24"/>
        </w:rPr>
        <w:br/>
        <w:t>VANTYGHEM, G.; DE CORTE, W.; SHAKOUR, E.; AMIR, O. 3D printing of a post-tensioned concrete girder designed by topology optimization. Automation in Construction, v. 112, Apr. 2020. DOI: 10.1016/J.AUTCON.2020.103084.</w:t>
      </w:r>
    </w:p>
    <w:sectPr w:rsidR="00CE7DBD" w:rsidRPr="00555B9A" w:rsidSect="00426C18">
      <w:headerReference w:type="default" r:id="rId23"/>
      <w:footerReference w:type="even" r:id="rId24"/>
      <w:footerReference w:type="default" r:id="rId25"/>
      <w:footerReference w:type="first" r:id="rId26"/>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7F0CA" w14:textId="77777777" w:rsidR="000F0463" w:rsidRDefault="000F0463">
      <w:r>
        <w:separator/>
      </w:r>
    </w:p>
  </w:endnote>
  <w:endnote w:type="continuationSeparator" w:id="0">
    <w:p w14:paraId="6E26F67D" w14:textId="77777777" w:rsidR="000F0463" w:rsidRDefault="000F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4326" w14:textId="77777777" w:rsidR="000F0463" w:rsidRDefault="000F0463">
      <w:bookmarkStart w:id="0" w:name="_Hlk524516655"/>
      <w:bookmarkEnd w:id="0"/>
      <w:r>
        <w:separator/>
      </w:r>
    </w:p>
  </w:footnote>
  <w:footnote w:type="continuationSeparator" w:id="0">
    <w:p w14:paraId="410D33C9" w14:textId="77777777" w:rsidR="000F0463" w:rsidRDefault="000F0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B1E319F"/>
    <w:multiLevelType w:val="multilevel"/>
    <w:tmpl w:val="CFB02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13A1742"/>
    <w:multiLevelType w:val="hybridMultilevel"/>
    <w:tmpl w:val="D5A4A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4713933">
    <w:abstractNumId w:val="4"/>
  </w:num>
  <w:num w:numId="2" w16cid:durableId="1734156374">
    <w:abstractNumId w:val="6"/>
  </w:num>
  <w:num w:numId="3" w16cid:durableId="1554586303">
    <w:abstractNumId w:val="10"/>
  </w:num>
  <w:num w:numId="4" w16cid:durableId="1438058268">
    <w:abstractNumId w:val="2"/>
  </w:num>
  <w:num w:numId="5" w16cid:durableId="161971088">
    <w:abstractNumId w:val="3"/>
  </w:num>
  <w:num w:numId="6" w16cid:durableId="99616903">
    <w:abstractNumId w:val="5"/>
  </w:num>
  <w:num w:numId="7" w16cid:durableId="521363354">
    <w:abstractNumId w:val="9"/>
  </w:num>
  <w:num w:numId="8" w16cid:durableId="1219324792">
    <w:abstractNumId w:val="13"/>
  </w:num>
  <w:num w:numId="9" w16cid:durableId="61872292">
    <w:abstractNumId w:val="1"/>
  </w:num>
  <w:num w:numId="10" w16cid:durableId="922563546">
    <w:abstractNumId w:val="0"/>
  </w:num>
  <w:num w:numId="11" w16cid:durableId="2141457667">
    <w:abstractNumId w:val="8"/>
  </w:num>
  <w:num w:numId="12" w16cid:durableId="995839700">
    <w:abstractNumId w:val="11"/>
  </w:num>
  <w:num w:numId="13" w16cid:durableId="1079987717">
    <w:abstractNumId w:val="7"/>
  </w:num>
  <w:num w:numId="14" w16cid:durableId="1899321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pt-BR"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4901"/>
    <w:rsid w:val="000058E4"/>
    <w:rsid w:val="00022C86"/>
    <w:rsid w:val="00023071"/>
    <w:rsid w:val="000236A7"/>
    <w:rsid w:val="00026F91"/>
    <w:rsid w:val="000275EB"/>
    <w:rsid w:val="00032079"/>
    <w:rsid w:val="00040B9E"/>
    <w:rsid w:val="00041AB9"/>
    <w:rsid w:val="000465E8"/>
    <w:rsid w:val="00051B62"/>
    <w:rsid w:val="000535E6"/>
    <w:rsid w:val="00054581"/>
    <w:rsid w:val="00055764"/>
    <w:rsid w:val="0007099C"/>
    <w:rsid w:val="000711EF"/>
    <w:rsid w:val="00072E49"/>
    <w:rsid w:val="00077714"/>
    <w:rsid w:val="00084121"/>
    <w:rsid w:val="000919DE"/>
    <w:rsid w:val="00094DEA"/>
    <w:rsid w:val="00097B72"/>
    <w:rsid w:val="000A0634"/>
    <w:rsid w:val="000B4C3D"/>
    <w:rsid w:val="000B53D4"/>
    <w:rsid w:val="000C0273"/>
    <w:rsid w:val="000C52F4"/>
    <w:rsid w:val="000C5703"/>
    <w:rsid w:val="000D022A"/>
    <w:rsid w:val="000D492B"/>
    <w:rsid w:val="000E3878"/>
    <w:rsid w:val="000F0463"/>
    <w:rsid w:val="000F45CE"/>
    <w:rsid w:val="000F5978"/>
    <w:rsid w:val="000F5CC4"/>
    <w:rsid w:val="001027A9"/>
    <w:rsid w:val="00103C54"/>
    <w:rsid w:val="00104FA0"/>
    <w:rsid w:val="001057F3"/>
    <w:rsid w:val="00105B0F"/>
    <w:rsid w:val="00115A35"/>
    <w:rsid w:val="00123B81"/>
    <w:rsid w:val="001319A4"/>
    <w:rsid w:val="0013287C"/>
    <w:rsid w:val="00137DAE"/>
    <w:rsid w:val="00141364"/>
    <w:rsid w:val="001429CA"/>
    <w:rsid w:val="001464DE"/>
    <w:rsid w:val="00146B7B"/>
    <w:rsid w:val="00150A7B"/>
    <w:rsid w:val="0015121C"/>
    <w:rsid w:val="00152FAD"/>
    <w:rsid w:val="00154F6A"/>
    <w:rsid w:val="001553B1"/>
    <w:rsid w:val="00156B94"/>
    <w:rsid w:val="00156C35"/>
    <w:rsid w:val="00157CE6"/>
    <w:rsid w:val="0016002D"/>
    <w:rsid w:val="00160AB6"/>
    <w:rsid w:val="001632CD"/>
    <w:rsid w:val="00166961"/>
    <w:rsid w:val="00167D4E"/>
    <w:rsid w:val="00170328"/>
    <w:rsid w:val="0017136A"/>
    <w:rsid w:val="0017233E"/>
    <w:rsid w:val="00173361"/>
    <w:rsid w:val="00184A4C"/>
    <w:rsid w:val="00187695"/>
    <w:rsid w:val="00194BC2"/>
    <w:rsid w:val="00195A9B"/>
    <w:rsid w:val="001A02AA"/>
    <w:rsid w:val="001A141A"/>
    <w:rsid w:val="001A619C"/>
    <w:rsid w:val="001A6C40"/>
    <w:rsid w:val="001B1B25"/>
    <w:rsid w:val="001C1ECB"/>
    <w:rsid w:val="001C41BE"/>
    <w:rsid w:val="001C4D03"/>
    <w:rsid w:val="001C5111"/>
    <w:rsid w:val="001E08D2"/>
    <w:rsid w:val="001E10A0"/>
    <w:rsid w:val="001E2DA5"/>
    <w:rsid w:val="001E57A8"/>
    <w:rsid w:val="001F15C2"/>
    <w:rsid w:val="0020066A"/>
    <w:rsid w:val="00201C0B"/>
    <w:rsid w:val="002031C6"/>
    <w:rsid w:val="002156E9"/>
    <w:rsid w:val="00220F8E"/>
    <w:rsid w:val="0023063E"/>
    <w:rsid w:val="002309C5"/>
    <w:rsid w:val="00242B23"/>
    <w:rsid w:val="00250171"/>
    <w:rsid w:val="00251B8B"/>
    <w:rsid w:val="0025306C"/>
    <w:rsid w:val="00254A18"/>
    <w:rsid w:val="00255E26"/>
    <w:rsid w:val="00256808"/>
    <w:rsid w:val="002635DD"/>
    <w:rsid w:val="00266710"/>
    <w:rsid w:val="002702CE"/>
    <w:rsid w:val="00276E65"/>
    <w:rsid w:val="00277553"/>
    <w:rsid w:val="00280C5E"/>
    <w:rsid w:val="0029220F"/>
    <w:rsid w:val="002925A3"/>
    <w:rsid w:val="00293246"/>
    <w:rsid w:val="002958D4"/>
    <w:rsid w:val="002A3CB7"/>
    <w:rsid w:val="002A4463"/>
    <w:rsid w:val="002A64FD"/>
    <w:rsid w:val="002A70ED"/>
    <w:rsid w:val="002A7C0D"/>
    <w:rsid w:val="002B2FA4"/>
    <w:rsid w:val="002B630B"/>
    <w:rsid w:val="002B7395"/>
    <w:rsid w:val="002C19BF"/>
    <w:rsid w:val="002C33F7"/>
    <w:rsid w:val="002C4351"/>
    <w:rsid w:val="002D01DC"/>
    <w:rsid w:val="002D2F27"/>
    <w:rsid w:val="002D31EF"/>
    <w:rsid w:val="002D4A58"/>
    <w:rsid w:val="002E0F40"/>
    <w:rsid w:val="002E55CE"/>
    <w:rsid w:val="002F0E3F"/>
    <w:rsid w:val="002F1226"/>
    <w:rsid w:val="002F266B"/>
    <w:rsid w:val="002F2B1E"/>
    <w:rsid w:val="002F457F"/>
    <w:rsid w:val="002F6A74"/>
    <w:rsid w:val="003006DE"/>
    <w:rsid w:val="0030425A"/>
    <w:rsid w:val="00304794"/>
    <w:rsid w:val="00304993"/>
    <w:rsid w:val="00315F30"/>
    <w:rsid w:val="00321E9E"/>
    <w:rsid w:val="003308B7"/>
    <w:rsid w:val="0033475A"/>
    <w:rsid w:val="00334C11"/>
    <w:rsid w:val="00335154"/>
    <w:rsid w:val="00336EA0"/>
    <w:rsid w:val="00342D36"/>
    <w:rsid w:val="00343914"/>
    <w:rsid w:val="003459A2"/>
    <w:rsid w:val="0035152E"/>
    <w:rsid w:val="00352C96"/>
    <w:rsid w:val="00356CD1"/>
    <w:rsid w:val="00375F35"/>
    <w:rsid w:val="00376B0A"/>
    <w:rsid w:val="0038005D"/>
    <w:rsid w:val="00380E8C"/>
    <w:rsid w:val="00384F40"/>
    <w:rsid w:val="00386BBF"/>
    <w:rsid w:val="00395BF9"/>
    <w:rsid w:val="003976E6"/>
    <w:rsid w:val="003C2C5E"/>
    <w:rsid w:val="003C2E17"/>
    <w:rsid w:val="003C7A9D"/>
    <w:rsid w:val="003D23D5"/>
    <w:rsid w:val="003D3C5C"/>
    <w:rsid w:val="003D67D0"/>
    <w:rsid w:val="003D7902"/>
    <w:rsid w:val="003E42AE"/>
    <w:rsid w:val="003E6576"/>
    <w:rsid w:val="003F6AC8"/>
    <w:rsid w:val="0040305B"/>
    <w:rsid w:val="00405FBD"/>
    <w:rsid w:val="004102B5"/>
    <w:rsid w:val="004122FA"/>
    <w:rsid w:val="004146A8"/>
    <w:rsid w:val="004245F7"/>
    <w:rsid w:val="00426C18"/>
    <w:rsid w:val="00426E92"/>
    <w:rsid w:val="00432339"/>
    <w:rsid w:val="00434396"/>
    <w:rsid w:val="00436BF7"/>
    <w:rsid w:val="004377B1"/>
    <w:rsid w:val="00450040"/>
    <w:rsid w:val="00456795"/>
    <w:rsid w:val="00461BFF"/>
    <w:rsid w:val="00461CAB"/>
    <w:rsid w:val="004732F2"/>
    <w:rsid w:val="0047368F"/>
    <w:rsid w:val="004737C6"/>
    <w:rsid w:val="00476519"/>
    <w:rsid w:val="00482D94"/>
    <w:rsid w:val="0048333A"/>
    <w:rsid w:val="00487162"/>
    <w:rsid w:val="004871A4"/>
    <w:rsid w:val="0048781A"/>
    <w:rsid w:val="0049479C"/>
    <w:rsid w:val="004A53F6"/>
    <w:rsid w:val="004A58FD"/>
    <w:rsid w:val="004A6450"/>
    <w:rsid w:val="004A6B7A"/>
    <w:rsid w:val="004B3FDF"/>
    <w:rsid w:val="004B5396"/>
    <w:rsid w:val="004B6535"/>
    <w:rsid w:val="004B7146"/>
    <w:rsid w:val="004D2749"/>
    <w:rsid w:val="004D7EBA"/>
    <w:rsid w:val="004D7FB8"/>
    <w:rsid w:val="004E0634"/>
    <w:rsid w:val="004E2C7A"/>
    <w:rsid w:val="004E3765"/>
    <w:rsid w:val="004E3CEF"/>
    <w:rsid w:val="004E7D4E"/>
    <w:rsid w:val="004F0CA9"/>
    <w:rsid w:val="004F0F02"/>
    <w:rsid w:val="004F2960"/>
    <w:rsid w:val="004F2E32"/>
    <w:rsid w:val="004F74BE"/>
    <w:rsid w:val="00521240"/>
    <w:rsid w:val="00525A74"/>
    <w:rsid w:val="00533088"/>
    <w:rsid w:val="00533E0F"/>
    <w:rsid w:val="005360D9"/>
    <w:rsid w:val="00553441"/>
    <w:rsid w:val="00555B9A"/>
    <w:rsid w:val="00556097"/>
    <w:rsid w:val="0055714B"/>
    <w:rsid w:val="00557D72"/>
    <w:rsid w:val="00562A47"/>
    <w:rsid w:val="00563EDC"/>
    <w:rsid w:val="00573743"/>
    <w:rsid w:val="00575335"/>
    <w:rsid w:val="00576E8A"/>
    <w:rsid w:val="00577ACD"/>
    <w:rsid w:val="00580435"/>
    <w:rsid w:val="00580D47"/>
    <w:rsid w:val="0058175D"/>
    <w:rsid w:val="0058453D"/>
    <w:rsid w:val="00591168"/>
    <w:rsid w:val="005B099A"/>
    <w:rsid w:val="005B2AAD"/>
    <w:rsid w:val="005B4172"/>
    <w:rsid w:val="005B6C9D"/>
    <w:rsid w:val="005B710A"/>
    <w:rsid w:val="005D0B9A"/>
    <w:rsid w:val="005D5236"/>
    <w:rsid w:val="005E13FC"/>
    <w:rsid w:val="005E4971"/>
    <w:rsid w:val="005E7331"/>
    <w:rsid w:val="005F4880"/>
    <w:rsid w:val="00606A7A"/>
    <w:rsid w:val="0060717C"/>
    <w:rsid w:val="006321C7"/>
    <w:rsid w:val="00632F8F"/>
    <w:rsid w:val="0064085E"/>
    <w:rsid w:val="006465BF"/>
    <w:rsid w:val="00654C86"/>
    <w:rsid w:val="00655F57"/>
    <w:rsid w:val="00661E0F"/>
    <w:rsid w:val="00663C52"/>
    <w:rsid w:val="0066444B"/>
    <w:rsid w:val="006652EE"/>
    <w:rsid w:val="006726F2"/>
    <w:rsid w:val="00684958"/>
    <w:rsid w:val="00696034"/>
    <w:rsid w:val="00697E8F"/>
    <w:rsid w:val="006A141B"/>
    <w:rsid w:val="006A6CEF"/>
    <w:rsid w:val="006B150E"/>
    <w:rsid w:val="006C2A51"/>
    <w:rsid w:val="006C4D4A"/>
    <w:rsid w:val="006C783D"/>
    <w:rsid w:val="006D00BB"/>
    <w:rsid w:val="006D760B"/>
    <w:rsid w:val="006D7D59"/>
    <w:rsid w:val="006E2DD3"/>
    <w:rsid w:val="006E39EE"/>
    <w:rsid w:val="006E5204"/>
    <w:rsid w:val="006E5FEC"/>
    <w:rsid w:val="006E7839"/>
    <w:rsid w:val="006E7B02"/>
    <w:rsid w:val="006F120A"/>
    <w:rsid w:val="006F43C9"/>
    <w:rsid w:val="00705399"/>
    <w:rsid w:val="00714817"/>
    <w:rsid w:val="0071664F"/>
    <w:rsid w:val="0072134B"/>
    <w:rsid w:val="00726E56"/>
    <w:rsid w:val="0073339F"/>
    <w:rsid w:val="00734E05"/>
    <w:rsid w:val="0073688A"/>
    <w:rsid w:val="00744CC9"/>
    <w:rsid w:val="007450CA"/>
    <w:rsid w:val="0074542C"/>
    <w:rsid w:val="007461B4"/>
    <w:rsid w:val="00750318"/>
    <w:rsid w:val="00751F70"/>
    <w:rsid w:val="00753B8D"/>
    <w:rsid w:val="00754757"/>
    <w:rsid w:val="00755FC1"/>
    <w:rsid w:val="00760DD7"/>
    <w:rsid w:val="007628A1"/>
    <w:rsid w:val="00771CD3"/>
    <w:rsid w:val="00776FDD"/>
    <w:rsid w:val="00777D35"/>
    <w:rsid w:val="0078001B"/>
    <w:rsid w:val="00785B82"/>
    <w:rsid w:val="00792866"/>
    <w:rsid w:val="007979EB"/>
    <w:rsid w:val="007A21A2"/>
    <w:rsid w:val="007A5A9A"/>
    <w:rsid w:val="007A5FA8"/>
    <w:rsid w:val="007A6F5B"/>
    <w:rsid w:val="007B09B1"/>
    <w:rsid w:val="007B748E"/>
    <w:rsid w:val="007B791F"/>
    <w:rsid w:val="007C087F"/>
    <w:rsid w:val="007C2F69"/>
    <w:rsid w:val="007C32C5"/>
    <w:rsid w:val="007D1739"/>
    <w:rsid w:val="007D463D"/>
    <w:rsid w:val="007D5E25"/>
    <w:rsid w:val="007D7094"/>
    <w:rsid w:val="007D7B5A"/>
    <w:rsid w:val="007D7C37"/>
    <w:rsid w:val="007E0E40"/>
    <w:rsid w:val="007E381B"/>
    <w:rsid w:val="007F4A6D"/>
    <w:rsid w:val="007F6A0B"/>
    <w:rsid w:val="0080182F"/>
    <w:rsid w:val="00805184"/>
    <w:rsid w:val="00805F31"/>
    <w:rsid w:val="00811766"/>
    <w:rsid w:val="00812BDC"/>
    <w:rsid w:val="00827839"/>
    <w:rsid w:val="00827D85"/>
    <w:rsid w:val="0083063B"/>
    <w:rsid w:val="0083300A"/>
    <w:rsid w:val="008339F5"/>
    <w:rsid w:val="00834AB2"/>
    <w:rsid w:val="00834E50"/>
    <w:rsid w:val="0083691D"/>
    <w:rsid w:val="00836AD3"/>
    <w:rsid w:val="00837549"/>
    <w:rsid w:val="00866AFF"/>
    <w:rsid w:val="00867CCD"/>
    <w:rsid w:val="00874441"/>
    <w:rsid w:val="00876AA6"/>
    <w:rsid w:val="00884BB3"/>
    <w:rsid w:val="00887FC9"/>
    <w:rsid w:val="00892EA4"/>
    <w:rsid w:val="00897F56"/>
    <w:rsid w:val="008B14C1"/>
    <w:rsid w:val="008B31BB"/>
    <w:rsid w:val="008B7762"/>
    <w:rsid w:val="008D3072"/>
    <w:rsid w:val="008D71D6"/>
    <w:rsid w:val="008E3015"/>
    <w:rsid w:val="008F031D"/>
    <w:rsid w:val="008F275A"/>
    <w:rsid w:val="008F4E9F"/>
    <w:rsid w:val="008F791B"/>
    <w:rsid w:val="00903E90"/>
    <w:rsid w:val="00907200"/>
    <w:rsid w:val="00910AEF"/>
    <w:rsid w:val="00917EEF"/>
    <w:rsid w:val="00923704"/>
    <w:rsid w:val="00925C12"/>
    <w:rsid w:val="00930658"/>
    <w:rsid w:val="00933433"/>
    <w:rsid w:val="0093537E"/>
    <w:rsid w:val="00936492"/>
    <w:rsid w:val="00936AB7"/>
    <w:rsid w:val="00940846"/>
    <w:rsid w:val="009470FB"/>
    <w:rsid w:val="009519EE"/>
    <w:rsid w:val="009673E6"/>
    <w:rsid w:val="00970859"/>
    <w:rsid w:val="00980B77"/>
    <w:rsid w:val="00982670"/>
    <w:rsid w:val="00983012"/>
    <w:rsid w:val="00985C2D"/>
    <w:rsid w:val="00992197"/>
    <w:rsid w:val="00994C0F"/>
    <w:rsid w:val="009A3F66"/>
    <w:rsid w:val="009A4A4F"/>
    <w:rsid w:val="009B1153"/>
    <w:rsid w:val="009B2EF9"/>
    <w:rsid w:val="009C5967"/>
    <w:rsid w:val="009D1113"/>
    <w:rsid w:val="009D5650"/>
    <w:rsid w:val="009D69CF"/>
    <w:rsid w:val="009D69EA"/>
    <w:rsid w:val="009E1C02"/>
    <w:rsid w:val="009E32B0"/>
    <w:rsid w:val="009E4A10"/>
    <w:rsid w:val="009E6C4A"/>
    <w:rsid w:val="009E7426"/>
    <w:rsid w:val="009F1B7B"/>
    <w:rsid w:val="009F2905"/>
    <w:rsid w:val="009F4978"/>
    <w:rsid w:val="00A00800"/>
    <w:rsid w:val="00A01B71"/>
    <w:rsid w:val="00A056D4"/>
    <w:rsid w:val="00A07412"/>
    <w:rsid w:val="00A151A9"/>
    <w:rsid w:val="00A16C65"/>
    <w:rsid w:val="00A20A2F"/>
    <w:rsid w:val="00A2134F"/>
    <w:rsid w:val="00A22D79"/>
    <w:rsid w:val="00A31429"/>
    <w:rsid w:val="00A34ADF"/>
    <w:rsid w:val="00A36B6A"/>
    <w:rsid w:val="00A475A7"/>
    <w:rsid w:val="00A559B9"/>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A3969"/>
    <w:rsid w:val="00AA4917"/>
    <w:rsid w:val="00AA55AA"/>
    <w:rsid w:val="00AB06E5"/>
    <w:rsid w:val="00AB0EFD"/>
    <w:rsid w:val="00AB3A08"/>
    <w:rsid w:val="00AC2DE0"/>
    <w:rsid w:val="00AC4905"/>
    <w:rsid w:val="00AC4F95"/>
    <w:rsid w:val="00AD0872"/>
    <w:rsid w:val="00AD61A3"/>
    <w:rsid w:val="00AD7386"/>
    <w:rsid w:val="00AD7D5D"/>
    <w:rsid w:val="00AE11AD"/>
    <w:rsid w:val="00AE4CD3"/>
    <w:rsid w:val="00AE6615"/>
    <w:rsid w:val="00AF2980"/>
    <w:rsid w:val="00B018F5"/>
    <w:rsid w:val="00B03026"/>
    <w:rsid w:val="00B04638"/>
    <w:rsid w:val="00B07BFB"/>
    <w:rsid w:val="00B10BFE"/>
    <w:rsid w:val="00B13624"/>
    <w:rsid w:val="00B13904"/>
    <w:rsid w:val="00B22790"/>
    <w:rsid w:val="00B27B0F"/>
    <w:rsid w:val="00B34454"/>
    <w:rsid w:val="00B351A0"/>
    <w:rsid w:val="00B36DB0"/>
    <w:rsid w:val="00B40F1C"/>
    <w:rsid w:val="00B418BD"/>
    <w:rsid w:val="00B47683"/>
    <w:rsid w:val="00B55936"/>
    <w:rsid w:val="00B6020C"/>
    <w:rsid w:val="00B63A35"/>
    <w:rsid w:val="00B74585"/>
    <w:rsid w:val="00B745D0"/>
    <w:rsid w:val="00B763AC"/>
    <w:rsid w:val="00B81D99"/>
    <w:rsid w:val="00B85A61"/>
    <w:rsid w:val="00B87AB8"/>
    <w:rsid w:val="00B90510"/>
    <w:rsid w:val="00BA0EDD"/>
    <w:rsid w:val="00BA206D"/>
    <w:rsid w:val="00BB11DF"/>
    <w:rsid w:val="00BC62B9"/>
    <w:rsid w:val="00BD3DF2"/>
    <w:rsid w:val="00BD4CB6"/>
    <w:rsid w:val="00BD4CFD"/>
    <w:rsid w:val="00BE083D"/>
    <w:rsid w:val="00BF0F76"/>
    <w:rsid w:val="00BF3DBA"/>
    <w:rsid w:val="00BF42A1"/>
    <w:rsid w:val="00C03892"/>
    <w:rsid w:val="00C068B1"/>
    <w:rsid w:val="00C10A97"/>
    <w:rsid w:val="00C10C19"/>
    <w:rsid w:val="00C10CF8"/>
    <w:rsid w:val="00C16760"/>
    <w:rsid w:val="00C17C16"/>
    <w:rsid w:val="00C210B0"/>
    <w:rsid w:val="00C25489"/>
    <w:rsid w:val="00C30786"/>
    <w:rsid w:val="00C401E1"/>
    <w:rsid w:val="00C41F4B"/>
    <w:rsid w:val="00C4541D"/>
    <w:rsid w:val="00C53807"/>
    <w:rsid w:val="00C57D11"/>
    <w:rsid w:val="00C60EB5"/>
    <w:rsid w:val="00C618C2"/>
    <w:rsid w:val="00C62B59"/>
    <w:rsid w:val="00C63DEF"/>
    <w:rsid w:val="00C70F04"/>
    <w:rsid w:val="00C74F0D"/>
    <w:rsid w:val="00C753EF"/>
    <w:rsid w:val="00C76332"/>
    <w:rsid w:val="00C77308"/>
    <w:rsid w:val="00C814E1"/>
    <w:rsid w:val="00C81752"/>
    <w:rsid w:val="00C86D62"/>
    <w:rsid w:val="00C86F4E"/>
    <w:rsid w:val="00C92EF4"/>
    <w:rsid w:val="00C93356"/>
    <w:rsid w:val="00C93DCE"/>
    <w:rsid w:val="00CA1339"/>
    <w:rsid w:val="00CA2E59"/>
    <w:rsid w:val="00CC02A8"/>
    <w:rsid w:val="00CC055A"/>
    <w:rsid w:val="00CC1DB8"/>
    <w:rsid w:val="00CD022C"/>
    <w:rsid w:val="00CD3CC5"/>
    <w:rsid w:val="00CD5A41"/>
    <w:rsid w:val="00CE60DE"/>
    <w:rsid w:val="00CE76F9"/>
    <w:rsid w:val="00CE7DBD"/>
    <w:rsid w:val="00CF0504"/>
    <w:rsid w:val="00CF25BE"/>
    <w:rsid w:val="00D10C99"/>
    <w:rsid w:val="00D12EF4"/>
    <w:rsid w:val="00D17099"/>
    <w:rsid w:val="00D21F2E"/>
    <w:rsid w:val="00D2598F"/>
    <w:rsid w:val="00D26AD1"/>
    <w:rsid w:val="00D324AD"/>
    <w:rsid w:val="00D349A6"/>
    <w:rsid w:val="00D35FE2"/>
    <w:rsid w:val="00D40185"/>
    <w:rsid w:val="00D46BEE"/>
    <w:rsid w:val="00D47554"/>
    <w:rsid w:val="00D6093B"/>
    <w:rsid w:val="00D72D41"/>
    <w:rsid w:val="00D75779"/>
    <w:rsid w:val="00D8734D"/>
    <w:rsid w:val="00D91C4E"/>
    <w:rsid w:val="00D9450D"/>
    <w:rsid w:val="00D94D70"/>
    <w:rsid w:val="00DA5220"/>
    <w:rsid w:val="00DA689A"/>
    <w:rsid w:val="00DA6F7D"/>
    <w:rsid w:val="00DA76E2"/>
    <w:rsid w:val="00DC3C3C"/>
    <w:rsid w:val="00DC771A"/>
    <w:rsid w:val="00DD029C"/>
    <w:rsid w:val="00DD124B"/>
    <w:rsid w:val="00DE1749"/>
    <w:rsid w:val="00DE210F"/>
    <w:rsid w:val="00DE490F"/>
    <w:rsid w:val="00DE7084"/>
    <w:rsid w:val="00DF004E"/>
    <w:rsid w:val="00DF1010"/>
    <w:rsid w:val="00DF4C99"/>
    <w:rsid w:val="00DF6870"/>
    <w:rsid w:val="00DF74B6"/>
    <w:rsid w:val="00E15553"/>
    <w:rsid w:val="00E21475"/>
    <w:rsid w:val="00E34205"/>
    <w:rsid w:val="00E350A7"/>
    <w:rsid w:val="00E364B0"/>
    <w:rsid w:val="00E37359"/>
    <w:rsid w:val="00E45467"/>
    <w:rsid w:val="00E46824"/>
    <w:rsid w:val="00E57FEA"/>
    <w:rsid w:val="00E6151E"/>
    <w:rsid w:val="00E61DE3"/>
    <w:rsid w:val="00E65D3B"/>
    <w:rsid w:val="00E721D2"/>
    <w:rsid w:val="00E76F53"/>
    <w:rsid w:val="00E8108A"/>
    <w:rsid w:val="00E81239"/>
    <w:rsid w:val="00E850FD"/>
    <w:rsid w:val="00E9088D"/>
    <w:rsid w:val="00E931B9"/>
    <w:rsid w:val="00E94C7B"/>
    <w:rsid w:val="00E94EF6"/>
    <w:rsid w:val="00E97ED4"/>
    <w:rsid w:val="00EA0A82"/>
    <w:rsid w:val="00EA33C3"/>
    <w:rsid w:val="00EA4C7E"/>
    <w:rsid w:val="00EA6B4B"/>
    <w:rsid w:val="00EB4594"/>
    <w:rsid w:val="00EC1277"/>
    <w:rsid w:val="00EC6898"/>
    <w:rsid w:val="00ED2BA5"/>
    <w:rsid w:val="00ED33D9"/>
    <w:rsid w:val="00ED34E9"/>
    <w:rsid w:val="00EE2501"/>
    <w:rsid w:val="00EE28A9"/>
    <w:rsid w:val="00EE44E7"/>
    <w:rsid w:val="00EE63D7"/>
    <w:rsid w:val="00EF1CF0"/>
    <w:rsid w:val="00EF2CB3"/>
    <w:rsid w:val="00F0129F"/>
    <w:rsid w:val="00F02772"/>
    <w:rsid w:val="00F072F6"/>
    <w:rsid w:val="00F13053"/>
    <w:rsid w:val="00F1400F"/>
    <w:rsid w:val="00F17397"/>
    <w:rsid w:val="00F17559"/>
    <w:rsid w:val="00F21165"/>
    <w:rsid w:val="00F2271C"/>
    <w:rsid w:val="00F233C9"/>
    <w:rsid w:val="00F23BE3"/>
    <w:rsid w:val="00F23FF2"/>
    <w:rsid w:val="00F25AC0"/>
    <w:rsid w:val="00F300F7"/>
    <w:rsid w:val="00F30840"/>
    <w:rsid w:val="00F376F9"/>
    <w:rsid w:val="00F415DF"/>
    <w:rsid w:val="00F41F31"/>
    <w:rsid w:val="00F64475"/>
    <w:rsid w:val="00F65CE2"/>
    <w:rsid w:val="00F66002"/>
    <w:rsid w:val="00F71209"/>
    <w:rsid w:val="00F75D73"/>
    <w:rsid w:val="00F85DAF"/>
    <w:rsid w:val="00F87D6D"/>
    <w:rsid w:val="00F95939"/>
    <w:rsid w:val="00FA0DA1"/>
    <w:rsid w:val="00FA57B0"/>
    <w:rsid w:val="00FB7EA5"/>
    <w:rsid w:val="00FC5374"/>
    <w:rsid w:val="00FC5614"/>
    <w:rsid w:val="00FC79FF"/>
    <w:rsid w:val="00FD51AE"/>
    <w:rsid w:val="00FD5E69"/>
    <w:rsid w:val="00FE13FC"/>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link w:val="Ttulo2Char"/>
    <w:uiPriority w:val="9"/>
    <w:semiHidden/>
    <w:unhideWhenUsed/>
    <w:qFormat/>
    <w:rsid w:val="007166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335154"/>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Ttulo3Char">
    <w:name w:val="Título 3 Char"/>
    <w:basedOn w:val="Fontepargpadro"/>
    <w:link w:val="Ttulo3"/>
    <w:uiPriority w:val="9"/>
    <w:semiHidden/>
    <w:rsid w:val="00335154"/>
    <w:rPr>
      <w:rFonts w:asciiTheme="majorHAnsi" w:eastAsiaTheme="majorEastAsia" w:hAnsiTheme="majorHAnsi" w:cstheme="majorBidi"/>
      <w:color w:val="1F3763" w:themeColor="accent1" w:themeShade="7F"/>
      <w:sz w:val="24"/>
      <w:szCs w:val="24"/>
      <w:lang w:val="en-US"/>
    </w:rPr>
  </w:style>
  <w:style w:type="paragraph" w:customStyle="1" w:styleId="Pargrafo">
    <w:name w:val="Parágrafo"/>
    <w:basedOn w:val="Normal"/>
    <w:rsid w:val="0071664F"/>
    <w:pPr>
      <w:widowControl w:val="0"/>
      <w:tabs>
        <w:tab w:val="left" w:pos="1701"/>
      </w:tabs>
      <w:spacing w:line="360" w:lineRule="auto"/>
      <w:ind w:firstLine="709"/>
    </w:pPr>
    <w:rPr>
      <w:rFonts w:ascii="Arial" w:hAnsi="Arial"/>
      <w:snapToGrid w:val="0"/>
      <w:lang w:val="pt-BR"/>
    </w:rPr>
  </w:style>
  <w:style w:type="character" w:customStyle="1" w:styleId="Ttulo2Char">
    <w:name w:val="Título 2 Char"/>
    <w:basedOn w:val="Fontepargpadro"/>
    <w:link w:val="Ttulo2"/>
    <w:uiPriority w:val="9"/>
    <w:semiHidden/>
    <w:rsid w:val="0071664F"/>
    <w:rPr>
      <w:rFonts w:asciiTheme="majorHAnsi" w:eastAsiaTheme="majorEastAsia" w:hAnsiTheme="majorHAnsi" w:cstheme="majorBidi"/>
      <w:color w:val="2F5496" w:themeColor="accent1" w:themeShade="BF"/>
      <w:sz w:val="26"/>
      <w:szCs w:val="26"/>
      <w:lang w:val="en-US"/>
    </w:rPr>
  </w:style>
  <w:style w:type="character" w:styleId="MenoPendente">
    <w:name w:val="Unresolved Mention"/>
    <w:basedOn w:val="Fontepargpadro"/>
    <w:uiPriority w:val="99"/>
    <w:semiHidden/>
    <w:unhideWhenUsed/>
    <w:rsid w:val="00CE7DBD"/>
    <w:rPr>
      <w:color w:val="605E5C"/>
      <w:shd w:val="clear" w:color="auto" w:fill="E1DFDD"/>
    </w:rPr>
  </w:style>
  <w:style w:type="character" w:styleId="Refdecomentrio">
    <w:name w:val="annotation reference"/>
    <w:basedOn w:val="Fontepargpadro"/>
    <w:uiPriority w:val="99"/>
    <w:semiHidden/>
    <w:unhideWhenUsed/>
    <w:rsid w:val="00577ACD"/>
    <w:rPr>
      <w:sz w:val="16"/>
      <w:szCs w:val="16"/>
    </w:rPr>
  </w:style>
  <w:style w:type="paragraph" w:styleId="Textodecomentrio">
    <w:name w:val="annotation text"/>
    <w:basedOn w:val="Normal"/>
    <w:link w:val="TextodecomentrioChar"/>
    <w:uiPriority w:val="99"/>
    <w:unhideWhenUsed/>
    <w:rsid w:val="00577ACD"/>
    <w:rPr>
      <w:sz w:val="20"/>
    </w:rPr>
  </w:style>
  <w:style w:type="character" w:customStyle="1" w:styleId="TextodecomentrioChar">
    <w:name w:val="Texto de comentário Char"/>
    <w:basedOn w:val="Fontepargpadro"/>
    <w:link w:val="Textodecomentrio"/>
    <w:uiPriority w:val="99"/>
    <w:rsid w:val="00577ACD"/>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577ACD"/>
    <w:rPr>
      <w:b/>
      <w:bCs/>
    </w:rPr>
  </w:style>
  <w:style w:type="character" w:customStyle="1" w:styleId="AssuntodocomentrioChar">
    <w:name w:val="Assunto do comentário Char"/>
    <w:basedOn w:val="TextodecomentrioChar"/>
    <w:link w:val="Assuntodocomentrio"/>
    <w:uiPriority w:val="99"/>
    <w:semiHidden/>
    <w:rsid w:val="00577ACD"/>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373334">
      <w:bodyDiv w:val="1"/>
      <w:marLeft w:val="0"/>
      <w:marRight w:val="0"/>
      <w:marTop w:val="0"/>
      <w:marBottom w:val="0"/>
      <w:divBdr>
        <w:top w:val="none" w:sz="0" w:space="0" w:color="auto"/>
        <w:left w:val="none" w:sz="0" w:space="0" w:color="auto"/>
        <w:bottom w:val="none" w:sz="0" w:space="0" w:color="auto"/>
        <w:right w:val="none" w:sz="0" w:space="0" w:color="auto"/>
      </w:divBdr>
    </w:div>
    <w:div w:id="649480210">
      <w:bodyDiv w:val="1"/>
      <w:marLeft w:val="0"/>
      <w:marRight w:val="0"/>
      <w:marTop w:val="0"/>
      <w:marBottom w:val="0"/>
      <w:divBdr>
        <w:top w:val="none" w:sz="0" w:space="0" w:color="auto"/>
        <w:left w:val="none" w:sz="0" w:space="0" w:color="auto"/>
        <w:bottom w:val="none" w:sz="0" w:space="0" w:color="auto"/>
        <w:right w:val="none" w:sz="0" w:space="0" w:color="auto"/>
      </w:divBdr>
      <w:divsChild>
        <w:div w:id="981082837">
          <w:marLeft w:val="0"/>
          <w:marRight w:val="0"/>
          <w:marTop w:val="0"/>
          <w:marBottom w:val="0"/>
          <w:divBdr>
            <w:top w:val="single" w:sz="2" w:space="0" w:color="C6C6C6"/>
            <w:left w:val="single" w:sz="2" w:space="0" w:color="C6C6C6"/>
            <w:bottom w:val="single" w:sz="2" w:space="0" w:color="C6C6C6"/>
            <w:right w:val="single" w:sz="2" w:space="0" w:color="C6C6C6"/>
          </w:divBdr>
          <w:divsChild>
            <w:div w:id="1383555447">
              <w:marLeft w:val="0"/>
              <w:marRight w:val="0"/>
              <w:marTop w:val="0"/>
              <w:marBottom w:val="0"/>
              <w:divBdr>
                <w:top w:val="single" w:sz="2" w:space="0" w:color="C6C6C6"/>
                <w:left w:val="single" w:sz="2" w:space="0" w:color="C6C6C6"/>
                <w:bottom w:val="single" w:sz="2" w:space="0" w:color="C6C6C6"/>
                <w:right w:val="single" w:sz="2" w:space="0" w:color="C6C6C6"/>
              </w:divBdr>
              <w:divsChild>
                <w:div w:id="707608586">
                  <w:marLeft w:val="0"/>
                  <w:marRight w:val="0"/>
                  <w:marTop w:val="0"/>
                  <w:marBottom w:val="0"/>
                  <w:divBdr>
                    <w:top w:val="single" w:sz="2" w:space="0" w:color="C6C6C6"/>
                    <w:left w:val="single" w:sz="2" w:space="0" w:color="C6C6C6"/>
                    <w:bottom w:val="single" w:sz="2" w:space="0" w:color="C6C6C6"/>
                    <w:right w:val="single" w:sz="2" w:space="0" w:color="C6C6C6"/>
                  </w:divBdr>
                  <w:divsChild>
                    <w:div w:id="570893099">
                      <w:marLeft w:val="0"/>
                      <w:marRight w:val="0"/>
                      <w:marTop w:val="0"/>
                      <w:marBottom w:val="0"/>
                      <w:divBdr>
                        <w:top w:val="single" w:sz="6" w:space="0" w:color="auto"/>
                        <w:left w:val="single" w:sz="6" w:space="0" w:color="auto"/>
                        <w:bottom w:val="single" w:sz="6" w:space="0" w:color="auto"/>
                        <w:right w:val="single" w:sz="6" w:space="0" w:color="auto"/>
                      </w:divBdr>
                      <w:divsChild>
                        <w:div w:id="346442378">
                          <w:marLeft w:val="0"/>
                          <w:marRight w:val="0"/>
                          <w:marTop w:val="0"/>
                          <w:marBottom w:val="0"/>
                          <w:divBdr>
                            <w:top w:val="single" w:sz="2" w:space="0" w:color="C6C6C6"/>
                            <w:left w:val="single" w:sz="2" w:space="0" w:color="C6C6C6"/>
                            <w:bottom w:val="single" w:sz="2" w:space="0" w:color="C6C6C6"/>
                            <w:right w:val="single" w:sz="2" w:space="0" w:color="C6C6C6"/>
                          </w:divBdr>
                          <w:divsChild>
                            <w:div w:id="1360813587">
                              <w:marLeft w:val="0"/>
                              <w:marRight w:val="0"/>
                              <w:marTop w:val="0"/>
                              <w:marBottom w:val="0"/>
                              <w:divBdr>
                                <w:top w:val="single" w:sz="2" w:space="0" w:color="C6C6C6"/>
                                <w:left w:val="single" w:sz="2" w:space="0" w:color="C6C6C6"/>
                                <w:bottom w:val="single" w:sz="2" w:space="0" w:color="C6C6C6"/>
                                <w:right w:val="single" w:sz="2" w:space="0" w:color="C6C6C6"/>
                              </w:divBdr>
                              <w:divsChild>
                                <w:div w:id="1122574345">
                                  <w:marLeft w:val="0"/>
                                  <w:marRight w:val="0"/>
                                  <w:marTop w:val="0"/>
                                  <w:marBottom w:val="0"/>
                                  <w:divBdr>
                                    <w:top w:val="single" w:sz="2" w:space="0" w:color="C6C6C6"/>
                                    <w:left w:val="single" w:sz="2" w:space="0" w:color="C6C6C6"/>
                                    <w:bottom w:val="single" w:sz="2" w:space="0" w:color="C6C6C6"/>
                                    <w:right w:val="single" w:sz="2" w:space="0" w:color="C6C6C6"/>
                                  </w:divBdr>
                                </w:div>
                                <w:div w:id="124736857">
                                  <w:marLeft w:val="0"/>
                                  <w:marRight w:val="0"/>
                                  <w:marTop w:val="0"/>
                                  <w:marBottom w:val="0"/>
                                  <w:divBdr>
                                    <w:top w:val="single" w:sz="2" w:space="0" w:color="C6C6C6"/>
                                    <w:left w:val="single" w:sz="2" w:space="0" w:color="C6C6C6"/>
                                    <w:bottom w:val="single" w:sz="2" w:space="0" w:color="C6C6C6"/>
                                    <w:right w:val="single" w:sz="2" w:space="0" w:color="C6C6C6"/>
                                  </w:divBdr>
                                  <w:divsChild>
                                    <w:div w:id="192151859">
                                      <w:marLeft w:val="0"/>
                                      <w:marRight w:val="0"/>
                                      <w:marTop w:val="0"/>
                                      <w:marBottom w:val="0"/>
                                      <w:divBdr>
                                        <w:top w:val="single" w:sz="2" w:space="0" w:color="C6C6C6"/>
                                        <w:left w:val="single" w:sz="2" w:space="0" w:color="C6C6C6"/>
                                        <w:bottom w:val="single" w:sz="2" w:space="0" w:color="C6C6C6"/>
                                        <w:right w:val="single" w:sz="2" w:space="0" w:color="C6C6C6"/>
                                      </w:divBdr>
                                      <w:divsChild>
                                        <w:div w:id="135997359">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sChild>
                    </w:div>
                  </w:divsChild>
                </w:div>
              </w:divsChild>
            </w:div>
          </w:divsChild>
        </w:div>
        <w:div w:id="335377534">
          <w:marLeft w:val="0"/>
          <w:marRight w:val="0"/>
          <w:marTop w:val="0"/>
          <w:marBottom w:val="0"/>
          <w:divBdr>
            <w:top w:val="single" w:sz="2" w:space="0" w:color="C6C6C6"/>
            <w:left w:val="single" w:sz="2" w:space="0" w:color="C6C6C6"/>
            <w:bottom w:val="single" w:sz="2" w:space="0" w:color="C6C6C6"/>
            <w:right w:val="single" w:sz="2" w:space="0" w:color="C6C6C6"/>
          </w:divBdr>
          <w:divsChild>
            <w:div w:id="1556889652">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800003037">
      <w:bodyDiv w:val="1"/>
      <w:marLeft w:val="0"/>
      <w:marRight w:val="0"/>
      <w:marTop w:val="0"/>
      <w:marBottom w:val="0"/>
      <w:divBdr>
        <w:top w:val="none" w:sz="0" w:space="0" w:color="auto"/>
        <w:left w:val="none" w:sz="0" w:space="0" w:color="auto"/>
        <w:bottom w:val="none" w:sz="0" w:space="0" w:color="auto"/>
        <w:right w:val="none" w:sz="0" w:space="0" w:color="auto"/>
      </w:divBdr>
    </w:div>
    <w:div w:id="863590108">
      <w:bodyDiv w:val="1"/>
      <w:marLeft w:val="0"/>
      <w:marRight w:val="0"/>
      <w:marTop w:val="0"/>
      <w:marBottom w:val="0"/>
      <w:divBdr>
        <w:top w:val="none" w:sz="0" w:space="0" w:color="auto"/>
        <w:left w:val="none" w:sz="0" w:space="0" w:color="auto"/>
        <w:bottom w:val="none" w:sz="0" w:space="0" w:color="auto"/>
        <w:right w:val="none" w:sz="0" w:space="0" w:color="auto"/>
      </w:divBdr>
      <w:divsChild>
        <w:div w:id="862087022">
          <w:marLeft w:val="0"/>
          <w:marRight w:val="0"/>
          <w:marTop w:val="0"/>
          <w:marBottom w:val="0"/>
          <w:divBdr>
            <w:top w:val="single" w:sz="2" w:space="0" w:color="C6C6C6"/>
            <w:left w:val="single" w:sz="2" w:space="0" w:color="C6C6C6"/>
            <w:bottom w:val="single" w:sz="2" w:space="0" w:color="C6C6C6"/>
            <w:right w:val="single" w:sz="2" w:space="0" w:color="C6C6C6"/>
          </w:divBdr>
          <w:divsChild>
            <w:div w:id="548807453">
              <w:marLeft w:val="0"/>
              <w:marRight w:val="0"/>
              <w:marTop w:val="0"/>
              <w:marBottom w:val="0"/>
              <w:divBdr>
                <w:top w:val="single" w:sz="2" w:space="0" w:color="C6C6C6"/>
                <w:left w:val="single" w:sz="2" w:space="0" w:color="C6C6C6"/>
                <w:bottom w:val="single" w:sz="2" w:space="0" w:color="C6C6C6"/>
                <w:right w:val="single" w:sz="2" w:space="0" w:color="C6C6C6"/>
              </w:divBdr>
              <w:divsChild>
                <w:div w:id="1637684393">
                  <w:marLeft w:val="0"/>
                  <w:marRight w:val="0"/>
                  <w:marTop w:val="0"/>
                  <w:marBottom w:val="0"/>
                  <w:divBdr>
                    <w:top w:val="single" w:sz="2" w:space="0" w:color="C6C6C6"/>
                    <w:left w:val="single" w:sz="2" w:space="0" w:color="C6C6C6"/>
                    <w:bottom w:val="single" w:sz="2" w:space="0" w:color="C6C6C6"/>
                    <w:right w:val="single" w:sz="2" w:space="0" w:color="C6C6C6"/>
                  </w:divBdr>
                  <w:divsChild>
                    <w:div w:id="860706317">
                      <w:marLeft w:val="0"/>
                      <w:marRight w:val="0"/>
                      <w:marTop w:val="0"/>
                      <w:marBottom w:val="0"/>
                      <w:divBdr>
                        <w:top w:val="single" w:sz="6" w:space="0" w:color="auto"/>
                        <w:left w:val="single" w:sz="6" w:space="0" w:color="auto"/>
                        <w:bottom w:val="single" w:sz="6" w:space="0" w:color="auto"/>
                        <w:right w:val="single" w:sz="6" w:space="0" w:color="auto"/>
                      </w:divBdr>
                      <w:divsChild>
                        <w:div w:id="1533491295">
                          <w:marLeft w:val="0"/>
                          <w:marRight w:val="0"/>
                          <w:marTop w:val="0"/>
                          <w:marBottom w:val="0"/>
                          <w:divBdr>
                            <w:top w:val="single" w:sz="2" w:space="0" w:color="C6C6C6"/>
                            <w:left w:val="single" w:sz="2" w:space="0" w:color="C6C6C6"/>
                            <w:bottom w:val="single" w:sz="2" w:space="0" w:color="C6C6C6"/>
                            <w:right w:val="single" w:sz="2" w:space="0" w:color="C6C6C6"/>
                          </w:divBdr>
                          <w:divsChild>
                            <w:div w:id="1815640178">
                              <w:marLeft w:val="0"/>
                              <w:marRight w:val="0"/>
                              <w:marTop w:val="0"/>
                              <w:marBottom w:val="0"/>
                              <w:divBdr>
                                <w:top w:val="single" w:sz="2" w:space="0" w:color="C6C6C6"/>
                                <w:left w:val="single" w:sz="2" w:space="0" w:color="C6C6C6"/>
                                <w:bottom w:val="single" w:sz="2" w:space="0" w:color="C6C6C6"/>
                                <w:right w:val="single" w:sz="2" w:space="0" w:color="C6C6C6"/>
                              </w:divBdr>
                              <w:divsChild>
                                <w:div w:id="1509753112">
                                  <w:marLeft w:val="0"/>
                                  <w:marRight w:val="0"/>
                                  <w:marTop w:val="0"/>
                                  <w:marBottom w:val="0"/>
                                  <w:divBdr>
                                    <w:top w:val="single" w:sz="2" w:space="0" w:color="C6C6C6"/>
                                    <w:left w:val="single" w:sz="2" w:space="0" w:color="C6C6C6"/>
                                    <w:bottom w:val="single" w:sz="2" w:space="0" w:color="C6C6C6"/>
                                    <w:right w:val="single" w:sz="2" w:space="0" w:color="C6C6C6"/>
                                  </w:divBdr>
                                </w:div>
                                <w:div w:id="73210564">
                                  <w:marLeft w:val="0"/>
                                  <w:marRight w:val="0"/>
                                  <w:marTop w:val="0"/>
                                  <w:marBottom w:val="0"/>
                                  <w:divBdr>
                                    <w:top w:val="single" w:sz="2" w:space="0" w:color="C6C6C6"/>
                                    <w:left w:val="single" w:sz="2" w:space="0" w:color="C6C6C6"/>
                                    <w:bottom w:val="single" w:sz="2" w:space="0" w:color="C6C6C6"/>
                                    <w:right w:val="single" w:sz="2" w:space="0" w:color="C6C6C6"/>
                                  </w:divBdr>
                                  <w:divsChild>
                                    <w:div w:id="238295452">
                                      <w:marLeft w:val="0"/>
                                      <w:marRight w:val="0"/>
                                      <w:marTop w:val="0"/>
                                      <w:marBottom w:val="0"/>
                                      <w:divBdr>
                                        <w:top w:val="single" w:sz="2" w:space="0" w:color="C6C6C6"/>
                                        <w:left w:val="single" w:sz="2" w:space="0" w:color="C6C6C6"/>
                                        <w:bottom w:val="single" w:sz="2" w:space="0" w:color="C6C6C6"/>
                                        <w:right w:val="single" w:sz="2" w:space="0" w:color="C6C6C6"/>
                                      </w:divBdr>
                                      <w:divsChild>
                                        <w:div w:id="149684284">
                                          <w:marLeft w:val="0"/>
                                          <w:marRight w:val="0"/>
                                          <w:marTop w:val="0"/>
                                          <w:marBottom w:val="0"/>
                                          <w:divBdr>
                                            <w:top w:val="single" w:sz="2" w:space="0" w:color="C6C6C6"/>
                                            <w:left w:val="single" w:sz="2" w:space="0" w:color="C6C6C6"/>
                                            <w:bottom w:val="single" w:sz="2" w:space="0" w:color="C6C6C6"/>
                                            <w:right w:val="single" w:sz="2" w:space="0" w:color="C6C6C6"/>
                                          </w:divBdr>
                                        </w:div>
                                      </w:divsChild>
                                    </w:div>
                                  </w:divsChild>
                                </w:div>
                              </w:divsChild>
                            </w:div>
                          </w:divsChild>
                        </w:div>
                      </w:divsChild>
                    </w:div>
                  </w:divsChild>
                </w:div>
              </w:divsChild>
            </w:div>
          </w:divsChild>
        </w:div>
        <w:div w:id="1015495165">
          <w:marLeft w:val="0"/>
          <w:marRight w:val="0"/>
          <w:marTop w:val="0"/>
          <w:marBottom w:val="0"/>
          <w:divBdr>
            <w:top w:val="single" w:sz="2" w:space="0" w:color="C6C6C6"/>
            <w:left w:val="single" w:sz="2" w:space="0" w:color="C6C6C6"/>
            <w:bottom w:val="single" w:sz="2" w:space="0" w:color="C6C6C6"/>
            <w:right w:val="single" w:sz="2" w:space="0" w:color="C6C6C6"/>
          </w:divBdr>
          <w:divsChild>
            <w:div w:id="39840090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1507742971">
      <w:bodyDiv w:val="1"/>
      <w:marLeft w:val="0"/>
      <w:marRight w:val="0"/>
      <w:marTop w:val="0"/>
      <w:marBottom w:val="0"/>
      <w:divBdr>
        <w:top w:val="none" w:sz="0" w:space="0" w:color="auto"/>
        <w:left w:val="none" w:sz="0" w:space="0" w:color="auto"/>
        <w:bottom w:val="none" w:sz="0" w:space="0" w:color="auto"/>
        <w:right w:val="none" w:sz="0" w:space="0" w:color="auto"/>
      </w:divBdr>
    </w:div>
    <w:div w:id="175415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2BD6-D65B-4AA8-98F8-B8818797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4394</Words>
  <Characters>23733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Monique</cp:lastModifiedBy>
  <cp:revision>2</cp:revision>
  <cp:lastPrinted>2014-09-05T00:41:00Z</cp:lastPrinted>
  <dcterms:created xsi:type="dcterms:W3CDTF">2025-04-15T21:32:00Z</dcterms:created>
  <dcterms:modified xsi:type="dcterms:W3CDTF">2025-04-15T21:32:00Z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59554c3cd83589b6d4fb77b2feaac3e1cf79aeeb70ba7c7573373c473be90292</vt:lpwstr>
  </property>
</Properties>
</file>