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2438B" w:rsidRDefault="0002438B">
      <w:pPr>
        <w:widowControl w:val="0"/>
        <w:pBdr>
          <w:top w:val="nil"/>
          <w:left w:val="nil"/>
          <w:bottom w:val="nil"/>
          <w:right w:val="nil"/>
          <w:between w:val="nil"/>
        </w:pBdr>
        <w:spacing w:line="276" w:lineRule="auto"/>
        <w:jc w:val="left"/>
      </w:pPr>
      <w:bookmarkStart w:id="0" w:name="_GoBack"/>
      <w:bookmarkEnd w:id="0"/>
    </w:p>
    <w:p w:rsidR="0002438B" w:rsidRPr="00EC33FD" w:rsidRDefault="00C65807">
      <w:pPr>
        <w:spacing w:after="120"/>
        <w:jc w:val="center"/>
        <w:rPr>
          <w:sz w:val="20"/>
          <w:szCs w:val="20"/>
          <w:lang w:val="pt-BR"/>
        </w:rPr>
      </w:pPr>
      <w:r w:rsidRPr="00EC33FD">
        <w:rPr>
          <w:b/>
          <w:sz w:val="28"/>
          <w:szCs w:val="28"/>
          <w:lang w:val="pt-BR"/>
        </w:rPr>
        <w:t>CARACTERIZAÇÃO FÍSICO-MECÂNICA DE SOLO-CIMENTO PARA FINS DE PRODUÇÃO DE PAREDES EM TAIPA DE PILÃO</w:t>
      </w:r>
    </w:p>
    <w:p w:rsidR="0002438B" w:rsidRDefault="00C65807">
      <w:pPr>
        <w:spacing w:after="120"/>
        <w:jc w:val="center"/>
        <w:rPr>
          <w:b/>
          <w:sz w:val="28"/>
          <w:szCs w:val="28"/>
        </w:rPr>
      </w:pPr>
      <w:r>
        <w:rPr>
          <w:b/>
          <w:i/>
          <w:sz w:val="28"/>
          <w:szCs w:val="28"/>
        </w:rPr>
        <w:t>Physical-Mechanical Characterization of Soil-Cement for the Production of Rammed Earth Walls</w:t>
      </w:r>
    </w:p>
    <w:p w:rsidR="0002438B" w:rsidRPr="00EC33FD" w:rsidRDefault="00C65807">
      <w:pPr>
        <w:spacing w:after="120"/>
        <w:jc w:val="left"/>
        <w:rPr>
          <w:lang w:val="pt-BR"/>
        </w:rPr>
      </w:pPr>
      <w:r w:rsidRPr="00EC33FD">
        <w:rPr>
          <w:b/>
          <w:lang w:val="pt-BR"/>
        </w:rPr>
        <w:t>Anderson Renato Vobornik Wolenski, Doutor, Inst</w:t>
      </w:r>
      <w:r w:rsidR="005F6B1E">
        <w:rPr>
          <w:b/>
          <w:lang w:val="pt-BR"/>
        </w:rPr>
        <w:t xml:space="preserve">ituto Federal de Santa Catarina </w:t>
      </w:r>
      <w:r w:rsidRPr="00EC33FD">
        <w:rPr>
          <w:b/>
          <w:lang w:val="pt-BR"/>
        </w:rPr>
        <w:t>(IFSC), campus São Carlos, Docente de Estruturas e Tecnologias da Construção Civil.</w:t>
      </w:r>
    </w:p>
    <w:p w:rsidR="0002438B" w:rsidRPr="00EC33FD" w:rsidRDefault="00A9203B">
      <w:pPr>
        <w:spacing w:after="120"/>
        <w:jc w:val="left"/>
        <w:rPr>
          <w:lang w:val="pt-BR"/>
        </w:rPr>
      </w:pPr>
      <w:hyperlink r:id="rId8">
        <w:r w:rsidR="00C65807" w:rsidRPr="00EC33FD">
          <w:rPr>
            <w:color w:val="1155CC"/>
            <w:u w:val="single"/>
            <w:lang w:val="pt-BR"/>
          </w:rPr>
          <w:t>anderson.wolenski@ifsc.edu.br</w:t>
        </w:r>
      </w:hyperlink>
    </w:p>
    <w:p w:rsidR="0002438B" w:rsidRPr="00EC33FD" w:rsidRDefault="00C65807">
      <w:pPr>
        <w:spacing w:after="120"/>
        <w:jc w:val="left"/>
        <w:rPr>
          <w:b/>
          <w:lang w:val="pt-BR"/>
        </w:rPr>
      </w:pPr>
      <w:r w:rsidRPr="00EC33FD">
        <w:rPr>
          <w:b/>
          <w:lang w:val="pt-BR"/>
        </w:rPr>
        <w:t>Cristiano Augusto Heuser, Graduando, Instituto Federal de Santa Catarina (IFSC).</w:t>
      </w:r>
    </w:p>
    <w:p w:rsidR="0002438B" w:rsidRPr="00EC33FD" w:rsidRDefault="00A9203B">
      <w:pPr>
        <w:spacing w:after="120"/>
        <w:jc w:val="left"/>
        <w:rPr>
          <w:lang w:val="pt-BR"/>
        </w:rPr>
      </w:pPr>
      <w:hyperlink r:id="rId9">
        <w:r w:rsidR="00C65807" w:rsidRPr="00EC33FD">
          <w:rPr>
            <w:color w:val="1155CC"/>
            <w:u w:val="single"/>
            <w:lang w:val="pt-BR"/>
          </w:rPr>
          <w:t>cristiano.h03@aluno.ifsc.edu.br</w:t>
        </w:r>
      </w:hyperlink>
    </w:p>
    <w:p w:rsidR="0002438B" w:rsidRPr="00EC33FD" w:rsidRDefault="00C65807">
      <w:pPr>
        <w:spacing w:after="120"/>
        <w:jc w:val="left"/>
        <w:rPr>
          <w:b/>
          <w:lang w:val="pt-BR"/>
        </w:rPr>
      </w:pPr>
      <w:r w:rsidRPr="00EC33FD">
        <w:rPr>
          <w:b/>
          <w:lang w:val="pt-BR"/>
        </w:rPr>
        <w:t>Éder Luciano Welter, Graduando, Instituto Federal de Santa Catarina (IFSC).</w:t>
      </w:r>
    </w:p>
    <w:p w:rsidR="0002438B" w:rsidRPr="00EC33FD" w:rsidRDefault="00A9203B">
      <w:pPr>
        <w:spacing w:after="120"/>
        <w:jc w:val="left"/>
        <w:rPr>
          <w:lang w:val="pt-BR"/>
        </w:rPr>
      </w:pPr>
      <w:hyperlink r:id="rId10">
        <w:r w:rsidR="00C65807" w:rsidRPr="00EC33FD">
          <w:rPr>
            <w:color w:val="1155CC"/>
            <w:u w:val="single"/>
            <w:lang w:val="pt-BR"/>
          </w:rPr>
          <w:t>eder.lw@aluno.ifsc.edu.br</w:t>
        </w:r>
      </w:hyperlink>
    </w:p>
    <w:p w:rsidR="0002438B" w:rsidRPr="00EC33FD" w:rsidRDefault="00C65807">
      <w:pPr>
        <w:spacing w:after="120"/>
        <w:jc w:val="left"/>
        <w:rPr>
          <w:lang w:val="pt-BR"/>
        </w:rPr>
      </w:pPr>
      <w:r w:rsidRPr="00EC33FD">
        <w:rPr>
          <w:b/>
          <w:lang w:val="pt-BR"/>
        </w:rPr>
        <w:t>Ezequiel Koppe, Doutor, Instituto Federal de Santa Catarina (IFSC).</w:t>
      </w:r>
    </w:p>
    <w:p w:rsidR="0002438B" w:rsidRPr="00EC33FD" w:rsidRDefault="00A9203B">
      <w:pPr>
        <w:spacing w:after="120"/>
        <w:jc w:val="left"/>
        <w:rPr>
          <w:lang w:val="pt-BR"/>
        </w:rPr>
      </w:pPr>
      <w:hyperlink r:id="rId11">
        <w:r w:rsidR="00C65807" w:rsidRPr="00EC33FD">
          <w:rPr>
            <w:color w:val="1155CC"/>
            <w:u w:val="single"/>
            <w:lang w:val="pt-BR"/>
          </w:rPr>
          <w:t>ezequiel.koppe@ifsc.edu.br</w:t>
        </w:r>
      </w:hyperlink>
    </w:p>
    <w:p w:rsidR="0002438B" w:rsidRPr="00EC33FD" w:rsidRDefault="00C65807">
      <w:pPr>
        <w:spacing w:after="120"/>
        <w:jc w:val="left"/>
        <w:rPr>
          <w:b/>
          <w:lang w:val="pt-BR"/>
        </w:rPr>
      </w:pPr>
      <w:r w:rsidRPr="00EC33FD">
        <w:rPr>
          <w:b/>
          <w:lang w:val="pt-BR"/>
        </w:rPr>
        <w:t>Cássio Alexandre Bariviera, Mestre, Instituto Federal de Santa Catarina (IFSC).</w:t>
      </w:r>
    </w:p>
    <w:p w:rsidR="0002438B" w:rsidRPr="00EC33FD" w:rsidRDefault="00A9203B">
      <w:pPr>
        <w:spacing w:after="120"/>
        <w:jc w:val="left"/>
        <w:rPr>
          <w:lang w:val="pt-BR"/>
        </w:rPr>
      </w:pPr>
      <w:hyperlink r:id="rId12">
        <w:r w:rsidR="00C65807" w:rsidRPr="00EC33FD">
          <w:rPr>
            <w:color w:val="1155CC"/>
            <w:u w:val="single"/>
            <w:lang w:val="pt-BR"/>
          </w:rPr>
          <w:t>cassio.bariviera@ifsc.edu.br</w:t>
        </w:r>
      </w:hyperlink>
    </w:p>
    <w:p w:rsidR="0002438B" w:rsidRPr="00EC33FD" w:rsidRDefault="00C65807">
      <w:pPr>
        <w:spacing w:after="120"/>
        <w:rPr>
          <w:color w:val="A6A6A6"/>
          <w:lang w:val="pt-BR"/>
        </w:rPr>
      </w:pPr>
      <w:r w:rsidRPr="00EC33FD">
        <w:rPr>
          <w:color w:val="A6A6A6"/>
          <w:lang w:val="pt-BR"/>
        </w:rPr>
        <w:t>Número da sessão temática da submissão – [ 7 ]</w:t>
      </w:r>
    </w:p>
    <w:p w:rsidR="0002438B" w:rsidRPr="00EC33FD" w:rsidRDefault="00C65807">
      <w:pPr>
        <w:spacing w:after="120"/>
        <w:rPr>
          <w:b/>
          <w:sz w:val="22"/>
          <w:szCs w:val="22"/>
          <w:lang w:val="pt-BR"/>
        </w:rPr>
      </w:pPr>
      <w:r w:rsidRPr="00EC33FD">
        <w:rPr>
          <w:b/>
          <w:lang w:val="pt-BR"/>
        </w:rPr>
        <w:t>Resumo</w:t>
      </w:r>
    </w:p>
    <w:p w:rsidR="0002438B" w:rsidRPr="00EC33FD" w:rsidRDefault="00C65807">
      <w:pPr>
        <w:spacing w:after="120"/>
        <w:rPr>
          <w:color w:val="A6A6A6"/>
          <w:sz w:val="22"/>
          <w:szCs w:val="22"/>
          <w:lang w:val="pt-BR"/>
        </w:rPr>
      </w:pPr>
      <w:r w:rsidRPr="00EC33FD">
        <w:rPr>
          <w:sz w:val="22"/>
          <w:szCs w:val="22"/>
          <w:lang w:val="pt-BR"/>
        </w:rPr>
        <w:t xml:space="preserve">Pesquisas acerca dos sistemas construtivos e inovadores têm sido frequentes em ações que buscam edificações sustentáveis. A urgência por esta demanda tem levado a estudos que possam romper o paradigma da construção civil que visualiza, nos materiais não renováveis, a única forma exitosa em uma edificação. A Taipa de Pilão é uma alternativa exitosa, uma vez que tem a terra como principal componente, de modo a obter impacto no custo-benefício, redução no consumo energético e melhoria no conforto termo acústico. Neste sentido, o presente estudo caracterizou física e mecanicamente solos extraídos de 3 (três) municípios da região oeste de Santa Catarina, como forma de conceber paredes autoportantes em Taipa de pilão, sendo este um método construtivo altamente inovador para o contexto de uma edificação sustentável. </w:t>
      </w:r>
    </w:p>
    <w:p w:rsidR="0002438B" w:rsidRPr="00EC33FD" w:rsidRDefault="00C65807">
      <w:pPr>
        <w:spacing w:after="120"/>
        <w:jc w:val="left"/>
        <w:rPr>
          <w:sz w:val="22"/>
          <w:szCs w:val="22"/>
          <w:lang w:val="pt-BR"/>
        </w:rPr>
      </w:pPr>
      <w:r w:rsidRPr="00EC33FD">
        <w:rPr>
          <w:b/>
          <w:lang w:val="pt-BR"/>
        </w:rPr>
        <w:t>Palavras-chave</w:t>
      </w:r>
      <w:r w:rsidRPr="00EC33FD">
        <w:rPr>
          <w:b/>
          <w:sz w:val="22"/>
          <w:szCs w:val="22"/>
          <w:lang w:val="pt-BR"/>
        </w:rPr>
        <w:t xml:space="preserve">: </w:t>
      </w:r>
      <w:r w:rsidRPr="00EC33FD">
        <w:rPr>
          <w:sz w:val="22"/>
          <w:szCs w:val="22"/>
          <w:lang w:val="pt-BR"/>
        </w:rPr>
        <w:t>Resistência Mecânica; Sustentabilidade; Taipa de Pilão; Paredes Autoportantes.</w:t>
      </w:r>
    </w:p>
    <w:p w:rsidR="0002438B" w:rsidRPr="00EC33FD" w:rsidRDefault="0002438B">
      <w:pPr>
        <w:spacing w:after="120"/>
        <w:jc w:val="left"/>
        <w:rPr>
          <w:sz w:val="22"/>
          <w:szCs w:val="22"/>
          <w:lang w:val="pt-BR"/>
        </w:rPr>
      </w:pPr>
    </w:p>
    <w:p w:rsidR="0002438B" w:rsidRDefault="00C65807">
      <w:pPr>
        <w:spacing w:after="120"/>
        <w:rPr>
          <w:b/>
          <w:i/>
          <w:color w:val="A6A6A6"/>
          <w:sz w:val="22"/>
          <w:szCs w:val="22"/>
        </w:rPr>
      </w:pPr>
      <w:r>
        <w:rPr>
          <w:b/>
          <w:i/>
        </w:rPr>
        <w:t>Abstrac</w:t>
      </w:r>
      <w:r>
        <w:rPr>
          <w:b/>
          <w:i/>
          <w:sz w:val="22"/>
          <w:szCs w:val="22"/>
        </w:rPr>
        <w:t>t</w:t>
      </w:r>
    </w:p>
    <w:p w:rsidR="0002438B" w:rsidRDefault="00C65807">
      <w:pPr>
        <w:widowControl w:val="0"/>
        <w:spacing w:after="120"/>
        <w:rPr>
          <w:sz w:val="20"/>
          <w:szCs w:val="20"/>
        </w:rPr>
      </w:pPr>
      <w:r>
        <w:rPr>
          <w:i/>
          <w:sz w:val="22"/>
          <w:szCs w:val="22"/>
        </w:rPr>
        <w:t>Research on innovative construction systems has been frequent in actions that seek sustainable buildings. The urgency of this demand has led to studies that can break the paradigm of the construction industry that sees non-renewable materials as the only successful way to build. Rammed earth is a successful alternative, as it uses earth as its main component, resulting in cost-benefit impact, reduced energy consumption, and improved thermal and acoustic comfort. This study characterized physically and mechanically extracted soils from three municipalities in the western region of Santa Catarina, as a way of conceiving self-supporting walls in rammed earth, which is a highly innovative construction method for the context of a sustainable building.</w:t>
      </w:r>
    </w:p>
    <w:p w:rsidR="0002438B" w:rsidRDefault="00C65807">
      <w:pPr>
        <w:spacing w:after="120"/>
        <w:jc w:val="left"/>
        <w:rPr>
          <w:b/>
          <w:i/>
        </w:rPr>
      </w:pPr>
      <w:r>
        <w:rPr>
          <w:b/>
          <w:i/>
        </w:rPr>
        <w:t xml:space="preserve">Keywords: </w:t>
      </w:r>
      <w:r>
        <w:rPr>
          <w:sz w:val="22"/>
          <w:szCs w:val="22"/>
        </w:rPr>
        <w:t>mechanical strength, sustainability, rammed earth, self-supporting walls.</w:t>
      </w:r>
    </w:p>
    <w:p w:rsidR="0002438B" w:rsidRDefault="00C65807">
      <w:pPr>
        <w:numPr>
          <w:ilvl w:val="0"/>
          <w:numId w:val="1"/>
        </w:numPr>
        <w:pBdr>
          <w:top w:val="nil"/>
          <w:left w:val="nil"/>
          <w:bottom w:val="nil"/>
          <w:right w:val="nil"/>
          <w:between w:val="nil"/>
        </w:pBdr>
        <w:spacing w:after="120"/>
        <w:rPr>
          <w:b/>
          <w:color w:val="000000"/>
        </w:rPr>
      </w:pPr>
      <w:r>
        <w:rPr>
          <w:b/>
          <w:color w:val="000000"/>
        </w:rPr>
        <w:lastRenderedPageBreak/>
        <w:t>Introdução</w:t>
      </w:r>
    </w:p>
    <w:p w:rsidR="0002438B" w:rsidRDefault="0002438B">
      <w:pPr>
        <w:pBdr>
          <w:top w:val="nil"/>
          <w:left w:val="nil"/>
          <w:bottom w:val="nil"/>
          <w:right w:val="nil"/>
          <w:between w:val="nil"/>
        </w:pBdr>
        <w:spacing w:after="120"/>
        <w:ind w:left="720"/>
        <w:rPr>
          <w:b/>
        </w:rPr>
      </w:pPr>
    </w:p>
    <w:p w:rsidR="0002438B" w:rsidRPr="00EC33FD" w:rsidRDefault="00C65807">
      <w:pPr>
        <w:spacing w:after="120"/>
        <w:ind w:firstLine="283"/>
        <w:rPr>
          <w:lang w:val="pt-BR"/>
        </w:rPr>
      </w:pPr>
      <w:r w:rsidRPr="00EC33FD">
        <w:rPr>
          <w:lang w:val="pt-BR"/>
        </w:rPr>
        <w:t>As técnicas que usam o compósito solo-cimento como principal material constituinte em uma edificação possuem em comum a minimização dos impactos ambientais negativos, quando comparados a insumos tradicionais e não renováveis, como o cimento e o aço, que despontam como grandes vilões do efeito estufa ao gerar grandes quantidades de CO</w:t>
      </w:r>
      <w:r w:rsidRPr="00EC33FD">
        <w:rPr>
          <w:vertAlign w:val="subscript"/>
          <w:lang w:val="pt-BR"/>
        </w:rPr>
        <w:t>2</w:t>
      </w:r>
      <w:r w:rsidRPr="00EC33FD">
        <w:rPr>
          <w:lang w:val="pt-BR"/>
        </w:rPr>
        <w:t>. Inserir a terra crua como um componente construtivo ou como uma possibilidade mais sustentável, portanto, resulta em mudanças significativas para a cadeia produtiva da construção civil.</w:t>
      </w:r>
    </w:p>
    <w:p w:rsidR="0002438B" w:rsidRPr="00EC33FD" w:rsidRDefault="00C65807">
      <w:pPr>
        <w:spacing w:after="120"/>
        <w:ind w:firstLine="284"/>
        <w:rPr>
          <w:lang w:val="pt-BR"/>
        </w:rPr>
      </w:pPr>
      <w:r w:rsidRPr="00EC33FD">
        <w:rPr>
          <w:lang w:val="pt-BR"/>
        </w:rPr>
        <w:t>Para</w:t>
      </w:r>
      <w:r w:rsidR="00EC33FD" w:rsidRPr="00EC33FD">
        <w:rPr>
          <w:lang w:val="pt-BR"/>
        </w:rPr>
        <w:t>, além disso</w:t>
      </w:r>
      <w:r w:rsidRPr="00EC33FD">
        <w:rPr>
          <w:lang w:val="pt-BR"/>
        </w:rPr>
        <w:t xml:space="preserve">, utilizar um material extraído </w:t>
      </w:r>
      <w:r w:rsidRPr="00EC33FD">
        <w:rPr>
          <w:i/>
          <w:lang w:val="pt-BR"/>
        </w:rPr>
        <w:t>in loco</w:t>
      </w:r>
      <w:r w:rsidRPr="00EC33FD">
        <w:rPr>
          <w:lang w:val="pt-BR"/>
        </w:rPr>
        <w:t xml:space="preserve">, tal como o solo da própria área a ser edificada, representa um impacto positivo na redução dos custos totais da obra, pois contribui diretamente na redução do consumo energético durante a construção. Podendo ainda somar a isso, uma melhora significativa do conforto térmico e acústico proporcionados pelo uso deste material e apreciados no </w:t>
      </w:r>
      <w:r w:rsidR="00EC33FD" w:rsidRPr="00EC33FD">
        <w:rPr>
          <w:lang w:val="pt-BR"/>
        </w:rPr>
        <w:t>pós-ocupação</w:t>
      </w:r>
      <w:r w:rsidRPr="00EC33FD">
        <w:rPr>
          <w:lang w:val="pt-BR"/>
        </w:rPr>
        <w:t>.</w:t>
      </w:r>
    </w:p>
    <w:p w:rsidR="0002438B" w:rsidRPr="00EC33FD" w:rsidRDefault="00C65807">
      <w:pPr>
        <w:spacing w:after="120"/>
        <w:ind w:firstLine="284"/>
        <w:rPr>
          <w:highlight w:val="white"/>
          <w:lang w:val="pt-BR"/>
        </w:rPr>
      </w:pPr>
      <w:r w:rsidRPr="00EC33FD">
        <w:rPr>
          <w:lang w:val="pt-BR"/>
        </w:rPr>
        <w:t xml:space="preserve">Milani e Barboza (2016) destacam que muitas pesquisas são voltadas para a confecção de tijolos ou blocos que adotam a técnica de prensagem ou da compactação do material, para produzir paredes de vedação. Em comum, tais técnicas compartilham da estabilização do solo a partir de uma incorporação mínima de cimento ou da cal, de modo a se tornar uma importante alternativa às matérias-primas tradicionais da construção civil, cada vez mais escassas e com custos crescentes. De acordo com Sakr </w:t>
      </w:r>
      <w:r w:rsidRPr="00EC33FD">
        <w:rPr>
          <w:i/>
          <w:lang w:val="pt-BR"/>
        </w:rPr>
        <w:t>et al.</w:t>
      </w:r>
      <w:r w:rsidRPr="00EC33FD">
        <w:rPr>
          <w:lang w:val="pt-BR"/>
        </w:rPr>
        <w:t xml:space="preserve"> (2010) a construção civil é uma das atividades econômicas que mais consomem matérias-primas virgens em seus processos e que geram crescentes impactos ambientais resultantes da extração,  consumo e descarte de bens naturais ou manufaturados, da ampla ocupação e modificação da paisagem, e consequentemente,  da degradação e poluição ambiental causados por esses processos. </w:t>
      </w:r>
      <w:r w:rsidRPr="00EC33FD">
        <w:rPr>
          <w:highlight w:val="white"/>
          <w:lang w:val="pt-BR"/>
        </w:rPr>
        <w:t>Logo, o ciclo da cadeia produtiva de uma edificação se torna corresponsável na ampla rede de transformação dos insumos, vez que esta é seguida por uma extensa gama de resíduos, gerados antes, durante e após as distintas etapas de uma construção.</w:t>
      </w:r>
    </w:p>
    <w:p w:rsidR="0002438B" w:rsidRPr="00EC33FD" w:rsidRDefault="00C65807">
      <w:pPr>
        <w:spacing w:after="120"/>
        <w:ind w:firstLine="284"/>
        <w:rPr>
          <w:lang w:val="pt-BR"/>
        </w:rPr>
      </w:pPr>
      <w:r w:rsidRPr="00EC33FD">
        <w:rPr>
          <w:lang w:val="pt-BR"/>
        </w:rPr>
        <w:t xml:space="preserve">Quando os resíduos da construção civil não são gerenciados da maneira correta, desconsiderando o ciclo de vida do material e a sua posterior disposição  na natureza, estes continuam causando impactos negativos, degradando solos, comprometendo corpos hídricos superficiais e lençóis freáticos, obstruindo sistemas de drenagem, intensificando enchentes e degradando a paisagem de modo geral (YEHEYIS </w:t>
      </w:r>
      <w:r w:rsidRPr="00EC33FD">
        <w:rPr>
          <w:i/>
          <w:lang w:val="pt-BR"/>
        </w:rPr>
        <w:t>et al</w:t>
      </w:r>
      <w:r w:rsidRPr="00EC33FD">
        <w:rPr>
          <w:lang w:val="pt-BR"/>
        </w:rPr>
        <w:t xml:space="preserve">., 2013; PASSUELLO </w:t>
      </w:r>
      <w:r w:rsidRPr="00EC33FD">
        <w:rPr>
          <w:i/>
          <w:lang w:val="pt-BR"/>
        </w:rPr>
        <w:t>et al</w:t>
      </w:r>
      <w:r w:rsidRPr="00EC33FD">
        <w:rPr>
          <w:lang w:val="pt-BR"/>
        </w:rPr>
        <w:t>., 2014).</w:t>
      </w:r>
    </w:p>
    <w:p w:rsidR="0002438B" w:rsidRPr="00EC33FD" w:rsidRDefault="00C65807">
      <w:pPr>
        <w:spacing w:after="120"/>
        <w:ind w:firstLine="284"/>
        <w:rPr>
          <w:lang w:val="pt-BR"/>
        </w:rPr>
      </w:pPr>
      <w:r w:rsidRPr="00EC33FD">
        <w:rPr>
          <w:lang w:val="pt-BR"/>
        </w:rPr>
        <w:t>A incorporação dos ditos Materiais a 0 Km tem contribuído muito para mudar este paradigma cíclico da construção civil, vez que esses materiais podem ser adquiridos localmente, sem necessidade de transporte ou transformação,  e que, no fim da sua vida útil, podem facilmente ser reincorporados  ao ambiente (SOUZA, 2021). Esta visão sistêmica sobre a manufatura e o uso dos materiais de u</w:t>
      </w:r>
      <w:r w:rsidR="00EC33FD">
        <w:rPr>
          <w:lang w:val="pt-BR"/>
        </w:rPr>
        <w:t xml:space="preserve">ma edificação é resultado de um </w:t>
      </w:r>
      <w:r w:rsidRPr="00EC33FD">
        <w:rPr>
          <w:lang w:val="pt-BR"/>
        </w:rPr>
        <w:t>necessário movimento de incentivo ao uso de insumos locais e que incorporem uma industrialização mínima. Tal abordagem</w:t>
      </w:r>
      <w:r w:rsidR="00EC33FD" w:rsidRPr="00EC33FD">
        <w:rPr>
          <w:lang w:val="pt-BR"/>
        </w:rPr>
        <w:t xml:space="preserve"> busca</w:t>
      </w:r>
      <w:r w:rsidRPr="00EC33FD">
        <w:rPr>
          <w:lang w:val="pt-BR"/>
        </w:rPr>
        <w:t xml:space="preserve"> proporcionar construções mais sustentáveis, saudáveis, econômicas, socialmente acessíveis e identificadas com o lugar onde estão inseridas.</w:t>
      </w:r>
    </w:p>
    <w:p w:rsidR="0002438B" w:rsidRPr="00EC33FD" w:rsidRDefault="00C65807">
      <w:pPr>
        <w:spacing w:after="120"/>
        <w:ind w:firstLine="284"/>
        <w:rPr>
          <w:lang w:val="pt-BR"/>
        </w:rPr>
      </w:pPr>
      <w:r w:rsidRPr="00EC33FD">
        <w:rPr>
          <w:lang w:val="pt-BR"/>
        </w:rPr>
        <w:t xml:space="preserve">De modo análogo, a pesquisa aqui proposta permeia questões de cunho técnico, baseadas nos aspectos sustentáveis ao seguir um conceito novo, mas que mundialmente tem se consolidado cada vez mais e se apresentado em manifestos e projetos da construção civil, denominado Arquitetura km 0. Estudar o material solo-cimento busca um enquadramento no </w:t>
      </w:r>
      <w:r w:rsidRPr="00EC33FD">
        <w:rPr>
          <w:lang w:val="pt-BR"/>
        </w:rPr>
        <w:lastRenderedPageBreak/>
        <w:t xml:space="preserve">tripé Ambiental-Cultural-Econômico pautado pela ideia original da sustentabilidade, ao adotar materiais extraídos </w:t>
      </w:r>
      <w:r w:rsidRPr="00EC33FD">
        <w:rPr>
          <w:i/>
          <w:lang w:val="pt-BR"/>
        </w:rPr>
        <w:t>in loco</w:t>
      </w:r>
      <w:r w:rsidRPr="00EC33FD">
        <w:rPr>
          <w:lang w:val="pt-BR"/>
        </w:rPr>
        <w:t>, mas precisamente de solos encontrados nos municípios de Águas de Chapecó, Palmitos e São Carlos, região oeste do Estado de Santa Catarina, a fim de seguir o conceito de materiais Km 0 e agregar tecnologia na caracterização físico-mecânica do solo-cimento, visando seu emprego em paredes autoportantes de taipa de pilão.</w:t>
      </w:r>
    </w:p>
    <w:p w:rsidR="0002438B" w:rsidRPr="00EC33FD" w:rsidRDefault="00C65807">
      <w:pPr>
        <w:spacing w:after="120"/>
        <w:ind w:firstLine="284"/>
        <w:rPr>
          <w:lang w:val="pt-BR"/>
        </w:rPr>
      </w:pPr>
      <w:r w:rsidRPr="00EC33FD">
        <w:rPr>
          <w:lang w:val="pt-BR"/>
        </w:rPr>
        <w:t>Cabendo destacar que a taipa de pilão não figura como algo novo no Brasil, vez que diversas construções históricas em muitas regiões do país guardam esta técnica por trás de seus rebocos e pinturas</w:t>
      </w:r>
      <w:r w:rsidR="00EC33FD">
        <w:rPr>
          <w:lang w:val="pt-BR"/>
        </w:rPr>
        <w:t xml:space="preserve"> caiadas, mas que infelizmente </w:t>
      </w:r>
      <w:r w:rsidRPr="00EC33FD">
        <w:rPr>
          <w:lang w:val="pt-BR"/>
        </w:rPr>
        <w:t xml:space="preserve">entrou em desuso no início do século XIX com o advento do cimento Portland. Segundo Minke (2022), as construções com terra de modo geral são conhecidas há mais de nove mil anos, sendo um material amplamente utilizado em diversas culturas antigas, tanto em casas, quanto em templos e edifícios religiosos e as com terra compactada, mais precisamente, há pelo menos cinco mil anos.   </w:t>
      </w:r>
    </w:p>
    <w:p w:rsidR="0002438B" w:rsidRPr="00EC33FD" w:rsidRDefault="00C65807">
      <w:pPr>
        <w:spacing w:after="120"/>
        <w:ind w:firstLine="284"/>
        <w:rPr>
          <w:lang w:val="pt-BR"/>
        </w:rPr>
      </w:pPr>
      <w:r w:rsidRPr="00EC33FD">
        <w:rPr>
          <w:lang w:val="pt-BR"/>
        </w:rPr>
        <w:t xml:space="preserve">Em linhas gerais, a taipa de pilão consiste em apiloar/compactar camadas de terra crua entre formas de madeira, camadas essas que resultam em paredes monolíticas, autoportantes e de material isotérmico, </w:t>
      </w:r>
      <w:r w:rsidR="00EC33FD" w:rsidRPr="00EC33FD">
        <w:rPr>
          <w:lang w:val="pt-BR"/>
        </w:rPr>
        <w:t>entretanto, bastante rudime</w:t>
      </w:r>
      <w:r w:rsidR="00EC33FD">
        <w:rPr>
          <w:lang w:val="pt-BR"/>
        </w:rPr>
        <w:t>ntares tendo em vista o caráter artesanal</w:t>
      </w:r>
      <w:r w:rsidRPr="00EC33FD">
        <w:rPr>
          <w:lang w:val="pt-BR"/>
        </w:rPr>
        <w:t xml:space="preserve"> da sua execução (PISANI, 2004). Sobre esta técnica tradicional, Minke (2022) destaca que esta ainda é usada em diversos países, todavia, a emergência do uso de métodos e materiais mais sofisticados e de ferramentas mais apropriadas, como formas moduladas e apiloadores pneumáticos, </w:t>
      </w:r>
      <w:r w:rsidR="00EC33FD" w:rsidRPr="00EC33FD">
        <w:rPr>
          <w:lang w:val="pt-BR"/>
        </w:rPr>
        <w:t>tem possibilitado</w:t>
      </w:r>
      <w:r w:rsidRPr="00EC33FD">
        <w:rPr>
          <w:lang w:val="pt-BR"/>
        </w:rPr>
        <w:t xml:space="preserve"> a execução desta técnica de modo m</w:t>
      </w:r>
      <w:r w:rsidR="00EC33FD">
        <w:rPr>
          <w:lang w:val="pt-BR"/>
        </w:rPr>
        <w:t>ais eficiente, tornando seu uso</w:t>
      </w:r>
      <w:r w:rsidRPr="00EC33FD">
        <w:rPr>
          <w:lang w:val="pt-BR"/>
        </w:rPr>
        <w:t xml:space="preserve"> mais expressivo, mesmo nos países desenvolvidos, dada a sua viabilidade econômica e o caráter ecológico do seu material básico. </w:t>
      </w:r>
    </w:p>
    <w:p w:rsidR="0002438B" w:rsidRPr="00EC33FD" w:rsidRDefault="00C65807">
      <w:pPr>
        <w:spacing w:after="120"/>
        <w:ind w:firstLine="284"/>
        <w:rPr>
          <w:rFonts w:ascii="Courier New" w:eastAsia="Courier New" w:hAnsi="Courier New" w:cs="Courier New"/>
          <w:color w:val="333333"/>
          <w:sz w:val="18"/>
          <w:szCs w:val="18"/>
          <w:lang w:val="pt-BR"/>
        </w:rPr>
      </w:pPr>
      <w:r w:rsidRPr="00EC33FD">
        <w:rPr>
          <w:lang w:val="pt-BR"/>
        </w:rPr>
        <w:t xml:space="preserve"> Um dos primeiros países a empregar tecnologia neste sistema construtivo foi o Egito, através do arquiteto Hassan Fathy da Universidade do Cairo, onde a partir da inserção de novos equipamentos, métodos, ferramentas e design, revelaram novas possibilidades para o uso da taipa de pilão (GATTI, 2012).   Em relação ao método tradicional, a taipa de pilão apresenta diversos benefícios, como a associação facilitada com outros materiais ou subsistemas, formas projetadas, </w:t>
      </w:r>
      <w:r w:rsidR="00EC33FD" w:rsidRPr="00EC33FD">
        <w:rPr>
          <w:lang w:val="pt-BR"/>
        </w:rPr>
        <w:t>esbeltes</w:t>
      </w:r>
      <w:r w:rsidRPr="00EC33FD">
        <w:rPr>
          <w:lang w:val="pt-BR"/>
        </w:rPr>
        <w:t xml:space="preserve"> das estruturas, possibilidade de modulação das paredes, a agilidade na execução e também resultados estéticos mais interessantes (VERALDO, 2015), evidenciando que, p</w:t>
      </w:r>
      <w:r w:rsidR="00EC33FD">
        <w:rPr>
          <w:lang w:val="pt-BR"/>
        </w:rPr>
        <w:t>ara além do seu caráter suste</w:t>
      </w:r>
      <w:r w:rsidRPr="00EC33FD">
        <w:rPr>
          <w:lang w:val="pt-BR"/>
        </w:rPr>
        <w:t>ntável, a taipa de pilão mostra-se também viável técnica  e economicamente na atualidade.</w:t>
      </w:r>
    </w:p>
    <w:p w:rsidR="0002438B" w:rsidRPr="00EC33FD" w:rsidRDefault="00C65807">
      <w:pPr>
        <w:spacing w:after="120"/>
        <w:ind w:firstLine="284"/>
        <w:rPr>
          <w:lang w:val="pt-BR"/>
        </w:rPr>
      </w:pPr>
      <w:r w:rsidRPr="00EC33FD">
        <w:rPr>
          <w:lang w:val="pt-BR"/>
        </w:rPr>
        <w:t>Esta visão pautada na sustentabilidade e na viabilidade técnica contribui para fundamentar o presente artigo, que objetiva caracterizar do ponto de vista físico-mecânico o material solo-cimento em âmbito laboratorial, a fim de viabilizar a técnica construtiva da Taipa de Pilão em âmbito comercial, seja por empresas e indústrias da construção civil ou por profissionais que busquem incorporar a nova Arquitetura Km 0 em seus projetos para edificações mais sustentáveis na região oeste de Santa Catarina.</w:t>
      </w:r>
    </w:p>
    <w:p w:rsidR="0002438B" w:rsidRPr="00EC33FD" w:rsidRDefault="00C65807">
      <w:pPr>
        <w:spacing w:after="120"/>
        <w:ind w:firstLine="284"/>
        <w:rPr>
          <w:lang w:val="pt-BR"/>
        </w:rPr>
      </w:pPr>
      <w:r w:rsidRPr="00EC33FD">
        <w:rPr>
          <w:lang w:val="pt-BR"/>
        </w:rPr>
        <w:t>Por fim, podem-se citar como objetivos específicos deste trabalho: (1) analisar os aspectos físicos do material solo-cimento de três municípios do oeste catarinense, tais como composição granulométrica, limites de liquidez e plasticidade, densidade e umidade; (2) analisar o comportamento mecânico do compósito solo-cimento, a partir de corpos de prova moldados com comp</w:t>
      </w:r>
      <w:r w:rsidR="00EC33FD">
        <w:rPr>
          <w:lang w:val="pt-BR"/>
        </w:rPr>
        <w:t>actação e teor de umidade ótimo</w:t>
      </w:r>
      <w:r w:rsidRPr="00EC33FD">
        <w:rPr>
          <w:lang w:val="pt-BR"/>
        </w:rPr>
        <w:t>; e (3) ter subsídios para uma futura incorporação, na construção civil local, destes materiais nos municípios de Águas de Chapecó, Palmitos e em São Carlos-SC.</w:t>
      </w:r>
    </w:p>
    <w:p w:rsidR="0002438B" w:rsidRPr="00EC33FD" w:rsidRDefault="0002438B">
      <w:pPr>
        <w:spacing w:after="120"/>
        <w:ind w:firstLine="284"/>
        <w:rPr>
          <w:lang w:val="pt-BR"/>
        </w:rPr>
      </w:pPr>
    </w:p>
    <w:p w:rsidR="0002438B" w:rsidRDefault="00C65807">
      <w:pPr>
        <w:numPr>
          <w:ilvl w:val="0"/>
          <w:numId w:val="1"/>
        </w:numPr>
        <w:pBdr>
          <w:top w:val="nil"/>
          <w:left w:val="nil"/>
          <w:bottom w:val="nil"/>
          <w:right w:val="nil"/>
          <w:between w:val="nil"/>
        </w:pBdr>
        <w:spacing w:after="120"/>
        <w:rPr>
          <w:b/>
          <w:color w:val="000000"/>
        </w:rPr>
      </w:pPr>
      <w:r>
        <w:rPr>
          <w:b/>
        </w:rPr>
        <w:lastRenderedPageBreak/>
        <w:t>Materiais e Métodos</w:t>
      </w:r>
    </w:p>
    <w:p w:rsidR="0002438B" w:rsidRDefault="0002438B">
      <w:pPr>
        <w:spacing w:after="120"/>
        <w:ind w:firstLine="284"/>
      </w:pPr>
    </w:p>
    <w:p w:rsidR="0002438B" w:rsidRPr="00EC33FD" w:rsidRDefault="00C65807">
      <w:pPr>
        <w:spacing w:after="120"/>
        <w:ind w:firstLine="284"/>
        <w:rPr>
          <w:lang w:val="pt-BR"/>
        </w:rPr>
      </w:pPr>
      <w:r w:rsidRPr="00EC33FD">
        <w:rPr>
          <w:lang w:val="pt-BR"/>
        </w:rPr>
        <w:t>As etapas experimentais da pesquisa aqui proposta</w:t>
      </w:r>
      <w:r w:rsidR="00EC33FD" w:rsidRPr="00EC33FD">
        <w:rPr>
          <w:lang w:val="pt-BR"/>
        </w:rPr>
        <w:t xml:space="preserve"> demandam</w:t>
      </w:r>
      <w:r w:rsidRPr="00EC33FD">
        <w:rPr>
          <w:lang w:val="pt-BR"/>
        </w:rPr>
        <w:t xml:space="preserve"> do correto procedimento metodológico intrínseco de cada ensaio, o que implica em seguir rigorosamente as normas técnicas de classificação constituinte do solo-cimento.</w:t>
      </w:r>
    </w:p>
    <w:p w:rsidR="0002438B" w:rsidRPr="00EC33FD" w:rsidRDefault="00C65807">
      <w:pPr>
        <w:spacing w:after="120"/>
        <w:ind w:firstLine="284"/>
        <w:rPr>
          <w:lang w:val="pt-BR"/>
        </w:rPr>
      </w:pPr>
      <w:r w:rsidRPr="00EC33FD">
        <w:rPr>
          <w:lang w:val="pt-BR"/>
        </w:rPr>
        <w:t xml:space="preserve">Neste sentido, este trabalho está pautado em normas relacionadas à caracterização físico-mecânica dos materiais: solo, cimento e agregado miúdo, bem como, em trabalhos científicos (normatizados e/ou empíricos) que auxiliaram no entendimento das metodologias aqui adotadas, com destaque para a recente publicação da </w:t>
      </w:r>
      <w:r w:rsidRPr="00EC33FD">
        <w:rPr>
          <w:highlight w:val="white"/>
          <w:lang w:val="pt-BR"/>
        </w:rPr>
        <w:t xml:space="preserve">NBR 17014:2022 - Taipa de Pilão - Requisitos, procedimentos e controle. </w:t>
      </w:r>
      <w:r w:rsidRPr="00EC33FD">
        <w:rPr>
          <w:lang w:val="pt-BR"/>
        </w:rPr>
        <w:t>Na sequência, tem-se o detalhamento dos ensaios físicos e mecânicos desta pesquisa.</w:t>
      </w:r>
    </w:p>
    <w:p w:rsidR="0002438B" w:rsidRDefault="00C65807">
      <w:pPr>
        <w:pStyle w:val="Subttulo"/>
        <w:numPr>
          <w:ilvl w:val="0"/>
          <w:numId w:val="2"/>
        </w:numPr>
        <w:rPr>
          <w:rFonts w:ascii="Times New Roman" w:eastAsia="Times New Roman" w:hAnsi="Times New Roman" w:cs="Times New Roman"/>
        </w:rPr>
      </w:pPr>
      <w:bookmarkStart w:id="1" w:name="_heading=h.1kwrtr440n1u" w:colFirst="0" w:colLast="0"/>
      <w:bookmarkEnd w:id="1"/>
      <w:r w:rsidRPr="00EC33FD">
        <w:rPr>
          <w:rFonts w:ascii="Times New Roman" w:eastAsia="Times New Roman" w:hAnsi="Times New Roman" w:cs="Times New Roman"/>
          <w:lang w:val="pt-BR"/>
        </w:rPr>
        <w:t xml:space="preserve"> </w:t>
      </w:r>
      <w:r>
        <w:rPr>
          <w:rFonts w:ascii="Times New Roman" w:eastAsia="Times New Roman" w:hAnsi="Times New Roman" w:cs="Times New Roman"/>
        </w:rPr>
        <w:t>Características físicas</w:t>
      </w:r>
    </w:p>
    <w:p w:rsidR="0002438B" w:rsidRPr="00EC33FD" w:rsidRDefault="00C65807">
      <w:pPr>
        <w:spacing w:after="120"/>
        <w:ind w:firstLine="284"/>
        <w:rPr>
          <w:b/>
          <w:lang w:val="pt-BR"/>
        </w:rPr>
      </w:pPr>
      <w:r w:rsidRPr="00EC33FD">
        <w:rPr>
          <w:lang w:val="pt-BR"/>
        </w:rPr>
        <w:t xml:space="preserve">Este artigo partiu da seleção e correção do solo encontrado na região do extremo oeste catarinense, mais precisamente, nos municípios de Águas de Chapecó, Palmitos e São Carlos, a fim de reconhecer as características físicas do solo (extraído </w:t>
      </w:r>
      <w:r w:rsidRPr="00EC33FD">
        <w:rPr>
          <w:i/>
          <w:lang w:val="pt-BR"/>
        </w:rPr>
        <w:t>in loco</w:t>
      </w:r>
      <w:r w:rsidRPr="00EC33FD">
        <w:rPr>
          <w:lang w:val="pt-BR"/>
        </w:rPr>
        <w:t>) para verificar sua conformidade em termos de coesão, compactação e composição granulométrica.</w:t>
      </w:r>
    </w:p>
    <w:p w:rsidR="0002438B" w:rsidRPr="00EC33FD" w:rsidRDefault="00C65807">
      <w:pPr>
        <w:spacing w:after="120"/>
        <w:ind w:firstLine="284"/>
        <w:rPr>
          <w:lang w:val="pt-BR"/>
        </w:rPr>
      </w:pPr>
      <w:r w:rsidRPr="00EC33FD">
        <w:rPr>
          <w:lang w:val="pt-BR"/>
        </w:rPr>
        <w:t>Durante a extração descartou-se uma primeira parcela de solo, visto as suas características estritamente orgânicas. Com a seleção do solo mais adequado, avaliou-se a distribuição dos tamanhos de partículas (EMBRAPA, 2017), e os limites de plasticidade (ABNT NBR 7180:2016) e de liquidez (ABNT NBR 6459:2016). A Figura 1a mostra o equipamento de Casagrande adotado para determinação de tais limites.</w:t>
      </w:r>
    </w:p>
    <w:p w:rsidR="0002438B" w:rsidRPr="00EC33FD" w:rsidRDefault="00C65807">
      <w:pPr>
        <w:spacing w:after="120"/>
        <w:ind w:firstLine="284"/>
        <w:rPr>
          <w:lang w:val="pt-BR"/>
        </w:rPr>
      </w:pPr>
      <w:r w:rsidRPr="00EC33FD">
        <w:rPr>
          <w:lang w:val="pt-BR"/>
        </w:rPr>
        <w:t>Além disso, realizou-se o ensaio de densidade real dos grãos dos solos (DNER ME 093:1994) e a análise do teor mínimo de cimento requerido para estabilização físico-química completa do solo (DNIT ME 414:2019), com as provetas de 250 mL dispostas com diferentes percentuais de cimento (Figura 1b).</w:t>
      </w:r>
    </w:p>
    <w:p w:rsidR="0002438B" w:rsidRPr="00EC33FD" w:rsidRDefault="00EC33FD">
      <w:pPr>
        <w:jc w:val="center"/>
        <w:rPr>
          <w:lang w:val="pt-BR"/>
        </w:rPr>
      </w:pPr>
      <w:r>
        <w:rPr>
          <w:noProof/>
          <w:lang w:val="pt-BR"/>
        </w:rPr>
        <mc:AlternateContent>
          <mc:Choice Requires="wpg">
            <w:drawing>
              <wp:anchor distT="114300" distB="114300" distL="114300" distR="114300" simplePos="0" relativeHeight="251658240" behindDoc="0" locked="0" layoutInCell="1" hidden="0" allowOverlap="1" wp14:anchorId="14860A5B" wp14:editId="754808CA">
                <wp:simplePos x="0" y="0"/>
                <wp:positionH relativeFrom="column">
                  <wp:posOffset>71755</wp:posOffset>
                </wp:positionH>
                <wp:positionV relativeFrom="paragraph">
                  <wp:posOffset>1524635</wp:posOffset>
                </wp:positionV>
                <wp:extent cx="561975" cy="352425"/>
                <wp:effectExtent l="0" t="0" r="0" b="9525"/>
                <wp:wrapNone/>
                <wp:docPr id="12" name="Grupo 12"/>
                <wp:cNvGraphicFramePr/>
                <a:graphic xmlns:a="http://schemas.openxmlformats.org/drawingml/2006/main">
                  <a:graphicData uri="http://schemas.microsoft.com/office/word/2010/wordprocessingGroup">
                    <wpg:wgp>
                      <wpg:cNvGrpSpPr/>
                      <wpg:grpSpPr>
                        <a:xfrm>
                          <a:off x="0" y="0"/>
                          <a:ext cx="561975" cy="352425"/>
                          <a:chOff x="3477298" y="2216218"/>
                          <a:chExt cx="529990" cy="493516"/>
                        </a:xfrm>
                      </wpg:grpSpPr>
                      <wps:wsp>
                        <wps:cNvPr id="1" name="Retângulo 1"/>
                        <wps:cNvSpPr/>
                        <wps:spPr>
                          <a:xfrm>
                            <a:off x="3477298" y="2269651"/>
                            <a:ext cx="422195" cy="369300"/>
                          </a:xfrm>
                          <a:prstGeom prst="rect">
                            <a:avLst/>
                          </a:prstGeom>
                          <a:gradFill>
                            <a:gsLst>
                              <a:gs pos="0">
                                <a:srgbClr val="FFFFFF"/>
                              </a:gs>
                              <a:gs pos="100000">
                                <a:srgbClr val="B3B3B3"/>
                              </a:gs>
                            </a:gsLst>
                            <a:lin ang="5400012" scaled="0"/>
                          </a:gradFill>
                          <a:ln w="9525" cap="flat" cmpd="sng">
                            <a:solidFill>
                              <a:srgbClr val="000000"/>
                            </a:solidFill>
                            <a:prstDash val="solid"/>
                            <a:round/>
                            <a:headEnd type="none" w="sm" len="sm"/>
                            <a:tailEnd type="none" w="sm" len="sm"/>
                          </a:ln>
                        </wps:spPr>
                        <wps:txbx>
                          <w:txbxContent>
                            <w:p w:rsidR="0002438B" w:rsidRDefault="0002438B">
                              <w:pPr>
                                <w:jc w:val="left"/>
                                <w:textDirection w:val="btLr"/>
                              </w:pPr>
                            </w:p>
                          </w:txbxContent>
                        </wps:txbx>
                        <wps:bodyPr spcFirstLastPara="1" wrap="square" lIns="91425" tIns="91425" rIns="91425" bIns="91425" anchor="ctr" anchorCtr="0">
                          <a:noAutofit/>
                        </wps:bodyPr>
                      </wps:wsp>
                      <wps:wsp>
                        <wps:cNvPr id="2" name="Caixa de texto 2"/>
                        <wps:cNvSpPr txBox="1"/>
                        <wps:spPr>
                          <a:xfrm>
                            <a:off x="3529885" y="2216218"/>
                            <a:ext cx="477403" cy="493516"/>
                          </a:xfrm>
                          <a:prstGeom prst="rect">
                            <a:avLst/>
                          </a:prstGeom>
                          <a:noFill/>
                          <a:ln>
                            <a:noFill/>
                          </a:ln>
                        </wps:spPr>
                        <wps:txbx>
                          <w:txbxContent>
                            <w:p w:rsidR="0002438B" w:rsidRDefault="00C65807">
                              <w:pPr>
                                <w:jc w:val="left"/>
                                <w:textDirection w:val="btLr"/>
                              </w:pPr>
                              <w:r>
                                <w:rPr>
                                  <w:rFonts w:ascii="Arial" w:eastAsia="Arial" w:hAnsi="Arial" w:cs="Arial"/>
                                  <w:b/>
                                  <w:color w:val="000000"/>
                                </w:rPr>
                                <w:t>(a)</w:t>
                              </w:r>
                            </w:p>
                          </w:txbxContent>
                        </wps:txbx>
                        <wps:bodyPr spcFirstLastPara="1" wrap="square" lIns="91425" tIns="91425" rIns="91425" bIns="91425"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14860A5B" id="Grupo 12" o:spid="_x0000_s1026" style="position:absolute;left:0;text-align:left;margin-left:5.65pt;margin-top:120.05pt;width:44.25pt;height:27.75pt;z-index:251658240;mso-wrap-distance-top:9pt;mso-wrap-distance-bottom:9pt;mso-width-relative:margin;mso-height-relative:margin" coordorigin="34772,22162" coordsize="5299,49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">
                <v:rect id="Retângulo 1" o:spid="_x0000_s1027" style="position:absolute;left:34772;top:22696;width:4222;height:369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J2+S78A&#10;AADaAAAADwAAAGRycy9kb3ducmV2LnhtbERPTWvCQBC9F/wPywheim4qJIToKloa8NhqvA/ZMQlm&#10;Z0N2m6T/vhso9DQ83ufsj5NpxUC9aywreNtEIIhLqxuuFBS3fJ2CcB5ZY2uZFPyQg+Nh8bLHTNuR&#10;v2i4+kqEEHYZKqi97zIpXVmTQbexHXHgHrY36APsK6l7HEO4aeU2ihJpsOHQUGNH7zWVz+u3UXD+&#10;uNv7GF/4My+TPK2GGIvXWKnVcjrtQHia/L/4z33RYT7Mr8xXHn4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Mnb5LvwAAANoAAAAPAAAAAAAAAAAAAAAAAJgCAABkcnMvZG93bnJl&#10;di54bWxQSwUGAAAAAAQABAD1AAAAhAMAAAAA&#10;">
                  <v:fill color2="#b3b3b3" focus="100%" type="gradient">
                    <o:fill v:ext="view" type="gradientUnscaled"/>
                  </v:fill>
                  <v:stroke startarrowwidth="narrow" startarrowlength="short" endarrowwidth="narrow" endarrowlength="short" joinstyle="round"/>
                  <v:textbox inset="2.53958mm,2.53958mm,2.53958mm,2.53958mm">
                    <w:txbxContent>
                      <w:p w:rsidR="0002438B" w:rsidRDefault="0002438B">
                        <w:pPr>
                          <w:jc w:val="left"/>
                          <w:textDirection w:val="btLr"/>
                        </w:pPr>
                      </w:p>
                    </w:txbxContent>
                  </v:textbox>
                </v:rect>
                <v:shapetype id="_x0000_t202" coordsize="21600,21600" o:spt="202" path="m,l,21600r21600,l21600,xe">
                  <v:stroke joinstyle="miter"/>
                  <v:path gradientshapeok="t" o:connecttype="rect"/>
                </v:shapetype>
                <v:shape id="Caixa de texto 2" o:spid="_x0000_s1028" type="#_x0000_t202" style="position:absolute;left:35298;top:22162;width:4774;height:493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o1TesYA&#10;AADaAAAADwAAAGRycy9kb3ducmV2LnhtbESPQWsCMRSE7wX/Q3iCl1KzepC6NUoRFClI6VZKe3ts&#10;3m7Sbl7WTapbf70pFHocZuYbZrHqXSNO1AXrWcFknIEgLr22XCs4vG7u7kGEiKyx8UwKfijAajm4&#10;WWCu/Zlf6FTEWiQIhxwVmBjbXMpQGnIYxr4lTl7lO4cxya6WusNzgrtGTrNsJh1aTgsGW1obKr+K&#10;b6dg/vZ+W31Yc6m3z5+zalfs7fFpr9Ro2D8+gIjUx//wX3unFUzh90q6AXJ5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o1TesYAAADaAAAADwAAAAAAAAAAAAAAAACYAgAAZHJz&#10;L2Rvd25yZXYueG1sUEsFBgAAAAAEAAQA9QAAAIsDAAAAAA==&#10;" filled="f" stroked="f">
                  <v:textbox inset="2.53958mm,2.53958mm,2.53958mm,2.53958mm">
                    <w:txbxContent>
                      <w:p w:rsidR="0002438B" w:rsidRDefault="00C65807">
                        <w:pPr>
                          <w:jc w:val="left"/>
                          <w:textDirection w:val="btLr"/>
                        </w:pPr>
                        <w:r>
                          <w:rPr>
                            <w:rFonts w:ascii="Arial" w:eastAsia="Arial" w:hAnsi="Arial" w:cs="Arial"/>
                            <w:b/>
                            <w:color w:val="000000"/>
                          </w:rPr>
                          <w:t>(a)</w:t>
                        </w:r>
                      </w:p>
                    </w:txbxContent>
                  </v:textbox>
                </v:shape>
              </v:group>
            </w:pict>
          </mc:Fallback>
        </mc:AlternateContent>
      </w:r>
      <w:r>
        <w:rPr>
          <w:noProof/>
          <w:lang w:val="pt-BR"/>
        </w:rPr>
        <mc:AlternateContent>
          <mc:Choice Requires="wpg">
            <w:drawing>
              <wp:anchor distT="114300" distB="114300" distL="114300" distR="114300" simplePos="0" relativeHeight="251673600" behindDoc="0" locked="0" layoutInCell="1" hidden="0" allowOverlap="1" wp14:anchorId="469E567A" wp14:editId="436854B2">
                <wp:simplePos x="0" y="0"/>
                <wp:positionH relativeFrom="column">
                  <wp:posOffset>5224780</wp:posOffset>
                </wp:positionH>
                <wp:positionV relativeFrom="paragraph">
                  <wp:posOffset>1521460</wp:posOffset>
                </wp:positionV>
                <wp:extent cx="561977" cy="352425"/>
                <wp:effectExtent l="0" t="0" r="0" b="9525"/>
                <wp:wrapNone/>
                <wp:docPr id="51" name="Grupo 51"/>
                <wp:cNvGraphicFramePr/>
                <a:graphic xmlns:a="http://schemas.openxmlformats.org/drawingml/2006/main">
                  <a:graphicData uri="http://schemas.microsoft.com/office/word/2010/wordprocessingGroup">
                    <wpg:wgp>
                      <wpg:cNvGrpSpPr/>
                      <wpg:grpSpPr>
                        <a:xfrm>
                          <a:off x="0" y="0"/>
                          <a:ext cx="561977" cy="352425"/>
                          <a:chOff x="3477298" y="2216218"/>
                          <a:chExt cx="529990" cy="493516"/>
                        </a:xfrm>
                      </wpg:grpSpPr>
                      <wps:wsp>
                        <wps:cNvPr id="52" name="Retângulo 52"/>
                        <wps:cNvSpPr/>
                        <wps:spPr>
                          <a:xfrm>
                            <a:off x="3477298" y="2269651"/>
                            <a:ext cx="422195" cy="369300"/>
                          </a:xfrm>
                          <a:prstGeom prst="rect">
                            <a:avLst/>
                          </a:prstGeom>
                          <a:gradFill>
                            <a:gsLst>
                              <a:gs pos="0">
                                <a:srgbClr val="FFFFFF"/>
                              </a:gs>
                              <a:gs pos="100000">
                                <a:srgbClr val="B3B3B3"/>
                              </a:gs>
                            </a:gsLst>
                            <a:lin ang="5400012" scaled="0"/>
                          </a:gradFill>
                          <a:ln w="9525" cap="flat" cmpd="sng">
                            <a:solidFill>
                              <a:srgbClr val="000000"/>
                            </a:solidFill>
                            <a:prstDash val="solid"/>
                            <a:round/>
                            <a:headEnd type="none" w="sm" len="sm"/>
                            <a:tailEnd type="none" w="sm" len="sm"/>
                          </a:ln>
                        </wps:spPr>
                        <wps:txbx>
                          <w:txbxContent>
                            <w:p w:rsidR="00EC33FD" w:rsidRDefault="00EC33FD" w:rsidP="00EC33FD">
                              <w:pPr>
                                <w:jc w:val="left"/>
                                <w:textDirection w:val="btLr"/>
                              </w:pPr>
                            </w:p>
                          </w:txbxContent>
                        </wps:txbx>
                        <wps:bodyPr spcFirstLastPara="1" wrap="square" lIns="91425" tIns="91425" rIns="91425" bIns="91425" anchor="ctr" anchorCtr="0">
                          <a:noAutofit/>
                        </wps:bodyPr>
                      </wps:wsp>
                      <wps:wsp>
                        <wps:cNvPr id="53" name="Caixa de texto 53"/>
                        <wps:cNvSpPr txBox="1"/>
                        <wps:spPr>
                          <a:xfrm>
                            <a:off x="3529885" y="2216218"/>
                            <a:ext cx="477403" cy="493516"/>
                          </a:xfrm>
                          <a:prstGeom prst="rect">
                            <a:avLst/>
                          </a:prstGeom>
                          <a:noFill/>
                          <a:ln>
                            <a:noFill/>
                          </a:ln>
                        </wps:spPr>
                        <wps:txbx>
                          <w:txbxContent>
                            <w:p w:rsidR="00EC33FD" w:rsidRDefault="00EC33FD" w:rsidP="00EC33FD">
                              <w:pPr>
                                <w:jc w:val="left"/>
                                <w:textDirection w:val="btLr"/>
                              </w:pPr>
                              <w:r>
                                <w:rPr>
                                  <w:rFonts w:ascii="Arial" w:eastAsia="Arial" w:hAnsi="Arial" w:cs="Arial"/>
                                  <w:b/>
                                  <w:color w:val="000000"/>
                                </w:rPr>
                                <w:t>(b)</w:t>
                              </w:r>
                            </w:p>
                          </w:txbxContent>
                        </wps:txbx>
                        <wps:bodyPr spcFirstLastPara="1" wrap="square" lIns="91425" tIns="91425" rIns="91425" bIns="91425"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469E567A" id="Grupo 51" o:spid="_x0000_s1029" style="position:absolute;left:0;text-align:left;margin-left:411.4pt;margin-top:119.8pt;width:44.25pt;height:27.75pt;z-index:251673600;mso-wrap-distance-top:9pt;mso-wrap-distance-bottom:9pt;mso-width-relative:margin;mso-height-relative:margin" coordorigin="34772,22162" coordsize="5299,49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">
                <v:rect id="Retângulo 52" o:spid="_x0000_s1030" style="position:absolute;left:34772;top:22696;width:4222;height:369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N+Y0cIA&#10;AADbAAAADwAAAGRycy9kb3ducmV2LnhtbESPQWuDQBSE74X+h+UVcil1bUARmzW0JYLHNjH3h/ui&#10;EvetuBs1/75bKPQ4zMw3zG6/mkHMNLnesoLXKAZB3Fjdc6ugPpUvGQjnkTUOlknBnRzsi8eHHeba&#10;LvxN89G3IkDY5aig837MpXRNRwZdZEfi4F3sZNAHObVST7gEuBnkNo5TabDnsNDhSJ8dNdfjzSj4&#10;OJzteUkq/iqbtMzaOcH6OVFq87S+v4HwtPr/8F+70gqSLfx+CT9AFj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c35jRwgAAANsAAAAPAAAAAAAAAAAAAAAAAJgCAABkcnMvZG93&#10;bnJldi54bWxQSwUGAAAAAAQABAD1AAAAhwMAAAAA&#10;">
                  <v:fill color2="#b3b3b3" focus="100%" type="gradient">
                    <o:fill v:ext="view" type="gradientUnscaled"/>
                  </v:fill>
                  <v:stroke startarrowwidth="narrow" startarrowlength="short" endarrowwidth="narrow" endarrowlength="short" joinstyle="round"/>
                  <v:textbox inset="2.53958mm,2.53958mm,2.53958mm,2.53958mm">
                    <w:txbxContent>
                      <w:p w:rsidR="00EC33FD" w:rsidRDefault="00EC33FD" w:rsidP="00EC33FD">
                        <w:pPr>
                          <w:jc w:val="left"/>
                          <w:textDirection w:val="btLr"/>
                        </w:pPr>
                      </w:p>
                    </w:txbxContent>
                  </v:textbox>
                </v:rect>
                <v:shape id="Caixa de texto 53" o:spid="_x0000_s1031" type="#_x0000_t202" style="position:absolute;left:35298;top:22162;width:4774;height:493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EUYo8cA&#10;AADbAAAADwAAAGRycy9kb3ducmV2LnhtbESPQUsDMRSE74L/ITzBi7RZLZZ2bVpEsBShFNdS6u2x&#10;ebuJbl7WTdqu/vpGEDwOM/MNM1v0rhFH6oL1rOB2mIEgLr22XCvYvj0PJiBCRNbYeCYF3xRgMb+8&#10;mGGu/Ylf6VjEWiQIhxwVmBjbXMpQGnIYhr4lTl7lO4cxya6WusNTgrtG3mXZWDq0nBYMtvRkqPws&#10;Dk7BdLe/qd6t+amXm49xtSrW9utlrdT1Vf/4ACJSH//Df+2VVnA/gt8v6QfI+Rk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RFGKPHAAAA2wAAAA8AAAAAAAAAAAAAAAAAmAIAAGRy&#10;cy9kb3ducmV2LnhtbFBLBQYAAAAABAAEAPUAAACMAwAAAAA=&#10;" filled="f" stroked="f">
                  <v:textbox inset="2.53958mm,2.53958mm,2.53958mm,2.53958mm">
                    <w:txbxContent>
                      <w:p w:rsidR="00EC33FD" w:rsidRDefault="00EC33FD" w:rsidP="00EC33FD">
                        <w:pPr>
                          <w:jc w:val="left"/>
                          <w:textDirection w:val="btLr"/>
                        </w:pPr>
                        <w:r>
                          <w:rPr>
                            <w:rFonts w:ascii="Arial" w:eastAsia="Arial" w:hAnsi="Arial" w:cs="Arial"/>
                            <w:b/>
                            <w:color w:val="000000"/>
                          </w:rPr>
                          <w:t>(b)</w:t>
                        </w:r>
                      </w:p>
                    </w:txbxContent>
                  </v:textbox>
                </v:shape>
              </v:group>
            </w:pict>
          </mc:Fallback>
        </mc:AlternateContent>
      </w:r>
      <w:r w:rsidR="00C65807">
        <w:rPr>
          <w:rFonts w:ascii="Arial" w:eastAsia="Arial" w:hAnsi="Arial" w:cs="Arial"/>
          <w:noProof/>
          <w:lang w:val="pt-BR"/>
        </w:rPr>
        <w:drawing>
          <wp:inline distT="114300" distB="114300" distL="114300" distR="114300" wp14:anchorId="7E8A1832" wp14:editId="12CF4129">
            <wp:extent cx="1650202" cy="1857657"/>
            <wp:effectExtent l="0" t="0" r="0" b="0"/>
            <wp:docPr id="31"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3"/>
                    <a:srcRect/>
                    <a:stretch>
                      <a:fillRect/>
                    </a:stretch>
                  </pic:blipFill>
                  <pic:spPr>
                    <a:xfrm>
                      <a:off x="0" y="0"/>
                      <a:ext cx="1650202" cy="1857657"/>
                    </a:xfrm>
                    <a:prstGeom prst="rect">
                      <a:avLst/>
                    </a:prstGeom>
                    <a:ln/>
                  </pic:spPr>
                </pic:pic>
              </a:graphicData>
            </a:graphic>
          </wp:inline>
        </w:drawing>
      </w:r>
      <w:r w:rsidR="00C65807">
        <w:rPr>
          <w:noProof/>
          <w:lang w:val="pt-BR"/>
        </w:rPr>
        <w:drawing>
          <wp:inline distT="114300" distB="114300" distL="114300" distR="114300" wp14:anchorId="34037346" wp14:editId="036A12CF">
            <wp:extent cx="4007647" cy="1861372"/>
            <wp:effectExtent l="0" t="0" r="0" b="0"/>
            <wp:docPr id="34" name="image27.jpg"/>
            <wp:cNvGraphicFramePr/>
            <a:graphic xmlns:a="http://schemas.openxmlformats.org/drawingml/2006/main">
              <a:graphicData uri="http://schemas.openxmlformats.org/drawingml/2006/picture">
                <pic:pic xmlns:pic="http://schemas.openxmlformats.org/drawingml/2006/picture">
                  <pic:nvPicPr>
                    <pic:cNvPr id="0" name="image27.jpg"/>
                    <pic:cNvPicPr preferRelativeResize="0"/>
                  </pic:nvPicPr>
                  <pic:blipFill>
                    <a:blip r:embed="rId14"/>
                    <a:srcRect l="8571" r="5473" b="11614"/>
                    <a:stretch>
                      <a:fillRect/>
                    </a:stretch>
                  </pic:blipFill>
                  <pic:spPr>
                    <a:xfrm>
                      <a:off x="0" y="0"/>
                      <a:ext cx="4007647" cy="1861372"/>
                    </a:xfrm>
                    <a:prstGeom prst="rect">
                      <a:avLst/>
                    </a:prstGeom>
                    <a:ln/>
                  </pic:spPr>
                </pic:pic>
              </a:graphicData>
            </a:graphic>
          </wp:inline>
        </w:drawing>
      </w:r>
      <w:r w:rsidR="00C65807" w:rsidRPr="00EC33FD">
        <w:rPr>
          <w:lang w:val="pt-BR"/>
        </w:rPr>
        <w:t xml:space="preserve"> </w:t>
      </w:r>
    </w:p>
    <w:p w:rsidR="0002438B" w:rsidRPr="00EC33FD" w:rsidRDefault="00C65807">
      <w:pPr>
        <w:spacing w:before="240" w:after="240"/>
        <w:jc w:val="center"/>
        <w:rPr>
          <w:b/>
          <w:sz w:val="20"/>
          <w:szCs w:val="20"/>
          <w:lang w:val="pt-BR"/>
        </w:rPr>
      </w:pPr>
      <w:r w:rsidRPr="00EC33FD">
        <w:rPr>
          <w:b/>
          <w:sz w:val="20"/>
          <w:szCs w:val="20"/>
          <w:lang w:val="pt-BR"/>
        </w:rPr>
        <w:t>Figura 1: Equipamento de Casagrande usado para determinação dos limites plásticos dos solos (a);  disposição das provetas para o ensaio de determinação ótima do teor de cimento (b).</w:t>
      </w:r>
    </w:p>
    <w:p w:rsidR="0002438B" w:rsidRPr="00EC33FD" w:rsidRDefault="00C65807">
      <w:pPr>
        <w:spacing w:after="120"/>
        <w:ind w:firstLine="284"/>
        <w:rPr>
          <w:lang w:val="pt-BR"/>
        </w:rPr>
      </w:pPr>
      <w:r w:rsidRPr="00EC33FD">
        <w:rPr>
          <w:lang w:val="pt-BR"/>
        </w:rPr>
        <w:t xml:space="preserve">Estes ensaios iniciais apontaram a necessidade de correção granulométrica do solo obtido a partir da adição de agregados miúdos, sendo a areia natural média adotada neste trabalho. O </w:t>
      </w:r>
      <w:r w:rsidRPr="00EC33FD">
        <w:rPr>
          <w:lang w:val="pt-BR"/>
        </w:rPr>
        <w:lastRenderedPageBreak/>
        <w:t>termo solo-mistura, portanto, refere-se à mistura do solo com areia necessária para melhoramento da distribuição granulométrica e melhor empacotamento das partículas.</w:t>
      </w:r>
    </w:p>
    <w:p w:rsidR="0002438B" w:rsidRDefault="00C65807">
      <w:pPr>
        <w:pStyle w:val="Subttulo"/>
        <w:numPr>
          <w:ilvl w:val="0"/>
          <w:numId w:val="2"/>
        </w:numPr>
        <w:rPr>
          <w:rFonts w:ascii="Times New Roman" w:eastAsia="Times New Roman" w:hAnsi="Times New Roman" w:cs="Times New Roman"/>
        </w:rPr>
      </w:pPr>
      <w:bookmarkStart w:id="2" w:name="_heading=h.79fod7fi1ldy" w:colFirst="0" w:colLast="0"/>
      <w:bookmarkEnd w:id="2"/>
      <w:r w:rsidRPr="00EC33FD">
        <w:rPr>
          <w:rFonts w:ascii="Times New Roman" w:eastAsia="Times New Roman" w:hAnsi="Times New Roman" w:cs="Times New Roman"/>
          <w:lang w:val="pt-BR"/>
        </w:rPr>
        <w:t xml:space="preserve"> </w:t>
      </w:r>
      <w:r>
        <w:rPr>
          <w:rFonts w:ascii="Times New Roman" w:eastAsia="Times New Roman" w:hAnsi="Times New Roman" w:cs="Times New Roman"/>
        </w:rPr>
        <w:t>Características mecânicas</w:t>
      </w:r>
    </w:p>
    <w:p w:rsidR="0002438B" w:rsidRDefault="00C65807">
      <w:pPr>
        <w:pStyle w:val="Subttulo"/>
        <w:ind w:left="420" w:firstLine="0"/>
        <w:rPr>
          <w:b w:val="0"/>
        </w:rPr>
      </w:pPr>
      <w:bookmarkStart w:id="3" w:name="_heading=h.qxzs6hx6nuck" w:colFirst="0" w:colLast="0"/>
      <w:bookmarkEnd w:id="3"/>
      <w:r>
        <w:rPr>
          <w:rFonts w:ascii="Times New Roman" w:eastAsia="Times New Roman" w:hAnsi="Times New Roman" w:cs="Times New Roman"/>
          <w:b w:val="0"/>
        </w:rPr>
        <w:t>2.2.1.</w:t>
      </w:r>
      <w:r>
        <w:rPr>
          <w:rFonts w:ascii="Times New Roman" w:eastAsia="Times New Roman" w:hAnsi="Times New Roman" w:cs="Times New Roman"/>
        </w:rPr>
        <w:t xml:space="preserve"> </w:t>
      </w:r>
      <w:r>
        <w:rPr>
          <w:rFonts w:ascii="Times New Roman" w:eastAsia="Times New Roman" w:hAnsi="Times New Roman" w:cs="Times New Roman"/>
          <w:b w:val="0"/>
        </w:rPr>
        <w:t>Moldagem dos corpos de prova</w:t>
      </w:r>
    </w:p>
    <w:p w:rsidR="0002438B" w:rsidRPr="00EC33FD" w:rsidRDefault="00C65807">
      <w:pPr>
        <w:spacing w:after="120"/>
        <w:ind w:firstLine="284"/>
        <w:rPr>
          <w:lang w:val="pt-BR"/>
        </w:rPr>
      </w:pPr>
      <w:r w:rsidRPr="00EC33FD">
        <w:rPr>
          <w:lang w:val="pt-BR"/>
        </w:rPr>
        <w:t>Os corpos de prova (CPs) foram moldados por compactação, com três camadas de mesma altura e compactadas com 15 golpes por camada (ABNT NBR 12023:2012). Espalhou-se o solo-cimento dentro dos moldes CBRs (Ø 10 cm), com quantidade suficiente para produzir uma camada compactada de mesma altura, conforme sequência ilustrada pela Figura 2.</w:t>
      </w:r>
    </w:p>
    <w:p w:rsidR="0002438B" w:rsidRDefault="00EC33FD">
      <w:pPr>
        <w:spacing w:after="120"/>
        <w:jc w:val="center"/>
      </w:pPr>
      <w:r w:rsidRPr="00EC33FD">
        <w:rPr>
          <w:noProof/>
          <w:lang w:val="pt-BR"/>
        </w:rPr>
        <mc:AlternateContent>
          <mc:Choice Requires="wpg">
            <w:drawing>
              <wp:anchor distT="114300" distB="114300" distL="114300" distR="114300" simplePos="0" relativeHeight="251676672" behindDoc="0" locked="0" layoutInCell="1" hidden="0" allowOverlap="1" wp14:anchorId="3257FE63" wp14:editId="74C6EA0A">
                <wp:simplePos x="0" y="0"/>
                <wp:positionH relativeFrom="column">
                  <wp:posOffset>4965700</wp:posOffset>
                </wp:positionH>
                <wp:positionV relativeFrom="paragraph">
                  <wp:posOffset>1671955</wp:posOffset>
                </wp:positionV>
                <wp:extent cx="561975" cy="352425"/>
                <wp:effectExtent l="0" t="0" r="0" b="9525"/>
                <wp:wrapNone/>
                <wp:docPr id="57" name="Grupo 57"/>
                <wp:cNvGraphicFramePr/>
                <a:graphic xmlns:a="http://schemas.openxmlformats.org/drawingml/2006/main">
                  <a:graphicData uri="http://schemas.microsoft.com/office/word/2010/wordprocessingGroup">
                    <wpg:wgp>
                      <wpg:cNvGrpSpPr/>
                      <wpg:grpSpPr>
                        <a:xfrm>
                          <a:off x="0" y="0"/>
                          <a:ext cx="561975" cy="352425"/>
                          <a:chOff x="3477298" y="2216218"/>
                          <a:chExt cx="529990" cy="493516"/>
                        </a:xfrm>
                      </wpg:grpSpPr>
                      <wps:wsp>
                        <wps:cNvPr id="58" name="Retângulo 58"/>
                        <wps:cNvSpPr/>
                        <wps:spPr>
                          <a:xfrm>
                            <a:off x="3477298" y="2269651"/>
                            <a:ext cx="422195" cy="369300"/>
                          </a:xfrm>
                          <a:prstGeom prst="rect">
                            <a:avLst/>
                          </a:prstGeom>
                          <a:gradFill>
                            <a:gsLst>
                              <a:gs pos="0">
                                <a:srgbClr val="FFFFFF"/>
                              </a:gs>
                              <a:gs pos="100000">
                                <a:srgbClr val="B3B3B3"/>
                              </a:gs>
                            </a:gsLst>
                            <a:lin ang="5400012" scaled="0"/>
                          </a:gradFill>
                          <a:ln w="9525" cap="flat" cmpd="sng">
                            <a:solidFill>
                              <a:srgbClr val="000000"/>
                            </a:solidFill>
                            <a:prstDash val="solid"/>
                            <a:round/>
                            <a:headEnd type="none" w="sm" len="sm"/>
                            <a:tailEnd type="none" w="sm" len="sm"/>
                          </a:ln>
                        </wps:spPr>
                        <wps:txbx>
                          <w:txbxContent>
                            <w:p w:rsidR="00EC33FD" w:rsidRDefault="00EC33FD" w:rsidP="00EC33FD">
                              <w:pPr>
                                <w:jc w:val="left"/>
                                <w:textDirection w:val="btLr"/>
                              </w:pPr>
                            </w:p>
                          </w:txbxContent>
                        </wps:txbx>
                        <wps:bodyPr spcFirstLastPara="1" wrap="square" lIns="91425" tIns="91425" rIns="91425" bIns="91425" anchor="ctr" anchorCtr="0">
                          <a:noAutofit/>
                        </wps:bodyPr>
                      </wps:wsp>
                      <wps:wsp>
                        <wps:cNvPr id="59" name="Caixa de texto 59"/>
                        <wps:cNvSpPr txBox="1"/>
                        <wps:spPr>
                          <a:xfrm>
                            <a:off x="3529885" y="2216218"/>
                            <a:ext cx="477403" cy="493516"/>
                          </a:xfrm>
                          <a:prstGeom prst="rect">
                            <a:avLst/>
                          </a:prstGeom>
                          <a:noFill/>
                          <a:ln>
                            <a:noFill/>
                          </a:ln>
                        </wps:spPr>
                        <wps:txbx>
                          <w:txbxContent>
                            <w:p w:rsidR="00EC33FD" w:rsidRDefault="00EC33FD" w:rsidP="00EC33FD">
                              <w:pPr>
                                <w:jc w:val="left"/>
                                <w:textDirection w:val="btLr"/>
                              </w:pPr>
                              <w:r>
                                <w:rPr>
                                  <w:rFonts w:ascii="Arial" w:eastAsia="Arial" w:hAnsi="Arial" w:cs="Arial"/>
                                  <w:b/>
                                  <w:color w:val="000000"/>
                                </w:rPr>
                                <w:t>(b)</w:t>
                              </w:r>
                            </w:p>
                          </w:txbxContent>
                        </wps:txbx>
                        <wps:bodyPr spcFirstLastPara="1" wrap="square" lIns="91425" tIns="91425" rIns="91425" bIns="91425"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3257FE63" id="Grupo 57" o:spid="_x0000_s1032" style="position:absolute;left:0;text-align:left;margin-left:391pt;margin-top:131.65pt;width:44.25pt;height:27.75pt;z-index:251676672;mso-wrap-distance-top:9pt;mso-wrap-distance-bottom:9pt;mso-width-relative:margin;mso-height-relative:margin" coordorigin="34772,22162" coordsize="5299,49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">
                <v:rect id="Retângulo 58" o:spid="_x0000_s1033" style="position:absolute;left:34772;top:22696;width:4222;height:369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">
                  <v:fill color2="#b3b3b3" focus="100%" type="gradient">
                    <o:fill v:ext="view" type="gradientUnscaled"/>
                  </v:fill>
                  <v:stroke startarrowwidth="narrow" startarrowlength="short" endarrowwidth="narrow" endarrowlength="short" joinstyle="round"/>
                  <v:textbox inset="2.53958mm,2.53958mm,2.53958mm,2.53958mm">
                    <w:txbxContent>
                      <w:p w:rsidR="00EC33FD" w:rsidRDefault="00EC33FD" w:rsidP="00EC33FD">
                        <w:pPr>
                          <w:jc w:val="left"/>
                          <w:textDirection w:val="btLr"/>
                        </w:pPr>
                      </w:p>
                    </w:txbxContent>
                  </v:textbox>
                </v:rect>
                <v:shape id="Caixa de texto 59" o:spid="_x0000_s1034" type="#_x0000_t202" style="position:absolute;left:35298;top:22162;width:4774;height:493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a0vSccA&#10;AADbAAAADwAAAGRycy9kb3ducmV2LnhtbESPQUsDMRSE74L/ITzBi7RZBUu7Ni0iVIpQpNtS2ttj&#10;83YT3bxsN7Fd/fVGKHgcZuYbZjrvXSNO1AXrWcH9MANBXHptuVaw3SwGYxAhImtsPJOCbwown11f&#10;TTHX/sxrOhWxFgnCIUcFJsY2lzKUhhyGoW+Jk1f5zmFMsqul7vCc4K6RD1k2kg4tpwWDLb0YKj+L&#10;L6dgstvfVQdrfurX949RtSxW9vi2Uur2pn9+AhGpj//hS3upFTxO4O9L+gFy9gs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WtL0nHAAAA2wAAAA8AAAAAAAAAAAAAAAAAmAIAAGRy&#10;cy9kb3ducmV2LnhtbFBLBQYAAAAABAAEAPUAAACMAwAAAAA=&#10;" filled="f" stroked="f">
                  <v:textbox inset="2.53958mm,2.53958mm,2.53958mm,2.53958mm">
                    <w:txbxContent>
                      <w:p w:rsidR="00EC33FD" w:rsidRDefault="00EC33FD" w:rsidP="00EC33FD">
                        <w:pPr>
                          <w:jc w:val="left"/>
                          <w:textDirection w:val="btLr"/>
                        </w:pPr>
                        <w:r>
                          <w:rPr>
                            <w:rFonts w:ascii="Arial" w:eastAsia="Arial" w:hAnsi="Arial" w:cs="Arial"/>
                            <w:b/>
                            <w:color w:val="000000"/>
                          </w:rPr>
                          <w:t>(b)</w:t>
                        </w:r>
                      </w:p>
                    </w:txbxContent>
                  </v:textbox>
                </v:shape>
              </v:group>
            </w:pict>
          </mc:Fallback>
        </mc:AlternateContent>
      </w:r>
      <w:r w:rsidRPr="00EC33FD">
        <w:rPr>
          <w:noProof/>
          <w:lang w:val="pt-BR"/>
        </w:rPr>
        <mc:AlternateContent>
          <mc:Choice Requires="wpg">
            <w:drawing>
              <wp:anchor distT="114300" distB="114300" distL="114300" distR="114300" simplePos="0" relativeHeight="251675648" behindDoc="0" locked="0" layoutInCell="1" hidden="0" allowOverlap="1" wp14:anchorId="6F225F0F" wp14:editId="14A5A92E">
                <wp:simplePos x="0" y="0"/>
                <wp:positionH relativeFrom="column">
                  <wp:posOffset>327025</wp:posOffset>
                </wp:positionH>
                <wp:positionV relativeFrom="paragraph">
                  <wp:posOffset>1675130</wp:posOffset>
                </wp:positionV>
                <wp:extent cx="561975" cy="352425"/>
                <wp:effectExtent l="0" t="0" r="0" b="9525"/>
                <wp:wrapNone/>
                <wp:docPr id="54" name="Grupo 54"/>
                <wp:cNvGraphicFramePr/>
                <a:graphic xmlns:a="http://schemas.openxmlformats.org/drawingml/2006/main">
                  <a:graphicData uri="http://schemas.microsoft.com/office/word/2010/wordprocessingGroup">
                    <wpg:wgp>
                      <wpg:cNvGrpSpPr/>
                      <wpg:grpSpPr>
                        <a:xfrm>
                          <a:off x="0" y="0"/>
                          <a:ext cx="561975" cy="352425"/>
                          <a:chOff x="3477300" y="2216218"/>
                          <a:chExt cx="529988" cy="493516"/>
                        </a:xfrm>
                      </wpg:grpSpPr>
                      <wps:wsp>
                        <wps:cNvPr id="55" name="Retângulo 55"/>
                        <wps:cNvSpPr/>
                        <wps:spPr>
                          <a:xfrm>
                            <a:off x="3477300" y="2269654"/>
                            <a:ext cx="422196" cy="369300"/>
                          </a:xfrm>
                          <a:prstGeom prst="rect">
                            <a:avLst/>
                          </a:prstGeom>
                          <a:gradFill>
                            <a:gsLst>
                              <a:gs pos="0">
                                <a:srgbClr val="FFFFFF"/>
                              </a:gs>
                              <a:gs pos="100000">
                                <a:srgbClr val="B3B3B3"/>
                              </a:gs>
                            </a:gsLst>
                            <a:lin ang="5400012" scaled="0"/>
                          </a:gradFill>
                          <a:ln w="9525" cap="flat" cmpd="sng">
                            <a:solidFill>
                              <a:srgbClr val="000000"/>
                            </a:solidFill>
                            <a:prstDash val="solid"/>
                            <a:round/>
                            <a:headEnd type="none" w="sm" len="sm"/>
                            <a:tailEnd type="none" w="sm" len="sm"/>
                          </a:ln>
                        </wps:spPr>
                        <wps:txbx>
                          <w:txbxContent>
                            <w:p w:rsidR="00EC33FD" w:rsidRDefault="00EC33FD" w:rsidP="00EC33FD">
                              <w:pPr>
                                <w:jc w:val="left"/>
                                <w:textDirection w:val="btLr"/>
                              </w:pPr>
                            </w:p>
                          </w:txbxContent>
                        </wps:txbx>
                        <wps:bodyPr spcFirstLastPara="1" wrap="square" lIns="91425" tIns="91425" rIns="91425" bIns="91425" anchor="ctr" anchorCtr="0">
                          <a:noAutofit/>
                        </wps:bodyPr>
                      </wps:wsp>
                      <wps:wsp>
                        <wps:cNvPr id="56" name="Caixa de texto 56"/>
                        <wps:cNvSpPr txBox="1"/>
                        <wps:spPr>
                          <a:xfrm>
                            <a:off x="3529885" y="2216218"/>
                            <a:ext cx="477403" cy="493516"/>
                          </a:xfrm>
                          <a:prstGeom prst="rect">
                            <a:avLst/>
                          </a:prstGeom>
                          <a:noFill/>
                          <a:ln>
                            <a:noFill/>
                          </a:ln>
                        </wps:spPr>
                        <wps:txbx>
                          <w:txbxContent>
                            <w:p w:rsidR="00EC33FD" w:rsidRDefault="00EC33FD" w:rsidP="00EC33FD">
                              <w:pPr>
                                <w:jc w:val="left"/>
                                <w:textDirection w:val="btLr"/>
                              </w:pPr>
                              <w:r>
                                <w:rPr>
                                  <w:rFonts w:ascii="Arial" w:eastAsia="Arial" w:hAnsi="Arial" w:cs="Arial"/>
                                  <w:b/>
                                  <w:color w:val="000000"/>
                                </w:rPr>
                                <w:t>(a)</w:t>
                              </w:r>
                            </w:p>
                          </w:txbxContent>
                        </wps:txbx>
                        <wps:bodyPr spcFirstLastPara="1" wrap="square" lIns="91425" tIns="91425" rIns="91425" bIns="91425"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6F225F0F" id="Grupo 54" o:spid="_x0000_s1035" style="position:absolute;left:0;text-align:left;margin-left:25.75pt;margin-top:131.9pt;width:44.25pt;height:27.75pt;z-index:251675648;mso-wrap-distance-top:9pt;mso-wrap-distance-bottom:9pt;mso-width-relative:margin;mso-height-relative:margin" coordorigin="34773,22162" coordsize="5299,49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">
                <v:rect id="Retângulo 55" o:spid="_x0000_s1036" style="position:absolute;left:34773;top:22696;width:4221;height:369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zYApcEA&#10;AADbAAAADwAAAGRycy9kb3ducmV2LnhtbESPT4vCMBTE78J+h/AWvIimLkSkGsVdtuDR9c/90Tzb&#10;YvNSmtjWb28EYY/DzPyGWW8HW4uOWl851jCfJSCIc2cqLjScT9l0CcIHZIO1Y9LwIA/bzcdojalx&#10;Pf9RdwyFiBD2KWooQ2hSKX1ekkU/cw1x9K6utRiibAtpWuwj3NbyK0kW0mLFcaHEhn5Kym/Hu9Xw&#10;/Xtxl17t+ZDli2xZdArPE6X1+HPYrUAEGsJ/+N3eGw1KwetL/AFy8wQ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M2AKXBAAAA2wAAAA8AAAAAAAAAAAAAAAAAmAIAAGRycy9kb3du&#10;cmV2LnhtbFBLBQYAAAAABAAEAPUAAACGAwAAAAA=&#10;">
                  <v:fill color2="#b3b3b3" focus="100%" type="gradient">
                    <o:fill v:ext="view" type="gradientUnscaled"/>
                  </v:fill>
                  <v:stroke startarrowwidth="narrow" startarrowlength="short" endarrowwidth="narrow" endarrowlength="short" joinstyle="round"/>
                  <v:textbox inset="2.53958mm,2.53958mm,2.53958mm,2.53958mm">
                    <w:txbxContent>
                      <w:p w:rsidR="00EC33FD" w:rsidRDefault="00EC33FD" w:rsidP="00EC33FD">
                        <w:pPr>
                          <w:jc w:val="left"/>
                          <w:textDirection w:val="btLr"/>
                        </w:pPr>
                      </w:p>
                    </w:txbxContent>
                  </v:textbox>
                </v:rect>
                <v:shape id="Caixa de texto 56" o:spid="_x0000_s1037" type="#_x0000_t202" style="position:absolute;left:35298;top:22162;width:4774;height:493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DK7O8cA&#10;AADbAAAADwAAAGRycy9kb3ducmV2LnhtbESPUUvDMBSF3wX/Q7jCXmRLN7BoXTZk4BiDIVYZ+nZp&#10;bptoc1ObbKv++kUQfDycc77DmS8H14oj9cF6VjCdZCCIK68tNwpeXx7HtyBCRNbYeiYF3xRgubi8&#10;mGOh/Ymf6VjGRiQIhwIVmBi7QspQGXIYJr4jTl7te4cxyb6RusdTgrtWzrIslw4tpwWDHa0MVZ/l&#10;wSm4279d1+/W/DTrp4+83pQ7+7XdKTW6Gh7uQUQa4n/4r73RCm5y+P2SfoBcnA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QyuzvHAAAA2wAAAA8AAAAAAAAAAAAAAAAAmAIAAGRy&#10;cy9kb3ducmV2LnhtbFBLBQYAAAAABAAEAPUAAACMAwAAAAA=&#10;" filled="f" stroked="f">
                  <v:textbox inset="2.53958mm,2.53958mm,2.53958mm,2.53958mm">
                    <w:txbxContent>
                      <w:p w:rsidR="00EC33FD" w:rsidRDefault="00EC33FD" w:rsidP="00EC33FD">
                        <w:pPr>
                          <w:jc w:val="left"/>
                          <w:textDirection w:val="btLr"/>
                        </w:pPr>
                        <w:r>
                          <w:rPr>
                            <w:rFonts w:ascii="Arial" w:eastAsia="Arial" w:hAnsi="Arial" w:cs="Arial"/>
                            <w:b/>
                            <w:color w:val="000000"/>
                          </w:rPr>
                          <w:t>(a)</w:t>
                        </w:r>
                      </w:p>
                    </w:txbxContent>
                  </v:textbox>
                </v:shape>
              </v:group>
            </w:pict>
          </mc:Fallback>
        </mc:AlternateContent>
      </w:r>
      <w:r w:rsidR="00C65807">
        <w:rPr>
          <w:noProof/>
          <w:lang w:val="pt-BR"/>
        </w:rPr>
        <w:drawing>
          <wp:inline distT="114300" distB="114300" distL="114300" distR="114300" wp14:anchorId="2667B21B" wp14:editId="73287A84">
            <wp:extent cx="2240760" cy="1990675"/>
            <wp:effectExtent l="0" t="0" r="0" b="0"/>
            <wp:docPr id="26" name="image24.jpg"/>
            <wp:cNvGraphicFramePr/>
            <a:graphic xmlns:a="http://schemas.openxmlformats.org/drawingml/2006/main">
              <a:graphicData uri="http://schemas.openxmlformats.org/drawingml/2006/picture">
                <pic:pic xmlns:pic="http://schemas.openxmlformats.org/drawingml/2006/picture">
                  <pic:nvPicPr>
                    <pic:cNvPr id="0" name="image24.jpg"/>
                    <pic:cNvPicPr preferRelativeResize="0"/>
                  </pic:nvPicPr>
                  <pic:blipFill>
                    <a:blip r:embed="rId15"/>
                    <a:srcRect t="28352" b="21508"/>
                    <a:stretch>
                      <a:fillRect/>
                    </a:stretch>
                  </pic:blipFill>
                  <pic:spPr>
                    <a:xfrm>
                      <a:off x="0" y="0"/>
                      <a:ext cx="2240760" cy="1990675"/>
                    </a:xfrm>
                    <a:prstGeom prst="rect">
                      <a:avLst/>
                    </a:prstGeom>
                    <a:ln/>
                  </pic:spPr>
                </pic:pic>
              </a:graphicData>
            </a:graphic>
          </wp:inline>
        </w:drawing>
      </w:r>
      <w:r w:rsidR="00C65807">
        <w:t xml:space="preserve">  </w:t>
      </w:r>
      <w:r w:rsidR="00C65807">
        <w:rPr>
          <w:noProof/>
          <w:lang w:val="pt-BR"/>
        </w:rPr>
        <w:drawing>
          <wp:inline distT="114300" distB="114300" distL="114300" distR="114300" wp14:anchorId="72F10972" wp14:editId="24043F0B">
            <wp:extent cx="2817401" cy="2012429"/>
            <wp:effectExtent l="0" t="0" r="0" b="0"/>
            <wp:docPr id="30" name="image26.jpg"/>
            <wp:cNvGraphicFramePr/>
            <a:graphic xmlns:a="http://schemas.openxmlformats.org/drawingml/2006/main">
              <a:graphicData uri="http://schemas.openxmlformats.org/drawingml/2006/picture">
                <pic:pic xmlns:pic="http://schemas.openxmlformats.org/drawingml/2006/picture">
                  <pic:nvPicPr>
                    <pic:cNvPr id="0" name="image26.jpg"/>
                    <pic:cNvPicPr preferRelativeResize="0"/>
                  </pic:nvPicPr>
                  <pic:blipFill>
                    <a:blip r:embed="rId16"/>
                    <a:srcRect l="12320" t="6418" r="17421" b="3872"/>
                    <a:stretch>
                      <a:fillRect/>
                    </a:stretch>
                  </pic:blipFill>
                  <pic:spPr>
                    <a:xfrm>
                      <a:off x="0" y="0"/>
                      <a:ext cx="2817401" cy="2012429"/>
                    </a:xfrm>
                    <a:prstGeom prst="rect">
                      <a:avLst/>
                    </a:prstGeom>
                    <a:ln/>
                  </pic:spPr>
                </pic:pic>
              </a:graphicData>
            </a:graphic>
          </wp:inline>
        </w:drawing>
      </w:r>
    </w:p>
    <w:p w:rsidR="0002438B" w:rsidRDefault="00EC33FD">
      <w:pPr>
        <w:jc w:val="center"/>
      </w:pPr>
      <w:r w:rsidRPr="00EC33FD">
        <w:rPr>
          <w:noProof/>
          <w:lang w:val="pt-BR"/>
        </w:rPr>
        <mc:AlternateContent>
          <mc:Choice Requires="wpg">
            <w:drawing>
              <wp:anchor distT="114300" distB="114300" distL="114300" distR="114300" simplePos="0" relativeHeight="251678720" behindDoc="0" locked="0" layoutInCell="1" hidden="0" allowOverlap="1" wp14:anchorId="284C71CA" wp14:editId="17B60ACE">
                <wp:simplePos x="0" y="0"/>
                <wp:positionH relativeFrom="column">
                  <wp:posOffset>4641850</wp:posOffset>
                </wp:positionH>
                <wp:positionV relativeFrom="paragraph">
                  <wp:posOffset>2126615</wp:posOffset>
                </wp:positionV>
                <wp:extent cx="561975" cy="352425"/>
                <wp:effectExtent l="0" t="0" r="0" b="9525"/>
                <wp:wrapNone/>
                <wp:docPr id="60" name="Grupo 60"/>
                <wp:cNvGraphicFramePr/>
                <a:graphic xmlns:a="http://schemas.openxmlformats.org/drawingml/2006/main">
                  <a:graphicData uri="http://schemas.microsoft.com/office/word/2010/wordprocessingGroup">
                    <wpg:wgp>
                      <wpg:cNvGrpSpPr/>
                      <wpg:grpSpPr>
                        <a:xfrm>
                          <a:off x="0" y="0"/>
                          <a:ext cx="561975" cy="352425"/>
                          <a:chOff x="3477298" y="2216218"/>
                          <a:chExt cx="529990" cy="493516"/>
                        </a:xfrm>
                      </wpg:grpSpPr>
                      <wps:wsp>
                        <wps:cNvPr id="61" name="Retângulo 61"/>
                        <wps:cNvSpPr/>
                        <wps:spPr>
                          <a:xfrm>
                            <a:off x="3477298" y="2269651"/>
                            <a:ext cx="422195" cy="369300"/>
                          </a:xfrm>
                          <a:prstGeom prst="rect">
                            <a:avLst/>
                          </a:prstGeom>
                          <a:gradFill>
                            <a:gsLst>
                              <a:gs pos="0">
                                <a:srgbClr val="FFFFFF"/>
                              </a:gs>
                              <a:gs pos="100000">
                                <a:srgbClr val="B3B3B3"/>
                              </a:gs>
                            </a:gsLst>
                            <a:lin ang="5400012" scaled="0"/>
                          </a:gradFill>
                          <a:ln w="9525" cap="flat" cmpd="sng">
                            <a:solidFill>
                              <a:srgbClr val="000000"/>
                            </a:solidFill>
                            <a:prstDash val="solid"/>
                            <a:round/>
                            <a:headEnd type="none" w="sm" len="sm"/>
                            <a:tailEnd type="none" w="sm" len="sm"/>
                          </a:ln>
                        </wps:spPr>
                        <wps:txbx>
                          <w:txbxContent>
                            <w:p w:rsidR="00EC33FD" w:rsidRDefault="00EC33FD" w:rsidP="00EC33FD">
                              <w:pPr>
                                <w:jc w:val="left"/>
                                <w:textDirection w:val="btLr"/>
                              </w:pPr>
                            </w:p>
                          </w:txbxContent>
                        </wps:txbx>
                        <wps:bodyPr spcFirstLastPara="1" wrap="square" lIns="91425" tIns="91425" rIns="91425" bIns="91425" anchor="ctr" anchorCtr="0">
                          <a:noAutofit/>
                        </wps:bodyPr>
                      </wps:wsp>
                      <wps:wsp>
                        <wps:cNvPr id="62" name="Caixa de texto 62"/>
                        <wps:cNvSpPr txBox="1"/>
                        <wps:spPr>
                          <a:xfrm>
                            <a:off x="3529885" y="2216218"/>
                            <a:ext cx="477403" cy="493516"/>
                          </a:xfrm>
                          <a:prstGeom prst="rect">
                            <a:avLst/>
                          </a:prstGeom>
                          <a:noFill/>
                          <a:ln>
                            <a:noFill/>
                          </a:ln>
                        </wps:spPr>
                        <wps:txbx>
                          <w:txbxContent>
                            <w:p w:rsidR="00EC33FD" w:rsidRDefault="00EC33FD" w:rsidP="00EC33FD">
                              <w:pPr>
                                <w:jc w:val="left"/>
                                <w:textDirection w:val="btLr"/>
                              </w:pPr>
                              <w:r>
                                <w:rPr>
                                  <w:rFonts w:ascii="Arial" w:eastAsia="Arial" w:hAnsi="Arial" w:cs="Arial"/>
                                  <w:b/>
                                  <w:color w:val="000000"/>
                                </w:rPr>
                                <w:t>(c)</w:t>
                              </w:r>
                            </w:p>
                          </w:txbxContent>
                        </wps:txbx>
                        <wps:bodyPr spcFirstLastPara="1" wrap="square" lIns="91425" tIns="91425" rIns="91425" bIns="91425"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284C71CA" id="Grupo 60" o:spid="_x0000_s1038" style="position:absolute;left:0;text-align:left;margin-left:365.5pt;margin-top:167.45pt;width:44.25pt;height:27.75pt;z-index:251678720;mso-wrap-distance-top:9pt;mso-wrap-distance-bottom:9pt;mso-width-relative:margin;mso-height-relative:margin" coordorigin="34772,22162" coordsize="5299,49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">
                <v:rect id="Retângulo 61" o:spid="_x0000_s1039" style="position:absolute;left:34772;top:22696;width:4222;height:369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mHMG8IA&#10;AADbAAAADwAAAGRycy9kb3ducmV2LnhtbESPQWuDQBSE74H+h+UFegnNakERm01ISwWPbaL3h/ui&#10;EvetuFu1/75bKPQ4zMw3zOG0mkHMNLnesoJ4H4EgbqzuuVVQXYunDITzyBoHy6Tgmxycjg+bA+ba&#10;LvxJ88W3IkDY5aig837MpXRNRwbd3o7EwbvZyaAPcmqlnnAJcDPI5yhKpcGew0KHI7111NwvX0bB&#10;63tt6yUp+aNo0iJr5wSrXaLU43Y9v4DwtPr/8F+71ArSGH6/hB8gj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iYcwbwgAAANsAAAAPAAAAAAAAAAAAAAAAAJgCAABkcnMvZG93&#10;bnJldi54bWxQSwUGAAAAAAQABAD1AAAAhwMAAAAA&#10;">
                  <v:fill color2="#b3b3b3" focus="100%" type="gradient">
                    <o:fill v:ext="view" type="gradientUnscaled"/>
                  </v:fill>
                  <v:stroke startarrowwidth="narrow" startarrowlength="short" endarrowwidth="narrow" endarrowlength="short" joinstyle="round"/>
                  <v:textbox inset="2.53958mm,2.53958mm,2.53958mm,2.53958mm">
                    <w:txbxContent>
                      <w:p w:rsidR="00EC33FD" w:rsidRDefault="00EC33FD" w:rsidP="00EC33FD">
                        <w:pPr>
                          <w:jc w:val="left"/>
                          <w:textDirection w:val="btLr"/>
                        </w:pPr>
                      </w:p>
                    </w:txbxContent>
                  </v:textbox>
                </v:rect>
                <v:shape id="Caixa de texto 62" o:spid="_x0000_s1040" type="#_x0000_t202" style="position:absolute;left:35298;top:22162;width:4774;height:493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WV3hccA&#10;AADbAAAADwAAAGRycy9kb3ducmV2LnhtbESPQUsDMRSE74L/ITyhF2mz7WHRbdMigqUIRVyltLfH&#10;5u0mdfOy3cR29dcbQfA4zMw3zGI1uFacqQ/Ws4LpJANBXHltuVHw/vY0vgMRIrLG1jMp+KIAq+X1&#10;1QIL7S/8SucyNiJBOBSowMTYFVKGypDDMPEdcfJq3zuMSfaN1D1eEty1cpZluXRoOS0Y7OjRUPVR&#10;fjoF97v9bX2w5rtZvxzzelNu7el5q9ToZniYg4g0xP/wX3ujFeQz+P2SfoBc/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Vld4XHAAAA2wAAAA8AAAAAAAAAAAAAAAAAmAIAAGRy&#10;cy9kb3ducmV2LnhtbFBLBQYAAAAABAAEAPUAAACMAwAAAAA=&#10;" filled="f" stroked="f">
                  <v:textbox inset="2.53958mm,2.53958mm,2.53958mm,2.53958mm">
                    <w:txbxContent>
                      <w:p w:rsidR="00EC33FD" w:rsidRDefault="00EC33FD" w:rsidP="00EC33FD">
                        <w:pPr>
                          <w:jc w:val="left"/>
                          <w:textDirection w:val="btLr"/>
                        </w:pPr>
                        <w:r>
                          <w:rPr>
                            <w:rFonts w:ascii="Arial" w:eastAsia="Arial" w:hAnsi="Arial" w:cs="Arial"/>
                            <w:b/>
                            <w:color w:val="000000"/>
                          </w:rPr>
                          <w:t>(c)</w:t>
                        </w:r>
                      </w:p>
                    </w:txbxContent>
                  </v:textbox>
                </v:shape>
              </v:group>
            </w:pict>
          </mc:Fallback>
        </mc:AlternateContent>
      </w:r>
      <w:r w:rsidR="00C65807">
        <w:rPr>
          <w:noProof/>
          <w:lang w:val="pt-BR"/>
        </w:rPr>
        <w:drawing>
          <wp:inline distT="114300" distB="114300" distL="114300" distR="114300" wp14:anchorId="55E98FBD" wp14:editId="7C3C1707">
            <wp:extent cx="4483897" cy="2464048"/>
            <wp:effectExtent l="0" t="0" r="0" b="0"/>
            <wp:docPr id="25" name="image20.jpg"/>
            <wp:cNvGraphicFramePr/>
            <a:graphic xmlns:a="http://schemas.openxmlformats.org/drawingml/2006/main">
              <a:graphicData uri="http://schemas.openxmlformats.org/drawingml/2006/picture">
                <pic:pic xmlns:pic="http://schemas.openxmlformats.org/drawingml/2006/picture">
                  <pic:nvPicPr>
                    <pic:cNvPr id="0" name="image20.jpg"/>
                    <pic:cNvPicPr preferRelativeResize="0"/>
                  </pic:nvPicPr>
                  <pic:blipFill>
                    <a:blip r:embed="rId17"/>
                    <a:srcRect l="11660" t="14013" r="9157" b="8769"/>
                    <a:stretch>
                      <a:fillRect/>
                    </a:stretch>
                  </pic:blipFill>
                  <pic:spPr>
                    <a:xfrm>
                      <a:off x="0" y="0"/>
                      <a:ext cx="4483897" cy="2464048"/>
                    </a:xfrm>
                    <a:prstGeom prst="rect">
                      <a:avLst/>
                    </a:prstGeom>
                    <a:ln/>
                  </pic:spPr>
                </pic:pic>
              </a:graphicData>
            </a:graphic>
          </wp:inline>
        </w:drawing>
      </w:r>
    </w:p>
    <w:p w:rsidR="0002438B" w:rsidRPr="00EC33FD" w:rsidRDefault="00C65807">
      <w:pPr>
        <w:spacing w:before="240" w:after="240"/>
        <w:jc w:val="center"/>
        <w:rPr>
          <w:b/>
          <w:sz w:val="20"/>
          <w:szCs w:val="20"/>
          <w:lang w:val="pt-BR"/>
        </w:rPr>
      </w:pPr>
      <w:r w:rsidRPr="00EC33FD">
        <w:rPr>
          <w:b/>
          <w:sz w:val="20"/>
          <w:szCs w:val="20"/>
          <w:lang w:val="pt-BR"/>
        </w:rPr>
        <w:t>Figura 2: Mistura do solo-cimento: (a) solo com 10% de cimento, (b) mistura do solo-cimento seco e adição de água em uma mistura homogênea, e (c) solo-cimento pronto para moldagem das amostras.</w:t>
      </w:r>
    </w:p>
    <w:p w:rsidR="0002438B" w:rsidRDefault="00C65807">
      <w:pPr>
        <w:spacing w:after="120"/>
        <w:ind w:firstLine="284"/>
        <w:rPr>
          <w:lang w:val="pt-BR"/>
        </w:rPr>
      </w:pPr>
      <w:r w:rsidRPr="00EC33FD">
        <w:rPr>
          <w:lang w:val="pt-BR"/>
        </w:rPr>
        <w:t>O solo-mistura foi adotado em seu estado seco, com adição de 10% de cimento, seguida da mistura manual dos materiais e com adição de água em um teor de 12%, a fim de atingir a umidade ótima de compactação.</w:t>
      </w:r>
    </w:p>
    <w:p w:rsidR="00EC33FD" w:rsidRDefault="00EC33FD">
      <w:pPr>
        <w:spacing w:after="120"/>
        <w:ind w:firstLine="284"/>
        <w:rPr>
          <w:lang w:val="pt-BR"/>
        </w:rPr>
      </w:pPr>
    </w:p>
    <w:p w:rsidR="00EC33FD" w:rsidRPr="00EC33FD" w:rsidRDefault="00EC33FD">
      <w:pPr>
        <w:spacing w:after="120"/>
        <w:ind w:firstLine="284"/>
        <w:rPr>
          <w:lang w:val="pt-BR"/>
        </w:rPr>
      </w:pPr>
    </w:p>
    <w:p w:rsidR="0002438B" w:rsidRPr="00EC33FD" w:rsidRDefault="00C65807">
      <w:pPr>
        <w:pStyle w:val="Subttulo"/>
        <w:ind w:left="420" w:firstLine="0"/>
        <w:rPr>
          <w:b w:val="0"/>
          <w:lang w:val="pt-BR"/>
        </w:rPr>
      </w:pPr>
      <w:bookmarkStart w:id="4" w:name="_heading=h.odumgrl952tu" w:colFirst="0" w:colLast="0"/>
      <w:bookmarkEnd w:id="4"/>
      <w:r w:rsidRPr="00EC33FD">
        <w:rPr>
          <w:rFonts w:ascii="Times New Roman" w:eastAsia="Times New Roman" w:hAnsi="Times New Roman" w:cs="Times New Roman"/>
          <w:b w:val="0"/>
          <w:lang w:val="pt-BR"/>
        </w:rPr>
        <w:lastRenderedPageBreak/>
        <w:t>2.2.2.</w:t>
      </w:r>
      <w:r w:rsidRPr="00EC33FD">
        <w:rPr>
          <w:rFonts w:ascii="Times New Roman" w:eastAsia="Times New Roman" w:hAnsi="Times New Roman" w:cs="Times New Roman"/>
          <w:lang w:val="pt-BR"/>
        </w:rPr>
        <w:t xml:space="preserve"> </w:t>
      </w:r>
      <w:r w:rsidRPr="00EC33FD">
        <w:rPr>
          <w:rFonts w:ascii="Times New Roman" w:eastAsia="Times New Roman" w:hAnsi="Times New Roman" w:cs="Times New Roman"/>
          <w:b w:val="0"/>
          <w:lang w:val="pt-BR"/>
        </w:rPr>
        <w:t>Ensaios para resistência mecânica à compressão</w:t>
      </w:r>
    </w:p>
    <w:p w:rsidR="0002438B" w:rsidRPr="00EC33FD" w:rsidRDefault="00C65807">
      <w:pPr>
        <w:spacing w:after="120"/>
        <w:ind w:firstLine="284"/>
        <w:rPr>
          <w:lang w:val="pt-BR"/>
        </w:rPr>
      </w:pPr>
      <w:r w:rsidRPr="00EC33FD">
        <w:rPr>
          <w:lang w:val="pt-BR"/>
        </w:rPr>
        <w:t>Foram confeccionados 03 (três) corpos de prova (CPs) de cada tipo de solo, de modo a determinar a resistência à compressão do solo-cimento (f</w:t>
      </w:r>
      <w:r w:rsidRPr="00EC33FD">
        <w:rPr>
          <w:vertAlign w:val="subscript"/>
          <w:lang w:val="pt-BR"/>
        </w:rPr>
        <w:t>c0</w:t>
      </w:r>
      <w:r w:rsidRPr="00EC33FD">
        <w:rPr>
          <w:lang w:val="pt-BR"/>
        </w:rPr>
        <w:t>), conforme recomenda a ABNT NBR 12025:2012. Após 28 dias de cura (ambiente seco), o rompimento dos CPs foram realizados a uma taxa de incremento de tensão de (0,15±0,10) MPa/min, em uma prensa servo controlada com capacidade máxima de 1.000 kN (Intermetric iM Unique 2223©).</w:t>
      </w:r>
    </w:p>
    <w:p w:rsidR="0002438B" w:rsidRPr="00EC33FD" w:rsidRDefault="0002438B">
      <w:pPr>
        <w:spacing w:after="120"/>
        <w:ind w:firstLine="284"/>
        <w:rPr>
          <w:lang w:val="pt-BR"/>
        </w:rPr>
      </w:pPr>
    </w:p>
    <w:p w:rsidR="0002438B" w:rsidRDefault="00C65807">
      <w:pPr>
        <w:numPr>
          <w:ilvl w:val="0"/>
          <w:numId w:val="1"/>
        </w:numPr>
        <w:pBdr>
          <w:top w:val="nil"/>
          <w:left w:val="nil"/>
          <w:bottom w:val="nil"/>
          <w:right w:val="nil"/>
          <w:between w:val="nil"/>
        </w:pBdr>
        <w:spacing w:after="120"/>
        <w:rPr>
          <w:b/>
          <w:color w:val="000000"/>
        </w:rPr>
      </w:pPr>
      <w:r>
        <w:rPr>
          <w:b/>
          <w:color w:val="000000"/>
        </w:rPr>
        <w:t>Resultados</w:t>
      </w:r>
    </w:p>
    <w:p w:rsidR="0002438B" w:rsidRDefault="0002438B">
      <w:pPr>
        <w:pBdr>
          <w:top w:val="nil"/>
          <w:left w:val="nil"/>
          <w:bottom w:val="nil"/>
          <w:right w:val="nil"/>
          <w:between w:val="nil"/>
        </w:pBdr>
        <w:spacing w:after="120"/>
        <w:ind w:left="720"/>
        <w:rPr>
          <w:b/>
        </w:rPr>
      </w:pPr>
    </w:p>
    <w:p w:rsidR="0002438B" w:rsidRPr="00EC33FD" w:rsidRDefault="00C65807">
      <w:pPr>
        <w:spacing w:after="120"/>
        <w:ind w:firstLine="284"/>
        <w:rPr>
          <w:lang w:val="pt-BR"/>
        </w:rPr>
      </w:pPr>
      <w:r w:rsidRPr="00EC33FD">
        <w:rPr>
          <w:lang w:val="pt-BR"/>
        </w:rPr>
        <w:t xml:space="preserve">Os resultados e discussões foram divididos conforme a caracterização física e mecânica do solo-cimento compactado, fruto principal deste estudo. Ao longo dos resultados, quando se refere ao solo-mistura, faz-se referência a mistura de 50% de solo </w:t>
      </w:r>
      <w:r w:rsidRPr="00EC33FD">
        <w:rPr>
          <w:i/>
          <w:lang w:val="pt-BR"/>
        </w:rPr>
        <w:t>in loco</w:t>
      </w:r>
      <w:r w:rsidRPr="00EC33FD">
        <w:rPr>
          <w:lang w:val="pt-BR"/>
        </w:rPr>
        <w:t>, em conjunto com 50% de areia natural, como forma de alcançar um melhor empacotamento das partículas e coesão. Adicionados ao solo-mistura, adotou-se um percentual de 10% de cimento CP V-ARI, a fim de melhorar a resistência mecânica à compressão.</w:t>
      </w:r>
    </w:p>
    <w:p w:rsidR="0002438B" w:rsidRPr="00EC33FD" w:rsidRDefault="00C65807">
      <w:pPr>
        <w:spacing w:after="120"/>
        <w:ind w:firstLine="284"/>
        <w:rPr>
          <w:b/>
          <w:lang w:val="pt-BR"/>
        </w:rPr>
      </w:pPr>
      <w:r w:rsidRPr="00EC33FD">
        <w:rPr>
          <w:lang w:val="pt-BR"/>
        </w:rPr>
        <w:t>3.1</w:t>
      </w:r>
      <w:r w:rsidRPr="00EC33FD">
        <w:rPr>
          <w:lang w:val="pt-BR"/>
        </w:rPr>
        <w:tab/>
      </w:r>
      <w:r w:rsidRPr="00EC33FD">
        <w:rPr>
          <w:b/>
          <w:lang w:val="pt-BR"/>
        </w:rPr>
        <w:t>Características físicas</w:t>
      </w:r>
    </w:p>
    <w:p w:rsidR="0002438B" w:rsidRPr="00EC33FD" w:rsidRDefault="00C65807">
      <w:pPr>
        <w:spacing w:after="120"/>
        <w:ind w:firstLine="284"/>
        <w:rPr>
          <w:lang w:val="pt-BR"/>
        </w:rPr>
      </w:pPr>
      <w:r w:rsidRPr="00EC33FD">
        <w:rPr>
          <w:lang w:val="pt-BR"/>
        </w:rPr>
        <w:t>Na Tabela 1 são apresentados dados referentes à granulometria e limites de consistência, realizados a fim de caracterizar fisicamente os solos utilizados.</w:t>
      </w:r>
    </w:p>
    <w:p w:rsidR="0002438B" w:rsidRPr="00EC33FD" w:rsidRDefault="00C65807">
      <w:pPr>
        <w:spacing w:before="240" w:after="240"/>
        <w:jc w:val="center"/>
        <w:rPr>
          <w:rFonts w:ascii="Arial" w:eastAsia="Arial" w:hAnsi="Arial" w:cs="Arial"/>
          <w:b/>
          <w:sz w:val="20"/>
          <w:szCs w:val="20"/>
          <w:lang w:val="pt-BR"/>
        </w:rPr>
      </w:pPr>
      <w:r w:rsidRPr="00EC33FD">
        <w:rPr>
          <w:b/>
          <w:sz w:val="20"/>
          <w:szCs w:val="20"/>
          <w:lang w:val="pt-BR"/>
        </w:rPr>
        <w:t>Tabela 1: Dados de caracterização física dos solos adotados neste trabalho.</w:t>
      </w:r>
    </w:p>
    <w:tbl>
      <w:tblPr>
        <w:tblStyle w:val="a"/>
        <w:tblW w:w="8925" w:type="dxa"/>
        <w:jc w:val="center"/>
        <w:tblInd w:w="0" w:type="dxa"/>
        <w:tblBorders>
          <w:top w:val="nil"/>
          <w:left w:val="nil"/>
          <w:bottom w:val="nil"/>
          <w:right w:val="nil"/>
          <w:insideH w:val="nil"/>
          <w:insideV w:val="nil"/>
        </w:tblBorders>
        <w:tblLayout w:type="fixed"/>
        <w:tblLook w:val="0600" w:firstRow="0" w:lastRow="0" w:firstColumn="0" w:lastColumn="0" w:noHBand="1" w:noVBand="1"/>
      </w:tblPr>
      <w:tblGrid>
        <w:gridCol w:w="1770"/>
        <w:gridCol w:w="1701"/>
        <w:gridCol w:w="1239"/>
        <w:gridCol w:w="1200"/>
        <w:gridCol w:w="1200"/>
        <w:gridCol w:w="1815"/>
      </w:tblGrid>
      <w:tr w:rsidR="0002438B" w:rsidTr="00A67039">
        <w:trPr>
          <w:trHeight w:val="1003"/>
          <w:tblHeader/>
          <w:jc w:val="center"/>
        </w:trPr>
        <w:tc>
          <w:tcPr>
            <w:tcW w:w="1770" w:type="dxa"/>
            <w:tcBorders>
              <w:top w:val="single" w:sz="6" w:space="0" w:color="000000"/>
              <w:left w:val="single" w:sz="6" w:space="0" w:color="000000"/>
              <w:bottom w:val="single" w:sz="6" w:space="0" w:color="000000"/>
              <w:right w:val="single" w:sz="6" w:space="0" w:color="000000"/>
            </w:tcBorders>
            <w:shd w:val="clear" w:color="auto" w:fill="F3F3F3"/>
            <w:tcMar>
              <w:top w:w="100" w:type="dxa"/>
              <w:left w:w="100" w:type="dxa"/>
              <w:bottom w:w="100" w:type="dxa"/>
              <w:right w:w="100" w:type="dxa"/>
            </w:tcMar>
            <w:vAlign w:val="center"/>
          </w:tcPr>
          <w:p w:rsidR="0002438B" w:rsidRPr="00EC33FD" w:rsidRDefault="00C65807" w:rsidP="00A67039">
            <w:pPr>
              <w:keepNext/>
              <w:jc w:val="center"/>
              <w:rPr>
                <w:rFonts w:ascii="Arial" w:eastAsia="Arial" w:hAnsi="Arial" w:cs="Arial"/>
                <w:sz w:val="20"/>
                <w:szCs w:val="20"/>
                <w:lang w:val="es-CL"/>
              </w:rPr>
            </w:pPr>
            <w:r w:rsidRPr="00EC33FD">
              <w:rPr>
                <w:rFonts w:ascii="Arial" w:eastAsia="Arial" w:hAnsi="Arial" w:cs="Arial"/>
                <w:sz w:val="20"/>
                <w:szCs w:val="20"/>
                <w:lang w:val="es-CL"/>
              </w:rPr>
              <w:t>Partículas de Solo Argiloso        &lt; 0,002mm</w:t>
            </w:r>
          </w:p>
        </w:tc>
        <w:tc>
          <w:tcPr>
            <w:tcW w:w="1701" w:type="dxa"/>
            <w:tcBorders>
              <w:top w:val="single" w:sz="6" w:space="0" w:color="000000"/>
              <w:left w:val="nil"/>
              <w:bottom w:val="single" w:sz="6" w:space="0" w:color="000000"/>
              <w:right w:val="single" w:sz="6" w:space="0" w:color="000000"/>
            </w:tcBorders>
            <w:shd w:val="clear" w:color="auto" w:fill="F3F3F3"/>
            <w:tcMar>
              <w:top w:w="100" w:type="dxa"/>
              <w:left w:w="100" w:type="dxa"/>
              <w:bottom w:w="100" w:type="dxa"/>
              <w:right w:w="100" w:type="dxa"/>
            </w:tcMar>
            <w:vAlign w:val="center"/>
          </w:tcPr>
          <w:p w:rsidR="0002438B" w:rsidRPr="00EC33FD" w:rsidRDefault="00C65807" w:rsidP="00A67039">
            <w:pPr>
              <w:keepNext/>
              <w:jc w:val="center"/>
              <w:rPr>
                <w:rFonts w:ascii="Arial" w:eastAsia="Arial" w:hAnsi="Arial" w:cs="Arial"/>
                <w:sz w:val="20"/>
                <w:szCs w:val="20"/>
                <w:lang w:val="es-CL"/>
              </w:rPr>
            </w:pPr>
            <w:r w:rsidRPr="00EC33FD">
              <w:rPr>
                <w:rFonts w:ascii="Arial" w:eastAsia="Arial" w:hAnsi="Arial" w:cs="Arial"/>
                <w:sz w:val="20"/>
                <w:szCs w:val="20"/>
                <w:lang w:val="es-CL"/>
              </w:rPr>
              <w:t>Partículas de Solo Siltoso       &lt; 0,05mm</w:t>
            </w:r>
          </w:p>
        </w:tc>
        <w:tc>
          <w:tcPr>
            <w:tcW w:w="1239" w:type="dxa"/>
            <w:tcBorders>
              <w:top w:val="single" w:sz="6" w:space="0" w:color="000000"/>
              <w:left w:val="nil"/>
              <w:bottom w:val="single" w:sz="6" w:space="0" w:color="000000"/>
              <w:right w:val="single" w:sz="6" w:space="0" w:color="000000"/>
            </w:tcBorders>
            <w:shd w:val="clear" w:color="auto" w:fill="F3F3F3"/>
            <w:tcMar>
              <w:top w:w="100" w:type="dxa"/>
              <w:left w:w="100" w:type="dxa"/>
              <w:bottom w:w="100" w:type="dxa"/>
              <w:right w:w="100" w:type="dxa"/>
            </w:tcMar>
            <w:vAlign w:val="center"/>
          </w:tcPr>
          <w:p w:rsidR="0002438B" w:rsidRDefault="00C65807" w:rsidP="00A67039">
            <w:pPr>
              <w:keepNext/>
              <w:jc w:val="center"/>
              <w:rPr>
                <w:rFonts w:ascii="Arial" w:eastAsia="Arial" w:hAnsi="Arial" w:cs="Arial"/>
                <w:sz w:val="20"/>
                <w:szCs w:val="20"/>
              </w:rPr>
            </w:pPr>
            <w:r>
              <w:rPr>
                <w:rFonts w:ascii="Arial" w:eastAsia="Arial" w:hAnsi="Arial" w:cs="Arial"/>
                <w:sz w:val="20"/>
                <w:szCs w:val="20"/>
              </w:rPr>
              <w:t>LL</w:t>
            </w:r>
          </w:p>
          <w:p w:rsidR="0002438B" w:rsidRDefault="00C65807" w:rsidP="00A67039">
            <w:pPr>
              <w:keepNext/>
              <w:jc w:val="center"/>
              <w:rPr>
                <w:rFonts w:ascii="Arial" w:eastAsia="Arial" w:hAnsi="Arial" w:cs="Arial"/>
                <w:sz w:val="20"/>
                <w:szCs w:val="20"/>
              </w:rPr>
            </w:pPr>
            <w:r>
              <w:rPr>
                <w:rFonts w:ascii="Arial" w:eastAsia="Arial" w:hAnsi="Arial" w:cs="Arial"/>
                <w:sz w:val="20"/>
                <w:szCs w:val="20"/>
              </w:rPr>
              <w:t>(%)</w:t>
            </w:r>
          </w:p>
        </w:tc>
        <w:tc>
          <w:tcPr>
            <w:tcW w:w="1200" w:type="dxa"/>
            <w:tcBorders>
              <w:top w:val="single" w:sz="6" w:space="0" w:color="000000"/>
              <w:left w:val="nil"/>
              <w:bottom w:val="single" w:sz="6" w:space="0" w:color="000000"/>
              <w:right w:val="single" w:sz="6" w:space="0" w:color="000000"/>
            </w:tcBorders>
            <w:shd w:val="clear" w:color="auto" w:fill="F3F3F3"/>
            <w:tcMar>
              <w:top w:w="100" w:type="dxa"/>
              <w:left w:w="100" w:type="dxa"/>
              <w:bottom w:w="100" w:type="dxa"/>
              <w:right w:w="100" w:type="dxa"/>
            </w:tcMar>
            <w:vAlign w:val="center"/>
          </w:tcPr>
          <w:p w:rsidR="0002438B" w:rsidRDefault="00C65807" w:rsidP="00A67039">
            <w:pPr>
              <w:keepNext/>
              <w:jc w:val="center"/>
              <w:rPr>
                <w:rFonts w:ascii="Arial" w:eastAsia="Arial" w:hAnsi="Arial" w:cs="Arial"/>
                <w:sz w:val="20"/>
                <w:szCs w:val="20"/>
              </w:rPr>
            </w:pPr>
            <w:r>
              <w:rPr>
                <w:rFonts w:ascii="Arial" w:eastAsia="Arial" w:hAnsi="Arial" w:cs="Arial"/>
                <w:sz w:val="20"/>
                <w:szCs w:val="20"/>
              </w:rPr>
              <w:t>LP</w:t>
            </w:r>
          </w:p>
          <w:p w:rsidR="0002438B" w:rsidRDefault="00C65807" w:rsidP="00A67039">
            <w:pPr>
              <w:keepNext/>
              <w:jc w:val="center"/>
              <w:rPr>
                <w:rFonts w:ascii="Arial" w:eastAsia="Arial" w:hAnsi="Arial" w:cs="Arial"/>
                <w:sz w:val="20"/>
                <w:szCs w:val="20"/>
              </w:rPr>
            </w:pPr>
            <w:r>
              <w:rPr>
                <w:rFonts w:ascii="Arial" w:eastAsia="Arial" w:hAnsi="Arial" w:cs="Arial"/>
                <w:sz w:val="20"/>
                <w:szCs w:val="20"/>
              </w:rPr>
              <w:t>(%)</w:t>
            </w:r>
          </w:p>
        </w:tc>
        <w:tc>
          <w:tcPr>
            <w:tcW w:w="1200" w:type="dxa"/>
            <w:tcBorders>
              <w:top w:val="single" w:sz="6" w:space="0" w:color="000000"/>
              <w:left w:val="nil"/>
              <w:bottom w:val="single" w:sz="6" w:space="0" w:color="000000"/>
              <w:right w:val="single" w:sz="6" w:space="0" w:color="000000"/>
            </w:tcBorders>
            <w:shd w:val="clear" w:color="auto" w:fill="F3F3F3"/>
            <w:tcMar>
              <w:top w:w="100" w:type="dxa"/>
              <w:left w:w="100" w:type="dxa"/>
              <w:bottom w:w="100" w:type="dxa"/>
              <w:right w:w="100" w:type="dxa"/>
            </w:tcMar>
            <w:vAlign w:val="center"/>
          </w:tcPr>
          <w:p w:rsidR="0002438B" w:rsidRDefault="00C65807" w:rsidP="00A67039">
            <w:pPr>
              <w:keepNext/>
              <w:jc w:val="center"/>
              <w:rPr>
                <w:rFonts w:ascii="Arial" w:eastAsia="Arial" w:hAnsi="Arial" w:cs="Arial"/>
                <w:sz w:val="20"/>
                <w:szCs w:val="20"/>
              </w:rPr>
            </w:pPr>
            <w:r>
              <w:rPr>
                <w:rFonts w:ascii="Arial" w:eastAsia="Arial" w:hAnsi="Arial" w:cs="Arial"/>
                <w:sz w:val="20"/>
                <w:szCs w:val="20"/>
              </w:rPr>
              <w:t>IP</w:t>
            </w:r>
          </w:p>
          <w:p w:rsidR="0002438B" w:rsidRDefault="00C65807" w:rsidP="00A67039">
            <w:pPr>
              <w:keepNext/>
              <w:jc w:val="center"/>
              <w:rPr>
                <w:rFonts w:ascii="Arial" w:eastAsia="Arial" w:hAnsi="Arial" w:cs="Arial"/>
                <w:sz w:val="20"/>
                <w:szCs w:val="20"/>
              </w:rPr>
            </w:pPr>
            <w:r>
              <w:rPr>
                <w:rFonts w:ascii="Arial" w:eastAsia="Arial" w:hAnsi="Arial" w:cs="Arial"/>
                <w:sz w:val="20"/>
                <w:szCs w:val="20"/>
              </w:rPr>
              <w:t>(%)</w:t>
            </w:r>
          </w:p>
        </w:tc>
        <w:tc>
          <w:tcPr>
            <w:tcW w:w="1815" w:type="dxa"/>
            <w:tcBorders>
              <w:top w:val="single" w:sz="6" w:space="0" w:color="000000"/>
              <w:left w:val="nil"/>
              <w:bottom w:val="single" w:sz="6" w:space="0" w:color="000000"/>
              <w:right w:val="single" w:sz="6" w:space="0" w:color="000000"/>
            </w:tcBorders>
            <w:shd w:val="clear" w:color="auto" w:fill="F3F3F3"/>
            <w:tcMar>
              <w:top w:w="100" w:type="dxa"/>
              <w:left w:w="100" w:type="dxa"/>
              <w:bottom w:w="100" w:type="dxa"/>
              <w:right w:w="100" w:type="dxa"/>
            </w:tcMar>
            <w:vAlign w:val="center"/>
          </w:tcPr>
          <w:p w:rsidR="0002438B" w:rsidRDefault="00C65807" w:rsidP="00A67039">
            <w:pPr>
              <w:keepNext/>
              <w:jc w:val="center"/>
              <w:rPr>
                <w:rFonts w:ascii="Arial" w:eastAsia="Arial" w:hAnsi="Arial" w:cs="Arial"/>
                <w:sz w:val="20"/>
                <w:szCs w:val="20"/>
              </w:rPr>
            </w:pPr>
            <w:r>
              <w:rPr>
                <w:rFonts w:ascii="Arial" w:eastAsia="Arial" w:hAnsi="Arial" w:cs="Arial"/>
                <w:sz w:val="20"/>
                <w:szCs w:val="20"/>
              </w:rPr>
              <w:t>Local</w:t>
            </w:r>
          </w:p>
        </w:tc>
      </w:tr>
      <w:tr w:rsidR="0002438B" w:rsidTr="00A67039">
        <w:trPr>
          <w:trHeight w:val="450"/>
          <w:tblHeader/>
          <w:jc w:val="center"/>
        </w:trPr>
        <w:tc>
          <w:tcPr>
            <w:tcW w:w="1770" w:type="dxa"/>
            <w:tcBorders>
              <w:top w:val="nil"/>
              <w:left w:val="single" w:sz="6" w:space="0" w:color="000000"/>
              <w:bottom w:val="single" w:sz="6" w:space="0" w:color="000000"/>
              <w:right w:val="single" w:sz="6" w:space="0" w:color="000000"/>
            </w:tcBorders>
            <w:tcMar>
              <w:top w:w="100" w:type="dxa"/>
              <w:left w:w="100" w:type="dxa"/>
              <w:bottom w:w="100" w:type="dxa"/>
              <w:right w:w="100" w:type="dxa"/>
            </w:tcMar>
            <w:vAlign w:val="center"/>
          </w:tcPr>
          <w:p w:rsidR="0002438B" w:rsidRDefault="00C65807" w:rsidP="00A67039">
            <w:pPr>
              <w:jc w:val="center"/>
              <w:rPr>
                <w:rFonts w:ascii="Arial" w:eastAsia="Arial" w:hAnsi="Arial" w:cs="Arial"/>
                <w:sz w:val="20"/>
                <w:szCs w:val="20"/>
              </w:rPr>
            </w:pPr>
            <w:r>
              <w:rPr>
                <w:rFonts w:ascii="Arial" w:eastAsia="Arial" w:hAnsi="Arial" w:cs="Arial"/>
                <w:sz w:val="20"/>
                <w:szCs w:val="20"/>
              </w:rPr>
              <w:t>86,22</w:t>
            </w:r>
          </w:p>
        </w:tc>
        <w:tc>
          <w:tcPr>
            <w:tcW w:w="1701" w:type="dxa"/>
            <w:tcBorders>
              <w:top w:val="nil"/>
              <w:left w:val="nil"/>
              <w:bottom w:val="single" w:sz="6" w:space="0" w:color="000000"/>
              <w:right w:val="single" w:sz="6" w:space="0" w:color="000000"/>
            </w:tcBorders>
            <w:tcMar>
              <w:top w:w="100" w:type="dxa"/>
              <w:left w:w="100" w:type="dxa"/>
              <w:bottom w:w="100" w:type="dxa"/>
              <w:right w:w="100" w:type="dxa"/>
            </w:tcMar>
            <w:vAlign w:val="center"/>
          </w:tcPr>
          <w:p w:rsidR="0002438B" w:rsidRDefault="00C65807" w:rsidP="00A67039">
            <w:pPr>
              <w:jc w:val="center"/>
              <w:rPr>
                <w:rFonts w:ascii="Arial" w:eastAsia="Arial" w:hAnsi="Arial" w:cs="Arial"/>
                <w:sz w:val="20"/>
                <w:szCs w:val="20"/>
              </w:rPr>
            </w:pPr>
            <w:r>
              <w:rPr>
                <w:rFonts w:ascii="Arial" w:eastAsia="Arial" w:hAnsi="Arial" w:cs="Arial"/>
                <w:sz w:val="20"/>
                <w:szCs w:val="20"/>
              </w:rPr>
              <w:t>13,78</w:t>
            </w:r>
          </w:p>
        </w:tc>
        <w:tc>
          <w:tcPr>
            <w:tcW w:w="1239" w:type="dxa"/>
            <w:tcBorders>
              <w:top w:val="nil"/>
              <w:left w:val="nil"/>
              <w:bottom w:val="single" w:sz="6" w:space="0" w:color="000000"/>
              <w:right w:val="single" w:sz="6" w:space="0" w:color="000000"/>
            </w:tcBorders>
            <w:tcMar>
              <w:top w:w="100" w:type="dxa"/>
              <w:left w:w="100" w:type="dxa"/>
              <w:bottom w:w="100" w:type="dxa"/>
              <w:right w:w="100" w:type="dxa"/>
            </w:tcMar>
            <w:vAlign w:val="center"/>
          </w:tcPr>
          <w:p w:rsidR="0002438B" w:rsidRDefault="00C65807" w:rsidP="00A67039">
            <w:pPr>
              <w:jc w:val="center"/>
              <w:rPr>
                <w:rFonts w:ascii="Arial" w:eastAsia="Arial" w:hAnsi="Arial" w:cs="Arial"/>
                <w:sz w:val="20"/>
                <w:szCs w:val="20"/>
              </w:rPr>
            </w:pPr>
            <w:r>
              <w:rPr>
                <w:rFonts w:ascii="Arial" w:eastAsia="Arial" w:hAnsi="Arial" w:cs="Arial"/>
                <w:sz w:val="20"/>
                <w:szCs w:val="20"/>
              </w:rPr>
              <w:t>49,20</w:t>
            </w:r>
          </w:p>
        </w:tc>
        <w:tc>
          <w:tcPr>
            <w:tcW w:w="1200" w:type="dxa"/>
            <w:tcBorders>
              <w:top w:val="nil"/>
              <w:left w:val="nil"/>
              <w:bottom w:val="single" w:sz="6" w:space="0" w:color="000000"/>
              <w:right w:val="single" w:sz="6" w:space="0" w:color="000000"/>
            </w:tcBorders>
            <w:tcMar>
              <w:top w:w="100" w:type="dxa"/>
              <w:left w:w="100" w:type="dxa"/>
              <w:bottom w:w="100" w:type="dxa"/>
              <w:right w:w="100" w:type="dxa"/>
            </w:tcMar>
            <w:vAlign w:val="center"/>
          </w:tcPr>
          <w:p w:rsidR="0002438B" w:rsidRDefault="00C65807" w:rsidP="00A67039">
            <w:pPr>
              <w:jc w:val="center"/>
              <w:rPr>
                <w:rFonts w:ascii="Arial" w:eastAsia="Arial" w:hAnsi="Arial" w:cs="Arial"/>
                <w:sz w:val="20"/>
                <w:szCs w:val="20"/>
              </w:rPr>
            </w:pPr>
            <w:r>
              <w:rPr>
                <w:rFonts w:ascii="Arial" w:eastAsia="Arial" w:hAnsi="Arial" w:cs="Arial"/>
                <w:sz w:val="20"/>
                <w:szCs w:val="20"/>
              </w:rPr>
              <w:t>38,9</w:t>
            </w:r>
          </w:p>
        </w:tc>
        <w:tc>
          <w:tcPr>
            <w:tcW w:w="1200" w:type="dxa"/>
            <w:tcBorders>
              <w:top w:val="nil"/>
              <w:left w:val="nil"/>
              <w:bottom w:val="single" w:sz="6" w:space="0" w:color="000000"/>
              <w:right w:val="single" w:sz="6" w:space="0" w:color="000000"/>
            </w:tcBorders>
            <w:tcMar>
              <w:top w:w="100" w:type="dxa"/>
              <w:left w:w="100" w:type="dxa"/>
              <w:bottom w:w="100" w:type="dxa"/>
              <w:right w:w="100" w:type="dxa"/>
            </w:tcMar>
            <w:vAlign w:val="center"/>
          </w:tcPr>
          <w:p w:rsidR="0002438B" w:rsidRDefault="00C65807" w:rsidP="00A67039">
            <w:pPr>
              <w:jc w:val="center"/>
              <w:rPr>
                <w:rFonts w:ascii="Arial" w:eastAsia="Arial" w:hAnsi="Arial" w:cs="Arial"/>
                <w:sz w:val="20"/>
                <w:szCs w:val="20"/>
              </w:rPr>
            </w:pPr>
            <w:r>
              <w:rPr>
                <w:rFonts w:ascii="Arial" w:eastAsia="Arial" w:hAnsi="Arial" w:cs="Arial"/>
                <w:sz w:val="20"/>
                <w:szCs w:val="20"/>
              </w:rPr>
              <w:t>10,3</w:t>
            </w:r>
          </w:p>
        </w:tc>
        <w:tc>
          <w:tcPr>
            <w:tcW w:w="1815" w:type="dxa"/>
            <w:tcBorders>
              <w:top w:val="nil"/>
              <w:left w:val="nil"/>
              <w:bottom w:val="single" w:sz="6" w:space="0" w:color="000000"/>
              <w:right w:val="single" w:sz="6" w:space="0" w:color="000000"/>
            </w:tcBorders>
            <w:tcMar>
              <w:top w:w="100" w:type="dxa"/>
              <w:left w:w="100" w:type="dxa"/>
              <w:bottom w:w="100" w:type="dxa"/>
              <w:right w:w="100" w:type="dxa"/>
            </w:tcMar>
            <w:vAlign w:val="center"/>
          </w:tcPr>
          <w:p w:rsidR="0002438B" w:rsidRDefault="00C65807" w:rsidP="00A67039">
            <w:pPr>
              <w:jc w:val="center"/>
              <w:rPr>
                <w:rFonts w:ascii="Arial" w:eastAsia="Arial" w:hAnsi="Arial" w:cs="Arial"/>
                <w:sz w:val="20"/>
                <w:szCs w:val="20"/>
              </w:rPr>
            </w:pPr>
            <w:r>
              <w:rPr>
                <w:rFonts w:ascii="Arial" w:eastAsia="Arial" w:hAnsi="Arial" w:cs="Arial"/>
                <w:sz w:val="20"/>
                <w:szCs w:val="20"/>
              </w:rPr>
              <w:t>São Carlos,SC</w:t>
            </w:r>
          </w:p>
        </w:tc>
      </w:tr>
      <w:tr w:rsidR="0002438B" w:rsidTr="00A67039">
        <w:trPr>
          <w:trHeight w:val="450"/>
          <w:tblHeader/>
          <w:jc w:val="center"/>
        </w:trPr>
        <w:tc>
          <w:tcPr>
            <w:tcW w:w="1770" w:type="dxa"/>
            <w:tcBorders>
              <w:top w:val="nil"/>
              <w:left w:val="single" w:sz="6" w:space="0" w:color="000000"/>
              <w:bottom w:val="single" w:sz="6" w:space="0" w:color="000000"/>
              <w:right w:val="single" w:sz="6" w:space="0" w:color="000000"/>
            </w:tcBorders>
            <w:tcMar>
              <w:top w:w="100" w:type="dxa"/>
              <w:left w:w="100" w:type="dxa"/>
              <w:bottom w:w="100" w:type="dxa"/>
              <w:right w:w="100" w:type="dxa"/>
            </w:tcMar>
            <w:vAlign w:val="center"/>
          </w:tcPr>
          <w:p w:rsidR="0002438B" w:rsidRDefault="00C65807" w:rsidP="00A67039">
            <w:pPr>
              <w:jc w:val="center"/>
              <w:rPr>
                <w:rFonts w:ascii="Arial" w:eastAsia="Arial" w:hAnsi="Arial" w:cs="Arial"/>
                <w:sz w:val="20"/>
                <w:szCs w:val="20"/>
              </w:rPr>
            </w:pPr>
            <w:r>
              <w:rPr>
                <w:rFonts w:ascii="Arial" w:eastAsia="Arial" w:hAnsi="Arial" w:cs="Arial"/>
                <w:sz w:val="20"/>
                <w:szCs w:val="20"/>
              </w:rPr>
              <w:t>73,37</w:t>
            </w:r>
          </w:p>
        </w:tc>
        <w:tc>
          <w:tcPr>
            <w:tcW w:w="1701" w:type="dxa"/>
            <w:tcBorders>
              <w:top w:val="nil"/>
              <w:left w:val="nil"/>
              <w:bottom w:val="single" w:sz="6" w:space="0" w:color="000000"/>
              <w:right w:val="single" w:sz="6" w:space="0" w:color="000000"/>
            </w:tcBorders>
            <w:tcMar>
              <w:top w:w="100" w:type="dxa"/>
              <w:left w:w="100" w:type="dxa"/>
              <w:bottom w:w="100" w:type="dxa"/>
              <w:right w:w="100" w:type="dxa"/>
            </w:tcMar>
            <w:vAlign w:val="center"/>
          </w:tcPr>
          <w:p w:rsidR="0002438B" w:rsidRDefault="00C65807" w:rsidP="00A67039">
            <w:pPr>
              <w:jc w:val="center"/>
              <w:rPr>
                <w:rFonts w:ascii="Arial" w:eastAsia="Arial" w:hAnsi="Arial" w:cs="Arial"/>
                <w:sz w:val="20"/>
                <w:szCs w:val="20"/>
              </w:rPr>
            </w:pPr>
            <w:r>
              <w:rPr>
                <w:rFonts w:ascii="Arial" w:eastAsia="Arial" w:hAnsi="Arial" w:cs="Arial"/>
                <w:sz w:val="20"/>
                <w:szCs w:val="20"/>
              </w:rPr>
              <w:t>20,15</w:t>
            </w:r>
          </w:p>
        </w:tc>
        <w:tc>
          <w:tcPr>
            <w:tcW w:w="1239" w:type="dxa"/>
            <w:tcBorders>
              <w:top w:val="nil"/>
              <w:left w:val="nil"/>
              <w:bottom w:val="single" w:sz="6" w:space="0" w:color="000000"/>
              <w:right w:val="single" w:sz="6" w:space="0" w:color="000000"/>
            </w:tcBorders>
            <w:tcMar>
              <w:top w:w="100" w:type="dxa"/>
              <w:left w:w="100" w:type="dxa"/>
              <w:bottom w:w="100" w:type="dxa"/>
              <w:right w:w="100" w:type="dxa"/>
            </w:tcMar>
            <w:vAlign w:val="center"/>
          </w:tcPr>
          <w:p w:rsidR="0002438B" w:rsidRDefault="00C65807" w:rsidP="00A67039">
            <w:pPr>
              <w:jc w:val="center"/>
              <w:rPr>
                <w:rFonts w:ascii="Arial" w:eastAsia="Arial" w:hAnsi="Arial" w:cs="Arial"/>
                <w:sz w:val="20"/>
                <w:szCs w:val="20"/>
              </w:rPr>
            </w:pPr>
            <w:r>
              <w:rPr>
                <w:rFonts w:ascii="Arial" w:eastAsia="Arial" w:hAnsi="Arial" w:cs="Arial"/>
                <w:sz w:val="20"/>
                <w:szCs w:val="20"/>
              </w:rPr>
              <w:t>50,14</w:t>
            </w:r>
          </w:p>
        </w:tc>
        <w:tc>
          <w:tcPr>
            <w:tcW w:w="1200" w:type="dxa"/>
            <w:tcBorders>
              <w:top w:val="nil"/>
              <w:left w:val="nil"/>
              <w:bottom w:val="single" w:sz="6" w:space="0" w:color="000000"/>
              <w:right w:val="single" w:sz="6" w:space="0" w:color="000000"/>
            </w:tcBorders>
            <w:tcMar>
              <w:top w:w="100" w:type="dxa"/>
              <w:left w:w="100" w:type="dxa"/>
              <w:bottom w:w="100" w:type="dxa"/>
              <w:right w:w="100" w:type="dxa"/>
            </w:tcMar>
            <w:vAlign w:val="center"/>
          </w:tcPr>
          <w:p w:rsidR="0002438B" w:rsidRDefault="00C65807" w:rsidP="00A67039">
            <w:pPr>
              <w:jc w:val="center"/>
              <w:rPr>
                <w:rFonts w:ascii="Arial" w:eastAsia="Arial" w:hAnsi="Arial" w:cs="Arial"/>
                <w:sz w:val="20"/>
                <w:szCs w:val="20"/>
              </w:rPr>
            </w:pPr>
            <w:r>
              <w:rPr>
                <w:rFonts w:ascii="Arial" w:eastAsia="Arial" w:hAnsi="Arial" w:cs="Arial"/>
                <w:sz w:val="20"/>
                <w:szCs w:val="20"/>
              </w:rPr>
              <w:t>29,73</w:t>
            </w:r>
          </w:p>
        </w:tc>
        <w:tc>
          <w:tcPr>
            <w:tcW w:w="1200" w:type="dxa"/>
            <w:tcBorders>
              <w:top w:val="nil"/>
              <w:left w:val="nil"/>
              <w:bottom w:val="single" w:sz="6" w:space="0" w:color="000000"/>
              <w:right w:val="single" w:sz="6" w:space="0" w:color="000000"/>
            </w:tcBorders>
            <w:tcMar>
              <w:top w:w="100" w:type="dxa"/>
              <w:left w:w="100" w:type="dxa"/>
              <w:bottom w:w="100" w:type="dxa"/>
              <w:right w:w="100" w:type="dxa"/>
            </w:tcMar>
            <w:vAlign w:val="center"/>
          </w:tcPr>
          <w:p w:rsidR="0002438B" w:rsidRDefault="00C65807" w:rsidP="00A67039">
            <w:pPr>
              <w:jc w:val="center"/>
              <w:rPr>
                <w:rFonts w:ascii="Arial" w:eastAsia="Arial" w:hAnsi="Arial" w:cs="Arial"/>
                <w:sz w:val="20"/>
                <w:szCs w:val="20"/>
              </w:rPr>
            </w:pPr>
            <w:r>
              <w:rPr>
                <w:rFonts w:ascii="Arial" w:eastAsia="Arial" w:hAnsi="Arial" w:cs="Arial"/>
                <w:sz w:val="20"/>
                <w:szCs w:val="20"/>
              </w:rPr>
              <w:t>23,28</w:t>
            </w:r>
          </w:p>
        </w:tc>
        <w:tc>
          <w:tcPr>
            <w:tcW w:w="1815" w:type="dxa"/>
            <w:tcBorders>
              <w:top w:val="nil"/>
              <w:left w:val="nil"/>
              <w:bottom w:val="single" w:sz="6" w:space="0" w:color="000000"/>
              <w:right w:val="single" w:sz="6" w:space="0" w:color="000000"/>
            </w:tcBorders>
            <w:tcMar>
              <w:top w:w="100" w:type="dxa"/>
              <w:left w:w="100" w:type="dxa"/>
              <w:bottom w:w="100" w:type="dxa"/>
              <w:right w:w="100" w:type="dxa"/>
            </w:tcMar>
            <w:vAlign w:val="center"/>
          </w:tcPr>
          <w:p w:rsidR="0002438B" w:rsidRDefault="00C65807" w:rsidP="00A67039">
            <w:pPr>
              <w:jc w:val="center"/>
              <w:rPr>
                <w:rFonts w:ascii="Arial" w:eastAsia="Arial" w:hAnsi="Arial" w:cs="Arial"/>
                <w:sz w:val="20"/>
                <w:szCs w:val="20"/>
              </w:rPr>
            </w:pPr>
            <w:r>
              <w:rPr>
                <w:rFonts w:ascii="Arial" w:eastAsia="Arial" w:hAnsi="Arial" w:cs="Arial"/>
                <w:sz w:val="20"/>
                <w:szCs w:val="20"/>
              </w:rPr>
              <w:t>Palmitos,SC</w:t>
            </w:r>
          </w:p>
        </w:tc>
      </w:tr>
      <w:tr w:rsidR="0002438B" w:rsidTr="00A67039">
        <w:trPr>
          <w:trHeight w:val="450"/>
          <w:jc w:val="center"/>
        </w:trPr>
        <w:tc>
          <w:tcPr>
            <w:tcW w:w="1770" w:type="dxa"/>
            <w:tcBorders>
              <w:top w:val="nil"/>
              <w:left w:val="single" w:sz="6" w:space="0" w:color="000000"/>
              <w:bottom w:val="single" w:sz="6" w:space="0" w:color="000000"/>
              <w:right w:val="single" w:sz="6" w:space="0" w:color="000000"/>
            </w:tcBorders>
            <w:tcMar>
              <w:top w:w="100" w:type="dxa"/>
              <w:left w:w="100" w:type="dxa"/>
              <w:bottom w:w="100" w:type="dxa"/>
              <w:right w:w="100" w:type="dxa"/>
            </w:tcMar>
            <w:vAlign w:val="center"/>
          </w:tcPr>
          <w:p w:rsidR="0002438B" w:rsidRDefault="00C65807" w:rsidP="00A67039">
            <w:pPr>
              <w:jc w:val="center"/>
              <w:rPr>
                <w:rFonts w:ascii="Arial" w:eastAsia="Arial" w:hAnsi="Arial" w:cs="Arial"/>
                <w:sz w:val="20"/>
                <w:szCs w:val="20"/>
              </w:rPr>
            </w:pPr>
            <w:r>
              <w:rPr>
                <w:rFonts w:ascii="Arial" w:eastAsia="Arial" w:hAnsi="Arial" w:cs="Arial"/>
                <w:sz w:val="20"/>
                <w:szCs w:val="20"/>
              </w:rPr>
              <w:t>79,48</w:t>
            </w:r>
          </w:p>
        </w:tc>
        <w:tc>
          <w:tcPr>
            <w:tcW w:w="1701" w:type="dxa"/>
            <w:tcBorders>
              <w:top w:val="nil"/>
              <w:left w:val="nil"/>
              <w:bottom w:val="single" w:sz="6" w:space="0" w:color="000000"/>
              <w:right w:val="single" w:sz="6" w:space="0" w:color="000000"/>
            </w:tcBorders>
            <w:tcMar>
              <w:top w:w="100" w:type="dxa"/>
              <w:left w:w="100" w:type="dxa"/>
              <w:bottom w:w="100" w:type="dxa"/>
              <w:right w:w="100" w:type="dxa"/>
            </w:tcMar>
            <w:vAlign w:val="center"/>
          </w:tcPr>
          <w:p w:rsidR="0002438B" w:rsidRDefault="00C65807" w:rsidP="00A67039">
            <w:pPr>
              <w:jc w:val="center"/>
              <w:rPr>
                <w:rFonts w:ascii="Arial" w:eastAsia="Arial" w:hAnsi="Arial" w:cs="Arial"/>
                <w:sz w:val="20"/>
                <w:szCs w:val="20"/>
              </w:rPr>
            </w:pPr>
            <w:r>
              <w:rPr>
                <w:rFonts w:ascii="Arial" w:eastAsia="Arial" w:hAnsi="Arial" w:cs="Arial"/>
                <w:sz w:val="20"/>
                <w:szCs w:val="20"/>
              </w:rPr>
              <w:t>18,73</w:t>
            </w:r>
          </w:p>
        </w:tc>
        <w:tc>
          <w:tcPr>
            <w:tcW w:w="1239" w:type="dxa"/>
            <w:tcBorders>
              <w:top w:val="nil"/>
              <w:left w:val="nil"/>
              <w:bottom w:val="single" w:sz="6" w:space="0" w:color="000000"/>
              <w:right w:val="single" w:sz="6" w:space="0" w:color="000000"/>
            </w:tcBorders>
            <w:tcMar>
              <w:top w:w="100" w:type="dxa"/>
              <w:left w:w="100" w:type="dxa"/>
              <w:bottom w:w="100" w:type="dxa"/>
              <w:right w:w="100" w:type="dxa"/>
            </w:tcMar>
            <w:vAlign w:val="center"/>
          </w:tcPr>
          <w:p w:rsidR="0002438B" w:rsidRDefault="00C65807" w:rsidP="00A67039">
            <w:pPr>
              <w:jc w:val="center"/>
              <w:rPr>
                <w:rFonts w:ascii="Arial" w:eastAsia="Arial" w:hAnsi="Arial" w:cs="Arial"/>
                <w:sz w:val="20"/>
                <w:szCs w:val="20"/>
              </w:rPr>
            </w:pPr>
            <w:r>
              <w:rPr>
                <w:rFonts w:ascii="Arial" w:eastAsia="Arial" w:hAnsi="Arial" w:cs="Arial"/>
                <w:sz w:val="20"/>
                <w:szCs w:val="20"/>
              </w:rPr>
              <w:t>46,77</w:t>
            </w:r>
          </w:p>
        </w:tc>
        <w:tc>
          <w:tcPr>
            <w:tcW w:w="1200" w:type="dxa"/>
            <w:tcBorders>
              <w:top w:val="nil"/>
              <w:left w:val="nil"/>
              <w:bottom w:val="single" w:sz="6" w:space="0" w:color="000000"/>
              <w:right w:val="single" w:sz="6" w:space="0" w:color="000000"/>
            </w:tcBorders>
            <w:tcMar>
              <w:top w:w="100" w:type="dxa"/>
              <w:left w:w="100" w:type="dxa"/>
              <w:bottom w:w="100" w:type="dxa"/>
              <w:right w:w="100" w:type="dxa"/>
            </w:tcMar>
            <w:vAlign w:val="center"/>
          </w:tcPr>
          <w:p w:rsidR="0002438B" w:rsidRDefault="00C65807" w:rsidP="00A67039">
            <w:pPr>
              <w:pBdr>
                <w:top w:val="nil"/>
                <w:left w:val="nil"/>
                <w:bottom w:val="nil"/>
                <w:right w:val="nil"/>
                <w:between w:val="nil"/>
              </w:pBdr>
              <w:jc w:val="center"/>
              <w:rPr>
                <w:rFonts w:ascii="Arial" w:eastAsia="Arial" w:hAnsi="Arial" w:cs="Arial"/>
                <w:sz w:val="20"/>
                <w:szCs w:val="20"/>
              </w:rPr>
            </w:pPr>
            <w:r>
              <w:rPr>
                <w:rFonts w:ascii="Arial" w:eastAsia="Arial" w:hAnsi="Arial" w:cs="Arial"/>
                <w:sz w:val="20"/>
                <w:szCs w:val="20"/>
              </w:rPr>
              <w:t>29,90</w:t>
            </w:r>
          </w:p>
        </w:tc>
        <w:tc>
          <w:tcPr>
            <w:tcW w:w="1200" w:type="dxa"/>
            <w:tcBorders>
              <w:top w:val="nil"/>
              <w:left w:val="nil"/>
              <w:bottom w:val="single" w:sz="6" w:space="0" w:color="000000"/>
              <w:right w:val="single" w:sz="6" w:space="0" w:color="000000"/>
            </w:tcBorders>
            <w:tcMar>
              <w:top w:w="100" w:type="dxa"/>
              <w:left w:w="100" w:type="dxa"/>
              <w:bottom w:w="100" w:type="dxa"/>
              <w:right w:w="100" w:type="dxa"/>
            </w:tcMar>
            <w:vAlign w:val="center"/>
          </w:tcPr>
          <w:p w:rsidR="0002438B" w:rsidRDefault="00C65807" w:rsidP="00A67039">
            <w:pPr>
              <w:jc w:val="center"/>
              <w:rPr>
                <w:rFonts w:ascii="Arial" w:eastAsia="Arial" w:hAnsi="Arial" w:cs="Arial"/>
                <w:sz w:val="20"/>
                <w:szCs w:val="20"/>
              </w:rPr>
            </w:pPr>
            <w:r>
              <w:rPr>
                <w:rFonts w:ascii="Arial" w:eastAsia="Arial" w:hAnsi="Arial" w:cs="Arial"/>
                <w:sz w:val="20"/>
                <w:szCs w:val="20"/>
              </w:rPr>
              <w:t>16,39</w:t>
            </w:r>
          </w:p>
        </w:tc>
        <w:tc>
          <w:tcPr>
            <w:tcW w:w="1815" w:type="dxa"/>
            <w:tcBorders>
              <w:top w:val="nil"/>
              <w:left w:val="nil"/>
              <w:bottom w:val="single" w:sz="6" w:space="0" w:color="000000"/>
              <w:right w:val="single" w:sz="6" w:space="0" w:color="000000"/>
            </w:tcBorders>
            <w:tcMar>
              <w:top w:w="100" w:type="dxa"/>
              <w:left w:w="100" w:type="dxa"/>
              <w:bottom w:w="100" w:type="dxa"/>
              <w:right w:w="100" w:type="dxa"/>
            </w:tcMar>
            <w:vAlign w:val="center"/>
          </w:tcPr>
          <w:p w:rsidR="0002438B" w:rsidRDefault="00A67039" w:rsidP="00A67039">
            <w:pPr>
              <w:jc w:val="center"/>
              <w:rPr>
                <w:rFonts w:ascii="Arial" w:eastAsia="Arial" w:hAnsi="Arial" w:cs="Arial"/>
                <w:sz w:val="20"/>
                <w:szCs w:val="20"/>
              </w:rPr>
            </w:pPr>
            <w:r>
              <w:rPr>
                <w:rFonts w:ascii="Arial" w:eastAsia="Arial" w:hAnsi="Arial" w:cs="Arial"/>
                <w:sz w:val="20"/>
                <w:szCs w:val="20"/>
              </w:rPr>
              <w:t>Á</w:t>
            </w:r>
            <w:r w:rsidR="00C65807">
              <w:rPr>
                <w:rFonts w:ascii="Arial" w:eastAsia="Arial" w:hAnsi="Arial" w:cs="Arial"/>
                <w:sz w:val="20"/>
                <w:szCs w:val="20"/>
              </w:rPr>
              <w:t>guas de Chapecó, SC</w:t>
            </w:r>
          </w:p>
        </w:tc>
      </w:tr>
    </w:tbl>
    <w:p w:rsidR="0002438B" w:rsidRPr="00EC33FD" w:rsidRDefault="00C65807">
      <w:pPr>
        <w:spacing w:before="240" w:after="240"/>
        <w:ind w:firstLine="283"/>
        <w:rPr>
          <w:lang w:val="pt-BR"/>
        </w:rPr>
      </w:pPr>
      <w:r w:rsidRPr="00EC33FD">
        <w:rPr>
          <w:lang w:val="pt-BR"/>
        </w:rPr>
        <w:t xml:space="preserve">A análise resultou na constatação de que o solo contém grande quantidade de material fino (partículas &lt; 0,075mm). Esta característica é predominante de solos residuais de basalto da Formação Serra Geral, conforme relatado por Menegotto </w:t>
      </w:r>
      <w:r w:rsidRPr="00EC33FD">
        <w:rPr>
          <w:i/>
          <w:lang w:val="pt-BR"/>
        </w:rPr>
        <w:t xml:space="preserve">et al. </w:t>
      </w:r>
      <w:r>
        <w:t xml:space="preserve">(2016) e Wolenski </w:t>
      </w:r>
      <w:r>
        <w:rPr>
          <w:i/>
        </w:rPr>
        <w:t>et al.</w:t>
      </w:r>
      <w:r>
        <w:t xml:space="preserve"> (2022). </w:t>
      </w:r>
      <w:r w:rsidRPr="00EC33FD">
        <w:rPr>
          <w:lang w:val="pt-BR"/>
        </w:rPr>
        <w:t>Entretanto, ao realizar a mistura do solo, a qual resulta no solo-mistura composto pelas proporções de 50% de solo e 50% de areia, temos a redução da quantidade de finos, a fim de alcançar um teor médio de 50% de material argilo-siltoso, como força de promover resistência mecânica, sem perder a importante propriedade de coesão entre as partículas.</w:t>
      </w:r>
    </w:p>
    <w:p w:rsidR="0002438B" w:rsidRPr="00EC33FD" w:rsidRDefault="00C65807">
      <w:pPr>
        <w:spacing w:before="240" w:after="240"/>
        <w:ind w:firstLine="283"/>
        <w:rPr>
          <w:lang w:val="pt-BR"/>
        </w:rPr>
      </w:pPr>
      <w:r w:rsidRPr="00EC33FD">
        <w:rPr>
          <w:lang w:val="pt-BR"/>
        </w:rPr>
        <w:lastRenderedPageBreak/>
        <w:t xml:space="preserve">Para os limites de consistência, os resultados apresentados na Tabela 1 e Figura 3 mostram que o grande percentual de partículas finas presente no solo induz a elevados teores de umidade para o limite de liquidez e o limite de plasticidade. </w:t>
      </w:r>
    </w:p>
    <w:p w:rsidR="0002438B" w:rsidRDefault="00EC33FD">
      <w:pPr>
        <w:jc w:val="center"/>
      </w:pPr>
      <w:r w:rsidRPr="00EC33FD">
        <w:rPr>
          <w:noProof/>
          <w:lang w:val="pt-BR"/>
        </w:rPr>
        <mc:AlternateContent>
          <mc:Choice Requires="wpg">
            <w:drawing>
              <wp:anchor distT="114300" distB="114300" distL="114300" distR="114300" simplePos="0" relativeHeight="251682816" behindDoc="0" locked="0" layoutInCell="1" hidden="0" allowOverlap="1" wp14:anchorId="5E07FB2F" wp14:editId="733C297D">
                <wp:simplePos x="0" y="0"/>
                <wp:positionH relativeFrom="column">
                  <wp:posOffset>2291715</wp:posOffset>
                </wp:positionH>
                <wp:positionV relativeFrom="paragraph">
                  <wp:posOffset>60960</wp:posOffset>
                </wp:positionV>
                <wp:extent cx="542925" cy="358990"/>
                <wp:effectExtent l="0" t="0" r="0" b="3175"/>
                <wp:wrapNone/>
                <wp:docPr id="66" name="Grupo 66"/>
                <wp:cNvGraphicFramePr/>
                <a:graphic xmlns:a="http://schemas.openxmlformats.org/drawingml/2006/main">
                  <a:graphicData uri="http://schemas.microsoft.com/office/word/2010/wordprocessingGroup">
                    <wpg:wgp>
                      <wpg:cNvGrpSpPr/>
                      <wpg:grpSpPr>
                        <a:xfrm>
                          <a:off x="0" y="0"/>
                          <a:ext cx="542925" cy="358990"/>
                          <a:chOff x="3477298" y="2216218"/>
                          <a:chExt cx="529990" cy="493516"/>
                        </a:xfrm>
                      </wpg:grpSpPr>
                      <wps:wsp>
                        <wps:cNvPr id="67" name="Retângulo 67"/>
                        <wps:cNvSpPr/>
                        <wps:spPr>
                          <a:xfrm>
                            <a:off x="3477298" y="2269651"/>
                            <a:ext cx="422195" cy="369300"/>
                          </a:xfrm>
                          <a:prstGeom prst="rect">
                            <a:avLst/>
                          </a:prstGeom>
                          <a:gradFill>
                            <a:gsLst>
                              <a:gs pos="0">
                                <a:srgbClr val="FFFFFF"/>
                              </a:gs>
                              <a:gs pos="100000">
                                <a:srgbClr val="B3B3B3"/>
                              </a:gs>
                            </a:gsLst>
                            <a:lin ang="5400012" scaled="0"/>
                          </a:gradFill>
                          <a:ln w="9525" cap="flat" cmpd="sng">
                            <a:solidFill>
                              <a:srgbClr val="000000"/>
                            </a:solidFill>
                            <a:prstDash val="solid"/>
                            <a:round/>
                            <a:headEnd type="none" w="sm" len="sm"/>
                            <a:tailEnd type="none" w="sm" len="sm"/>
                          </a:ln>
                        </wps:spPr>
                        <wps:txbx>
                          <w:txbxContent>
                            <w:p w:rsidR="00EC33FD" w:rsidRDefault="00EC33FD" w:rsidP="00EC33FD">
                              <w:pPr>
                                <w:jc w:val="left"/>
                                <w:textDirection w:val="btLr"/>
                              </w:pPr>
                            </w:p>
                          </w:txbxContent>
                        </wps:txbx>
                        <wps:bodyPr spcFirstLastPara="1" wrap="square" lIns="91425" tIns="91425" rIns="91425" bIns="91425" anchor="ctr" anchorCtr="0">
                          <a:noAutofit/>
                        </wps:bodyPr>
                      </wps:wsp>
                      <wps:wsp>
                        <wps:cNvPr id="68" name="Caixa de texto 68"/>
                        <wps:cNvSpPr txBox="1"/>
                        <wps:spPr>
                          <a:xfrm>
                            <a:off x="3529885" y="2216218"/>
                            <a:ext cx="477403" cy="493516"/>
                          </a:xfrm>
                          <a:prstGeom prst="rect">
                            <a:avLst/>
                          </a:prstGeom>
                          <a:noFill/>
                          <a:ln>
                            <a:noFill/>
                          </a:ln>
                        </wps:spPr>
                        <wps:txbx>
                          <w:txbxContent>
                            <w:p w:rsidR="00EC33FD" w:rsidRPr="00EC33FD" w:rsidRDefault="00EC33FD" w:rsidP="00EC33FD">
                              <w:pPr>
                                <w:jc w:val="left"/>
                                <w:textDirection w:val="btLr"/>
                                <w:rPr>
                                  <w:sz w:val="20"/>
                                  <w:szCs w:val="20"/>
                                </w:rPr>
                              </w:pPr>
                              <w:r w:rsidRPr="00EC33FD">
                                <w:rPr>
                                  <w:rFonts w:ascii="Arial" w:eastAsia="Arial" w:hAnsi="Arial" w:cs="Arial"/>
                                  <w:b/>
                                  <w:color w:val="000000"/>
                                  <w:sz w:val="20"/>
                                  <w:szCs w:val="20"/>
                                </w:rPr>
                                <w:t>(</w:t>
                              </w:r>
                              <w:r w:rsidR="00A67039">
                                <w:rPr>
                                  <w:rFonts w:ascii="Arial" w:eastAsia="Arial" w:hAnsi="Arial" w:cs="Arial"/>
                                  <w:b/>
                                  <w:color w:val="000000"/>
                                  <w:sz w:val="20"/>
                                  <w:szCs w:val="20"/>
                                </w:rPr>
                                <w:t>a</w:t>
                              </w:r>
                              <w:r w:rsidRPr="00EC33FD">
                                <w:rPr>
                                  <w:rFonts w:ascii="Arial" w:eastAsia="Arial" w:hAnsi="Arial" w:cs="Arial"/>
                                  <w:b/>
                                  <w:color w:val="000000"/>
                                  <w:sz w:val="20"/>
                                  <w:szCs w:val="20"/>
                                </w:rPr>
                                <w:t>)</w:t>
                              </w:r>
                            </w:p>
                          </w:txbxContent>
                        </wps:txbx>
                        <wps:bodyPr spcFirstLastPara="1" wrap="square" lIns="91425" tIns="91425" rIns="91425" bIns="91425"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5E07FB2F" id="Grupo 66" o:spid="_x0000_s1041" style="position:absolute;left:0;text-align:left;margin-left:180.45pt;margin-top:4.8pt;width:42.75pt;height:28.25pt;z-index:251682816;mso-wrap-distance-top:9pt;mso-wrap-distance-bottom:9pt;mso-width-relative:margin;mso-height-relative:margin" coordorigin="34772,22162" coordsize="5299,49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">
                <v:rect id="Retângulo 67" o:spid="_x0000_s1042" style="position:absolute;left:34772;top:22696;width:4222;height:369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sTx9MIA&#10;AADbAAAADwAAAGRycy9kb3ducmV2LnhtbESPQWuDQBSE74X8h+UVeilxbUATrJuQhgg5tsbcH+6r&#10;St234m7U/vtuodDjMDPfMPlhMb2YaHSdZQUvUQyCuLa640ZBdS3WOxDOI2vsLZOCb3Jw2K8ecsy0&#10;nfmDptI3IkDYZaig9X7IpHR1SwZdZAfi4H3a0aAPcmykHnEOcNPLTRyn0mDHYaHFgU4t1V/l3Sh4&#10;O9/sbU4u/F7UabFrpgSr50Spp8fl+ArC0+L/w3/ti1aQbuH3S/gBcv8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CxPH0wgAAANsAAAAPAAAAAAAAAAAAAAAAAJgCAABkcnMvZG93&#10;bnJldi54bWxQSwUGAAAAAAQABAD1AAAAhwMAAAAA&#10;">
                  <v:fill color2="#b3b3b3" focus="100%" type="gradient">
                    <o:fill v:ext="view" type="gradientUnscaled"/>
                  </v:fill>
                  <v:stroke startarrowwidth="narrow" startarrowlength="short" endarrowwidth="narrow" endarrowlength="short" joinstyle="round"/>
                  <v:textbox inset="2.53958mm,2.53958mm,2.53958mm,2.53958mm">
                    <w:txbxContent>
                      <w:p w:rsidR="00EC33FD" w:rsidRDefault="00EC33FD" w:rsidP="00EC33FD">
                        <w:pPr>
                          <w:jc w:val="left"/>
                          <w:textDirection w:val="btLr"/>
                        </w:pPr>
                      </w:p>
                    </w:txbxContent>
                  </v:textbox>
                </v:rect>
                <v:shape id="Caixa de texto 68" o:spid="_x0000_s1043" type="#_x0000_t202" style="position:absolute;left:35298;top:22162;width:4774;height:493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I1Ab8QA&#10;AADbAAAADwAAAGRycy9kb3ducmV2LnhtbERPz2vCMBS+D/wfwhO8yEzdoWhnlDHYkIGMVRnb7dG8&#10;Ntmal9pE7fbXLwdhx4/v92ozuFacqQ/Ws4L5LANBXHltuVFw2D/dLkCEiKyx9UwKfijAZj26WWGh&#10;/YXf6FzGRqQQDgUqMDF2hZShMuQwzHxHnLja9w5jgn0jdY+XFO5aeZdluXRoOTUY7OjRUPVdnpyC&#10;5fvHtP605rd5fv3K6225s8eXnVKT8fBwDyLSEP/FV/dWK8jT2PQl/QC5/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SNQG/EAAAA2wAAAA8AAAAAAAAAAAAAAAAAmAIAAGRycy9k&#10;b3ducmV2LnhtbFBLBQYAAAAABAAEAPUAAACJAwAAAAA=&#10;" filled="f" stroked="f">
                  <v:textbox inset="2.53958mm,2.53958mm,2.53958mm,2.53958mm">
                    <w:txbxContent>
                      <w:p w:rsidR="00EC33FD" w:rsidRPr="00EC33FD" w:rsidRDefault="00EC33FD" w:rsidP="00EC33FD">
                        <w:pPr>
                          <w:jc w:val="left"/>
                          <w:textDirection w:val="btLr"/>
                          <w:rPr>
                            <w:sz w:val="20"/>
                            <w:szCs w:val="20"/>
                          </w:rPr>
                        </w:pPr>
                        <w:r w:rsidRPr="00EC33FD">
                          <w:rPr>
                            <w:rFonts w:ascii="Arial" w:eastAsia="Arial" w:hAnsi="Arial" w:cs="Arial"/>
                            <w:b/>
                            <w:color w:val="000000"/>
                            <w:sz w:val="20"/>
                            <w:szCs w:val="20"/>
                          </w:rPr>
                          <w:t>(</w:t>
                        </w:r>
                        <w:r w:rsidR="00A67039">
                          <w:rPr>
                            <w:rFonts w:ascii="Arial" w:eastAsia="Arial" w:hAnsi="Arial" w:cs="Arial"/>
                            <w:b/>
                            <w:color w:val="000000"/>
                            <w:sz w:val="20"/>
                            <w:szCs w:val="20"/>
                          </w:rPr>
                          <w:t>a</w:t>
                        </w:r>
                        <w:r w:rsidRPr="00EC33FD">
                          <w:rPr>
                            <w:rFonts w:ascii="Arial" w:eastAsia="Arial" w:hAnsi="Arial" w:cs="Arial"/>
                            <w:b/>
                            <w:color w:val="000000"/>
                            <w:sz w:val="20"/>
                            <w:szCs w:val="20"/>
                          </w:rPr>
                          <w:t>)</w:t>
                        </w:r>
                      </w:p>
                    </w:txbxContent>
                  </v:textbox>
                </v:shape>
              </v:group>
            </w:pict>
          </mc:Fallback>
        </mc:AlternateContent>
      </w:r>
      <w:r w:rsidRPr="00EC33FD">
        <w:rPr>
          <w:noProof/>
          <w:lang w:val="pt-BR"/>
        </w:rPr>
        <mc:AlternateContent>
          <mc:Choice Requires="wpg">
            <w:drawing>
              <wp:anchor distT="114300" distB="114300" distL="114300" distR="114300" simplePos="0" relativeHeight="251680768" behindDoc="0" locked="0" layoutInCell="1" hidden="0" allowOverlap="1" wp14:anchorId="6610A46F" wp14:editId="27811243">
                <wp:simplePos x="0" y="0"/>
                <wp:positionH relativeFrom="column">
                  <wp:posOffset>5082540</wp:posOffset>
                </wp:positionH>
                <wp:positionV relativeFrom="paragraph">
                  <wp:posOffset>93980</wp:posOffset>
                </wp:positionV>
                <wp:extent cx="542925" cy="358990"/>
                <wp:effectExtent l="0" t="0" r="0" b="3175"/>
                <wp:wrapNone/>
                <wp:docPr id="63" name="Grupo 63"/>
                <wp:cNvGraphicFramePr/>
                <a:graphic xmlns:a="http://schemas.openxmlformats.org/drawingml/2006/main">
                  <a:graphicData uri="http://schemas.microsoft.com/office/word/2010/wordprocessingGroup">
                    <wpg:wgp>
                      <wpg:cNvGrpSpPr/>
                      <wpg:grpSpPr>
                        <a:xfrm>
                          <a:off x="0" y="0"/>
                          <a:ext cx="542925" cy="358990"/>
                          <a:chOff x="3477298" y="2216218"/>
                          <a:chExt cx="529990" cy="493516"/>
                        </a:xfrm>
                      </wpg:grpSpPr>
                      <wps:wsp>
                        <wps:cNvPr id="64" name="Retângulo 64"/>
                        <wps:cNvSpPr/>
                        <wps:spPr>
                          <a:xfrm>
                            <a:off x="3477298" y="2269651"/>
                            <a:ext cx="422195" cy="369300"/>
                          </a:xfrm>
                          <a:prstGeom prst="rect">
                            <a:avLst/>
                          </a:prstGeom>
                          <a:gradFill>
                            <a:gsLst>
                              <a:gs pos="0">
                                <a:srgbClr val="FFFFFF"/>
                              </a:gs>
                              <a:gs pos="100000">
                                <a:srgbClr val="B3B3B3"/>
                              </a:gs>
                            </a:gsLst>
                            <a:lin ang="5400012" scaled="0"/>
                          </a:gradFill>
                          <a:ln w="9525" cap="flat" cmpd="sng">
                            <a:solidFill>
                              <a:srgbClr val="000000"/>
                            </a:solidFill>
                            <a:prstDash val="solid"/>
                            <a:round/>
                            <a:headEnd type="none" w="sm" len="sm"/>
                            <a:tailEnd type="none" w="sm" len="sm"/>
                          </a:ln>
                        </wps:spPr>
                        <wps:txbx>
                          <w:txbxContent>
                            <w:p w:rsidR="00EC33FD" w:rsidRDefault="00EC33FD" w:rsidP="00EC33FD">
                              <w:pPr>
                                <w:jc w:val="left"/>
                                <w:textDirection w:val="btLr"/>
                              </w:pPr>
                            </w:p>
                          </w:txbxContent>
                        </wps:txbx>
                        <wps:bodyPr spcFirstLastPara="1" wrap="square" lIns="91425" tIns="91425" rIns="91425" bIns="91425" anchor="ctr" anchorCtr="0">
                          <a:noAutofit/>
                        </wps:bodyPr>
                      </wps:wsp>
                      <wps:wsp>
                        <wps:cNvPr id="65" name="Caixa de texto 65"/>
                        <wps:cNvSpPr txBox="1"/>
                        <wps:spPr>
                          <a:xfrm>
                            <a:off x="3529885" y="2216218"/>
                            <a:ext cx="477403" cy="493516"/>
                          </a:xfrm>
                          <a:prstGeom prst="rect">
                            <a:avLst/>
                          </a:prstGeom>
                          <a:noFill/>
                          <a:ln>
                            <a:noFill/>
                          </a:ln>
                        </wps:spPr>
                        <wps:txbx>
                          <w:txbxContent>
                            <w:p w:rsidR="00EC33FD" w:rsidRPr="00EC33FD" w:rsidRDefault="00EC33FD" w:rsidP="00EC33FD">
                              <w:pPr>
                                <w:jc w:val="left"/>
                                <w:textDirection w:val="btLr"/>
                                <w:rPr>
                                  <w:sz w:val="20"/>
                                  <w:szCs w:val="20"/>
                                </w:rPr>
                              </w:pPr>
                              <w:r w:rsidRPr="00EC33FD">
                                <w:rPr>
                                  <w:rFonts w:ascii="Arial" w:eastAsia="Arial" w:hAnsi="Arial" w:cs="Arial"/>
                                  <w:b/>
                                  <w:color w:val="000000"/>
                                  <w:sz w:val="20"/>
                                  <w:szCs w:val="20"/>
                                </w:rPr>
                                <w:t>(b)</w:t>
                              </w:r>
                            </w:p>
                          </w:txbxContent>
                        </wps:txbx>
                        <wps:bodyPr spcFirstLastPara="1" wrap="square" lIns="91425" tIns="91425" rIns="91425" bIns="91425"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6610A46F" id="Grupo 63" o:spid="_x0000_s1044" style="position:absolute;left:0;text-align:left;margin-left:400.2pt;margin-top:7.4pt;width:42.75pt;height:28.25pt;z-index:251680768;mso-wrap-distance-top:9pt;mso-wrap-distance-bottom:9pt;mso-width-relative:margin;mso-height-relative:margin" coordorigin="34772,22162" coordsize="5299,49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">
                <v:rect id="Retângulo 64" o:spid="_x0000_s1045" style="position:absolute;left:34772;top:22696;width:4222;height:369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hZvg8IA&#10;AADbAAAADwAAAGRycy9kb3ducmV2LnhtbESPQWuDQBSE74X+h+UVeilxbakSjJuQhAg5tsbcH+6r&#10;St234m7V/PtsodDjMDPfMPluMb2YaHSdZQWvUQyCuLa640ZBdSlWaxDOI2vsLZOCGznYbR8fcsy0&#10;nfmTptI3IkDYZaig9X7IpHR1SwZdZAfi4H3Z0aAPcmykHnEOcNPLtzhOpcGOw0KLAx1bqr/LH6Pg&#10;cLra65yc+aOo02LdTAlWL4lSz0/LfgPC0+L/w3/ts1aQvsPvl/AD5PYO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yFm+DwgAAANsAAAAPAAAAAAAAAAAAAAAAAJgCAABkcnMvZG93&#10;bnJldi54bWxQSwUGAAAAAAQABAD1AAAAhwMAAAAA&#10;">
                  <v:fill color2="#b3b3b3" focus="100%" type="gradient">
                    <o:fill v:ext="view" type="gradientUnscaled"/>
                  </v:fill>
                  <v:stroke startarrowwidth="narrow" startarrowlength="short" endarrowwidth="narrow" endarrowlength="short" joinstyle="round"/>
                  <v:textbox inset="2.53958mm,2.53958mm,2.53958mm,2.53958mm">
                    <w:txbxContent>
                      <w:p w:rsidR="00EC33FD" w:rsidRDefault="00EC33FD" w:rsidP="00EC33FD">
                        <w:pPr>
                          <w:jc w:val="left"/>
                          <w:textDirection w:val="btLr"/>
                        </w:pPr>
                      </w:p>
                    </w:txbxContent>
                  </v:textbox>
                </v:rect>
                <v:shape id="Caixa de texto 65" o:spid="_x0000_s1046" type="#_x0000_t202" style="position:absolute;left:35298;top:22162;width:4774;height:493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ozv8ccA&#10;AADbAAAADwAAAGRycy9kb3ducmV2LnhtbESPUUvDMBSF3wX/Q7jCXmRLN7BoXTZk4BiDIVYZ+nZp&#10;bptoc1ObbKv++kUQfDycc77DmS8H14oj9cF6VjCdZCCIK68tNwpeXx7HtyBCRNbYeiYF3xRgubi8&#10;mGOh/Ymf6VjGRiQIhwIVmBi7QspQGXIYJr4jTl7te4cxyb6RusdTgrtWzrIslw4tpwWDHa0MVZ/l&#10;wSm4279d1+/W/DTrp4+83pQ7+7XdKTW6Gh7uQUQa4n/4r73RCvIb+P2SfoBcnA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qM7/HHAAAA2wAAAA8AAAAAAAAAAAAAAAAAmAIAAGRy&#10;cy9kb3ducmV2LnhtbFBLBQYAAAAABAAEAPUAAACMAwAAAAA=&#10;" filled="f" stroked="f">
                  <v:textbox inset="2.53958mm,2.53958mm,2.53958mm,2.53958mm">
                    <w:txbxContent>
                      <w:p w:rsidR="00EC33FD" w:rsidRPr="00EC33FD" w:rsidRDefault="00EC33FD" w:rsidP="00EC33FD">
                        <w:pPr>
                          <w:jc w:val="left"/>
                          <w:textDirection w:val="btLr"/>
                          <w:rPr>
                            <w:sz w:val="20"/>
                            <w:szCs w:val="20"/>
                          </w:rPr>
                        </w:pPr>
                        <w:r w:rsidRPr="00EC33FD">
                          <w:rPr>
                            <w:rFonts w:ascii="Arial" w:eastAsia="Arial" w:hAnsi="Arial" w:cs="Arial"/>
                            <w:b/>
                            <w:color w:val="000000"/>
                            <w:sz w:val="20"/>
                            <w:szCs w:val="20"/>
                          </w:rPr>
                          <w:t>(b)</w:t>
                        </w:r>
                      </w:p>
                    </w:txbxContent>
                  </v:textbox>
                </v:shape>
              </v:group>
            </w:pict>
          </mc:Fallback>
        </mc:AlternateContent>
      </w:r>
      <w:r w:rsidR="00C65807">
        <w:rPr>
          <w:noProof/>
          <w:lang w:val="pt-BR"/>
        </w:rPr>
        <w:drawing>
          <wp:inline distT="114300" distB="114300" distL="114300" distR="114300" wp14:anchorId="1DA66950" wp14:editId="1422D4CB">
            <wp:extent cx="2740815" cy="1736475"/>
            <wp:effectExtent l="0" t="0" r="0" b="0"/>
            <wp:docPr id="29" name="image23.png"/>
            <wp:cNvGraphicFramePr/>
            <a:graphic xmlns:a="http://schemas.openxmlformats.org/drawingml/2006/main">
              <a:graphicData uri="http://schemas.openxmlformats.org/drawingml/2006/picture">
                <pic:pic xmlns:pic="http://schemas.openxmlformats.org/drawingml/2006/picture">
                  <pic:nvPicPr>
                    <pic:cNvPr id="0" name="image23.png"/>
                    <pic:cNvPicPr preferRelativeResize="0"/>
                  </pic:nvPicPr>
                  <pic:blipFill>
                    <a:blip r:embed="rId18"/>
                    <a:srcRect/>
                    <a:stretch>
                      <a:fillRect/>
                    </a:stretch>
                  </pic:blipFill>
                  <pic:spPr>
                    <a:xfrm>
                      <a:off x="0" y="0"/>
                      <a:ext cx="2740815" cy="1736475"/>
                    </a:xfrm>
                    <a:prstGeom prst="rect">
                      <a:avLst/>
                    </a:prstGeom>
                    <a:ln/>
                  </pic:spPr>
                </pic:pic>
              </a:graphicData>
            </a:graphic>
          </wp:inline>
        </w:drawing>
      </w:r>
      <w:r w:rsidR="00C65807">
        <w:t xml:space="preserve">  </w:t>
      </w:r>
      <w:r w:rsidR="00C65807">
        <w:rPr>
          <w:noProof/>
          <w:lang w:val="pt-BR"/>
        </w:rPr>
        <w:drawing>
          <wp:inline distT="114300" distB="114300" distL="114300" distR="114300" wp14:anchorId="174A221A" wp14:editId="120AF552">
            <wp:extent cx="2700833" cy="1713632"/>
            <wp:effectExtent l="0" t="0" r="0" b="0"/>
            <wp:docPr id="21" name="image21.png"/>
            <wp:cNvGraphicFramePr/>
            <a:graphic xmlns:a="http://schemas.openxmlformats.org/drawingml/2006/main">
              <a:graphicData uri="http://schemas.openxmlformats.org/drawingml/2006/picture">
                <pic:pic xmlns:pic="http://schemas.openxmlformats.org/drawingml/2006/picture">
                  <pic:nvPicPr>
                    <pic:cNvPr id="0" name="image21.png"/>
                    <pic:cNvPicPr preferRelativeResize="0"/>
                  </pic:nvPicPr>
                  <pic:blipFill>
                    <a:blip r:embed="rId19"/>
                    <a:srcRect/>
                    <a:stretch>
                      <a:fillRect/>
                    </a:stretch>
                  </pic:blipFill>
                  <pic:spPr>
                    <a:xfrm>
                      <a:off x="0" y="0"/>
                      <a:ext cx="2700833" cy="1713632"/>
                    </a:xfrm>
                    <a:prstGeom prst="rect">
                      <a:avLst/>
                    </a:prstGeom>
                    <a:ln/>
                  </pic:spPr>
                </pic:pic>
              </a:graphicData>
            </a:graphic>
          </wp:inline>
        </w:drawing>
      </w:r>
    </w:p>
    <w:p w:rsidR="0002438B" w:rsidRDefault="00A67039">
      <w:pPr>
        <w:jc w:val="center"/>
      </w:pPr>
      <w:r w:rsidRPr="00EC33FD">
        <w:rPr>
          <w:noProof/>
          <w:lang w:val="pt-BR"/>
        </w:rPr>
        <mc:AlternateContent>
          <mc:Choice Requires="wpg">
            <w:drawing>
              <wp:anchor distT="114300" distB="114300" distL="114300" distR="114300" simplePos="0" relativeHeight="251684864" behindDoc="0" locked="0" layoutInCell="1" hidden="0" allowOverlap="1" wp14:anchorId="3531F337" wp14:editId="584C5F45">
                <wp:simplePos x="0" y="0"/>
                <wp:positionH relativeFrom="column">
                  <wp:posOffset>3596640</wp:posOffset>
                </wp:positionH>
                <wp:positionV relativeFrom="paragraph">
                  <wp:posOffset>43815</wp:posOffset>
                </wp:positionV>
                <wp:extent cx="542925" cy="358775"/>
                <wp:effectExtent l="0" t="0" r="0" b="3175"/>
                <wp:wrapNone/>
                <wp:docPr id="69" name="Grupo 69"/>
                <wp:cNvGraphicFramePr/>
                <a:graphic xmlns:a="http://schemas.openxmlformats.org/drawingml/2006/main">
                  <a:graphicData uri="http://schemas.microsoft.com/office/word/2010/wordprocessingGroup">
                    <wpg:wgp>
                      <wpg:cNvGrpSpPr/>
                      <wpg:grpSpPr>
                        <a:xfrm>
                          <a:off x="0" y="0"/>
                          <a:ext cx="542925" cy="358775"/>
                          <a:chOff x="3477298" y="2216218"/>
                          <a:chExt cx="529990" cy="493516"/>
                        </a:xfrm>
                      </wpg:grpSpPr>
                      <wps:wsp>
                        <wps:cNvPr id="70" name="Retângulo 70"/>
                        <wps:cNvSpPr/>
                        <wps:spPr>
                          <a:xfrm>
                            <a:off x="3477298" y="2269651"/>
                            <a:ext cx="422195" cy="369300"/>
                          </a:xfrm>
                          <a:prstGeom prst="rect">
                            <a:avLst/>
                          </a:prstGeom>
                          <a:gradFill>
                            <a:gsLst>
                              <a:gs pos="0">
                                <a:srgbClr val="FFFFFF"/>
                              </a:gs>
                              <a:gs pos="100000">
                                <a:srgbClr val="B3B3B3"/>
                              </a:gs>
                            </a:gsLst>
                            <a:lin ang="5400012" scaled="0"/>
                          </a:gradFill>
                          <a:ln w="9525" cap="flat" cmpd="sng">
                            <a:solidFill>
                              <a:srgbClr val="000000"/>
                            </a:solidFill>
                            <a:prstDash val="solid"/>
                            <a:round/>
                            <a:headEnd type="none" w="sm" len="sm"/>
                            <a:tailEnd type="none" w="sm" len="sm"/>
                          </a:ln>
                        </wps:spPr>
                        <wps:txbx>
                          <w:txbxContent>
                            <w:p w:rsidR="00EC33FD" w:rsidRDefault="00EC33FD" w:rsidP="00EC33FD">
                              <w:pPr>
                                <w:jc w:val="left"/>
                                <w:textDirection w:val="btLr"/>
                              </w:pPr>
                            </w:p>
                          </w:txbxContent>
                        </wps:txbx>
                        <wps:bodyPr spcFirstLastPara="1" wrap="square" lIns="91425" tIns="91425" rIns="91425" bIns="91425" anchor="ctr" anchorCtr="0">
                          <a:noAutofit/>
                        </wps:bodyPr>
                      </wps:wsp>
                      <wps:wsp>
                        <wps:cNvPr id="71" name="Caixa de texto 71"/>
                        <wps:cNvSpPr txBox="1"/>
                        <wps:spPr>
                          <a:xfrm>
                            <a:off x="3529885" y="2216218"/>
                            <a:ext cx="477403" cy="493516"/>
                          </a:xfrm>
                          <a:prstGeom prst="rect">
                            <a:avLst/>
                          </a:prstGeom>
                          <a:noFill/>
                          <a:ln>
                            <a:noFill/>
                          </a:ln>
                        </wps:spPr>
                        <wps:txbx>
                          <w:txbxContent>
                            <w:p w:rsidR="00EC33FD" w:rsidRPr="00EC33FD" w:rsidRDefault="00A67039" w:rsidP="00EC33FD">
                              <w:pPr>
                                <w:jc w:val="left"/>
                                <w:textDirection w:val="btLr"/>
                                <w:rPr>
                                  <w:sz w:val="20"/>
                                  <w:szCs w:val="20"/>
                                </w:rPr>
                              </w:pPr>
                              <w:r>
                                <w:rPr>
                                  <w:rFonts w:ascii="Arial" w:eastAsia="Arial" w:hAnsi="Arial" w:cs="Arial"/>
                                  <w:b/>
                                  <w:color w:val="000000"/>
                                  <w:sz w:val="20"/>
                                  <w:szCs w:val="20"/>
                                </w:rPr>
                                <w:t>(c</w:t>
                              </w:r>
                              <w:r w:rsidR="00EC33FD" w:rsidRPr="00EC33FD">
                                <w:rPr>
                                  <w:rFonts w:ascii="Arial" w:eastAsia="Arial" w:hAnsi="Arial" w:cs="Arial"/>
                                  <w:b/>
                                  <w:color w:val="000000"/>
                                  <w:sz w:val="20"/>
                                  <w:szCs w:val="20"/>
                                </w:rPr>
                                <w:t>)</w:t>
                              </w:r>
                            </w:p>
                          </w:txbxContent>
                        </wps:txbx>
                        <wps:bodyPr spcFirstLastPara="1" wrap="square" lIns="91425" tIns="91425" rIns="91425" bIns="91425"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3531F337" id="Grupo 69" o:spid="_x0000_s1047" style="position:absolute;left:0;text-align:left;margin-left:283.2pt;margin-top:3.45pt;width:42.75pt;height:28.25pt;z-index:251684864;mso-wrap-distance-top:9pt;mso-wrap-distance-bottom:9pt;mso-width-relative:margin;mso-height-relative:margin" coordorigin="34772,22162" coordsize="5299,49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">
                <v:rect id="Retângulo 70" o:spid="_x0000_s1048" style="position:absolute;left:34772;top:22696;width:4222;height:369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">
                  <v:fill color2="#b3b3b3" focus="100%" type="gradient">
                    <o:fill v:ext="view" type="gradientUnscaled"/>
                  </v:fill>
                  <v:stroke startarrowwidth="narrow" startarrowlength="short" endarrowwidth="narrow" endarrowlength="short" joinstyle="round"/>
                  <v:textbox inset="2.53958mm,2.53958mm,2.53958mm,2.53958mm">
                    <w:txbxContent>
                      <w:p w:rsidR="00EC33FD" w:rsidRDefault="00EC33FD" w:rsidP="00EC33FD">
                        <w:pPr>
                          <w:jc w:val="left"/>
                          <w:textDirection w:val="btLr"/>
                        </w:pPr>
                      </w:p>
                    </w:txbxContent>
                  </v:textbox>
                </v:rect>
                <v:shape id="Caixa de texto 71" o:spid="_x0000_s1049" type="#_x0000_t202" style="position:absolute;left:35298;top:22162;width:4774;height:493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G5/L8cA&#10;AADbAAAADwAAAGRycy9kb3ducmV2LnhtbESPQUsDMRSE74L/ITzBi7TZ9lDbbdMigqUIRbpKaW+P&#10;zdtNdPOybmK7+uuNUPA4zMw3zGLVu0acqAvWs4LRMANBXHptuVbw9vo0mIIIEVlj45kUfFOA1fL6&#10;aoG59mfe0amItUgQDjkqMDG2uZShNOQwDH1LnLzKdw5jkl0tdYfnBHeNHGfZRDq0nBYMtvRoqPwo&#10;vpyC2f5wVx2t+anXL++TalNs7efzVqnbm/5hDiJSH//Dl/ZGK7gfwd+X9APk8h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Bufy/HAAAA2wAAAA8AAAAAAAAAAAAAAAAAmAIAAGRy&#10;cy9kb3ducmV2LnhtbFBLBQYAAAAABAAEAPUAAACMAwAAAAA=&#10;" filled="f" stroked="f">
                  <v:textbox inset="2.53958mm,2.53958mm,2.53958mm,2.53958mm">
                    <w:txbxContent>
                      <w:p w:rsidR="00EC33FD" w:rsidRPr="00EC33FD" w:rsidRDefault="00A67039" w:rsidP="00EC33FD">
                        <w:pPr>
                          <w:jc w:val="left"/>
                          <w:textDirection w:val="btLr"/>
                          <w:rPr>
                            <w:sz w:val="20"/>
                            <w:szCs w:val="20"/>
                          </w:rPr>
                        </w:pPr>
                        <w:r>
                          <w:rPr>
                            <w:rFonts w:ascii="Arial" w:eastAsia="Arial" w:hAnsi="Arial" w:cs="Arial"/>
                            <w:b/>
                            <w:color w:val="000000"/>
                            <w:sz w:val="20"/>
                            <w:szCs w:val="20"/>
                          </w:rPr>
                          <w:t>(c</w:t>
                        </w:r>
                        <w:r w:rsidR="00EC33FD" w:rsidRPr="00EC33FD">
                          <w:rPr>
                            <w:rFonts w:ascii="Arial" w:eastAsia="Arial" w:hAnsi="Arial" w:cs="Arial"/>
                            <w:b/>
                            <w:color w:val="000000"/>
                            <w:sz w:val="20"/>
                            <w:szCs w:val="20"/>
                          </w:rPr>
                          <w:t>)</w:t>
                        </w:r>
                      </w:p>
                    </w:txbxContent>
                  </v:textbox>
                </v:shape>
              </v:group>
            </w:pict>
          </mc:Fallback>
        </mc:AlternateContent>
      </w:r>
      <w:r w:rsidR="00C65807">
        <w:rPr>
          <w:noProof/>
          <w:lang w:val="pt-BR"/>
        </w:rPr>
        <w:drawing>
          <wp:inline distT="114300" distB="114300" distL="114300" distR="114300">
            <wp:extent cx="2416688" cy="1662609"/>
            <wp:effectExtent l="0" t="0" r="0" b="0"/>
            <wp:docPr id="22"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20"/>
                    <a:srcRect/>
                    <a:stretch>
                      <a:fillRect/>
                    </a:stretch>
                  </pic:blipFill>
                  <pic:spPr>
                    <a:xfrm>
                      <a:off x="0" y="0"/>
                      <a:ext cx="2416688" cy="1662609"/>
                    </a:xfrm>
                    <a:prstGeom prst="rect">
                      <a:avLst/>
                    </a:prstGeom>
                    <a:ln/>
                  </pic:spPr>
                </pic:pic>
              </a:graphicData>
            </a:graphic>
          </wp:inline>
        </w:drawing>
      </w:r>
    </w:p>
    <w:p w:rsidR="0002438B" w:rsidRPr="00EC33FD" w:rsidRDefault="00C65807">
      <w:pPr>
        <w:spacing w:before="240" w:after="240"/>
        <w:jc w:val="center"/>
        <w:rPr>
          <w:b/>
          <w:sz w:val="20"/>
          <w:szCs w:val="20"/>
          <w:lang w:val="pt-BR"/>
        </w:rPr>
      </w:pPr>
      <w:r w:rsidRPr="00EC33FD">
        <w:rPr>
          <w:b/>
          <w:sz w:val="20"/>
          <w:szCs w:val="20"/>
          <w:lang w:val="pt-BR"/>
        </w:rPr>
        <w:t>Figura 3: Resultado do ensaio para o limite de liquidez para cada um dos solos estudados: (a) solo de Águas de Chapecó; (b) solo de Palmitos; e (c) solo de São Carlos.</w:t>
      </w:r>
    </w:p>
    <w:p w:rsidR="0002438B" w:rsidRPr="00EC33FD" w:rsidRDefault="00C65807">
      <w:pPr>
        <w:ind w:firstLine="284"/>
        <w:rPr>
          <w:lang w:val="pt-BR"/>
        </w:rPr>
      </w:pPr>
      <w:r w:rsidRPr="00EC33FD">
        <w:rPr>
          <w:lang w:val="pt-BR"/>
        </w:rPr>
        <w:t xml:space="preserve">Na Figura 4 </w:t>
      </w:r>
      <w:r w:rsidR="005F6B1E" w:rsidRPr="00EC33FD">
        <w:rPr>
          <w:lang w:val="pt-BR"/>
        </w:rPr>
        <w:t>têm-se</w:t>
      </w:r>
      <w:r w:rsidRPr="00EC33FD">
        <w:rPr>
          <w:lang w:val="pt-BR"/>
        </w:rPr>
        <w:t xml:space="preserve"> os resultados para o teor máximo de cimento a ser incorporado para promover a completa estabilização físico-química dos solos estudados.</w:t>
      </w:r>
    </w:p>
    <w:p w:rsidR="0002438B" w:rsidRDefault="00C65807">
      <w:pPr>
        <w:jc w:val="center"/>
      </w:pPr>
      <w:r>
        <w:rPr>
          <w:noProof/>
          <w:lang w:val="pt-BR"/>
        </w:rPr>
        <w:drawing>
          <wp:inline distT="114300" distB="114300" distL="114300" distR="114300">
            <wp:extent cx="4911620" cy="2797264"/>
            <wp:effectExtent l="0" t="0" r="3810" b="3175"/>
            <wp:docPr id="2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1"/>
                    <a:srcRect/>
                    <a:stretch>
                      <a:fillRect/>
                    </a:stretch>
                  </pic:blipFill>
                  <pic:spPr>
                    <a:xfrm>
                      <a:off x="0" y="0"/>
                      <a:ext cx="4912502" cy="2797766"/>
                    </a:xfrm>
                    <a:prstGeom prst="rect">
                      <a:avLst/>
                    </a:prstGeom>
                    <a:ln/>
                  </pic:spPr>
                </pic:pic>
              </a:graphicData>
            </a:graphic>
          </wp:inline>
        </w:drawing>
      </w:r>
    </w:p>
    <w:p w:rsidR="0002438B" w:rsidRPr="00EC33FD" w:rsidRDefault="00C65807">
      <w:pPr>
        <w:spacing w:before="240" w:after="240"/>
        <w:jc w:val="center"/>
        <w:rPr>
          <w:lang w:val="pt-BR"/>
        </w:rPr>
      </w:pPr>
      <w:r w:rsidRPr="00EC33FD">
        <w:rPr>
          <w:b/>
          <w:sz w:val="20"/>
          <w:szCs w:val="20"/>
          <w:lang w:val="pt-BR"/>
        </w:rPr>
        <w:t>Figura 4: Resultado para o  método de dosagem físico-químico de solo-cimento.</w:t>
      </w:r>
    </w:p>
    <w:p w:rsidR="0002438B" w:rsidRPr="00EC33FD" w:rsidRDefault="00C65807">
      <w:pPr>
        <w:spacing w:after="200"/>
        <w:ind w:firstLine="284"/>
        <w:rPr>
          <w:lang w:val="pt-BR"/>
        </w:rPr>
      </w:pPr>
      <w:r w:rsidRPr="00EC33FD">
        <w:rPr>
          <w:lang w:val="pt-BR"/>
        </w:rPr>
        <w:lastRenderedPageBreak/>
        <w:t>Os ensaios evidenciam que os solos requerem teores limitados entre 14 e 16% de cimento para sua estabilização. Contudo, a fim de otimizar a relação custo-benefício da parede em taipa de pilão, adotou-se um percentual padrão de 10% de adição de cimento em todas as misturas ensaiadas, sendo este teor suficiente para alcançar a resistência mecânica mínima exigida pela norma ABNT NBR 17014:2022.</w:t>
      </w:r>
    </w:p>
    <w:p w:rsidR="0002438B" w:rsidRPr="00EC33FD" w:rsidRDefault="00C65807">
      <w:pPr>
        <w:spacing w:after="200"/>
        <w:ind w:firstLine="284"/>
        <w:rPr>
          <w:b/>
          <w:lang w:val="pt-BR"/>
        </w:rPr>
      </w:pPr>
      <w:r w:rsidRPr="00EC33FD">
        <w:rPr>
          <w:lang w:val="pt-BR"/>
        </w:rPr>
        <w:t>3.2</w:t>
      </w:r>
      <w:r w:rsidRPr="00EC33FD">
        <w:rPr>
          <w:lang w:val="pt-BR"/>
        </w:rPr>
        <w:tab/>
      </w:r>
      <w:r w:rsidRPr="00EC33FD">
        <w:rPr>
          <w:b/>
          <w:lang w:val="pt-BR"/>
        </w:rPr>
        <w:t>Características mecânicas</w:t>
      </w:r>
    </w:p>
    <w:p w:rsidR="0002438B" w:rsidRPr="00EC33FD" w:rsidRDefault="00C65807">
      <w:pPr>
        <w:spacing w:after="120"/>
        <w:ind w:firstLine="284"/>
        <w:rPr>
          <w:lang w:val="pt-BR"/>
        </w:rPr>
      </w:pPr>
      <w:r w:rsidRPr="00EC33FD">
        <w:rPr>
          <w:lang w:val="pt-BR"/>
        </w:rPr>
        <w:t>Para estabilização intergranular e melhor empacotamento das partículas do solo-mistura, adotou-se um percentual de adição de cimento CP V-ARI de 10%, em relação à massa total de solo-mistura, a fim de obter um material de baixa permeabilidade, elevada densidade e capacidade de carga mínima para atestar seu uso em paredes, inicialmente, sem função estrutural. A mistura destes materiais (solo, areia e cimento), submetido ao estado ótimo de compactação, é o que denominamos neste trabalho de solo-cimento.</w:t>
      </w:r>
    </w:p>
    <w:p w:rsidR="0002438B" w:rsidRPr="00EC33FD" w:rsidRDefault="00C65807">
      <w:pPr>
        <w:spacing w:after="120"/>
        <w:ind w:firstLine="284"/>
        <w:rPr>
          <w:lang w:val="pt-BR"/>
        </w:rPr>
      </w:pPr>
      <w:r w:rsidRPr="00EC33FD">
        <w:rPr>
          <w:lang w:val="pt-BR"/>
        </w:rPr>
        <w:t>Foram confeccionados 03 (três) corpos de prova (CPs) em moldes CBRs, como forma de obter a resistência mecânica à compressão. A Figura 5 ilustra os corpos de prova moldados, extraídos do molde e aguardando a cura para posterior rompimento.</w:t>
      </w:r>
    </w:p>
    <w:p w:rsidR="0002438B" w:rsidRDefault="00A67039">
      <w:pPr>
        <w:jc w:val="center"/>
      </w:pPr>
      <w:r w:rsidRPr="00A67039">
        <w:rPr>
          <w:noProof/>
          <w:lang w:val="pt-BR"/>
        </w:rPr>
        <mc:AlternateContent>
          <mc:Choice Requires="wpg">
            <w:drawing>
              <wp:anchor distT="114300" distB="114300" distL="114300" distR="114300" simplePos="0" relativeHeight="251686912" behindDoc="0" locked="0" layoutInCell="1" hidden="0" allowOverlap="1" wp14:anchorId="45DA14F7" wp14:editId="5A63149B">
                <wp:simplePos x="0" y="0"/>
                <wp:positionH relativeFrom="column">
                  <wp:posOffset>5172075</wp:posOffset>
                </wp:positionH>
                <wp:positionV relativeFrom="paragraph">
                  <wp:posOffset>1699260</wp:posOffset>
                </wp:positionV>
                <wp:extent cx="542925" cy="358775"/>
                <wp:effectExtent l="0" t="0" r="0" b="3175"/>
                <wp:wrapNone/>
                <wp:docPr id="72" name="Grupo 72"/>
                <wp:cNvGraphicFramePr/>
                <a:graphic xmlns:a="http://schemas.openxmlformats.org/drawingml/2006/main">
                  <a:graphicData uri="http://schemas.microsoft.com/office/word/2010/wordprocessingGroup">
                    <wpg:wgp>
                      <wpg:cNvGrpSpPr/>
                      <wpg:grpSpPr>
                        <a:xfrm>
                          <a:off x="0" y="0"/>
                          <a:ext cx="542925" cy="358775"/>
                          <a:chOff x="3477298" y="2216218"/>
                          <a:chExt cx="529990" cy="493516"/>
                        </a:xfrm>
                      </wpg:grpSpPr>
                      <wps:wsp>
                        <wps:cNvPr id="73" name="Retângulo 73"/>
                        <wps:cNvSpPr/>
                        <wps:spPr>
                          <a:xfrm>
                            <a:off x="3477298" y="2269651"/>
                            <a:ext cx="422195" cy="369300"/>
                          </a:xfrm>
                          <a:prstGeom prst="rect">
                            <a:avLst/>
                          </a:prstGeom>
                          <a:gradFill>
                            <a:gsLst>
                              <a:gs pos="0">
                                <a:srgbClr val="FFFFFF"/>
                              </a:gs>
                              <a:gs pos="100000">
                                <a:srgbClr val="B3B3B3"/>
                              </a:gs>
                            </a:gsLst>
                            <a:lin ang="5400012" scaled="0"/>
                          </a:gradFill>
                          <a:ln w="9525" cap="flat" cmpd="sng">
                            <a:solidFill>
                              <a:srgbClr val="000000"/>
                            </a:solidFill>
                            <a:prstDash val="solid"/>
                            <a:round/>
                            <a:headEnd type="none" w="sm" len="sm"/>
                            <a:tailEnd type="none" w="sm" len="sm"/>
                          </a:ln>
                        </wps:spPr>
                        <wps:txbx>
                          <w:txbxContent>
                            <w:p w:rsidR="00A67039" w:rsidRDefault="00A67039" w:rsidP="00A67039">
                              <w:pPr>
                                <w:jc w:val="left"/>
                                <w:textDirection w:val="btLr"/>
                              </w:pPr>
                            </w:p>
                          </w:txbxContent>
                        </wps:txbx>
                        <wps:bodyPr spcFirstLastPara="1" wrap="square" lIns="91425" tIns="91425" rIns="91425" bIns="91425" anchor="ctr" anchorCtr="0">
                          <a:noAutofit/>
                        </wps:bodyPr>
                      </wps:wsp>
                      <wps:wsp>
                        <wps:cNvPr id="74" name="Caixa de texto 74"/>
                        <wps:cNvSpPr txBox="1"/>
                        <wps:spPr>
                          <a:xfrm>
                            <a:off x="3529885" y="2216218"/>
                            <a:ext cx="477403" cy="493516"/>
                          </a:xfrm>
                          <a:prstGeom prst="rect">
                            <a:avLst/>
                          </a:prstGeom>
                          <a:noFill/>
                          <a:ln>
                            <a:noFill/>
                          </a:ln>
                        </wps:spPr>
                        <wps:txbx>
                          <w:txbxContent>
                            <w:p w:rsidR="00A67039" w:rsidRPr="00EC33FD" w:rsidRDefault="00A67039" w:rsidP="00A67039">
                              <w:pPr>
                                <w:jc w:val="left"/>
                                <w:textDirection w:val="btLr"/>
                                <w:rPr>
                                  <w:sz w:val="20"/>
                                  <w:szCs w:val="20"/>
                                </w:rPr>
                              </w:pPr>
                              <w:r w:rsidRPr="00EC33FD">
                                <w:rPr>
                                  <w:rFonts w:ascii="Arial" w:eastAsia="Arial" w:hAnsi="Arial" w:cs="Arial"/>
                                  <w:b/>
                                  <w:color w:val="000000"/>
                                  <w:sz w:val="20"/>
                                  <w:szCs w:val="20"/>
                                </w:rPr>
                                <w:t>(b)</w:t>
                              </w:r>
                            </w:p>
                          </w:txbxContent>
                        </wps:txbx>
                        <wps:bodyPr spcFirstLastPara="1" wrap="square" lIns="91425" tIns="91425" rIns="91425" bIns="91425"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45DA14F7" id="Grupo 72" o:spid="_x0000_s1050" style="position:absolute;left:0;text-align:left;margin-left:407.25pt;margin-top:133.8pt;width:42.75pt;height:28.25pt;z-index:251686912;mso-wrap-distance-top:9pt;mso-wrap-distance-bottom:9pt;mso-width-relative:margin;mso-height-relative:margin" coordorigin="34772,22162" coordsize="5299,49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">
                <v:rect id="Retângulo 73" o:spid="_x0000_s1051" style="position:absolute;left:34772;top:22696;width:4222;height:369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CZhKsMA&#10;AADbAAAADwAAAGRycy9kb3ducmV2LnhtbESPQWuDQBSE74X8h+UFeinJ2haTYLKRNFTw2KZ6f7gv&#10;KnHfirtR+++7hUKPw8x8wxzS2XRipMG1lhU8ryMQxJXVLdcKiq9stQPhPLLGzjIp+CYH6XHxcMBE&#10;24k/abz4WgQIuwQVNN73iZSuasigW9ueOHhXOxj0QQ611ANOAW46+RJFG2mw5bDQYE/nhqrb5W4U&#10;vL2XtpzinD+yapPt6jHG4ilW6nE5n/YgPM3+P/zXzrWC7Sv8fgk/QB5/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CZhKsMAAADbAAAADwAAAAAAAAAAAAAAAACYAgAAZHJzL2Rv&#10;d25yZXYueG1sUEsFBgAAAAAEAAQA9QAAAIgDAAAAAA==&#10;">
                  <v:fill color2="#b3b3b3" focus="100%" type="gradient">
                    <o:fill v:ext="view" type="gradientUnscaled"/>
                  </v:fill>
                  <v:stroke startarrowwidth="narrow" startarrowlength="short" endarrowwidth="narrow" endarrowlength="short" joinstyle="round"/>
                  <v:textbox inset="2.53958mm,2.53958mm,2.53958mm,2.53958mm">
                    <w:txbxContent>
                      <w:p w:rsidR="00A67039" w:rsidRDefault="00A67039" w:rsidP="00A67039">
                        <w:pPr>
                          <w:jc w:val="left"/>
                          <w:textDirection w:val="btLr"/>
                        </w:pPr>
                      </w:p>
                    </w:txbxContent>
                  </v:textbox>
                </v:rect>
                <v:shape id="Caixa de texto 74" o:spid="_x0000_s1052" type="#_x0000_t202" style="position:absolute;left:35298;top:22162;width:4774;height:493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Bnct8cA&#10;AADbAAAADwAAAGRycy9kb3ducmV2LnhtbESPQUsDMRSE74L/ITzBi7RZpdR2bVpEsBShFNdS6u2x&#10;ebuJbl7WTdqu/vpGEDwOM/MNM1v0rhFH6oL1rOB2mIEgLr22XCvYvj0PJiBCRNbYeCYF3xRgMb+8&#10;mGGu/Ylf6VjEWiQIhxwVmBjbXMpQGnIYhr4lTl7lO4cxya6WusNTgrtG3mXZWDq0nBYMtvRkqPws&#10;Dk7BdLe/qd6t+amXm49xtSrW9utlrdT1Vf/4ACJSH//Df+2VVnA/gt8v6QfI+Rk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AZ3LfHAAAA2wAAAA8AAAAAAAAAAAAAAAAAmAIAAGRy&#10;cy9kb3ducmV2LnhtbFBLBQYAAAAABAAEAPUAAACMAwAAAAA=&#10;" filled="f" stroked="f">
                  <v:textbox inset="2.53958mm,2.53958mm,2.53958mm,2.53958mm">
                    <w:txbxContent>
                      <w:p w:rsidR="00A67039" w:rsidRPr="00EC33FD" w:rsidRDefault="00A67039" w:rsidP="00A67039">
                        <w:pPr>
                          <w:jc w:val="left"/>
                          <w:textDirection w:val="btLr"/>
                          <w:rPr>
                            <w:sz w:val="20"/>
                            <w:szCs w:val="20"/>
                          </w:rPr>
                        </w:pPr>
                        <w:r w:rsidRPr="00EC33FD">
                          <w:rPr>
                            <w:rFonts w:ascii="Arial" w:eastAsia="Arial" w:hAnsi="Arial" w:cs="Arial"/>
                            <w:b/>
                            <w:color w:val="000000"/>
                            <w:sz w:val="20"/>
                            <w:szCs w:val="20"/>
                          </w:rPr>
                          <w:t>(b)</w:t>
                        </w:r>
                      </w:p>
                    </w:txbxContent>
                  </v:textbox>
                </v:shape>
              </v:group>
            </w:pict>
          </mc:Fallback>
        </mc:AlternateContent>
      </w:r>
      <w:r w:rsidRPr="00A67039">
        <w:rPr>
          <w:noProof/>
          <w:lang w:val="pt-BR"/>
        </w:rPr>
        <mc:AlternateContent>
          <mc:Choice Requires="wpg">
            <w:drawing>
              <wp:anchor distT="114300" distB="114300" distL="114300" distR="114300" simplePos="0" relativeHeight="251687936" behindDoc="0" locked="0" layoutInCell="1" hidden="0" allowOverlap="1" wp14:anchorId="2F288AEB" wp14:editId="416630BD">
                <wp:simplePos x="0" y="0"/>
                <wp:positionH relativeFrom="column">
                  <wp:posOffset>161925</wp:posOffset>
                </wp:positionH>
                <wp:positionV relativeFrom="paragraph">
                  <wp:posOffset>1704340</wp:posOffset>
                </wp:positionV>
                <wp:extent cx="542925" cy="358775"/>
                <wp:effectExtent l="0" t="0" r="0" b="3175"/>
                <wp:wrapNone/>
                <wp:docPr id="75" name="Grupo 75"/>
                <wp:cNvGraphicFramePr/>
                <a:graphic xmlns:a="http://schemas.openxmlformats.org/drawingml/2006/main">
                  <a:graphicData uri="http://schemas.microsoft.com/office/word/2010/wordprocessingGroup">
                    <wpg:wgp>
                      <wpg:cNvGrpSpPr/>
                      <wpg:grpSpPr>
                        <a:xfrm>
                          <a:off x="0" y="0"/>
                          <a:ext cx="542925" cy="358775"/>
                          <a:chOff x="3477298" y="2216218"/>
                          <a:chExt cx="529990" cy="493516"/>
                        </a:xfrm>
                      </wpg:grpSpPr>
                      <wps:wsp>
                        <wps:cNvPr id="76" name="Retângulo 76"/>
                        <wps:cNvSpPr/>
                        <wps:spPr>
                          <a:xfrm>
                            <a:off x="3477298" y="2269651"/>
                            <a:ext cx="422195" cy="369300"/>
                          </a:xfrm>
                          <a:prstGeom prst="rect">
                            <a:avLst/>
                          </a:prstGeom>
                          <a:gradFill>
                            <a:gsLst>
                              <a:gs pos="0">
                                <a:srgbClr val="FFFFFF"/>
                              </a:gs>
                              <a:gs pos="100000">
                                <a:srgbClr val="B3B3B3"/>
                              </a:gs>
                            </a:gsLst>
                            <a:lin ang="5400012" scaled="0"/>
                          </a:gradFill>
                          <a:ln w="9525" cap="flat" cmpd="sng">
                            <a:solidFill>
                              <a:srgbClr val="000000"/>
                            </a:solidFill>
                            <a:prstDash val="solid"/>
                            <a:round/>
                            <a:headEnd type="none" w="sm" len="sm"/>
                            <a:tailEnd type="none" w="sm" len="sm"/>
                          </a:ln>
                        </wps:spPr>
                        <wps:txbx>
                          <w:txbxContent>
                            <w:p w:rsidR="00A67039" w:rsidRDefault="00A67039" w:rsidP="00A67039">
                              <w:pPr>
                                <w:jc w:val="left"/>
                                <w:textDirection w:val="btLr"/>
                              </w:pPr>
                            </w:p>
                          </w:txbxContent>
                        </wps:txbx>
                        <wps:bodyPr spcFirstLastPara="1" wrap="square" lIns="91425" tIns="91425" rIns="91425" bIns="91425" anchor="ctr" anchorCtr="0">
                          <a:noAutofit/>
                        </wps:bodyPr>
                      </wps:wsp>
                      <wps:wsp>
                        <wps:cNvPr id="77" name="Caixa de texto 77"/>
                        <wps:cNvSpPr txBox="1"/>
                        <wps:spPr>
                          <a:xfrm>
                            <a:off x="3529885" y="2216218"/>
                            <a:ext cx="477403" cy="493516"/>
                          </a:xfrm>
                          <a:prstGeom prst="rect">
                            <a:avLst/>
                          </a:prstGeom>
                          <a:noFill/>
                          <a:ln>
                            <a:noFill/>
                          </a:ln>
                        </wps:spPr>
                        <wps:txbx>
                          <w:txbxContent>
                            <w:p w:rsidR="00A67039" w:rsidRPr="00EC33FD" w:rsidRDefault="00A67039" w:rsidP="00A67039">
                              <w:pPr>
                                <w:jc w:val="left"/>
                                <w:textDirection w:val="btLr"/>
                                <w:rPr>
                                  <w:sz w:val="20"/>
                                  <w:szCs w:val="20"/>
                                </w:rPr>
                              </w:pPr>
                              <w:r w:rsidRPr="00EC33FD">
                                <w:rPr>
                                  <w:rFonts w:ascii="Arial" w:eastAsia="Arial" w:hAnsi="Arial" w:cs="Arial"/>
                                  <w:b/>
                                  <w:color w:val="000000"/>
                                  <w:sz w:val="20"/>
                                  <w:szCs w:val="20"/>
                                </w:rPr>
                                <w:t>(</w:t>
                              </w:r>
                              <w:r>
                                <w:rPr>
                                  <w:rFonts w:ascii="Arial" w:eastAsia="Arial" w:hAnsi="Arial" w:cs="Arial"/>
                                  <w:b/>
                                  <w:color w:val="000000"/>
                                  <w:sz w:val="20"/>
                                  <w:szCs w:val="20"/>
                                </w:rPr>
                                <w:t>a</w:t>
                              </w:r>
                              <w:r w:rsidRPr="00EC33FD">
                                <w:rPr>
                                  <w:rFonts w:ascii="Arial" w:eastAsia="Arial" w:hAnsi="Arial" w:cs="Arial"/>
                                  <w:b/>
                                  <w:color w:val="000000"/>
                                  <w:sz w:val="20"/>
                                  <w:szCs w:val="20"/>
                                </w:rPr>
                                <w:t>)</w:t>
                              </w:r>
                            </w:p>
                          </w:txbxContent>
                        </wps:txbx>
                        <wps:bodyPr spcFirstLastPara="1" wrap="square" lIns="91425" tIns="91425" rIns="91425" bIns="91425"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2F288AEB" id="Grupo 75" o:spid="_x0000_s1053" style="position:absolute;left:0;text-align:left;margin-left:12.75pt;margin-top:134.2pt;width:42.75pt;height:28.25pt;z-index:251687936;mso-wrap-distance-top:9pt;mso-wrap-distance-bottom:9pt;mso-width-relative:margin;mso-height-relative:margin" coordorigin="34772,22162" coordsize="5299,49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">
                <v:rect id="Retângulo 76" o:spid="_x0000_s1054" style="position:absolute;left:34772;top:22696;width:4222;height:369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FHCssIA&#10;AADbAAAADwAAAGRycy9kb3ducmV2LnhtbESPQWuDQBSE74X8h+UVeilxbUATrJuQhgg5tsbcH+6r&#10;St234m7U/vtuodDjMDPfMPlhMb2YaHSdZQUvUQyCuLa640ZBdS3WOxDOI2vsLZOCb3Jw2K8ecsy0&#10;nfmDptI3IkDYZaig9X7IpHR1SwZdZAfi4H3a0aAPcmykHnEOcNPLTRyn0mDHYaHFgU4t1V/l3Sh4&#10;O9/sbU4u/F7UabFrpgSr50Spp8fl+ArC0+L/w3/ti1awTeH3S/gBcv8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oUcKywgAAANsAAAAPAAAAAAAAAAAAAAAAAJgCAABkcnMvZG93&#10;bnJldi54bWxQSwUGAAAAAAQABAD1AAAAhwMAAAAA&#10;">
                  <v:fill color2="#b3b3b3" focus="100%" type="gradient">
                    <o:fill v:ext="view" type="gradientUnscaled"/>
                  </v:fill>
                  <v:stroke startarrowwidth="narrow" startarrowlength="short" endarrowwidth="narrow" endarrowlength="short" joinstyle="round"/>
                  <v:textbox inset="2.53958mm,2.53958mm,2.53958mm,2.53958mm">
                    <w:txbxContent>
                      <w:p w:rsidR="00A67039" w:rsidRDefault="00A67039" w:rsidP="00A67039">
                        <w:pPr>
                          <w:jc w:val="left"/>
                          <w:textDirection w:val="btLr"/>
                        </w:pPr>
                      </w:p>
                    </w:txbxContent>
                  </v:textbox>
                </v:rect>
                <v:shape id="Caixa de texto 77" o:spid="_x0000_s1055" type="#_x0000_t202" style="position:absolute;left:35298;top:22162;width:4774;height:493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MtCwMcA&#10;AADbAAAADwAAAGRycy9kb3ducmV2LnhtbESPQUsDMRSE74L/ITyhF2mz7aG1a9NSCi1FKNJVRG+P&#10;zdtNdPOy3cR29dcbQfA4zMw3zGLVu0acqQvWs4LxKANBXHptuVbw/LQd3oEIEVlj45kUfFGA1fL6&#10;aoG59hc+0rmItUgQDjkqMDG2uZShNOQwjHxLnLzKdw5jkl0tdYeXBHeNnGTZVDq0nBYMtrQxVH4U&#10;n07B/OX1tnqz5rvePb5Pq31xsKeHg1KDm359DyJSH//Df+29VjCbwe+X9APk8g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DLQsDHAAAA2wAAAA8AAAAAAAAAAAAAAAAAmAIAAGRy&#10;cy9kb3ducmV2LnhtbFBLBQYAAAAABAAEAPUAAACMAwAAAAA=&#10;" filled="f" stroked="f">
                  <v:textbox inset="2.53958mm,2.53958mm,2.53958mm,2.53958mm">
                    <w:txbxContent>
                      <w:p w:rsidR="00A67039" w:rsidRPr="00EC33FD" w:rsidRDefault="00A67039" w:rsidP="00A67039">
                        <w:pPr>
                          <w:jc w:val="left"/>
                          <w:textDirection w:val="btLr"/>
                          <w:rPr>
                            <w:sz w:val="20"/>
                            <w:szCs w:val="20"/>
                          </w:rPr>
                        </w:pPr>
                        <w:r w:rsidRPr="00EC33FD">
                          <w:rPr>
                            <w:rFonts w:ascii="Arial" w:eastAsia="Arial" w:hAnsi="Arial" w:cs="Arial"/>
                            <w:b/>
                            <w:color w:val="000000"/>
                            <w:sz w:val="20"/>
                            <w:szCs w:val="20"/>
                          </w:rPr>
                          <w:t>(</w:t>
                        </w:r>
                        <w:r>
                          <w:rPr>
                            <w:rFonts w:ascii="Arial" w:eastAsia="Arial" w:hAnsi="Arial" w:cs="Arial"/>
                            <w:b/>
                            <w:color w:val="000000"/>
                            <w:sz w:val="20"/>
                            <w:szCs w:val="20"/>
                          </w:rPr>
                          <w:t>a</w:t>
                        </w:r>
                        <w:r w:rsidRPr="00EC33FD">
                          <w:rPr>
                            <w:rFonts w:ascii="Arial" w:eastAsia="Arial" w:hAnsi="Arial" w:cs="Arial"/>
                            <w:b/>
                            <w:color w:val="000000"/>
                            <w:sz w:val="20"/>
                            <w:szCs w:val="20"/>
                          </w:rPr>
                          <w:t>)</w:t>
                        </w:r>
                      </w:p>
                    </w:txbxContent>
                  </v:textbox>
                </v:shape>
              </v:group>
            </w:pict>
          </mc:Fallback>
        </mc:AlternateContent>
      </w:r>
      <w:r w:rsidR="00C65807">
        <w:rPr>
          <w:noProof/>
          <w:lang w:val="pt-BR"/>
        </w:rPr>
        <w:drawing>
          <wp:inline distT="114300" distB="114300" distL="114300" distR="114300" wp14:anchorId="31132C94" wp14:editId="47A1FA2A">
            <wp:extent cx="3103616" cy="2028106"/>
            <wp:effectExtent l="0" t="0" r="0" b="0"/>
            <wp:docPr id="24" name="image22.jpg"/>
            <wp:cNvGraphicFramePr/>
            <a:graphic xmlns:a="http://schemas.openxmlformats.org/drawingml/2006/main">
              <a:graphicData uri="http://schemas.openxmlformats.org/drawingml/2006/picture">
                <pic:pic xmlns:pic="http://schemas.openxmlformats.org/drawingml/2006/picture">
                  <pic:nvPicPr>
                    <pic:cNvPr id="0" name="image22.jpg"/>
                    <pic:cNvPicPr preferRelativeResize="0"/>
                  </pic:nvPicPr>
                  <pic:blipFill>
                    <a:blip r:embed="rId22"/>
                    <a:srcRect l="12949" t="3223" r="12120" b="9279"/>
                    <a:stretch>
                      <a:fillRect/>
                    </a:stretch>
                  </pic:blipFill>
                  <pic:spPr>
                    <a:xfrm>
                      <a:off x="0" y="0"/>
                      <a:ext cx="3103616" cy="2028106"/>
                    </a:xfrm>
                    <a:prstGeom prst="rect">
                      <a:avLst/>
                    </a:prstGeom>
                    <a:ln/>
                  </pic:spPr>
                </pic:pic>
              </a:graphicData>
            </a:graphic>
          </wp:inline>
        </w:drawing>
      </w:r>
      <w:r w:rsidR="00C65807">
        <w:rPr>
          <w:noProof/>
          <w:lang w:val="pt-BR"/>
        </w:rPr>
        <w:drawing>
          <wp:inline distT="114300" distB="114300" distL="114300" distR="114300" wp14:anchorId="2C06F347" wp14:editId="21AFB25A">
            <wp:extent cx="2388302" cy="2029544"/>
            <wp:effectExtent l="0" t="0" r="0" b="0"/>
            <wp:docPr id="36" name="image30.jpg"/>
            <wp:cNvGraphicFramePr/>
            <a:graphic xmlns:a="http://schemas.openxmlformats.org/drawingml/2006/main">
              <a:graphicData uri="http://schemas.openxmlformats.org/drawingml/2006/picture">
                <pic:pic xmlns:pic="http://schemas.openxmlformats.org/drawingml/2006/picture">
                  <pic:nvPicPr>
                    <pic:cNvPr id="0" name="image30.jpg"/>
                    <pic:cNvPicPr preferRelativeResize="0"/>
                  </pic:nvPicPr>
                  <pic:blipFill>
                    <a:blip r:embed="rId23"/>
                    <a:srcRect t="11273" b="40880"/>
                    <a:stretch>
                      <a:fillRect/>
                    </a:stretch>
                  </pic:blipFill>
                  <pic:spPr>
                    <a:xfrm>
                      <a:off x="0" y="0"/>
                      <a:ext cx="2388302" cy="2029544"/>
                    </a:xfrm>
                    <a:prstGeom prst="rect">
                      <a:avLst/>
                    </a:prstGeom>
                    <a:ln/>
                  </pic:spPr>
                </pic:pic>
              </a:graphicData>
            </a:graphic>
          </wp:inline>
        </w:drawing>
      </w:r>
    </w:p>
    <w:p w:rsidR="0002438B" w:rsidRDefault="00A67039">
      <w:pPr>
        <w:jc w:val="center"/>
      </w:pPr>
      <w:r w:rsidRPr="00A67039">
        <w:rPr>
          <w:noProof/>
          <w:lang w:val="pt-BR"/>
        </w:rPr>
        <mc:AlternateContent>
          <mc:Choice Requires="wpg">
            <w:drawing>
              <wp:anchor distT="114300" distB="114300" distL="114300" distR="114300" simplePos="0" relativeHeight="251688960" behindDoc="0" locked="0" layoutInCell="1" hidden="0" allowOverlap="1" wp14:anchorId="5DC75706" wp14:editId="43627279">
                <wp:simplePos x="0" y="0"/>
                <wp:positionH relativeFrom="column">
                  <wp:posOffset>1110615</wp:posOffset>
                </wp:positionH>
                <wp:positionV relativeFrom="paragraph">
                  <wp:posOffset>2006600</wp:posOffset>
                </wp:positionV>
                <wp:extent cx="542925" cy="358775"/>
                <wp:effectExtent l="0" t="0" r="0" b="3175"/>
                <wp:wrapNone/>
                <wp:docPr id="78" name="Grupo 78"/>
                <wp:cNvGraphicFramePr/>
                <a:graphic xmlns:a="http://schemas.openxmlformats.org/drawingml/2006/main">
                  <a:graphicData uri="http://schemas.microsoft.com/office/word/2010/wordprocessingGroup">
                    <wpg:wgp>
                      <wpg:cNvGrpSpPr/>
                      <wpg:grpSpPr>
                        <a:xfrm>
                          <a:off x="0" y="0"/>
                          <a:ext cx="542925" cy="358775"/>
                          <a:chOff x="3477298" y="2216218"/>
                          <a:chExt cx="529990" cy="493516"/>
                        </a:xfrm>
                      </wpg:grpSpPr>
                      <wps:wsp>
                        <wps:cNvPr id="79" name="Retângulo 79"/>
                        <wps:cNvSpPr/>
                        <wps:spPr>
                          <a:xfrm>
                            <a:off x="3477298" y="2269651"/>
                            <a:ext cx="422195" cy="369300"/>
                          </a:xfrm>
                          <a:prstGeom prst="rect">
                            <a:avLst/>
                          </a:prstGeom>
                          <a:gradFill>
                            <a:gsLst>
                              <a:gs pos="0">
                                <a:srgbClr val="FFFFFF"/>
                              </a:gs>
                              <a:gs pos="100000">
                                <a:srgbClr val="B3B3B3"/>
                              </a:gs>
                            </a:gsLst>
                            <a:lin ang="5400012" scaled="0"/>
                          </a:gradFill>
                          <a:ln w="9525" cap="flat" cmpd="sng">
                            <a:solidFill>
                              <a:srgbClr val="000000"/>
                            </a:solidFill>
                            <a:prstDash val="solid"/>
                            <a:round/>
                            <a:headEnd type="none" w="sm" len="sm"/>
                            <a:tailEnd type="none" w="sm" len="sm"/>
                          </a:ln>
                        </wps:spPr>
                        <wps:txbx>
                          <w:txbxContent>
                            <w:p w:rsidR="00A67039" w:rsidRDefault="00A67039" w:rsidP="00A67039">
                              <w:pPr>
                                <w:jc w:val="left"/>
                                <w:textDirection w:val="btLr"/>
                              </w:pPr>
                            </w:p>
                          </w:txbxContent>
                        </wps:txbx>
                        <wps:bodyPr spcFirstLastPara="1" wrap="square" lIns="91425" tIns="91425" rIns="91425" bIns="91425" anchor="ctr" anchorCtr="0">
                          <a:noAutofit/>
                        </wps:bodyPr>
                      </wps:wsp>
                      <wps:wsp>
                        <wps:cNvPr id="80" name="Caixa de texto 80"/>
                        <wps:cNvSpPr txBox="1"/>
                        <wps:spPr>
                          <a:xfrm>
                            <a:off x="3529885" y="2216218"/>
                            <a:ext cx="477403" cy="493516"/>
                          </a:xfrm>
                          <a:prstGeom prst="rect">
                            <a:avLst/>
                          </a:prstGeom>
                          <a:noFill/>
                          <a:ln>
                            <a:noFill/>
                          </a:ln>
                        </wps:spPr>
                        <wps:txbx>
                          <w:txbxContent>
                            <w:p w:rsidR="00A67039" w:rsidRPr="00EC33FD" w:rsidRDefault="00A67039" w:rsidP="00A67039">
                              <w:pPr>
                                <w:jc w:val="left"/>
                                <w:textDirection w:val="btLr"/>
                                <w:rPr>
                                  <w:sz w:val="20"/>
                                  <w:szCs w:val="20"/>
                                </w:rPr>
                              </w:pPr>
                              <w:r>
                                <w:rPr>
                                  <w:rFonts w:ascii="Arial" w:eastAsia="Arial" w:hAnsi="Arial" w:cs="Arial"/>
                                  <w:b/>
                                  <w:color w:val="000000"/>
                                  <w:sz w:val="20"/>
                                  <w:szCs w:val="20"/>
                                </w:rPr>
                                <w:t>(c</w:t>
                              </w:r>
                              <w:r w:rsidRPr="00EC33FD">
                                <w:rPr>
                                  <w:rFonts w:ascii="Arial" w:eastAsia="Arial" w:hAnsi="Arial" w:cs="Arial"/>
                                  <w:b/>
                                  <w:color w:val="000000"/>
                                  <w:sz w:val="20"/>
                                  <w:szCs w:val="20"/>
                                </w:rPr>
                                <w:t>)</w:t>
                              </w:r>
                            </w:p>
                          </w:txbxContent>
                        </wps:txbx>
                        <wps:bodyPr spcFirstLastPara="1" wrap="square" lIns="91425" tIns="91425" rIns="91425" bIns="91425"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5DC75706" id="Grupo 78" o:spid="_x0000_s1056" style="position:absolute;left:0;text-align:left;margin-left:87.45pt;margin-top:158pt;width:42.75pt;height:28.25pt;z-index:251688960;mso-wrap-distance-top:9pt;mso-wrap-distance-bottom:9pt;mso-width-relative:margin;mso-height-relative:margin" coordorigin="34772,22162" coordsize="5299,49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">
                <v:rect id="Retângulo 79" o:spid="_x0000_s1057" style="position:absolute;left:34772;top:22696;width:4222;height:369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c5WwMMA&#10;AADbAAAADwAAAGRycy9kb3ducmV2LnhtbESPQWuDQBSE74X+h+UVcinN2oKJsdmEtkTIsbF6f7gv&#10;KnXfirtV8++zgUCPw8x8w2z3s+nESINrLSt4XUYgiCurW64VFD/ZSwLCeWSNnWVScCEH+93jwxZT&#10;bSc+0Zj7WgQIuxQVNN73qZSuasigW9qeOHhnOxj0QQ611ANOAW46+RZFK2mw5bDQYE9fDVW/+Z9R&#10;8HkobTnFR/7OqlWW1GOMxXOs1OJp/ngH4Wn2/+F7+6gVrDdw+xJ+gNxd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2c5WwMMAAADbAAAADwAAAAAAAAAAAAAAAACYAgAAZHJzL2Rv&#10;d25yZXYueG1sUEsFBgAAAAAEAAQA9QAAAIgDAAAAAA==&#10;">
                  <v:fill color2="#b3b3b3" focus="100%" type="gradient">
                    <o:fill v:ext="view" type="gradientUnscaled"/>
                  </v:fill>
                  <v:stroke startarrowwidth="narrow" startarrowlength="short" endarrowwidth="narrow" endarrowlength="short" joinstyle="round"/>
                  <v:textbox inset="2.53958mm,2.53958mm,2.53958mm,2.53958mm">
                    <w:txbxContent>
                      <w:p w:rsidR="00A67039" w:rsidRDefault="00A67039" w:rsidP="00A67039">
                        <w:pPr>
                          <w:jc w:val="left"/>
                          <w:textDirection w:val="btLr"/>
                        </w:pPr>
                      </w:p>
                    </w:txbxContent>
                  </v:textbox>
                </v:rect>
                <v:shape id="Caixa de texto 80" o:spid="_x0000_s1058" type="#_x0000_t202" style="position:absolute;left:35298;top:22162;width:4774;height:493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veqk8QA&#10;AADbAAAADwAAAGRycy9kb3ducmV2LnhtbERPz2vCMBS+D/wfwhvsMmbqDqKdUYbgkIGMVZHt9mhe&#10;m2jz0jWZdv715iDs+PH9ni1614gTdcF6VjAaZiCIS68t1wp229XTBESIyBobz6TgjwIs5oO7Geba&#10;n/mTTkWsRQrhkKMCE2ObSxlKQw7D0LfEiat85zAm2NVSd3hO4a6Rz1k2lg4tpwaDLS0Nlcfi1ymY&#10;7r8eq29rLvXbx2FcrYuN/XnfKPVw37++gIjUx3/xzb3WCiZpffqSfoCcX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r3qpPEAAAA2wAAAA8AAAAAAAAAAAAAAAAAmAIAAGRycy9k&#10;b3ducmV2LnhtbFBLBQYAAAAABAAEAPUAAACJAwAAAAA=&#10;" filled="f" stroked="f">
                  <v:textbox inset="2.53958mm,2.53958mm,2.53958mm,2.53958mm">
                    <w:txbxContent>
                      <w:p w:rsidR="00A67039" w:rsidRPr="00EC33FD" w:rsidRDefault="00A67039" w:rsidP="00A67039">
                        <w:pPr>
                          <w:jc w:val="left"/>
                          <w:textDirection w:val="btLr"/>
                          <w:rPr>
                            <w:sz w:val="20"/>
                            <w:szCs w:val="20"/>
                          </w:rPr>
                        </w:pPr>
                        <w:r>
                          <w:rPr>
                            <w:rFonts w:ascii="Arial" w:eastAsia="Arial" w:hAnsi="Arial" w:cs="Arial"/>
                            <w:b/>
                            <w:color w:val="000000"/>
                            <w:sz w:val="20"/>
                            <w:szCs w:val="20"/>
                          </w:rPr>
                          <w:t>(c</w:t>
                        </w:r>
                        <w:r w:rsidRPr="00EC33FD">
                          <w:rPr>
                            <w:rFonts w:ascii="Arial" w:eastAsia="Arial" w:hAnsi="Arial" w:cs="Arial"/>
                            <w:b/>
                            <w:color w:val="000000"/>
                            <w:sz w:val="20"/>
                            <w:szCs w:val="20"/>
                          </w:rPr>
                          <w:t>)</w:t>
                        </w:r>
                      </w:p>
                    </w:txbxContent>
                  </v:textbox>
                </v:shape>
              </v:group>
            </w:pict>
          </mc:Fallback>
        </mc:AlternateContent>
      </w:r>
      <w:r w:rsidR="00C65807">
        <w:rPr>
          <w:noProof/>
          <w:lang w:val="pt-BR"/>
        </w:rPr>
        <w:drawing>
          <wp:inline distT="114300" distB="114300" distL="114300" distR="114300" wp14:anchorId="43B1C639" wp14:editId="160E5000">
            <wp:extent cx="3555210" cy="2331432"/>
            <wp:effectExtent l="0" t="0" r="0" b="0"/>
            <wp:docPr id="27" name="image31.png"/>
            <wp:cNvGraphicFramePr/>
            <a:graphic xmlns:a="http://schemas.openxmlformats.org/drawingml/2006/main">
              <a:graphicData uri="http://schemas.openxmlformats.org/drawingml/2006/picture">
                <pic:pic xmlns:pic="http://schemas.openxmlformats.org/drawingml/2006/picture">
                  <pic:nvPicPr>
                    <pic:cNvPr id="0" name="image31.png"/>
                    <pic:cNvPicPr preferRelativeResize="0"/>
                  </pic:nvPicPr>
                  <pic:blipFill>
                    <a:blip r:embed="rId24"/>
                    <a:srcRect r="29640" b="18022"/>
                    <a:stretch>
                      <a:fillRect/>
                    </a:stretch>
                  </pic:blipFill>
                  <pic:spPr>
                    <a:xfrm>
                      <a:off x="0" y="0"/>
                      <a:ext cx="3555210" cy="2331432"/>
                    </a:xfrm>
                    <a:prstGeom prst="rect">
                      <a:avLst/>
                    </a:prstGeom>
                    <a:ln/>
                  </pic:spPr>
                </pic:pic>
              </a:graphicData>
            </a:graphic>
          </wp:inline>
        </w:drawing>
      </w:r>
    </w:p>
    <w:p w:rsidR="0002438B" w:rsidRPr="00EC33FD" w:rsidRDefault="00C65807">
      <w:pPr>
        <w:spacing w:after="120"/>
        <w:jc w:val="center"/>
        <w:rPr>
          <w:lang w:val="pt-BR"/>
        </w:rPr>
      </w:pPr>
      <w:r w:rsidRPr="00EC33FD">
        <w:rPr>
          <w:lang w:val="pt-BR"/>
        </w:rPr>
        <w:t xml:space="preserve"> </w:t>
      </w:r>
      <w:r w:rsidRPr="00EC33FD">
        <w:rPr>
          <w:b/>
          <w:sz w:val="20"/>
          <w:szCs w:val="20"/>
          <w:lang w:val="pt-BR"/>
        </w:rPr>
        <w:t>Figura 5: Amostras (a) moldadas no CBR, (b) extrator de CBR, (c) amostras aguardando tempo de cura para o ensaio de resistência mecânica.</w:t>
      </w:r>
    </w:p>
    <w:p w:rsidR="0002438B" w:rsidRPr="00EC33FD" w:rsidRDefault="0002438B">
      <w:pPr>
        <w:ind w:firstLine="284"/>
        <w:rPr>
          <w:b/>
          <w:lang w:val="pt-BR"/>
        </w:rPr>
      </w:pPr>
    </w:p>
    <w:p w:rsidR="0002438B" w:rsidRPr="00EC33FD" w:rsidRDefault="00A67039">
      <w:pPr>
        <w:spacing w:after="120"/>
        <w:ind w:firstLine="284"/>
        <w:rPr>
          <w:lang w:val="pt-BR"/>
        </w:rPr>
      </w:pPr>
      <w:r>
        <w:rPr>
          <w:lang w:val="pt-BR"/>
        </w:rPr>
        <w:lastRenderedPageBreak/>
        <w:t>Na Figura 6</w:t>
      </w:r>
      <w:r w:rsidR="00C65807" w:rsidRPr="00EC33FD">
        <w:rPr>
          <w:lang w:val="pt-BR"/>
        </w:rPr>
        <w:t xml:space="preserve"> têm-se os resultados da resistência f</w:t>
      </w:r>
      <w:r w:rsidR="00C65807" w:rsidRPr="00EC33FD">
        <w:rPr>
          <w:vertAlign w:val="subscript"/>
          <w:lang w:val="pt-BR"/>
        </w:rPr>
        <w:t xml:space="preserve">c0 </w:t>
      </w:r>
      <w:r w:rsidR="00C65807" w:rsidRPr="00EC33FD">
        <w:rPr>
          <w:lang w:val="pt-BR"/>
        </w:rPr>
        <w:t>(MPa) para 3 (três) corpos de prova, com as estatísticas para o valor médio, desvio padrão (Sd) e coeficiente de variação (CV%), além do valor médio (f</w:t>
      </w:r>
      <w:r w:rsidR="00C65807" w:rsidRPr="00EC33FD">
        <w:rPr>
          <w:vertAlign w:val="subscript"/>
          <w:lang w:val="pt-BR"/>
        </w:rPr>
        <w:t>c0,m</w:t>
      </w:r>
      <w:r w:rsidR="00C65807" w:rsidRPr="00EC33FD">
        <w:rPr>
          <w:lang w:val="pt-BR"/>
        </w:rPr>
        <w:t xml:space="preserve"> em MPa) e o intervalo de confiança para 95% da média.</w:t>
      </w:r>
    </w:p>
    <w:p w:rsidR="0002438B" w:rsidRDefault="00C65807">
      <w:pPr>
        <w:spacing w:after="120"/>
        <w:jc w:val="center"/>
      </w:pPr>
      <w:r>
        <w:rPr>
          <w:noProof/>
          <w:lang w:val="pt-BR"/>
        </w:rPr>
        <w:drawing>
          <wp:inline distT="114300" distB="114300" distL="114300" distR="114300">
            <wp:extent cx="5475944" cy="3445321"/>
            <wp:effectExtent l="0" t="0" r="0" b="0"/>
            <wp:docPr id="37"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25"/>
                    <a:srcRect/>
                    <a:stretch>
                      <a:fillRect/>
                    </a:stretch>
                  </pic:blipFill>
                  <pic:spPr>
                    <a:xfrm>
                      <a:off x="0" y="0"/>
                      <a:ext cx="5475944" cy="3445321"/>
                    </a:xfrm>
                    <a:prstGeom prst="rect">
                      <a:avLst/>
                    </a:prstGeom>
                    <a:ln/>
                  </pic:spPr>
                </pic:pic>
              </a:graphicData>
            </a:graphic>
          </wp:inline>
        </w:drawing>
      </w:r>
    </w:p>
    <w:p w:rsidR="0002438B" w:rsidRPr="00EC33FD" w:rsidRDefault="00C65807">
      <w:pPr>
        <w:spacing w:before="240" w:after="240"/>
        <w:jc w:val="center"/>
        <w:rPr>
          <w:lang w:val="pt-BR"/>
        </w:rPr>
      </w:pPr>
      <w:r w:rsidRPr="00EC33FD">
        <w:rPr>
          <w:b/>
          <w:sz w:val="20"/>
          <w:szCs w:val="20"/>
          <w:lang w:val="pt-BR"/>
        </w:rPr>
        <w:t>Figura 6: Resultados para resistência mecânica à compressão para cinco corpos de prova com traço de 50% de solo e 50% de areia e teor de 10% de cimento para cada um dos solos estudados.</w:t>
      </w:r>
    </w:p>
    <w:p w:rsidR="0002438B" w:rsidRPr="00EC33FD" w:rsidRDefault="00C65807">
      <w:pPr>
        <w:spacing w:after="120"/>
        <w:ind w:firstLine="284"/>
        <w:rPr>
          <w:lang w:val="pt-BR"/>
        </w:rPr>
      </w:pPr>
      <w:r w:rsidRPr="00EC33FD">
        <w:rPr>
          <w:lang w:val="pt-BR"/>
        </w:rPr>
        <w:t>A resistência f</w:t>
      </w:r>
      <w:r w:rsidRPr="00EC33FD">
        <w:rPr>
          <w:vertAlign w:val="subscript"/>
          <w:lang w:val="pt-BR"/>
        </w:rPr>
        <w:t>c0,m</w:t>
      </w:r>
      <w:r w:rsidRPr="00EC33FD">
        <w:rPr>
          <w:lang w:val="pt-BR"/>
        </w:rPr>
        <w:t xml:space="preserve"> alcançou CVs(%) próximos de 10%, valores ótimos para uma determinada amostra. Como comparativo, para madeiras e concretos, as respectivas normas admitem um CV(%) de até 18% para solicitações normais. Destaca-se ainda que todos os solos </w:t>
      </w:r>
      <w:r w:rsidR="006D7E1A" w:rsidRPr="00EC33FD">
        <w:rPr>
          <w:lang w:val="pt-BR"/>
        </w:rPr>
        <w:t>atingissem</w:t>
      </w:r>
      <w:r w:rsidRPr="00EC33FD">
        <w:rPr>
          <w:lang w:val="pt-BR"/>
        </w:rPr>
        <w:t xml:space="preserve"> valores mínimos de 2 MPa, conforme exigido pela ABNT NBR 17014:2022, com destaque ao solo de Palmitos que ultrapassou os 3 MPa de resistência média.</w:t>
      </w:r>
    </w:p>
    <w:p w:rsidR="0002438B" w:rsidRPr="00EC33FD" w:rsidRDefault="00C65807">
      <w:pPr>
        <w:spacing w:after="120"/>
        <w:ind w:firstLine="284"/>
        <w:rPr>
          <w:lang w:val="pt-BR"/>
        </w:rPr>
      </w:pPr>
      <w:r w:rsidRPr="00EC33FD">
        <w:rPr>
          <w:lang w:val="pt-BR"/>
        </w:rPr>
        <w:t>Durante o rompimento dos CPs foram observadas zonas preferenciais de falha, conforme ilustra a Figura 7, sendo iniciadas nas regiões entre as camadas de compactação e rompidas por cisalhamento ao longo da seção longitudinal da peça.</w:t>
      </w:r>
    </w:p>
    <w:p w:rsidR="0002438B" w:rsidRDefault="00A67039">
      <w:pPr>
        <w:spacing w:after="120"/>
        <w:jc w:val="center"/>
      </w:pPr>
      <w:r w:rsidRPr="00A67039">
        <w:rPr>
          <w:noProof/>
          <w:lang w:val="pt-BR"/>
        </w:rPr>
        <mc:AlternateContent>
          <mc:Choice Requires="wpg">
            <w:drawing>
              <wp:anchor distT="114300" distB="114300" distL="114300" distR="114300" simplePos="0" relativeHeight="251693056" behindDoc="0" locked="0" layoutInCell="1" hidden="0" allowOverlap="1" wp14:anchorId="73EAD471" wp14:editId="12E4DD61">
                <wp:simplePos x="0" y="0"/>
                <wp:positionH relativeFrom="column">
                  <wp:posOffset>5292090</wp:posOffset>
                </wp:positionH>
                <wp:positionV relativeFrom="paragraph">
                  <wp:posOffset>1139825</wp:posOffset>
                </wp:positionV>
                <wp:extent cx="542925" cy="358775"/>
                <wp:effectExtent l="0" t="0" r="0" b="3175"/>
                <wp:wrapNone/>
                <wp:docPr id="87" name="Grupo 87"/>
                <wp:cNvGraphicFramePr/>
                <a:graphic xmlns:a="http://schemas.openxmlformats.org/drawingml/2006/main">
                  <a:graphicData uri="http://schemas.microsoft.com/office/word/2010/wordprocessingGroup">
                    <wpg:wgp>
                      <wpg:cNvGrpSpPr/>
                      <wpg:grpSpPr>
                        <a:xfrm>
                          <a:off x="0" y="0"/>
                          <a:ext cx="542925" cy="358775"/>
                          <a:chOff x="3477298" y="2216218"/>
                          <a:chExt cx="529990" cy="493516"/>
                        </a:xfrm>
                      </wpg:grpSpPr>
                      <wps:wsp>
                        <wps:cNvPr id="88" name="Retângulo 88"/>
                        <wps:cNvSpPr/>
                        <wps:spPr>
                          <a:xfrm>
                            <a:off x="3477298" y="2269651"/>
                            <a:ext cx="422195" cy="369300"/>
                          </a:xfrm>
                          <a:prstGeom prst="rect">
                            <a:avLst/>
                          </a:prstGeom>
                          <a:gradFill>
                            <a:gsLst>
                              <a:gs pos="0">
                                <a:srgbClr val="FFFFFF"/>
                              </a:gs>
                              <a:gs pos="100000">
                                <a:srgbClr val="B3B3B3"/>
                              </a:gs>
                            </a:gsLst>
                            <a:lin ang="5400012" scaled="0"/>
                          </a:gradFill>
                          <a:ln w="9525" cap="flat" cmpd="sng">
                            <a:solidFill>
                              <a:srgbClr val="000000"/>
                            </a:solidFill>
                            <a:prstDash val="solid"/>
                            <a:round/>
                            <a:headEnd type="none" w="sm" len="sm"/>
                            <a:tailEnd type="none" w="sm" len="sm"/>
                          </a:ln>
                        </wps:spPr>
                        <wps:txbx>
                          <w:txbxContent>
                            <w:p w:rsidR="00A67039" w:rsidRDefault="00A67039" w:rsidP="00A67039">
                              <w:pPr>
                                <w:jc w:val="left"/>
                                <w:textDirection w:val="btLr"/>
                              </w:pPr>
                            </w:p>
                          </w:txbxContent>
                        </wps:txbx>
                        <wps:bodyPr spcFirstLastPara="1" wrap="square" lIns="91425" tIns="91425" rIns="91425" bIns="91425" anchor="ctr" anchorCtr="0">
                          <a:noAutofit/>
                        </wps:bodyPr>
                      </wps:wsp>
                      <wps:wsp>
                        <wps:cNvPr id="89" name="Caixa de texto 89"/>
                        <wps:cNvSpPr txBox="1"/>
                        <wps:spPr>
                          <a:xfrm>
                            <a:off x="3529885" y="2216218"/>
                            <a:ext cx="477403" cy="493516"/>
                          </a:xfrm>
                          <a:prstGeom prst="rect">
                            <a:avLst/>
                          </a:prstGeom>
                          <a:noFill/>
                          <a:ln>
                            <a:noFill/>
                          </a:ln>
                        </wps:spPr>
                        <wps:txbx>
                          <w:txbxContent>
                            <w:p w:rsidR="00A67039" w:rsidRPr="00EC33FD" w:rsidRDefault="00A67039" w:rsidP="00A67039">
                              <w:pPr>
                                <w:jc w:val="left"/>
                                <w:textDirection w:val="btLr"/>
                                <w:rPr>
                                  <w:sz w:val="20"/>
                                  <w:szCs w:val="20"/>
                                </w:rPr>
                              </w:pPr>
                              <w:r>
                                <w:rPr>
                                  <w:rFonts w:ascii="Arial" w:eastAsia="Arial" w:hAnsi="Arial" w:cs="Arial"/>
                                  <w:b/>
                                  <w:color w:val="000000"/>
                                  <w:sz w:val="20"/>
                                  <w:szCs w:val="20"/>
                                </w:rPr>
                                <w:t>(c</w:t>
                              </w:r>
                              <w:r w:rsidRPr="00EC33FD">
                                <w:rPr>
                                  <w:rFonts w:ascii="Arial" w:eastAsia="Arial" w:hAnsi="Arial" w:cs="Arial"/>
                                  <w:b/>
                                  <w:color w:val="000000"/>
                                  <w:sz w:val="20"/>
                                  <w:szCs w:val="20"/>
                                </w:rPr>
                                <w:t>)</w:t>
                              </w:r>
                            </w:p>
                          </w:txbxContent>
                        </wps:txbx>
                        <wps:bodyPr spcFirstLastPara="1" wrap="square" lIns="91425" tIns="91425" rIns="91425" bIns="91425"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73EAD471" id="Grupo 87" o:spid="_x0000_s1059" style="position:absolute;left:0;text-align:left;margin-left:416.7pt;margin-top:89.75pt;width:42.75pt;height:28.25pt;z-index:251693056;mso-wrap-distance-top:9pt;mso-wrap-distance-bottom:9pt;mso-width-relative:margin;mso-height-relative:margin" coordorigin="34772,22162" coordsize="5299,49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">
                <v:rect id="Retângulo 88" o:spid="_x0000_s1060" style="position:absolute;left:34772;top:22696;width:4222;height:369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">
                  <v:fill color2="#b3b3b3" focus="100%" type="gradient">
                    <o:fill v:ext="view" type="gradientUnscaled"/>
                  </v:fill>
                  <v:stroke startarrowwidth="narrow" startarrowlength="short" endarrowwidth="narrow" endarrowlength="short" joinstyle="round"/>
                  <v:textbox inset="2.53958mm,2.53958mm,2.53958mm,2.53958mm">
                    <w:txbxContent>
                      <w:p w:rsidR="00A67039" w:rsidRDefault="00A67039" w:rsidP="00A67039">
                        <w:pPr>
                          <w:jc w:val="left"/>
                          <w:textDirection w:val="btLr"/>
                        </w:pPr>
                      </w:p>
                    </w:txbxContent>
                  </v:textbox>
                </v:rect>
                <v:shape id="Caixa de texto 89" o:spid="_x0000_s1061" type="#_x0000_t202" style="position:absolute;left:35298;top:22162;width:4774;height:493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80DDscA&#10;AADbAAAADwAAAGRycy9kb3ducmV2LnhtbESPQWsCMRSE70L/Q3iFXkSz7UF0NUoptEhBSlcRvT02&#10;bzdpNy/bTarb/vpGKHgcZuYbZrHqXSNO1AXrWcH9OANBXHptuVaw2z6PpiBCRNbYeCYFPxRgtbwZ&#10;LDDX/szvdCpiLRKEQ44KTIxtLmUoDTkMY98SJ6/yncOYZFdL3eE5wV0jH7JsIh1aTgsGW3oyVH4W&#10;307BbH8YVkdrfuuXt49JtS429ut1o9Tdbf84BxGpj9fwf3utFUxncPmSfoBc/g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vNAw7HAAAA2wAAAA8AAAAAAAAAAAAAAAAAmAIAAGRy&#10;cy9kb3ducmV2LnhtbFBLBQYAAAAABAAEAPUAAACMAwAAAAA=&#10;" filled="f" stroked="f">
                  <v:textbox inset="2.53958mm,2.53958mm,2.53958mm,2.53958mm">
                    <w:txbxContent>
                      <w:p w:rsidR="00A67039" w:rsidRPr="00EC33FD" w:rsidRDefault="00A67039" w:rsidP="00A67039">
                        <w:pPr>
                          <w:jc w:val="left"/>
                          <w:textDirection w:val="btLr"/>
                          <w:rPr>
                            <w:sz w:val="20"/>
                            <w:szCs w:val="20"/>
                          </w:rPr>
                        </w:pPr>
                        <w:r>
                          <w:rPr>
                            <w:rFonts w:ascii="Arial" w:eastAsia="Arial" w:hAnsi="Arial" w:cs="Arial"/>
                            <w:b/>
                            <w:color w:val="000000"/>
                            <w:sz w:val="20"/>
                            <w:szCs w:val="20"/>
                          </w:rPr>
                          <w:t>(c</w:t>
                        </w:r>
                        <w:r w:rsidRPr="00EC33FD">
                          <w:rPr>
                            <w:rFonts w:ascii="Arial" w:eastAsia="Arial" w:hAnsi="Arial" w:cs="Arial"/>
                            <w:b/>
                            <w:color w:val="000000"/>
                            <w:sz w:val="20"/>
                            <w:szCs w:val="20"/>
                          </w:rPr>
                          <w:t>)</w:t>
                        </w:r>
                      </w:p>
                    </w:txbxContent>
                  </v:textbox>
                </v:shape>
              </v:group>
            </w:pict>
          </mc:Fallback>
        </mc:AlternateContent>
      </w:r>
      <w:r w:rsidRPr="00A67039">
        <w:rPr>
          <w:noProof/>
          <w:lang w:val="pt-BR"/>
        </w:rPr>
        <mc:AlternateContent>
          <mc:Choice Requires="wpg">
            <w:drawing>
              <wp:anchor distT="114300" distB="114300" distL="114300" distR="114300" simplePos="0" relativeHeight="251691008" behindDoc="0" locked="0" layoutInCell="1" hidden="0" allowOverlap="1" wp14:anchorId="2595E5EE" wp14:editId="02A2A352">
                <wp:simplePos x="0" y="0"/>
                <wp:positionH relativeFrom="column">
                  <wp:posOffset>3059430</wp:posOffset>
                </wp:positionH>
                <wp:positionV relativeFrom="paragraph">
                  <wp:posOffset>1132205</wp:posOffset>
                </wp:positionV>
                <wp:extent cx="542925" cy="358775"/>
                <wp:effectExtent l="0" t="0" r="0" b="3175"/>
                <wp:wrapNone/>
                <wp:docPr id="81" name="Grupo 81"/>
                <wp:cNvGraphicFramePr/>
                <a:graphic xmlns:a="http://schemas.openxmlformats.org/drawingml/2006/main">
                  <a:graphicData uri="http://schemas.microsoft.com/office/word/2010/wordprocessingGroup">
                    <wpg:wgp>
                      <wpg:cNvGrpSpPr/>
                      <wpg:grpSpPr>
                        <a:xfrm>
                          <a:off x="0" y="0"/>
                          <a:ext cx="542925" cy="358775"/>
                          <a:chOff x="3477298" y="2216218"/>
                          <a:chExt cx="529990" cy="493516"/>
                        </a:xfrm>
                      </wpg:grpSpPr>
                      <wps:wsp>
                        <wps:cNvPr id="82" name="Retângulo 82"/>
                        <wps:cNvSpPr/>
                        <wps:spPr>
                          <a:xfrm>
                            <a:off x="3477298" y="2269651"/>
                            <a:ext cx="422195" cy="369300"/>
                          </a:xfrm>
                          <a:prstGeom prst="rect">
                            <a:avLst/>
                          </a:prstGeom>
                          <a:gradFill>
                            <a:gsLst>
                              <a:gs pos="0">
                                <a:srgbClr val="FFFFFF"/>
                              </a:gs>
                              <a:gs pos="100000">
                                <a:srgbClr val="B3B3B3"/>
                              </a:gs>
                            </a:gsLst>
                            <a:lin ang="5400012" scaled="0"/>
                          </a:gradFill>
                          <a:ln w="9525" cap="flat" cmpd="sng">
                            <a:solidFill>
                              <a:srgbClr val="000000"/>
                            </a:solidFill>
                            <a:prstDash val="solid"/>
                            <a:round/>
                            <a:headEnd type="none" w="sm" len="sm"/>
                            <a:tailEnd type="none" w="sm" len="sm"/>
                          </a:ln>
                        </wps:spPr>
                        <wps:txbx>
                          <w:txbxContent>
                            <w:p w:rsidR="00A67039" w:rsidRDefault="00A67039" w:rsidP="00A67039">
                              <w:pPr>
                                <w:jc w:val="left"/>
                                <w:textDirection w:val="btLr"/>
                              </w:pPr>
                            </w:p>
                          </w:txbxContent>
                        </wps:txbx>
                        <wps:bodyPr spcFirstLastPara="1" wrap="square" lIns="91425" tIns="91425" rIns="91425" bIns="91425" anchor="ctr" anchorCtr="0">
                          <a:noAutofit/>
                        </wps:bodyPr>
                      </wps:wsp>
                      <wps:wsp>
                        <wps:cNvPr id="83" name="Caixa de texto 83"/>
                        <wps:cNvSpPr txBox="1"/>
                        <wps:spPr>
                          <a:xfrm>
                            <a:off x="3529885" y="2216218"/>
                            <a:ext cx="477403" cy="493516"/>
                          </a:xfrm>
                          <a:prstGeom prst="rect">
                            <a:avLst/>
                          </a:prstGeom>
                          <a:noFill/>
                          <a:ln>
                            <a:noFill/>
                          </a:ln>
                        </wps:spPr>
                        <wps:txbx>
                          <w:txbxContent>
                            <w:p w:rsidR="00A67039" w:rsidRPr="00EC33FD" w:rsidRDefault="00A67039" w:rsidP="00A67039">
                              <w:pPr>
                                <w:jc w:val="left"/>
                                <w:textDirection w:val="btLr"/>
                                <w:rPr>
                                  <w:sz w:val="20"/>
                                  <w:szCs w:val="20"/>
                                </w:rPr>
                              </w:pPr>
                              <w:r w:rsidRPr="00EC33FD">
                                <w:rPr>
                                  <w:rFonts w:ascii="Arial" w:eastAsia="Arial" w:hAnsi="Arial" w:cs="Arial"/>
                                  <w:b/>
                                  <w:color w:val="000000"/>
                                  <w:sz w:val="20"/>
                                  <w:szCs w:val="20"/>
                                </w:rPr>
                                <w:t>(b)</w:t>
                              </w:r>
                            </w:p>
                          </w:txbxContent>
                        </wps:txbx>
                        <wps:bodyPr spcFirstLastPara="1" wrap="square" lIns="91425" tIns="91425" rIns="91425" bIns="91425"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2595E5EE" id="Grupo 81" o:spid="_x0000_s1062" style="position:absolute;left:0;text-align:left;margin-left:240.9pt;margin-top:89.15pt;width:42.75pt;height:28.25pt;z-index:251691008;mso-wrap-distance-top:9pt;mso-wrap-distance-bottom:9pt;mso-width-relative:margin;mso-height-relative:margin" coordorigin="34772,22162" coordsize="5299,49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">
                <v:rect id="Retângulo 82" o:spid="_x0000_s1063" style="position:absolute;left:34772;top:22696;width:4222;height:369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r+0lsEA&#10;AADbAAAADwAAAGRycy9kb3ducmV2LnhtbESPT4vCMBTE74LfIbwFL6LpCpVSjbIuFjz69/5o3rZl&#10;m5fSxLZ+eyMIHoeZ+Q2z3g6mFh21rrKs4HsegSDOra64UHC9ZLMEhPPIGmvLpOBBDrab8WiNqbY9&#10;n6g7+0IECLsUFZTeN6mULi/JoJvbhjh4f7Y16INsC6lb7APc1HIRRUtpsOKwUGJDvyXl/+e7UbDb&#10;3+ytjw98zPJllhRdjNdprNTka/hZgfA0+E/43T5oBckCXl/CD5CbJ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K/tJbBAAAA2wAAAA8AAAAAAAAAAAAAAAAAmAIAAGRycy9kb3du&#10;cmV2LnhtbFBLBQYAAAAABAAEAPUAAACGAwAAAAA=&#10;">
                  <v:fill color2="#b3b3b3" focus="100%" type="gradient">
                    <o:fill v:ext="view" type="gradientUnscaled"/>
                  </v:fill>
                  <v:stroke startarrowwidth="narrow" startarrowlength="short" endarrowwidth="narrow" endarrowlength="short" joinstyle="round"/>
                  <v:textbox inset="2.53958mm,2.53958mm,2.53958mm,2.53958mm">
                    <w:txbxContent>
                      <w:p w:rsidR="00A67039" w:rsidRDefault="00A67039" w:rsidP="00A67039">
                        <w:pPr>
                          <w:jc w:val="left"/>
                          <w:textDirection w:val="btLr"/>
                        </w:pPr>
                      </w:p>
                    </w:txbxContent>
                  </v:textbox>
                </v:rect>
                <v:shape id="Caixa de texto 83" o:spid="_x0000_s1064" type="#_x0000_t202" style="position:absolute;left:35298;top:22162;width:4774;height:493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iU05McA&#10;AADbAAAADwAAAGRycy9kb3ducmV2LnhtbESPQUsDMRSE74L/ITyhF2mzrVDatWkphZYiFOkqorfH&#10;5u0munnZbmK7+uuNIHgcZuYbZrHqXSPO1AXrWcF4lIEgLr22XCt4ftoOZyBCRNbYeCYFXxRgtby+&#10;WmCu/YWPdC5iLRKEQ44KTIxtLmUoDTkMI98SJ6/yncOYZFdL3eElwV0jJ1k2lQ4tpwWDLW0MlR/F&#10;p1Mwf3m9rd6s+a53j+/Tal8c7OnhoNTgpl/fg4jUx//wX3uvFczu4PdL+gFy+Q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olNOTHAAAA2wAAAA8AAAAAAAAAAAAAAAAAmAIAAGRy&#10;cy9kb3ducmV2LnhtbFBLBQYAAAAABAAEAPUAAACMAwAAAAA=&#10;" filled="f" stroked="f">
                  <v:textbox inset="2.53958mm,2.53958mm,2.53958mm,2.53958mm">
                    <w:txbxContent>
                      <w:p w:rsidR="00A67039" w:rsidRPr="00EC33FD" w:rsidRDefault="00A67039" w:rsidP="00A67039">
                        <w:pPr>
                          <w:jc w:val="left"/>
                          <w:textDirection w:val="btLr"/>
                          <w:rPr>
                            <w:sz w:val="20"/>
                            <w:szCs w:val="20"/>
                          </w:rPr>
                        </w:pPr>
                        <w:r w:rsidRPr="00EC33FD">
                          <w:rPr>
                            <w:rFonts w:ascii="Arial" w:eastAsia="Arial" w:hAnsi="Arial" w:cs="Arial"/>
                            <w:b/>
                            <w:color w:val="000000"/>
                            <w:sz w:val="20"/>
                            <w:szCs w:val="20"/>
                          </w:rPr>
                          <w:t>(b)</w:t>
                        </w:r>
                      </w:p>
                    </w:txbxContent>
                  </v:textbox>
                </v:shape>
              </v:group>
            </w:pict>
          </mc:Fallback>
        </mc:AlternateContent>
      </w:r>
      <w:r w:rsidRPr="00A67039">
        <w:rPr>
          <w:noProof/>
          <w:lang w:val="pt-BR"/>
        </w:rPr>
        <mc:AlternateContent>
          <mc:Choice Requires="wpg">
            <w:drawing>
              <wp:anchor distT="114300" distB="114300" distL="114300" distR="114300" simplePos="0" relativeHeight="251692032" behindDoc="0" locked="0" layoutInCell="1" hidden="0" allowOverlap="1" wp14:anchorId="34603BAF" wp14:editId="6ADE7992">
                <wp:simplePos x="0" y="0"/>
                <wp:positionH relativeFrom="column">
                  <wp:posOffset>22860</wp:posOffset>
                </wp:positionH>
                <wp:positionV relativeFrom="paragraph">
                  <wp:posOffset>1135380</wp:posOffset>
                </wp:positionV>
                <wp:extent cx="542925" cy="358775"/>
                <wp:effectExtent l="0" t="0" r="0" b="3175"/>
                <wp:wrapNone/>
                <wp:docPr id="84" name="Grupo 84"/>
                <wp:cNvGraphicFramePr/>
                <a:graphic xmlns:a="http://schemas.openxmlformats.org/drawingml/2006/main">
                  <a:graphicData uri="http://schemas.microsoft.com/office/word/2010/wordprocessingGroup">
                    <wpg:wgp>
                      <wpg:cNvGrpSpPr/>
                      <wpg:grpSpPr>
                        <a:xfrm>
                          <a:off x="0" y="0"/>
                          <a:ext cx="542925" cy="358775"/>
                          <a:chOff x="3477298" y="2216218"/>
                          <a:chExt cx="529990" cy="493516"/>
                        </a:xfrm>
                      </wpg:grpSpPr>
                      <wps:wsp>
                        <wps:cNvPr id="85" name="Retângulo 85"/>
                        <wps:cNvSpPr/>
                        <wps:spPr>
                          <a:xfrm>
                            <a:off x="3477298" y="2269651"/>
                            <a:ext cx="422195" cy="369300"/>
                          </a:xfrm>
                          <a:prstGeom prst="rect">
                            <a:avLst/>
                          </a:prstGeom>
                          <a:gradFill>
                            <a:gsLst>
                              <a:gs pos="0">
                                <a:srgbClr val="FFFFFF"/>
                              </a:gs>
                              <a:gs pos="100000">
                                <a:srgbClr val="B3B3B3"/>
                              </a:gs>
                            </a:gsLst>
                            <a:lin ang="5400012" scaled="0"/>
                          </a:gradFill>
                          <a:ln w="9525" cap="flat" cmpd="sng">
                            <a:solidFill>
                              <a:srgbClr val="000000"/>
                            </a:solidFill>
                            <a:prstDash val="solid"/>
                            <a:round/>
                            <a:headEnd type="none" w="sm" len="sm"/>
                            <a:tailEnd type="none" w="sm" len="sm"/>
                          </a:ln>
                        </wps:spPr>
                        <wps:txbx>
                          <w:txbxContent>
                            <w:p w:rsidR="00A67039" w:rsidRDefault="00A67039" w:rsidP="00A67039">
                              <w:pPr>
                                <w:jc w:val="left"/>
                                <w:textDirection w:val="btLr"/>
                              </w:pPr>
                            </w:p>
                          </w:txbxContent>
                        </wps:txbx>
                        <wps:bodyPr spcFirstLastPara="1" wrap="square" lIns="91425" tIns="91425" rIns="91425" bIns="91425" anchor="ctr" anchorCtr="0">
                          <a:noAutofit/>
                        </wps:bodyPr>
                      </wps:wsp>
                      <wps:wsp>
                        <wps:cNvPr id="86" name="Caixa de texto 86"/>
                        <wps:cNvSpPr txBox="1"/>
                        <wps:spPr>
                          <a:xfrm>
                            <a:off x="3529885" y="2216218"/>
                            <a:ext cx="477403" cy="493516"/>
                          </a:xfrm>
                          <a:prstGeom prst="rect">
                            <a:avLst/>
                          </a:prstGeom>
                          <a:noFill/>
                          <a:ln>
                            <a:noFill/>
                          </a:ln>
                        </wps:spPr>
                        <wps:txbx>
                          <w:txbxContent>
                            <w:p w:rsidR="00A67039" w:rsidRPr="00EC33FD" w:rsidRDefault="00A67039" w:rsidP="00A67039">
                              <w:pPr>
                                <w:jc w:val="left"/>
                                <w:textDirection w:val="btLr"/>
                                <w:rPr>
                                  <w:sz w:val="20"/>
                                  <w:szCs w:val="20"/>
                                </w:rPr>
                              </w:pPr>
                              <w:r w:rsidRPr="00EC33FD">
                                <w:rPr>
                                  <w:rFonts w:ascii="Arial" w:eastAsia="Arial" w:hAnsi="Arial" w:cs="Arial"/>
                                  <w:b/>
                                  <w:color w:val="000000"/>
                                  <w:sz w:val="20"/>
                                  <w:szCs w:val="20"/>
                                </w:rPr>
                                <w:t>(</w:t>
                              </w:r>
                              <w:r>
                                <w:rPr>
                                  <w:rFonts w:ascii="Arial" w:eastAsia="Arial" w:hAnsi="Arial" w:cs="Arial"/>
                                  <w:b/>
                                  <w:color w:val="000000"/>
                                  <w:sz w:val="20"/>
                                  <w:szCs w:val="20"/>
                                </w:rPr>
                                <w:t>a</w:t>
                              </w:r>
                              <w:r w:rsidRPr="00EC33FD">
                                <w:rPr>
                                  <w:rFonts w:ascii="Arial" w:eastAsia="Arial" w:hAnsi="Arial" w:cs="Arial"/>
                                  <w:b/>
                                  <w:color w:val="000000"/>
                                  <w:sz w:val="20"/>
                                  <w:szCs w:val="20"/>
                                </w:rPr>
                                <w:t>)</w:t>
                              </w:r>
                            </w:p>
                          </w:txbxContent>
                        </wps:txbx>
                        <wps:bodyPr spcFirstLastPara="1" wrap="square" lIns="91425" tIns="91425" rIns="91425" bIns="91425"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34603BAF" id="Grupo 84" o:spid="_x0000_s1065" style="position:absolute;left:0;text-align:left;margin-left:1.8pt;margin-top:89.4pt;width:42.75pt;height:28.25pt;z-index:251692032;mso-wrap-distance-top:9pt;mso-wrap-distance-bottom:9pt;mso-width-relative:margin;mso-height-relative:margin" coordorigin="34772,22162" coordsize="5299,49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">
                <v:rect id="Retângulo 85" o:spid="_x0000_s1066" style="position:absolute;left:34772;top:22696;width:4222;height:369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VYs4sIA&#10;AADbAAAADwAAAGRycy9kb3ducmV2LnhtbESPQWuDQBSE74X8h+UFeinN2oAixk1IQoQcWxvvD/dF&#10;Je5bcbdq/323UOhxmJlvmPywmF5MNLrOsoK3TQSCuLa640bB7bN4TUE4j6yxt0wKvsnBYb96yjHT&#10;duYPmkrfiABhl6GC1vshk9LVLRl0GzsQB+9uR4M+yLGResQ5wE0vt1GUSIMdh4UWBzq3VD/KL6Pg&#10;dKlsNcdXfi/qpEibKcbbS6zU83o57kB4Wvx/+K991QrSGH6/hB8g9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tViziwgAAANsAAAAPAAAAAAAAAAAAAAAAAJgCAABkcnMvZG93&#10;bnJldi54bWxQSwUGAAAAAAQABAD1AAAAhwMAAAAA&#10;">
                  <v:fill color2="#b3b3b3" focus="100%" type="gradient">
                    <o:fill v:ext="view" type="gradientUnscaled"/>
                  </v:fill>
                  <v:stroke startarrowwidth="narrow" startarrowlength="short" endarrowwidth="narrow" endarrowlength="short" joinstyle="round"/>
                  <v:textbox inset="2.53958mm,2.53958mm,2.53958mm,2.53958mm">
                    <w:txbxContent>
                      <w:p w:rsidR="00A67039" w:rsidRDefault="00A67039" w:rsidP="00A67039">
                        <w:pPr>
                          <w:jc w:val="left"/>
                          <w:textDirection w:val="btLr"/>
                        </w:pPr>
                      </w:p>
                    </w:txbxContent>
                  </v:textbox>
                </v:rect>
                <v:shape id="Caixa de texto 86" o:spid="_x0000_s1067" type="#_x0000_t202" style="position:absolute;left:35298;top:22162;width:4774;height:493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lKXfMcA&#10;AADbAAAADwAAAGRycy9kb3ducmV2LnhtbESPQUsDMRSE74L/ITzBi7RZe1jqtmkRwVKEUlyltLfH&#10;5u0mdfOybmK79tcbQfA4zMw3zHw5uFacqA/Ws4L7cQaCuPLacqPg/e15NAURIrLG1jMp+KYAy8X1&#10;1RwL7c/8SqcyNiJBOBSowMTYFVKGypDDMPYdcfJq3zuMSfaN1D2eE9y1cpJluXRoOS0Y7OjJUPVR&#10;fjkFD7v9XX2w5tKstse8Xpcb+/myUer2ZnicgYg0xP/wX3utFUxz+P2SfoBc/A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pSl3zHAAAA2wAAAA8AAAAAAAAAAAAAAAAAmAIAAGRy&#10;cy9kb3ducmV2LnhtbFBLBQYAAAAABAAEAPUAAACMAwAAAAA=&#10;" filled="f" stroked="f">
                  <v:textbox inset="2.53958mm,2.53958mm,2.53958mm,2.53958mm">
                    <w:txbxContent>
                      <w:p w:rsidR="00A67039" w:rsidRPr="00EC33FD" w:rsidRDefault="00A67039" w:rsidP="00A67039">
                        <w:pPr>
                          <w:jc w:val="left"/>
                          <w:textDirection w:val="btLr"/>
                          <w:rPr>
                            <w:sz w:val="20"/>
                            <w:szCs w:val="20"/>
                          </w:rPr>
                        </w:pPr>
                        <w:r w:rsidRPr="00EC33FD">
                          <w:rPr>
                            <w:rFonts w:ascii="Arial" w:eastAsia="Arial" w:hAnsi="Arial" w:cs="Arial"/>
                            <w:b/>
                            <w:color w:val="000000"/>
                            <w:sz w:val="20"/>
                            <w:szCs w:val="20"/>
                          </w:rPr>
                          <w:t>(</w:t>
                        </w:r>
                        <w:r>
                          <w:rPr>
                            <w:rFonts w:ascii="Arial" w:eastAsia="Arial" w:hAnsi="Arial" w:cs="Arial"/>
                            <w:b/>
                            <w:color w:val="000000"/>
                            <w:sz w:val="20"/>
                            <w:szCs w:val="20"/>
                          </w:rPr>
                          <w:t>a</w:t>
                        </w:r>
                        <w:r w:rsidRPr="00EC33FD">
                          <w:rPr>
                            <w:rFonts w:ascii="Arial" w:eastAsia="Arial" w:hAnsi="Arial" w:cs="Arial"/>
                            <w:b/>
                            <w:color w:val="000000"/>
                            <w:sz w:val="20"/>
                            <w:szCs w:val="20"/>
                          </w:rPr>
                          <w:t>)</w:t>
                        </w:r>
                      </w:p>
                    </w:txbxContent>
                  </v:textbox>
                </v:shape>
              </v:group>
            </w:pict>
          </mc:Fallback>
        </mc:AlternateContent>
      </w:r>
      <w:r w:rsidR="00C65807">
        <w:rPr>
          <w:noProof/>
          <w:lang w:val="pt-BR"/>
        </w:rPr>
        <w:drawing>
          <wp:inline distT="114300" distB="114300" distL="114300" distR="114300" wp14:anchorId="06BAA829" wp14:editId="41D1D2BC">
            <wp:extent cx="5744528" cy="1464108"/>
            <wp:effectExtent l="0" t="0" r="0" b="0"/>
            <wp:docPr id="28"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26"/>
                    <a:srcRect l="4066"/>
                    <a:stretch>
                      <a:fillRect/>
                    </a:stretch>
                  </pic:blipFill>
                  <pic:spPr>
                    <a:xfrm>
                      <a:off x="0" y="0"/>
                      <a:ext cx="5744528" cy="1464108"/>
                    </a:xfrm>
                    <a:prstGeom prst="rect">
                      <a:avLst/>
                    </a:prstGeom>
                    <a:ln/>
                  </pic:spPr>
                </pic:pic>
              </a:graphicData>
            </a:graphic>
          </wp:inline>
        </w:drawing>
      </w:r>
    </w:p>
    <w:p w:rsidR="0002438B" w:rsidRPr="00EC33FD" w:rsidRDefault="00C65807">
      <w:pPr>
        <w:spacing w:before="240" w:after="240"/>
        <w:jc w:val="center"/>
        <w:rPr>
          <w:b/>
          <w:sz w:val="20"/>
          <w:szCs w:val="20"/>
          <w:lang w:val="pt-BR"/>
        </w:rPr>
      </w:pPr>
      <w:r w:rsidRPr="00EC33FD">
        <w:rPr>
          <w:b/>
          <w:sz w:val="20"/>
          <w:szCs w:val="20"/>
          <w:lang w:val="pt-BR"/>
        </w:rPr>
        <w:t>Figura 7: Corpos de prova moldados (a), durante o rompimento (b) e após rompimento (c).</w:t>
      </w:r>
    </w:p>
    <w:p w:rsidR="0002438B" w:rsidRPr="00EC33FD" w:rsidRDefault="00C65807">
      <w:pPr>
        <w:spacing w:after="120"/>
        <w:ind w:firstLine="284"/>
        <w:rPr>
          <w:lang w:val="pt-BR"/>
        </w:rPr>
      </w:pPr>
      <w:r w:rsidRPr="00EC33FD">
        <w:rPr>
          <w:lang w:val="pt-BR"/>
        </w:rPr>
        <w:lastRenderedPageBreak/>
        <w:t xml:space="preserve">Como discussões futuras, entende-se como oportuna e relevante a avaliação de outros percentuais de mistura, solo e agregado miúdo, uma vez que a alteração da composição granulométrica e do empacotamento das partículas parece ser o principal fator de ganho de resistência mecânica, associado ao percentual e tipo de cimento adotado. O uso do cimento de alta resistência inicial também pode ser trocado por cimentos mais sustentáveis, como o CP II-E, Z ou F, a fim de promover melhoria da sustentabilidade do compósito, por meio do uso de cimento que contém em sua composição </w:t>
      </w:r>
      <w:r w:rsidR="005F6B1E">
        <w:rPr>
          <w:lang w:val="pt-BR"/>
        </w:rPr>
        <w:t xml:space="preserve">os </w:t>
      </w:r>
      <w:r w:rsidRPr="00EC33FD">
        <w:rPr>
          <w:lang w:val="pt-BR"/>
        </w:rPr>
        <w:t xml:space="preserve">resíduos advindos de escória, pozolana ou fíler. </w:t>
      </w:r>
    </w:p>
    <w:p w:rsidR="0002438B" w:rsidRPr="00EC33FD" w:rsidRDefault="0002438B">
      <w:pPr>
        <w:spacing w:after="120"/>
        <w:ind w:firstLine="284"/>
        <w:rPr>
          <w:lang w:val="pt-BR"/>
        </w:rPr>
      </w:pPr>
    </w:p>
    <w:p w:rsidR="0002438B" w:rsidRDefault="00C65807">
      <w:pPr>
        <w:numPr>
          <w:ilvl w:val="0"/>
          <w:numId w:val="1"/>
        </w:numPr>
        <w:spacing w:after="120"/>
        <w:rPr>
          <w:b/>
        </w:rPr>
      </w:pPr>
      <w:r>
        <w:rPr>
          <w:b/>
        </w:rPr>
        <w:t>Considerações Finais</w:t>
      </w:r>
    </w:p>
    <w:p w:rsidR="0002438B" w:rsidRDefault="0002438B">
      <w:pPr>
        <w:spacing w:after="120"/>
        <w:ind w:left="720"/>
        <w:rPr>
          <w:b/>
        </w:rPr>
      </w:pPr>
    </w:p>
    <w:p w:rsidR="0002438B" w:rsidRPr="00EC33FD" w:rsidRDefault="00C65807">
      <w:pPr>
        <w:spacing w:after="120"/>
        <w:ind w:firstLine="284"/>
        <w:rPr>
          <w:lang w:val="pt-BR"/>
        </w:rPr>
      </w:pPr>
      <w:r w:rsidRPr="00EC33FD">
        <w:rPr>
          <w:lang w:val="pt-BR"/>
        </w:rPr>
        <w:t>As conclusões deste estudo foram pautadas em dois pontos principais de inovação, sendo: os aspectos técnico e sustentável. Como fator técnico, destaca-se a contribuição enquanto pesquisa essencial para a criação de uma nova cadeia produtiva no oeste catarinense, mais precisamente nas cidades de Águas de Chapecó, Palmitos, São Carlos e de seus entornos, de modo a incorporar o uso do solo-cimento, aqui caracterizado, em um extenso estudo sobre a aplicabilidade deste material como parte do processo construtivo da taipa de pilão.</w:t>
      </w:r>
    </w:p>
    <w:p w:rsidR="0002438B" w:rsidRPr="00EC33FD" w:rsidRDefault="00C65807">
      <w:pPr>
        <w:spacing w:after="120"/>
        <w:ind w:firstLine="284"/>
        <w:rPr>
          <w:lang w:val="pt-BR"/>
        </w:rPr>
      </w:pPr>
      <w:r w:rsidRPr="00EC33FD">
        <w:rPr>
          <w:lang w:val="pt-BR"/>
        </w:rPr>
        <w:t>Paralelamente, o aspecto sustentável pautado na concepção dos Materiais Km 0, amplamente discutidos em países desenvolvidos, revelam a lacuna destes temas no Brasil, onde tal temática ainda é desconhecida por uma parcela considerável de profissionais que atuam na construção civil.</w:t>
      </w:r>
    </w:p>
    <w:p w:rsidR="0002438B" w:rsidRPr="00EC33FD" w:rsidRDefault="005F6B1E">
      <w:pPr>
        <w:spacing w:after="120"/>
        <w:ind w:firstLine="284"/>
        <w:rPr>
          <w:lang w:val="pt-BR"/>
        </w:rPr>
      </w:pPr>
      <w:r>
        <w:rPr>
          <w:lang w:val="pt-BR"/>
        </w:rPr>
        <w:t>A junção destes dois pontos</w:t>
      </w:r>
      <w:r w:rsidR="00C65807" w:rsidRPr="00EC33FD">
        <w:rPr>
          <w:lang w:val="pt-BR"/>
        </w:rPr>
        <w:t xml:space="preserve"> foi essencial para caracterizar, do ponto de vista físico e mecânico, o material solo-cimento como um sistema construtivo inovador e ainda pouco conhecido dentro do ramo da construção civil. Ao utilizar a terra de maneira inovadora contribui-se para edificações mais eficientes do ponto de vista energético e econômico, ampliando o campo de atuação de profissionais e empresas que buscam inovar de maneira sustentável em seus projetos.</w:t>
      </w:r>
    </w:p>
    <w:p w:rsidR="0002438B" w:rsidRPr="00EC33FD" w:rsidRDefault="00C65807">
      <w:pPr>
        <w:spacing w:after="120"/>
        <w:ind w:firstLine="284"/>
        <w:rPr>
          <w:lang w:val="pt-BR"/>
        </w:rPr>
      </w:pPr>
      <w:r w:rsidRPr="00EC33FD">
        <w:rPr>
          <w:lang w:val="pt-BR"/>
        </w:rPr>
        <w:t>Ressalta-se por fim, a importância de normas técnicas acerca da caracterização do solo-cimento, para além da NBR 17014:202</w:t>
      </w:r>
      <w:r w:rsidR="005F6B1E">
        <w:rPr>
          <w:lang w:val="pt-BR"/>
        </w:rPr>
        <w:t xml:space="preserve">2 de Taipa de Pilão, vez que, </w:t>
      </w:r>
      <w:r w:rsidRPr="00EC33FD">
        <w:rPr>
          <w:lang w:val="pt-BR"/>
        </w:rPr>
        <w:t>este tema torna-se fundamental para a promoção da inserção de técnicas de construção com terra na construção civil, tanto para  criar competitividade frente aos materiais convencionais e usados em grande escala e de grande impacto ambiental, como também para ampliar o leque de possibilidade de sua aplicação em projetos e obras.</w:t>
      </w:r>
    </w:p>
    <w:p w:rsidR="0002438B" w:rsidRPr="00EC33FD" w:rsidRDefault="0002438B">
      <w:pPr>
        <w:spacing w:after="120"/>
        <w:ind w:firstLine="284"/>
        <w:rPr>
          <w:lang w:val="pt-BR"/>
        </w:rPr>
      </w:pPr>
    </w:p>
    <w:p w:rsidR="0002438B" w:rsidRPr="00EC33FD" w:rsidRDefault="00C65807">
      <w:pPr>
        <w:spacing w:after="120"/>
        <w:rPr>
          <w:b/>
          <w:lang w:val="pt-BR"/>
        </w:rPr>
      </w:pPr>
      <w:r w:rsidRPr="00EC33FD">
        <w:rPr>
          <w:b/>
          <w:lang w:val="pt-BR"/>
        </w:rPr>
        <w:t>Referências</w:t>
      </w:r>
    </w:p>
    <w:p w:rsidR="0002438B" w:rsidRPr="00EC33FD" w:rsidRDefault="00C65807">
      <w:pPr>
        <w:spacing w:after="120"/>
        <w:rPr>
          <w:lang w:val="pt-BR"/>
        </w:rPr>
      </w:pPr>
      <w:r w:rsidRPr="00EC33FD">
        <w:rPr>
          <w:lang w:val="pt-BR"/>
        </w:rPr>
        <w:t>ASSOCIAÇÃO BRASILEIRA DE NORMAS TÉCNICAS. NBR 17014 (2022). Taipa de Pilão - Requisitos, procedimentos e controle. Rio de Janeiro: Associação Brasileira de Normas Técnicas.</w:t>
      </w:r>
    </w:p>
    <w:p w:rsidR="0002438B" w:rsidRPr="00EC33FD" w:rsidRDefault="00C65807">
      <w:pPr>
        <w:spacing w:after="120"/>
        <w:rPr>
          <w:lang w:val="pt-BR"/>
        </w:rPr>
      </w:pPr>
      <w:r w:rsidRPr="00EC33FD">
        <w:rPr>
          <w:lang w:val="pt-BR"/>
        </w:rPr>
        <w:t>____. NBR 6459 (2016). Solo – determinação do limite de liquidez. Rio de Janeiro: Associação Brasileira de Normas Técnicas.</w:t>
      </w:r>
    </w:p>
    <w:p w:rsidR="0002438B" w:rsidRPr="00EC33FD" w:rsidRDefault="00C65807">
      <w:pPr>
        <w:spacing w:after="120"/>
        <w:rPr>
          <w:lang w:val="pt-BR"/>
        </w:rPr>
      </w:pPr>
      <w:r w:rsidRPr="00EC33FD">
        <w:rPr>
          <w:lang w:val="pt-BR"/>
        </w:rPr>
        <w:t>____. NBR 7180 (2016). Solo – determinação do limite de plasticidade. Rio de Janeiro: Associação Brasileira de Normas Técnicas.</w:t>
      </w:r>
    </w:p>
    <w:p w:rsidR="0002438B" w:rsidRPr="00EC33FD" w:rsidRDefault="00C65807">
      <w:pPr>
        <w:spacing w:after="120"/>
        <w:rPr>
          <w:lang w:val="pt-BR"/>
        </w:rPr>
      </w:pPr>
      <w:r w:rsidRPr="00EC33FD">
        <w:rPr>
          <w:lang w:val="pt-BR"/>
        </w:rPr>
        <w:lastRenderedPageBreak/>
        <w:t>____. NBR 7181 (2016). Solo – análise granulométrica. Rio de Janeiro: Associação Brasileira de Normas Técnicas.</w:t>
      </w:r>
    </w:p>
    <w:p w:rsidR="0002438B" w:rsidRPr="00EC33FD" w:rsidRDefault="00C65807">
      <w:pPr>
        <w:spacing w:after="120"/>
        <w:rPr>
          <w:lang w:val="pt-BR"/>
        </w:rPr>
      </w:pPr>
      <w:r w:rsidRPr="00EC33FD">
        <w:rPr>
          <w:lang w:val="pt-BR"/>
        </w:rPr>
        <w:t>____. NBR 12023 (2012). Solo-cimento – ensaio de compactação. Rio de Janeiro: Associação Brasileira de Normas Técnicas.</w:t>
      </w:r>
    </w:p>
    <w:p w:rsidR="0002438B" w:rsidRPr="00EC33FD" w:rsidRDefault="00C65807">
      <w:pPr>
        <w:spacing w:after="120"/>
        <w:rPr>
          <w:lang w:val="pt-BR"/>
        </w:rPr>
      </w:pPr>
      <w:r w:rsidRPr="00EC33FD">
        <w:rPr>
          <w:lang w:val="pt-BR"/>
        </w:rPr>
        <w:t>____. NBR 12025 (2012): Solo-cimento: ensaio de compressão simples de corpos de prova cilíndricos: método de ensaio. Rio de Janeiro: Associação Brasileira de Normas Técnicas.</w:t>
      </w:r>
    </w:p>
    <w:p w:rsidR="0002438B" w:rsidRPr="00EC33FD" w:rsidRDefault="00C65807">
      <w:pPr>
        <w:spacing w:after="120"/>
        <w:rPr>
          <w:lang w:val="pt-BR"/>
        </w:rPr>
      </w:pPr>
      <w:r w:rsidRPr="00EC33FD">
        <w:rPr>
          <w:lang w:val="pt-BR"/>
        </w:rPr>
        <w:t xml:space="preserve">CORREIA, M.; GÓMES, F.; CARLOS, G.D. CORREIA, J. (2014). Reflexões do projeto versus contributo do patrimônio vernáculo para a arquitetura contemporânea sustentável. </w:t>
      </w:r>
      <w:r w:rsidRPr="00EC33FD">
        <w:rPr>
          <w:lang w:val="es-CL"/>
        </w:rPr>
        <w:t xml:space="preserve">In: 14° Seminário Iberoamericano de Arquitectura y Construcción con Tierra, SIACOT. </w:t>
      </w:r>
      <w:r w:rsidRPr="00EC33FD">
        <w:rPr>
          <w:lang w:val="pt-BR"/>
        </w:rPr>
        <w:t>Anais. El Salvador, p. 80-87.</w:t>
      </w:r>
    </w:p>
    <w:p w:rsidR="0002438B" w:rsidRPr="00EC33FD" w:rsidRDefault="00C65807">
      <w:pPr>
        <w:spacing w:after="120"/>
        <w:rPr>
          <w:lang w:val="pt-BR"/>
        </w:rPr>
      </w:pPr>
      <w:r w:rsidRPr="00EC33FD">
        <w:rPr>
          <w:lang w:val="pt-BR"/>
        </w:rPr>
        <w:t>DNER ME 093 (1994). Agregado graúdo para concreto de cimento. Departamento Nacional de Estradas de Rodagem.</w:t>
      </w:r>
    </w:p>
    <w:p w:rsidR="0002438B" w:rsidRPr="00EC33FD" w:rsidRDefault="00C65807">
      <w:pPr>
        <w:spacing w:after="120"/>
        <w:rPr>
          <w:lang w:val="pt-BR"/>
        </w:rPr>
      </w:pPr>
      <w:r w:rsidRPr="00EC33FD">
        <w:rPr>
          <w:lang w:val="pt-BR"/>
        </w:rPr>
        <w:t>EMBRAPA. Manual de métodos de análise de solo. 3. ed. rev. e ampl. – Brasília, DF : Embrapa, 2017, 574p.</w:t>
      </w:r>
    </w:p>
    <w:p w:rsidR="0002438B" w:rsidRPr="00EC33FD" w:rsidRDefault="00C65807">
      <w:pPr>
        <w:spacing w:after="120"/>
        <w:rPr>
          <w:lang w:val="pt-BR"/>
        </w:rPr>
      </w:pPr>
      <w:r w:rsidRPr="00EC33FD">
        <w:rPr>
          <w:lang w:val="es-CL"/>
        </w:rPr>
        <w:t xml:space="preserve">GATTI, Fábio. Arquitectura y construcción en tierra: estudio comparativo de las técnicas contemporáneas en tierra. </w:t>
      </w:r>
      <w:r w:rsidRPr="00EC33FD">
        <w:rPr>
          <w:lang w:val="pt-BR"/>
        </w:rPr>
        <w:t>Dissertação de mestrado. Barcelona, UPC, 2012, p. 45.</w:t>
      </w:r>
    </w:p>
    <w:p w:rsidR="0002438B" w:rsidRPr="00EC33FD" w:rsidRDefault="00C65807">
      <w:pPr>
        <w:spacing w:after="120"/>
        <w:rPr>
          <w:lang w:val="pt-BR"/>
        </w:rPr>
      </w:pPr>
      <w:r w:rsidRPr="00EC33FD">
        <w:rPr>
          <w:lang w:val="pt-BR"/>
        </w:rPr>
        <w:t>MENEGOTTO, M.L.; BANDEIRA, F.O.; SARTORI, L.; MORAIS, M. Caracterização Geotécnica Preliminar do Solo da Área Experimental da UFFS – Campus Chapecó. 18º Congresso Brasileiro de Mecânica dos Solos e Engenharia Geotécnica 2016, Belo Horizonte, Brasil: ABMS.</w:t>
      </w:r>
    </w:p>
    <w:p w:rsidR="0002438B" w:rsidRPr="00EC33FD" w:rsidRDefault="00C65807">
      <w:pPr>
        <w:spacing w:after="120"/>
        <w:rPr>
          <w:lang w:val="pt-BR"/>
        </w:rPr>
      </w:pPr>
      <w:r w:rsidRPr="00EC33FD">
        <w:rPr>
          <w:lang w:val="pt-BR"/>
        </w:rPr>
        <w:t>MILANI, A.P.S; BARBOZA, C.S. (2016). Contribuição ao estudo de propriedades de solo-cimento autoadensável para fabricação de paredes monolíticas. Ambiente Construído, v.16, p. 143-153.</w:t>
      </w:r>
    </w:p>
    <w:p w:rsidR="0002438B" w:rsidRPr="00EC33FD" w:rsidRDefault="00C65807">
      <w:pPr>
        <w:spacing w:after="120"/>
        <w:rPr>
          <w:lang w:val="pt-BR"/>
        </w:rPr>
      </w:pPr>
      <w:r w:rsidRPr="00EC33FD">
        <w:rPr>
          <w:lang w:val="pt-BR"/>
        </w:rPr>
        <w:t>MINKE, G. Manual de construção com terra: a terra como manual de construção e seu uso na arquitetura. Lauro de Freitas: Solisluna, 2022. 224 p. Traduzido por Jorge Simões.</w:t>
      </w:r>
    </w:p>
    <w:p w:rsidR="0002438B" w:rsidRPr="00EC33FD" w:rsidRDefault="00C65807">
      <w:pPr>
        <w:spacing w:after="120"/>
        <w:rPr>
          <w:lang w:val="pt-BR"/>
        </w:rPr>
      </w:pPr>
      <w:r w:rsidRPr="00EC33FD">
        <w:rPr>
          <w:lang w:val="pt-BR"/>
        </w:rPr>
        <w:t>PASSUELLO, A.C.B; OLIVEIRA, A.F.; COSTA, E.B. e KIRCHHEIM, A.P. (2014). Aplicação da avaliação do ciclo de vida na análise de impactos ambientais de materiais de construção inovadores: estudo de caso da pegada de carbono de clinqueres alternativos. Ambiente Construído, Porto Alegre, v. 14, n. 4, p. 7-20.</w:t>
      </w:r>
    </w:p>
    <w:p w:rsidR="0002438B" w:rsidRPr="00EC33FD" w:rsidRDefault="00C65807">
      <w:pPr>
        <w:spacing w:after="120"/>
        <w:rPr>
          <w:lang w:val="pt-BR"/>
        </w:rPr>
      </w:pPr>
      <w:r w:rsidRPr="00EC33FD">
        <w:rPr>
          <w:lang w:val="pt-BR"/>
        </w:rPr>
        <w:t>PISANI, M.A.J. Taipas: a arquitetura de terra. Sinergia</w:t>
      </w:r>
      <w:r w:rsidRPr="00EC33FD">
        <w:rPr>
          <w:i/>
          <w:lang w:val="pt-BR"/>
        </w:rPr>
        <w:t>,</w:t>
      </w:r>
      <w:r w:rsidRPr="00EC33FD">
        <w:rPr>
          <w:lang w:val="pt-BR"/>
        </w:rPr>
        <w:t xml:space="preserve"> São Paulo, v. 5, n. 1, 2004, p. 9-15.</w:t>
      </w:r>
    </w:p>
    <w:p w:rsidR="0002438B" w:rsidRPr="00EC33FD" w:rsidRDefault="00C65807">
      <w:pPr>
        <w:spacing w:after="120"/>
        <w:rPr>
          <w:lang w:val="pt-BR"/>
        </w:rPr>
      </w:pPr>
      <w:r>
        <w:t xml:space="preserve">SAKR, D.A.; SHERIF, A.; EL-HAGGAR, S.M. (2010). Environmental management systems’ awareness: an investigation of top 50 contractors in Egypt. </w:t>
      </w:r>
      <w:r w:rsidRPr="00EC33FD">
        <w:rPr>
          <w:lang w:val="pt-BR"/>
        </w:rPr>
        <w:t>Journal of Cleaner Production, v. 18, n. 3, p. 210-218.</w:t>
      </w:r>
    </w:p>
    <w:p w:rsidR="0002438B" w:rsidRPr="00EC33FD" w:rsidRDefault="00C65807">
      <w:pPr>
        <w:spacing w:after="120"/>
        <w:rPr>
          <w:lang w:val="pt-BR"/>
        </w:rPr>
      </w:pPr>
      <w:r w:rsidRPr="00EC33FD">
        <w:rPr>
          <w:lang w:val="pt-BR"/>
        </w:rPr>
        <w:t xml:space="preserve">SOUZA, E. (2021). Materiais a 0 km e a ideia de preservar o meio ambiente e as culturas locais. ArchDaily Brasil. Acessado via </w:t>
      </w:r>
      <w:hyperlink r:id="rId27">
        <w:r w:rsidRPr="00EC33FD">
          <w:rPr>
            <w:color w:val="1155CC"/>
            <w:u w:val="single"/>
            <w:lang w:val="pt-BR"/>
          </w:rPr>
          <w:t>www.archdaily.com.br</w:t>
        </w:r>
      </w:hyperlink>
      <w:r w:rsidRPr="00EC33FD">
        <w:rPr>
          <w:lang w:val="pt-BR"/>
        </w:rPr>
        <w:t>.</w:t>
      </w:r>
    </w:p>
    <w:p w:rsidR="0002438B" w:rsidRDefault="00C65807">
      <w:pPr>
        <w:spacing w:after="120"/>
        <w:rPr>
          <w:sz w:val="30"/>
          <w:szCs w:val="30"/>
        </w:rPr>
      </w:pPr>
      <w:r w:rsidRPr="00EC33FD">
        <w:rPr>
          <w:sz w:val="23"/>
          <w:szCs w:val="23"/>
          <w:lang w:val="pt-BR"/>
        </w:rPr>
        <w:t>VERALDO, Ana Carolina. Análise do processo construtivo de taipa mecanizada: estudo de caso da sede do canteiro experimental da UFMS</w:t>
      </w:r>
      <w:r w:rsidRPr="00EC33FD">
        <w:rPr>
          <w:i/>
          <w:sz w:val="23"/>
          <w:szCs w:val="23"/>
          <w:lang w:val="pt-BR"/>
        </w:rPr>
        <w:t>.</w:t>
      </w:r>
      <w:r w:rsidRPr="00EC33FD">
        <w:rPr>
          <w:sz w:val="23"/>
          <w:szCs w:val="23"/>
          <w:lang w:val="pt-BR"/>
        </w:rPr>
        <w:t xml:space="preserve"> </w:t>
      </w:r>
      <w:r>
        <w:rPr>
          <w:sz w:val="23"/>
          <w:szCs w:val="23"/>
        </w:rPr>
        <w:t>Dissertação de mestrado. Campo Grande, UFMS, 2015, p. 9.</w:t>
      </w:r>
    </w:p>
    <w:p w:rsidR="0002438B" w:rsidRPr="00EC33FD" w:rsidRDefault="00C65807">
      <w:pPr>
        <w:spacing w:after="120"/>
        <w:rPr>
          <w:lang w:val="pt-BR"/>
        </w:rPr>
      </w:pPr>
      <w:r>
        <w:lastRenderedPageBreak/>
        <w:t xml:space="preserve">YEHEYIS, M. (2013). An overview of construction and demolition waste management in Canada: a lifecycle analysis approach to sustainability. </w:t>
      </w:r>
      <w:r w:rsidRPr="00EC33FD">
        <w:rPr>
          <w:lang w:val="pt-BR"/>
        </w:rPr>
        <w:t>Clean Technologies and Environmental Policy, v. 15, p. 81-91.</w:t>
      </w:r>
    </w:p>
    <w:p w:rsidR="0002438B" w:rsidRPr="00EC33FD" w:rsidRDefault="00C65807">
      <w:pPr>
        <w:shd w:val="clear" w:color="auto" w:fill="FFFFFF"/>
        <w:spacing w:after="300"/>
        <w:rPr>
          <w:highlight w:val="white"/>
          <w:lang w:val="pt-BR"/>
        </w:rPr>
      </w:pPr>
      <w:r w:rsidRPr="00EC33FD">
        <w:rPr>
          <w:highlight w:val="white"/>
          <w:lang w:val="pt-BR"/>
        </w:rPr>
        <w:t>WOLENSKI, A.R.V.; BORÇATO, A.G.; FACCIN, C.L.; KIPPER, M.H. Caracterização Físico-Mecânica de Solo-Cimento oriundo do Município de São Carlos (SC). In: TERRA BRASIL, 8., 2022, Florianópolis. Anais [...]</w:t>
      </w:r>
      <w:r w:rsidRPr="00EC33FD">
        <w:rPr>
          <w:b/>
          <w:highlight w:val="white"/>
          <w:lang w:val="pt-BR"/>
        </w:rPr>
        <w:t xml:space="preserve">. </w:t>
      </w:r>
      <w:r w:rsidRPr="00EC33FD">
        <w:rPr>
          <w:highlight w:val="white"/>
          <w:lang w:val="pt-BR"/>
        </w:rPr>
        <w:t xml:space="preserve">Florianópolis: UFSC, 2022. p. 50-58. Disponível em: </w:t>
      </w:r>
      <w:hyperlink r:id="rId28">
        <w:r w:rsidRPr="00EC33FD">
          <w:rPr>
            <w:color w:val="1155CC"/>
            <w:highlight w:val="white"/>
            <w:u w:val="single"/>
            <w:lang w:val="pt-BR"/>
          </w:rPr>
          <w:t>http://redeterrabrasil.net.br/</w:t>
        </w:r>
      </w:hyperlink>
      <w:r w:rsidRPr="00EC33FD">
        <w:rPr>
          <w:highlight w:val="white"/>
          <w:lang w:val="pt-BR"/>
        </w:rPr>
        <w:t>. Acesso em: 25 mar. 2023.</w:t>
      </w:r>
    </w:p>
    <w:p w:rsidR="0002438B" w:rsidRPr="00EC33FD" w:rsidRDefault="00C65807">
      <w:pPr>
        <w:shd w:val="clear" w:color="auto" w:fill="FFFFFF"/>
        <w:spacing w:after="300"/>
        <w:rPr>
          <w:b/>
          <w:lang w:val="pt-BR"/>
        </w:rPr>
      </w:pPr>
      <w:r w:rsidRPr="00EC33FD">
        <w:rPr>
          <w:b/>
          <w:lang w:val="pt-BR"/>
        </w:rPr>
        <w:t>AGRADECIMENTOS</w:t>
      </w:r>
    </w:p>
    <w:p w:rsidR="0002438B" w:rsidRPr="00EC33FD" w:rsidRDefault="00C65807">
      <w:pPr>
        <w:rPr>
          <w:lang w:val="pt-BR"/>
        </w:rPr>
      </w:pPr>
      <w:r w:rsidRPr="00EC33FD">
        <w:rPr>
          <w:lang w:val="pt-BR"/>
        </w:rPr>
        <w:t>Os autores agradecem ao Conselho Nacional de Desenvolvimento Científico e Tecnológico (CNPq), a Fundação de Ensino e Engenharia de Santa Catarina (FEESC) e ao Instituto Federal de Santa Catarina (IFSC) pelo auxílio financeiro aos projetos de pesquisa que originaram o presente artigo.</w:t>
      </w:r>
    </w:p>
    <w:p w:rsidR="0002438B" w:rsidRPr="00EC33FD" w:rsidRDefault="0002438B">
      <w:pPr>
        <w:rPr>
          <w:lang w:val="pt-BR"/>
        </w:rPr>
      </w:pPr>
    </w:p>
    <w:p w:rsidR="0002438B" w:rsidRPr="00EC33FD" w:rsidRDefault="0002438B">
      <w:pPr>
        <w:spacing w:after="120"/>
        <w:rPr>
          <w:lang w:val="pt-BR"/>
        </w:rPr>
      </w:pPr>
    </w:p>
    <w:sectPr w:rsidR="0002438B" w:rsidRPr="00EC33FD">
      <w:headerReference w:type="default" r:id="rId29"/>
      <w:footerReference w:type="even" r:id="rId30"/>
      <w:footerReference w:type="default" r:id="rId31"/>
      <w:footerReference w:type="first" r:id="rId32"/>
      <w:pgSz w:w="11907" w:h="16840"/>
      <w:pgMar w:top="1701" w:right="1134" w:bottom="1134" w:left="1701" w:header="425" w:footer="567" w:gutter="0"/>
      <w:pgNumType w:start="4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9203B" w:rsidRDefault="00A9203B">
      <w:r>
        <w:separator/>
      </w:r>
    </w:p>
  </w:endnote>
  <w:endnote w:type="continuationSeparator" w:id="0">
    <w:p w:rsidR="00A9203B" w:rsidRDefault="00A920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Lucida Grande">
    <w:charset w:val="00"/>
    <w:family w:val="roman"/>
    <w:pitch w:val="variable"/>
  </w:font>
  <w:font w:name="Courier New">
    <w:panose1 w:val="02070309020205020404"/>
    <w:charset w:val="00"/>
    <w:family w:val="modern"/>
    <w:pitch w:val="fixed"/>
    <w:sig w:usb0="E0002EFF" w:usb1="C0007843" w:usb2="00000009" w:usb3="00000000" w:csb0="000001FF" w:csb1="00000000"/>
  </w:font>
  <w:font w:name="Arial-BoldMT">
    <w:altName w:val="Times New Roman"/>
    <w:charset w:val="00"/>
    <w:family w:val="auto"/>
    <w:pitch w:val="default"/>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2438B" w:rsidRDefault="0002438B">
    <w:pPr>
      <w:pBdr>
        <w:top w:val="nil"/>
        <w:left w:val="nil"/>
        <w:bottom w:val="nil"/>
        <w:right w:val="nil"/>
        <w:between w:val="nil"/>
      </w:pBdr>
      <w:tabs>
        <w:tab w:val="center" w:pos="4320"/>
        <w:tab w:val="right" w:pos="8640"/>
      </w:tabs>
      <w:ind w:left="567" w:right="360"/>
      <w:rPr>
        <w:rFonts w:ascii="Verdana" w:eastAsia="Verdana" w:hAnsi="Verdana" w:cs="Verdana"/>
        <w:smallCaps/>
        <w:color w:val="000000"/>
      </w:rPr>
    </w:pPr>
  </w:p>
  <w:p w:rsidR="0002438B" w:rsidRPr="00EC33FD" w:rsidRDefault="00C65807">
    <w:pPr>
      <w:widowControl w:val="0"/>
      <w:rPr>
        <w:sz w:val="22"/>
        <w:szCs w:val="22"/>
        <w:lang w:val="pt-BR"/>
      </w:rPr>
    </w:pPr>
    <w:r w:rsidRPr="00EC33FD">
      <w:rPr>
        <w:rFonts w:ascii="Arial-BoldMT" w:eastAsia="Arial-BoldMT" w:hAnsi="Arial-BoldMT" w:cs="Arial-BoldMT"/>
        <w:b/>
        <w:sz w:val="18"/>
        <w:szCs w:val="18"/>
        <w:lang w:val="pt-BR"/>
      </w:rPr>
      <w:t xml:space="preserve">Estudos em Design </w:t>
    </w:r>
    <w:r w:rsidRPr="00EC33FD">
      <w:rPr>
        <w:rFonts w:ascii="Arial-BoldMT" w:eastAsia="Arial-BoldMT" w:hAnsi="Arial-BoldMT" w:cs="Arial-BoldMT"/>
        <w:sz w:val="18"/>
        <w:szCs w:val="18"/>
        <w:lang w:val="pt-BR"/>
      </w:rPr>
      <w:t xml:space="preserve">| Revista (online). Rio de Janeiro: v. </w:t>
    </w:r>
    <w:r w:rsidRPr="00EC33FD">
      <w:rPr>
        <w:rFonts w:ascii="Arial-BoldMT" w:eastAsia="Arial-BoldMT" w:hAnsi="Arial-BoldMT" w:cs="Arial-BoldMT"/>
        <w:color w:val="FF0000"/>
        <w:sz w:val="18"/>
        <w:szCs w:val="18"/>
        <w:lang w:val="pt-BR"/>
      </w:rPr>
      <w:t>X</w:t>
    </w:r>
    <w:r w:rsidRPr="00EC33FD">
      <w:rPr>
        <w:rFonts w:ascii="Arial-BoldMT" w:eastAsia="Arial-BoldMT" w:hAnsi="Arial-BoldMT" w:cs="Arial-BoldMT"/>
        <w:sz w:val="18"/>
        <w:szCs w:val="18"/>
        <w:lang w:val="pt-BR"/>
      </w:rPr>
      <w:t xml:space="preserve"> | n. </w:t>
    </w:r>
    <w:r w:rsidRPr="00EC33FD">
      <w:rPr>
        <w:rFonts w:ascii="Arial-BoldMT" w:eastAsia="Arial-BoldMT" w:hAnsi="Arial-BoldMT" w:cs="Arial-BoldMT"/>
        <w:color w:val="FF0000"/>
        <w:sz w:val="18"/>
        <w:szCs w:val="18"/>
        <w:lang w:val="pt-BR"/>
      </w:rPr>
      <w:t>X</w:t>
    </w:r>
    <w:r w:rsidRPr="00EC33FD">
      <w:rPr>
        <w:rFonts w:ascii="Arial-BoldMT" w:eastAsia="Arial-BoldMT" w:hAnsi="Arial-BoldMT" w:cs="Arial-BoldMT"/>
        <w:sz w:val="18"/>
        <w:szCs w:val="18"/>
        <w:lang w:val="pt-BR"/>
      </w:rPr>
      <w:t xml:space="preserve"> [</w:t>
    </w:r>
    <w:r w:rsidRPr="00EC33FD">
      <w:rPr>
        <w:rFonts w:ascii="Arial-BoldMT" w:eastAsia="Arial-BoldMT" w:hAnsi="Arial-BoldMT" w:cs="Arial-BoldMT"/>
        <w:color w:val="FF0000"/>
        <w:sz w:val="18"/>
        <w:szCs w:val="18"/>
        <w:lang w:val="pt-BR"/>
      </w:rPr>
      <w:t>ANO</w:t>
    </w:r>
    <w:r w:rsidRPr="00EC33FD">
      <w:rPr>
        <w:rFonts w:ascii="Arial-BoldMT" w:eastAsia="Arial-BoldMT" w:hAnsi="Arial-BoldMT" w:cs="Arial-BoldMT"/>
        <w:sz w:val="18"/>
        <w:szCs w:val="18"/>
        <w:lang w:val="pt-BR"/>
      </w:rPr>
      <w:t xml:space="preserve">], p. </w:t>
    </w:r>
    <w:r w:rsidRPr="00EC33FD">
      <w:rPr>
        <w:rFonts w:ascii="Arial-BoldMT" w:eastAsia="Arial-BoldMT" w:hAnsi="Arial-BoldMT" w:cs="Arial-BoldMT"/>
        <w:color w:val="FF0000"/>
        <w:sz w:val="18"/>
        <w:szCs w:val="18"/>
        <w:lang w:val="pt-BR"/>
      </w:rPr>
      <w:t>X – X</w:t>
    </w:r>
    <w:r w:rsidRPr="00EC33FD">
      <w:rPr>
        <w:rFonts w:ascii="Arial-BoldMT" w:eastAsia="Arial-BoldMT" w:hAnsi="Arial-BoldMT" w:cs="Arial-BoldMT"/>
        <w:sz w:val="18"/>
        <w:szCs w:val="18"/>
        <w:lang w:val="pt-BR"/>
      </w:rPr>
      <w:t xml:space="preserve"> | ISSN </w:t>
    </w:r>
    <w:r w:rsidRPr="00EC33FD">
      <w:rPr>
        <w:rFonts w:ascii="Verdana" w:eastAsia="Verdana" w:hAnsi="Verdana" w:cs="Verdana"/>
        <w:sz w:val="17"/>
        <w:szCs w:val="17"/>
        <w:lang w:val="pt-BR"/>
      </w:rPr>
      <w:t>1983-196X</w:t>
    </w:r>
  </w:p>
  <w:p w:rsidR="0002438B" w:rsidRPr="00EC33FD" w:rsidRDefault="0002438B">
    <w:pPr>
      <w:pBdr>
        <w:top w:val="nil"/>
        <w:left w:val="nil"/>
        <w:bottom w:val="nil"/>
        <w:right w:val="nil"/>
        <w:between w:val="nil"/>
      </w:pBdr>
      <w:tabs>
        <w:tab w:val="center" w:pos="4320"/>
        <w:tab w:val="right" w:pos="8640"/>
      </w:tabs>
      <w:ind w:left="567" w:right="360"/>
      <w:rPr>
        <w:rFonts w:ascii="Verdana" w:eastAsia="Verdana" w:hAnsi="Verdana" w:cs="Verdana"/>
        <w:smallCaps/>
        <w:color w:val="000000"/>
        <w:sz w:val="10"/>
        <w:szCs w:val="10"/>
        <w:lang w:val="pt-BR"/>
      </w:rPr>
    </w:pPr>
  </w:p>
  <w:p w:rsidR="0002438B" w:rsidRPr="00EC33FD" w:rsidRDefault="0002438B">
    <w:pPr>
      <w:pBdr>
        <w:top w:val="nil"/>
        <w:left w:val="nil"/>
        <w:bottom w:val="nil"/>
        <w:right w:val="nil"/>
        <w:between w:val="nil"/>
      </w:pBdr>
      <w:tabs>
        <w:tab w:val="center" w:pos="4320"/>
        <w:tab w:val="right" w:pos="8640"/>
      </w:tabs>
      <w:ind w:left="567" w:right="360"/>
      <w:rPr>
        <w:rFonts w:ascii="Verdana" w:eastAsia="Verdana" w:hAnsi="Verdana" w:cs="Verdana"/>
        <w:smallCaps/>
        <w:color w:val="000000"/>
        <w:lang w:val="pt-BR"/>
      </w:rPr>
    </w:pPr>
  </w:p>
  <w:p w:rsidR="0002438B" w:rsidRPr="00EC33FD" w:rsidRDefault="0002438B">
    <w:pPr>
      <w:pBdr>
        <w:top w:val="nil"/>
        <w:left w:val="nil"/>
        <w:bottom w:val="nil"/>
        <w:right w:val="nil"/>
        <w:between w:val="nil"/>
      </w:pBdr>
      <w:tabs>
        <w:tab w:val="center" w:pos="4320"/>
        <w:tab w:val="right" w:pos="8640"/>
      </w:tabs>
      <w:ind w:left="567" w:right="360"/>
      <w:rPr>
        <w:rFonts w:ascii="Verdana" w:eastAsia="Verdana" w:hAnsi="Verdana" w:cs="Verdana"/>
        <w:smallCaps/>
        <w:color w:val="000000"/>
        <w:sz w:val="10"/>
        <w:szCs w:val="10"/>
        <w:lang w:val="pt-BR"/>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2438B" w:rsidRDefault="0002438B">
    <w:pPr>
      <w:widowControl w:val="0"/>
      <w:rPr>
        <w:sz w:val="22"/>
        <w:szCs w:val="22"/>
      </w:rPr>
    </w:pPr>
  </w:p>
  <w:p w:rsidR="0002438B" w:rsidRPr="00EC33FD" w:rsidRDefault="00C65807">
    <w:pPr>
      <w:widowControl w:val="0"/>
      <w:rPr>
        <w:sz w:val="17"/>
        <w:szCs w:val="17"/>
        <w:lang w:val="pt-BR"/>
      </w:rPr>
    </w:pPr>
    <w:r w:rsidRPr="00EC33FD">
      <w:rPr>
        <w:rFonts w:ascii="Arial" w:eastAsia="Arial" w:hAnsi="Arial" w:cs="Arial"/>
        <w:b/>
        <w:color w:val="7F7F7F"/>
        <w:sz w:val="17"/>
        <w:szCs w:val="17"/>
        <w:lang w:val="pt-BR"/>
      </w:rPr>
      <w:t xml:space="preserve">ENSUS 2023 – XI Encontro de Sustentabilidade em Projeto – </w:t>
    </w:r>
    <w:r w:rsidRPr="00EC33FD">
      <w:rPr>
        <w:rFonts w:ascii="Arial" w:eastAsia="Arial" w:hAnsi="Arial" w:cs="Arial"/>
        <w:color w:val="7F7F7F"/>
        <w:sz w:val="17"/>
        <w:szCs w:val="17"/>
        <w:lang w:val="pt-BR"/>
      </w:rPr>
      <w:t>UFSC – Florianópolis – 05 a 07 de Junho de 2023.</w:t>
    </w:r>
  </w:p>
  <w:p w:rsidR="0002438B" w:rsidRPr="00EC33FD" w:rsidRDefault="0002438B">
    <w:pPr>
      <w:widowControl w:val="0"/>
      <w:rPr>
        <w:lang w:val="pt-BR"/>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2438B" w:rsidRPr="00EC33FD" w:rsidRDefault="00C65807">
    <w:pPr>
      <w:widowControl w:val="0"/>
      <w:rPr>
        <w:rFonts w:ascii="Arial" w:eastAsia="Arial" w:hAnsi="Arial" w:cs="Arial"/>
        <w:color w:val="7F7F7F"/>
        <w:sz w:val="18"/>
        <w:szCs w:val="18"/>
        <w:lang w:val="pt-BR"/>
      </w:rPr>
    </w:pPr>
    <w:r w:rsidRPr="00EC33FD">
      <w:rPr>
        <w:rFonts w:ascii="Arial" w:eastAsia="Arial" w:hAnsi="Arial" w:cs="Arial"/>
        <w:b/>
        <w:color w:val="7F7F7F"/>
        <w:sz w:val="18"/>
        <w:szCs w:val="18"/>
        <w:lang w:val="pt-BR"/>
      </w:rPr>
      <w:t>Estudos em Design</w:t>
    </w:r>
    <w:r w:rsidRPr="00EC33FD">
      <w:rPr>
        <w:rFonts w:ascii="Arial" w:eastAsia="Arial" w:hAnsi="Arial" w:cs="Arial"/>
        <w:color w:val="7F7F7F"/>
        <w:sz w:val="18"/>
        <w:szCs w:val="18"/>
        <w:lang w:val="pt-BR"/>
      </w:rPr>
      <w:t xml:space="preserve"> | Revista (online). Rio de Janeiro: v. X | n. X [ANO], p. X – X | ISSN </w:t>
    </w:r>
    <w:r w:rsidRPr="00EC33FD">
      <w:rPr>
        <w:rFonts w:ascii="Arial" w:eastAsia="Arial" w:hAnsi="Arial" w:cs="Arial"/>
        <w:color w:val="7F7F7F"/>
        <w:sz w:val="17"/>
        <w:szCs w:val="17"/>
        <w:lang w:val="pt-BR"/>
      </w:rPr>
      <w:t>1983-196X</w:t>
    </w:r>
  </w:p>
  <w:p w:rsidR="0002438B" w:rsidRPr="00EC33FD" w:rsidRDefault="0002438B">
    <w:pPr>
      <w:pBdr>
        <w:top w:val="nil"/>
        <w:left w:val="nil"/>
        <w:bottom w:val="nil"/>
        <w:right w:val="nil"/>
        <w:between w:val="nil"/>
      </w:pBdr>
      <w:tabs>
        <w:tab w:val="center" w:pos="4320"/>
        <w:tab w:val="right" w:pos="8640"/>
      </w:tabs>
      <w:ind w:left="567" w:right="360"/>
      <w:rPr>
        <w:rFonts w:ascii="Verdana" w:eastAsia="Verdana" w:hAnsi="Verdana" w:cs="Verdana"/>
        <w:smallCaps/>
        <w:color w:val="000000"/>
        <w:sz w:val="10"/>
        <w:szCs w:val="10"/>
        <w:lang w:val="pt-BR"/>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9203B" w:rsidRDefault="00A9203B">
      <w:r>
        <w:separator/>
      </w:r>
    </w:p>
  </w:footnote>
  <w:footnote w:type="continuationSeparator" w:id="0">
    <w:p w:rsidR="00A9203B" w:rsidRDefault="00A9203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2438B" w:rsidRDefault="0002438B"/>
  <w:tbl>
    <w:tblPr>
      <w:tblStyle w:val="a0"/>
      <w:tblW w:w="9062" w:type="dxa"/>
      <w:tblInd w:w="-108" w:type="dxa"/>
      <w:tblBorders>
        <w:top w:val="nil"/>
        <w:left w:val="nil"/>
        <w:bottom w:val="nil"/>
        <w:right w:val="nil"/>
        <w:insideH w:val="nil"/>
        <w:insideV w:val="nil"/>
      </w:tblBorders>
      <w:tblLayout w:type="fixed"/>
      <w:tblLook w:val="0400" w:firstRow="0" w:lastRow="0" w:firstColumn="0" w:lastColumn="0" w:noHBand="0" w:noVBand="1"/>
    </w:tblPr>
    <w:tblGrid>
      <w:gridCol w:w="3020"/>
      <w:gridCol w:w="3021"/>
      <w:gridCol w:w="3021"/>
    </w:tblGrid>
    <w:tr w:rsidR="0002438B">
      <w:tc>
        <w:tcPr>
          <w:tcW w:w="3020" w:type="dxa"/>
        </w:tcPr>
        <w:p w:rsidR="0002438B" w:rsidRDefault="00C65807">
          <w:r>
            <w:rPr>
              <w:noProof/>
              <w:lang w:val="pt-BR"/>
            </w:rPr>
            <w:drawing>
              <wp:inline distT="0" distB="0" distL="0" distR="0">
                <wp:extent cx="1074420" cy="1074420"/>
                <wp:effectExtent l="0" t="0" r="0" b="0"/>
                <wp:docPr id="33" name="image32.png"/>
                <wp:cNvGraphicFramePr/>
                <a:graphic xmlns:a="http://schemas.openxmlformats.org/drawingml/2006/main">
                  <a:graphicData uri="http://schemas.openxmlformats.org/drawingml/2006/picture">
                    <pic:pic xmlns:pic="http://schemas.openxmlformats.org/drawingml/2006/picture">
                      <pic:nvPicPr>
                        <pic:cNvPr id="0" name="image32.png"/>
                        <pic:cNvPicPr preferRelativeResize="0"/>
                      </pic:nvPicPr>
                      <pic:blipFill>
                        <a:blip r:embed="rId1"/>
                        <a:srcRect/>
                        <a:stretch>
                          <a:fillRect/>
                        </a:stretch>
                      </pic:blipFill>
                      <pic:spPr>
                        <a:xfrm>
                          <a:off x="0" y="0"/>
                          <a:ext cx="1074420" cy="1074420"/>
                        </a:xfrm>
                        <a:prstGeom prst="rect">
                          <a:avLst/>
                        </a:prstGeom>
                        <a:ln/>
                      </pic:spPr>
                    </pic:pic>
                  </a:graphicData>
                </a:graphic>
              </wp:inline>
            </w:drawing>
          </w:r>
        </w:p>
      </w:tc>
      <w:tc>
        <w:tcPr>
          <w:tcW w:w="3021" w:type="dxa"/>
        </w:tcPr>
        <w:p w:rsidR="0002438B" w:rsidRDefault="00C65807">
          <w:r>
            <w:rPr>
              <w:noProof/>
              <w:lang w:val="pt-BR"/>
            </w:rPr>
            <w:drawing>
              <wp:inline distT="0" distB="0" distL="0" distR="0">
                <wp:extent cx="1414521" cy="859359"/>
                <wp:effectExtent l="0" t="0" r="0" b="0"/>
                <wp:docPr id="32" name="image5.jpg"/>
                <wp:cNvGraphicFramePr/>
                <a:graphic xmlns:a="http://schemas.openxmlformats.org/drawingml/2006/main">
                  <a:graphicData uri="http://schemas.openxmlformats.org/drawingml/2006/picture">
                    <pic:pic xmlns:pic="http://schemas.openxmlformats.org/drawingml/2006/picture">
                      <pic:nvPicPr>
                        <pic:cNvPr id="0" name="image5.jpg"/>
                        <pic:cNvPicPr preferRelativeResize="0"/>
                      </pic:nvPicPr>
                      <pic:blipFill>
                        <a:blip r:embed="rId2"/>
                        <a:srcRect/>
                        <a:stretch>
                          <a:fillRect/>
                        </a:stretch>
                      </pic:blipFill>
                      <pic:spPr>
                        <a:xfrm>
                          <a:off x="0" y="0"/>
                          <a:ext cx="1414521" cy="859359"/>
                        </a:xfrm>
                        <a:prstGeom prst="rect">
                          <a:avLst/>
                        </a:prstGeom>
                        <a:ln/>
                      </pic:spPr>
                    </pic:pic>
                  </a:graphicData>
                </a:graphic>
              </wp:inline>
            </w:drawing>
          </w:r>
        </w:p>
      </w:tc>
      <w:tc>
        <w:tcPr>
          <w:tcW w:w="3021" w:type="dxa"/>
        </w:tcPr>
        <w:p w:rsidR="0002438B" w:rsidRDefault="00C65807">
          <w:pPr>
            <w:ind w:firstLine="708"/>
          </w:pPr>
          <w:r>
            <w:rPr>
              <w:noProof/>
              <w:lang w:val="pt-BR"/>
            </w:rPr>
            <w:drawing>
              <wp:inline distT="0" distB="0" distL="0" distR="0">
                <wp:extent cx="772198" cy="1067330"/>
                <wp:effectExtent l="0" t="0" r="0" b="0"/>
                <wp:docPr id="35"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3"/>
                        <a:srcRect/>
                        <a:stretch>
                          <a:fillRect/>
                        </a:stretch>
                      </pic:blipFill>
                      <pic:spPr>
                        <a:xfrm>
                          <a:off x="0" y="0"/>
                          <a:ext cx="772198" cy="1067330"/>
                        </a:xfrm>
                        <a:prstGeom prst="rect">
                          <a:avLst/>
                        </a:prstGeom>
                        <a:ln/>
                      </pic:spPr>
                    </pic:pic>
                  </a:graphicData>
                </a:graphic>
              </wp:inline>
            </w:drawing>
          </w:r>
        </w:p>
      </w:tc>
    </w:tr>
  </w:tbl>
  <w:p w:rsidR="0002438B" w:rsidRDefault="0002438B"/>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9C60371"/>
    <w:multiLevelType w:val="multilevel"/>
    <w:tmpl w:val="767C151C"/>
    <w:lvl w:ilvl="0">
      <w:start w:val="1"/>
      <w:numFmt w:val="decimal"/>
      <w:lvlText w:val="2.%1."/>
      <w:lvlJc w:val="left"/>
      <w:pPr>
        <w:ind w:left="720" w:hanging="360"/>
      </w:pPr>
      <w:rPr>
        <w:rFonts w:ascii="Times New Roman" w:eastAsia="Arial" w:hAnsi="Times New Roman" w:cs="Times New Roman" w:hint="default"/>
        <w:b w:val="0"/>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22277B0A"/>
    <w:multiLevelType w:val="multilevel"/>
    <w:tmpl w:val="FEDA758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nsid w:val="34316C58"/>
    <w:multiLevelType w:val="multilevel"/>
    <w:tmpl w:val="9622192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pt-BR" w:vendorID="64" w:dllVersion="131078" w:nlCheck="1" w:checkStyle="0"/>
  <w:activeWritingStyle w:appName="MSWord" w:lang="en-US" w:vendorID="64" w:dllVersion="131078" w:nlCheck="1" w:checkStyle="1"/>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438B"/>
    <w:rsid w:val="0002438B"/>
    <w:rsid w:val="003735E8"/>
    <w:rsid w:val="005F6B1E"/>
    <w:rsid w:val="006D7E1A"/>
    <w:rsid w:val="00A67039"/>
    <w:rsid w:val="00A9203B"/>
    <w:rsid w:val="00C65807"/>
    <w:rsid w:val="00CA2231"/>
    <w:rsid w:val="00EC33FD"/>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3993328-0583-4E68-BB81-64A1E1B4E3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szCs w:val="24"/>
        <w:lang w:val="pt-BR" w:eastAsia="pt-BR" w:bidi="ar-SA"/>
      </w:rPr>
    </w:rPrDefault>
    <w:pPrDefault>
      <w:pPr>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27839"/>
    <w:rPr>
      <w:lang w:val="en-US"/>
    </w:rPr>
  </w:style>
  <w:style w:type="paragraph" w:styleId="Ttulo1">
    <w:name w:val="heading 1"/>
    <w:basedOn w:val="Normal"/>
    <w:next w:val="Normal"/>
    <w:link w:val="Ttulo1Char"/>
    <w:qFormat/>
    <w:rsid w:val="00827839"/>
    <w:pPr>
      <w:keepNext/>
      <w:spacing w:before="240" w:after="60"/>
      <w:outlineLvl w:val="0"/>
    </w:pPr>
    <w:rPr>
      <w:rFonts w:ascii="Arial" w:hAnsi="Arial"/>
      <w:b/>
      <w:kern w:val="28"/>
      <w:sz w:val="28"/>
    </w:rPr>
  </w:style>
  <w:style w:type="paragraph" w:styleId="Ttulo2">
    <w:name w:val="heading 2"/>
    <w:basedOn w:val="Normal"/>
    <w:next w:val="Normal"/>
    <w:pPr>
      <w:keepNext/>
      <w:keepLines/>
      <w:spacing w:before="360" w:after="80"/>
      <w:outlineLvl w:val="1"/>
    </w:pPr>
    <w:rPr>
      <w:b/>
      <w:sz w:val="36"/>
      <w:szCs w:val="3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rPr>
  </w:style>
  <w:style w:type="paragraph" w:styleId="Ttulo5">
    <w:name w:val="heading 5"/>
    <w:basedOn w:val="Normal"/>
    <w:next w:val="Normal"/>
    <w:pPr>
      <w:keepNext/>
      <w:keepLines/>
      <w:spacing w:before="220" w:after="40"/>
      <w:outlineLvl w:val="4"/>
    </w:pPr>
    <w:rPr>
      <w:b/>
      <w:sz w:val="22"/>
      <w:szCs w:val="22"/>
    </w:rPr>
  </w:style>
  <w:style w:type="paragraph" w:styleId="Ttulo6">
    <w:name w:val="heading 6"/>
    <w:basedOn w:val="Normal"/>
    <w:next w:val="Normal"/>
    <w:pPr>
      <w:keepNext/>
      <w:keepLines/>
      <w:spacing w:before="200" w:after="40"/>
      <w:outlineLvl w:val="5"/>
    </w:pPr>
    <w:rPr>
      <w:b/>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link w:val="TtuloChar"/>
    <w:qFormat/>
    <w:rsid w:val="007628A1"/>
    <w:pPr>
      <w:jc w:val="center"/>
    </w:pPr>
    <w:rPr>
      <w:rFonts w:ascii="Tahoma" w:hAnsi="Tahoma" w:cs="Tahoma"/>
      <w:b/>
      <w:bCs/>
      <w:color w:val="0066FF"/>
      <w:sz w:val="28"/>
      <w:szCs w:val="28"/>
      <w:lang w:val="pt-BR"/>
    </w:rPr>
  </w:style>
  <w:style w:type="character" w:customStyle="1" w:styleId="Ttulo1Char">
    <w:name w:val="Título 1 Char"/>
    <w:link w:val="Ttulo1"/>
    <w:rsid w:val="00827839"/>
    <w:rPr>
      <w:rFonts w:ascii="Arial" w:eastAsia="Times New Roman" w:hAnsi="Arial" w:cs="Times New Roman"/>
      <w:b/>
      <w:kern w:val="28"/>
      <w:sz w:val="28"/>
      <w:szCs w:val="20"/>
      <w:lang w:val="en-US" w:eastAsia="pt-BR"/>
    </w:rPr>
  </w:style>
  <w:style w:type="paragraph" w:styleId="Rodap">
    <w:name w:val="footer"/>
    <w:basedOn w:val="Normal"/>
    <w:link w:val="RodapChar"/>
    <w:autoRedefine/>
    <w:semiHidden/>
    <w:rsid w:val="00827839"/>
    <w:pPr>
      <w:tabs>
        <w:tab w:val="center" w:pos="4320"/>
        <w:tab w:val="right" w:pos="8640"/>
      </w:tabs>
      <w:ind w:left="567" w:right="360"/>
    </w:pPr>
    <w:rPr>
      <w:rFonts w:ascii="Verdana" w:hAnsi="Verdana"/>
      <w:smallCaps/>
      <w:sz w:val="10"/>
    </w:rPr>
  </w:style>
  <w:style w:type="character" w:customStyle="1" w:styleId="RodapChar">
    <w:name w:val="Rodapé Char"/>
    <w:link w:val="Rodap"/>
    <w:semiHidden/>
    <w:rsid w:val="00827839"/>
    <w:rPr>
      <w:rFonts w:ascii="Verdana" w:eastAsia="Times New Roman" w:hAnsi="Verdana" w:cs="Times New Roman"/>
      <w:smallCaps/>
      <w:sz w:val="10"/>
      <w:szCs w:val="20"/>
      <w:lang w:val="en-US" w:eastAsia="pt-BR"/>
    </w:rPr>
  </w:style>
  <w:style w:type="character" w:styleId="Nmerodepgina">
    <w:name w:val="page number"/>
    <w:semiHidden/>
    <w:rsid w:val="00827839"/>
    <w:rPr>
      <w:rFonts w:ascii="Verdana" w:hAnsi="Verdana"/>
      <w:sz w:val="24"/>
    </w:rPr>
  </w:style>
  <w:style w:type="character" w:styleId="Hyperlink">
    <w:name w:val="Hyperlink"/>
    <w:uiPriority w:val="99"/>
    <w:unhideWhenUsed/>
    <w:rsid w:val="00827839"/>
    <w:rPr>
      <w:color w:val="0000FF"/>
      <w:u w:val="single"/>
    </w:rPr>
  </w:style>
  <w:style w:type="character" w:customStyle="1" w:styleId="apple-style-span">
    <w:name w:val="apple-style-span"/>
    <w:rsid w:val="00827839"/>
  </w:style>
  <w:style w:type="paragraph" w:styleId="PargrafodaLista">
    <w:name w:val="List Paragraph"/>
    <w:basedOn w:val="Normal"/>
    <w:uiPriority w:val="34"/>
    <w:qFormat/>
    <w:rsid w:val="005D0B9A"/>
    <w:pPr>
      <w:ind w:left="720"/>
      <w:contextualSpacing/>
    </w:pPr>
  </w:style>
  <w:style w:type="paragraph" w:customStyle="1" w:styleId="IDpaper-Text">
    <w:name w:val="IDpaper-Text"/>
    <w:basedOn w:val="Normal"/>
    <w:rsid w:val="00DF1010"/>
    <w:pPr>
      <w:widowControl w:val="0"/>
      <w:tabs>
        <w:tab w:val="left" w:pos="284"/>
      </w:tabs>
      <w:spacing w:after="120"/>
      <w:jc w:val="left"/>
    </w:pPr>
    <w:rPr>
      <w:rFonts w:ascii="Arial" w:hAnsi="Arial" w:cs="Arial"/>
      <w:kern w:val="16"/>
      <w:sz w:val="20"/>
      <w:lang w:val="en-GB" w:eastAsia="en-US"/>
    </w:rPr>
  </w:style>
  <w:style w:type="paragraph" w:customStyle="1" w:styleId="IDpaper-heading2">
    <w:name w:val="IDpaper-heading2"/>
    <w:basedOn w:val="Normal"/>
    <w:rsid w:val="00DF1010"/>
    <w:pPr>
      <w:widowControl w:val="0"/>
      <w:tabs>
        <w:tab w:val="left" w:pos="284"/>
      </w:tabs>
      <w:spacing w:before="240" w:after="120"/>
      <w:jc w:val="left"/>
    </w:pPr>
    <w:rPr>
      <w:rFonts w:ascii="Arial" w:hAnsi="Arial" w:cs="Arial"/>
      <w:b/>
      <w:bCs/>
      <w:kern w:val="16"/>
      <w:sz w:val="20"/>
      <w:lang w:val="en-GB" w:eastAsia="en-US"/>
    </w:rPr>
  </w:style>
  <w:style w:type="paragraph" w:styleId="Textodebalo">
    <w:name w:val="Balloon Text"/>
    <w:basedOn w:val="Normal"/>
    <w:link w:val="TextodebaloChar"/>
    <w:uiPriority w:val="99"/>
    <w:semiHidden/>
    <w:unhideWhenUsed/>
    <w:rsid w:val="00A16C65"/>
    <w:rPr>
      <w:rFonts w:ascii="Lucida Grande" w:hAnsi="Lucida Grande" w:cs="Lucida Grande"/>
      <w:sz w:val="18"/>
      <w:szCs w:val="18"/>
    </w:rPr>
  </w:style>
  <w:style w:type="character" w:customStyle="1" w:styleId="TextodebaloChar">
    <w:name w:val="Texto de balão Char"/>
    <w:link w:val="Textodebalo"/>
    <w:uiPriority w:val="99"/>
    <w:semiHidden/>
    <w:rsid w:val="00A16C65"/>
    <w:rPr>
      <w:rFonts w:ascii="Lucida Grande" w:eastAsia="Times New Roman" w:hAnsi="Lucida Grande" w:cs="Lucida Grande"/>
      <w:sz w:val="18"/>
      <w:szCs w:val="18"/>
      <w:lang w:val="en-US" w:eastAsia="pt-BR"/>
    </w:rPr>
  </w:style>
  <w:style w:type="paragraph" w:styleId="Legenda">
    <w:name w:val="caption"/>
    <w:basedOn w:val="Normal"/>
    <w:next w:val="Normal"/>
    <w:uiPriority w:val="35"/>
    <w:unhideWhenUsed/>
    <w:qFormat/>
    <w:rsid w:val="00C210B0"/>
    <w:pPr>
      <w:spacing w:after="200"/>
    </w:pPr>
    <w:rPr>
      <w:b/>
      <w:bCs/>
      <w:color w:val="4F81BD"/>
      <w:sz w:val="18"/>
      <w:szCs w:val="18"/>
    </w:rPr>
  </w:style>
  <w:style w:type="paragraph" w:styleId="Cabealho">
    <w:name w:val="header"/>
    <w:basedOn w:val="Normal"/>
    <w:link w:val="CabealhoChar"/>
    <w:uiPriority w:val="99"/>
    <w:unhideWhenUsed/>
    <w:rsid w:val="00777D35"/>
    <w:pPr>
      <w:tabs>
        <w:tab w:val="center" w:pos="4320"/>
        <w:tab w:val="right" w:pos="8640"/>
      </w:tabs>
    </w:pPr>
  </w:style>
  <w:style w:type="character" w:customStyle="1" w:styleId="CabealhoChar">
    <w:name w:val="Cabeçalho Char"/>
    <w:link w:val="Cabealho"/>
    <w:uiPriority w:val="99"/>
    <w:rsid w:val="00777D35"/>
    <w:rPr>
      <w:rFonts w:ascii="Times New Roman" w:eastAsia="Times New Roman" w:hAnsi="Times New Roman" w:cs="Times New Roman"/>
      <w:sz w:val="24"/>
      <w:szCs w:val="20"/>
      <w:lang w:val="en-US" w:eastAsia="pt-BR"/>
    </w:rPr>
  </w:style>
  <w:style w:type="paragraph" w:styleId="Textodenotaderodap">
    <w:name w:val="footnote text"/>
    <w:basedOn w:val="Normal"/>
    <w:link w:val="TextodenotaderodapChar"/>
    <w:uiPriority w:val="99"/>
    <w:unhideWhenUsed/>
    <w:rsid w:val="00777D35"/>
  </w:style>
  <w:style w:type="character" w:customStyle="1" w:styleId="TextodenotaderodapChar">
    <w:name w:val="Texto de nota de rodapé Char"/>
    <w:link w:val="Textodenotaderodap"/>
    <w:uiPriority w:val="99"/>
    <w:rsid w:val="00777D35"/>
    <w:rPr>
      <w:rFonts w:ascii="Times New Roman" w:eastAsia="Times New Roman" w:hAnsi="Times New Roman" w:cs="Times New Roman"/>
      <w:sz w:val="24"/>
      <w:szCs w:val="24"/>
      <w:lang w:val="en-US" w:eastAsia="pt-BR"/>
    </w:rPr>
  </w:style>
  <w:style w:type="character" w:styleId="Refdenotaderodap">
    <w:name w:val="footnote reference"/>
    <w:uiPriority w:val="99"/>
    <w:unhideWhenUsed/>
    <w:rsid w:val="00777D35"/>
    <w:rPr>
      <w:vertAlign w:val="superscript"/>
    </w:rPr>
  </w:style>
  <w:style w:type="paragraph" w:styleId="MapadoDocumento">
    <w:name w:val="Document Map"/>
    <w:basedOn w:val="Normal"/>
    <w:link w:val="MapadoDocumentoChar"/>
    <w:uiPriority w:val="99"/>
    <w:semiHidden/>
    <w:unhideWhenUsed/>
    <w:rsid w:val="00342D36"/>
    <w:rPr>
      <w:rFonts w:ascii="Lucida Grande" w:hAnsi="Lucida Grande" w:cs="Lucida Grande"/>
    </w:rPr>
  </w:style>
  <w:style w:type="character" w:customStyle="1" w:styleId="MapadoDocumentoChar">
    <w:name w:val="Mapa do Documento Char"/>
    <w:link w:val="MapadoDocumento"/>
    <w:uiPriority w:val="99"/>
    <w:semiHidden/>
    <w:rsid w:val="00342D36"/>
    <w:rPr>
      <w:rFonts w:ascii="Lucida Grande" w:eastAsia="Times New Roman" w:hAnsi="Lucida Grande" w:cs="Lucida Grande"/>
      <w:sz w:val="24"/>
      <w:szCs w:val="24"/>
      <w:lang w:val="en-US" w:eastAsia="pt-BR"/>
    </w:rPr>
  </w:style>
  <w:style w:type="paragraph" w:styleId="Reviso">
    <w:name w:val="Revision"/>
    <w:hidden/>
    <w:uiPriority w:val="99"/>
    <w:semiHidden/>
    <w:rsid w:val="00342D36"/>
    <w:rPr>
      <w:lang w:val="en-US"/>
    </w:rPr>
  </w:style>
  <w:style w:type="table" w:styleId="Tabelacomgrade">
    <w:name w:val="Table Grid"/>
    <w:basedOn w:val="Tabelanormal"/>
    <w:uiPriority w:val="59"/>
    <w:rsid w:val="00B745D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tuloChar">
    <w:name w:val="Título Char"/>
    <w:link w:val="Ttulo"/>
    <w:rsid w:val="007628A1"/>
    <w:rPr>
      <w:rFonts w:ascii="Tahoma" w:eastAsia="Times New Roman" w:hAnsi="Tahoma" w:cs="Tahoma"/>
      <w:b/>
      <w:bCs/>
      <w:color w:val="0066FF"/>
      <w:sz w:val="28"/>
      <w:szCs w:val="28"/>
      <w:lang w:eastAsia="pt-BR"/>
    </w:rPr>
  </w:style>
  <w:style w:type="table" w:customStyle="1" w:styleId="TabelaSimples41">
    <w:name w:val="Tabela Simples 41"/>
    <w:basedOn w:val="Tabelanormal"/>
    <w:uiPriority w:val="44"/>
    <w:rsid w:val="0083691D"/>
    <w:tblPr>
      <w:tblStyleRowBandSize w:val="1"/>
      <w:tblStyleColBandSize w:val="1"/>
      <w:tblInd w:w="0" w:type="dxa"/>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paragraph" w:styleId="Subttulo">
    <w:name w:val="Subtitle"/>
    <w:basedOn w:val="Normal"/>
    <w:next w:val="Normal"/>
    <w:link w:val="SubttuloChar"/>
    <w:pPr>
      <w:spacing w:before="240" w:after="120"/>
      <w:ind w:left="357" w:hanging="357"/>
    </w:pPr>
    <w:rPr>
      <w:rFonts w:ascii="Arial" w:eastAsia="Arial" w:hAnsi="Arial" w:cs="Arial"/>
      <w:b/>
    </w:rPr>
  </w:style>
  <w:style w:type="character" w:customStyle="1" w:styleId="SubttuloChar">
    <w:name w:val="Subtítulo Char"/>
    <w:link w:val="Subttulo"/>
    <w:uiPriority w:val="11"/>
    <w:rsid w:val="00575335"/>
    <w:rPr>
      <w:rFonts w:ascii="Arial" w:eastAsia="Times New Roman" w:hAnsi="Arial"/>
      <w:b/>
      <w:spacing w:val="15"/>
      <w:sz w:val="24"/>
      <w:szCs w:val="22"/>
      <w:lang w:eastAsia="en-US"/>
    </w:rPr>
  </w:style>
  <w:style w:type="character" w:styleId="nfaseSutil">
    <w:name w:val="Subtle Emphasis"/>
    <w:basedOn w:val="Fontepargpadro"/>
    <w:uiPriority w:val="19"/>
    <w:qFormat/>
    <w:rsid w:val="002A7C0D"/>
    <w:rPr>
      <w:i/>
      <w:iCs/>
      <w:color w:val="404040" w:themeColor="text1" w:themeTint="BF"/>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13" Type="http://schemas.openxmlformats.org/officeDocument/2006/relationships/image" Target="media/image1.png"/><Relationship Id="rId18" Type="http://schemas.openxmlformats.org/officeDocument/2006/relationships/image" Target="media/image6.png"/><Relationship Id="rId26" Type="http://schemas.openxmlformats.org/officeDocument/2006/relationships/image" Target="media/image14.png"/><Relationship Id="rId3" Type="http://schemas.openxmlformats.org/officeDocument/2006/relationships/styles" Target="styles.xml"/><Relationship Id="rId21" Type="http://schemas.openxmlformats.org/officeDocument/2006/relationships/image" Target="media/image9.png"/><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mailto:cassio.bariviera@ifsc.edu.br" TargetMode="External"/><Relationship Id="rId17" Type="http://schemas.openxmlformats.org/officeDocument/2006/relationships/image" Target="media/image5.jpg"/><Relationship Id="rId25" Type="http://schemas.openxmlformats.org/officeDocument/2006/relationships/image" Target="media/image13.png"/><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4.jpg"/><Relationship Id="rId20" Type="http://schemas.openxmlformats.org/officeDocument/2006/relationships/image" Target="media/image8.png"/><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ezequiel.koppe@ifsc.edu.br" TargetMode="External"/><Relationship Id="rId24" Type="http://schemas.openxmlformats.org/officeDocument/2006/relationships/image" Target="media/image12.png"/><Relationship Id="rId32"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image" Target="media/image3.jpg"/><Relationship Id="rId23" Type="http://schemas.openxmlformats.org/officeDocument/2006/relationships/image" Target="media/image11.jpg"/><Relationship Id="rId28" Type="http://schemas.openxmlformats.org/officeDocument/2006/relationships/hyperlink" Target="http://redeterrabrasil.net.br/wp-content/uploads/2022/01/Livro-TerraBrasil-2022.pdf" TargetMode="External"/><Relationship Id="rId10" Type="http://schemas.openxmlformats.org/officeDocument/2006/relationships/hyperlink" Target="mailto:eder.lw@aluno.ifsc.edu.br" TargetMode="External"/><Relationship Id="rId19" Type="http://schemas.openxmlformats.org/officeDocument/2006/relationships/image" Target="media/image7.png"/><Relationship Id="rId31"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mailto:cristiano.h03@aluno.ifsc.edu.br" TargetMode="External"/><Relationship Id="rId14" Type="http://schemas.openxmlformats.org/officeDocument/2006/relationships/image" Target="media/image2.jpg"/><Relationship Id="rId22" Type="http://schemas.openxmlformats.org/officeDocument/2006/relationships/image" Target="media/image10.jpg"/><Relationship Id="rId27" Type="http://schemas.openxmlformats.org/officeDocument/2006/relationships/hyperlink" Target="http://www.archdaily.com.br" TargetMode="External"/><Relationship Id="rId30" Type="http://schemas.openxmlformats.org/officeDocument/2006/relationships/footer" Target="footer1.xml"/><Relationship Id="rId8" Type="http://schemas.openxmlformats.org/officeDocument/2006/relationships/hyperlink" Target="mailto:anderson.wolenski@ifsc.edu.br"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17.png"/><Relationship Id="rId2" Type="http://schemas.openxmlformats.org/officeDocument/2006/relationships/image" Target="media/image16.jpg"/><Relationship Id="rId1" Type="http://schemas.openxmlformats.org/officeDocument/2006/relationships/image" Target="media/image15.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iV5ipwWHjMafKpOojnEZ2ZMJPXMg==">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</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3897</Words>
  <Characters>21046</Characters>
  <Application>Microsoft Office Word</Application>
  <DocSecurity>0</DocSecurity>
  <Lines>175</Lines>
  <Paragraphs>49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24894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Anderson Renato Vobornik Wolenski</dc:creator>
  <cp:lastModifiedBy>Paulo Ferroli</cp:lastModifiedBy>
  <cp:revision>2</cp:revision>
  <cp:lastPrinted>2023-05-02T21:28:00Z</cp:lastPrinted>
  <dcterms:created xsi:type="dcterms:W3CDTF">2023-05-03T11:49:00Z</dcterms:created>
  <dcterms:modified xsi:type="dcterms:W3CDTF">2023-05-03T11:49:00Z</dcterms:modified>
</cp:coreProperties>
</file>