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6F" w:rsidRDefault="0098126F">
      <w:pPr>
        <w:pStyle w:val="Body"/>
        <w:spacing w:after="120"/>
        <w:jc w:val="center"/>
        <w:rPr>
          <w:i/>
          <w:iCs/>
          <w:color w:val="404040"/>
          <w:u w:color="404040"/>
        </w:rPr>
      </w:pPr>
    </w:p>
    <w:p w:rsidR="0098126F" w:rsidRDefault="00F76382">
      <w:pPr>
        <w:pStyle w:val="Body"/>
        <w:spacing w:after="120"/>
        <w:jc w:val="center"/>
        <w:rPr>
          <w:sz w:val="20"/>
          <w:szCs w:val="20"/>
        </w:rPr>
      </w:pPr>
      <w:r>
        <w:rPr>
          <w:b/>
          <w:bCs/>
          <w:sz w:val="28"/>
          <w:szCs w:val="28"/>
          <w:lang w:val="pt-PT"/>
        </w:rPr>
        <w:t>O Papel do Arquiteto na Produção Espacial no Brasil e na Alemanha</w:t>
      </w:r>
    </w:p>
    <w:p w:rsidR="0098126F" w:rsidRDefault="0098126F">
      <w:pPr>
        <w:pStyle w:val="Body"/>
        <w:spacing w:after="120"/>
        <w:jc w:val="center"/>
        <w:rPr>
          <w:color w:val="A6A6A6"/>
          <w:sz w:val="28"/>
          <w:szCs w:val="28"/>
          <w:u w:color="A6A6A6"/>
          <w:lang w:val="pt-PT"/>
        </w:rPr>
      </w:pPr>
    </w:p>
    <w:p w:rsidR="0098126F" w:rsidRDefault="0098126F">
      <w:pPr>
        <w:pStyle w:val="Body"/>
        <w:spacing w:after="120"/>
        <w:jc w:val="center"/>
        <w:rPr>
          <w:b/>
          <w:bCs/>
          <w:sz w:val="28"/>
          <w:szCs w:val="28"/>
          <w:lang w:val="pt-PT"/>
        </w:rPr>
      </w:pPr>
    </w:p>
    <w:p w:rsidR="0098126F" w:rsidRPr="00FA60CA" w:rsidRDefault="00F76382">
      <w:pPr>
        <w:pStyle w:val="Body"/>
        <w:spacing w:after="120"/>
        <w:jc w:val="center"/>
        <w:rPr>
          <w:b/>
          <w:bCs/>
          <w:i/>
          <w:iCs/>
          <w:sz w:val="28"/>
          <w:szCs w:val="28"/>
          <w:lang w:val="en-US"/>
        </w:rPr>
      </w:pPr>
      <w:r w:rsidRPr="00FA60CA">
        <w:rPr>
          <w:b/>
          <w:bCs/>
          <w:i/>
          <w:iCs/>
          <w:sz w:val="28"/>
          <w:szCs w:val="28"/>
          <w:lang w:val="en-US"/>
        </w:rPr>
        <w:t>T</w:t>
      </w:r>
      <w:r>
        <w:rPr>
          <w:b/>
          <w:bCs/>
          <w:i/>
          <w:iCs/>
          <w:sz w:val="28"/>
          <w:szCs w:val="28"/>
          <w:lang w:val="de-DE"/>
        </w:rPr>
        <w:t>he Architect’s Role to Space Production in Brazil and Germany</w:t>
      </w:r>
    </w:p>
    <w:p w:rsidR="0098126F" w:rsidRPr="00FA60CA" w:rsidRDefault="0098126F">
      <w:pPr>
        <w:pStyle w:val="Body"/>
        <w:spacing w:after="120"/>
        <w:rPr>
          <w:b/>
          <w:bCs/>
          <w:sz w:val="28"/>
          <w:szCs w:val="28"/>
          <w:lang w:val="en-US"/>
        </w:rPr>
      </w:pPr>
    </w:p>
    <w:p w:rsidR="0098126F" w:rsidRPr="00FA60CA" w:rsidRDefault="0098126F">
      <w:pPr>
        <w:pStyle w:val="Body"/>
        <w:spacing w:after="120"/>
        <w:rPr>
          <w:color w:val="A6A6A6"/>
          <w:sz w:val="28"/>
          <w:szCs w:val="28"/>
          <w:u w:color="A6A6A6"/>
          <w:lang w:val="en-US"/>
        </w:rPr>
      </w:pPr>
    </w:p>
    <w:p w:rsidR="0098126F" w:rsidRDefault="00F76382">
      <w:pPr>
        <w:pStyle w:val="Body"/>
        <w:spacing w:after="120"/>
        <w:jc w:val="left"/>
      </w:pPr>
      <w:r>
        <w:rPr>
          <w:b/>
          <w:bCs/>
          <w:lang w:val="de-DE"/>
        </w:rPr>
        <w:t>Camila Vieira Préve</w:t>
      </w:r>
    </w:p>
    <w:p w:rsidR="0098126F" w:rsidRDefault="00F76382">
      <w:pPr>
        <w:pStyle w:val="Body"/>
        <w:spacing w:after="120"/>
        <w:jc w:val="left"/>
      </w:pPr>
      <w:r>
        <w:rPr>
          <w:lang w:val="de-DE"/>
        </w:rPr>
        <w:t>camilapreve@dr.com</w:t>
      </w:r>
    </w:p>
    <w:p w:rsidR="0098126F" w:rsidRDefault="0098126F">
      <w:pPr>
        <w:pStyle w:val="Body"/>
        <w:spacing w:after="120"/>
        <w:jc w:val="left"/>
        <w:rPr>
          <w:sz w:val="20"/>
          <w:szCs w:val="20"/>
          <w:lang w:val="pt-PT"/>
        </w:rPr>
      </w:pPr>
    </w:p>
    <w:p w:rsidR="0098126F" w:rsidRDefault="00F76382">
      <w:pPr>
        <w:pStyle w:val="Body"/>
        <w:spacing w:after="120"/>
        <w:rPr>
          <w:b/>
          <w:bCs/>
          <w:lang w:val="pt-PT"/>
        </w:rPr>
      </w:pPr>
      <w:bookmarkStart w:id="0" w:name="_GoBack"/>
      <w:bookmarkEnd w:id="0"/>
      <w:r>
        <w:rPr>
          <w:b/>
          <w:bCs/>
          <w:lang w:val="pt-PT"/>
        </w:rPr>
        <w:t>Resumo</w:t>
      </w:r>
    </w:p>
    <w:p w:rsidR="00FA60CA" w:rsidRDefault="00FA60CA">
      <w:pPr>
        <w:pStyle w:val="Body"/>
        <w:spacing w:after="120"/>
        <w:rPr>
          <w:b/>
          <w:bCs/>
          <w:sz w:val="22"/>
          <w:szCs w:val="22"/>
        </w:rPr>
      </w:pPr>
    </w:p>
    <w:p w:rsidR="0098126F" w:rsidRDefault="00F76382">
      <w:pPr>
        <w:pStyle w:val="Body"/>
        <w:spacing w:after="120"/>
        <w:rPr>
          <w:sz w:val="22"/>
          <w:szCs w:val="22"/>
          <w:lang w:val="pt-PT"/>
        </w:rPr>
      </w:pPr>
      <w:r>
        <w:rPr>
          <w:sz w:val="22"/>
          <w:szCs w:val="22"/>
          <w:lang w:val="de-DE"/>
        </w:rPr>
        <w:t>F</w:t>
      </w:r>
      <w:r>
        <w:rPr>
          <w:sz w:val="22"/>
          <w:szCs w:val="22"/>
          <w:lang w:val="pt-PT"/>
        </w:rPr>
        <w:t xml:space="preserve">alar sobre </w:t>
      </w:r>
      <w:r>
        <w:rPr>
          <w:sz w:val="22"/>
          <w:szCs w:val="22"/>
          <w:lang w:val="de-DE"/>
        </w:rPr>
        <w:t>uma</w:t>
      </w:r>
      <w:r>
        <w:rPr>
          <w:sz w:val="22"/>
          <w:szCs w:val="22"/>
          <w:lang w:val="pt-PT"/>
        </w:rPr>
        <w:t xml:space="preserve"> produção de edifícios </w:t>
      </w:r>
      <w:r>
        <w:rPr>
          <w:sz w:val="22"/>
          <w:szCs w:val="22"/>
          <w:lang w:val="de-DE"/>
        </w:rPr>
        <w:t>residenciais dominada por</w:t>
      </w:r>
      <w:r>
        <w:rPr>
          <w:sz w:val="22"/>
          <w:szCs w:val="22"/>
          <w:lang w:val="pt-PT"/>
        </w:rPr>
        <w:t xml:space="preserve"> investidores em </w:t>
      </w:r>
      <w:r>
        <w:rPr>
          <w:sz w:val="22"/>
          <w:szCs w:val="22"/>
          <w:lang w:val="de-DE"/>
        </w:rPr>
        <w:t>contraponto à</w:t>
      </w:r>
      <w:r>
        <w:rPr>
          <w:sz w:val="22"/>
          <w:szCs w:val="22"/>
          <w:lang w:val="pt-PT"/>
        </w:rPr>
        <w:t xml:space="preserve">s necessidades </w:t>
      </w:r>
      <w:r>
        <w:rPr>
          <w:sz w:val="22"/>
          <w:szCs w:val="22"/>
          <w:lang w:val="de-DE"/>
        </w:rPr>
        <w:t>de uma maioria não é novidade. Porém, este discurso raramente menciona o arquiteto como figura importante neste processo. Nestes ciclos de produção do espaço, onde investimentos passam por planejamentos para alcançar o mercado, tão pouco são relevados os usuários e iniciativas comunitárias. Buscando qualidade e reconhecimento, estes representam o elo que justifica e continuamente alimenta este ciclo com argumentos para sua melhoria. Arquitetura é amplamente discutida dentro do seu próprio círculo profissional em termos de tecnicidades e eficiência de produção como resposta ao sistema em vigor, tendendo assim a desconsiderar suas ferramentas para melhores condições habitacionais de seus usuários. Ademais, o reconhecimento, definição e papel social da profissão do arquiteto hoje - aqui estimada como defasada -, a ser feita pelos próprios arquitetos, são os estopins para que quaisquer mudanças no setor aconteçam.</w:t>
      </w:r>
    </w:p>
    <w:p w:rsidR="0098126F" w:rsidRDefault="0098126F">
      <w:pPr>
        <w:pStyle w:val="Body"/>
        <w:spacing w:after="120"/>
        <w:rPr>
          <w:color w:val="A6A6A6"/>
          <w:sz w:val="22"/>
          <w:szCs w:val="22"/>
          <w:u w:color="A6A6A6"/>
          <w:lang w:val="pt-PT"/>
        </w:rPr>
      </w:pPr>
    </w:p>
    <w:p w:rsidR="0098126F" w:rsidRDefault="00F76382">
      <w:pPr>
        <w:pStyle w:val="Body"/>
        <w:spacing w:after="120"/>
        <w:jc w:val="left"/>
        <w:rPr>
          <w:sz w:val="22"/>
          <w:szCs w:val="22"/>
        </w:rPr>
      </w:pPr>
      <w:r>
        <w:rPr>
          <w:b/>
          <w:bCs/>
          <w:lang w:val="pt-PT"/>
        </w:rPr>
        <w:t>Palavras-chave</w:t>
      </w:r>
      <w:r>
        <w:rPr>
          <w:b/>
          <w:bCs/>
          <w:sz w:val="22"/>
          <w:szCs w:val="22"/>
          <w:lang w:val="pt-PT"/>
        </w:rPr>
        <w:t xml:space="preserve">: </w:t>
      </w:r>
      <w:r>
        <w:rPr>
          <w:sz w:val="22"/>
          <w:szCs w:val="22"/>
          <w:lang w:val="pt-PT"/>
        </w:rPr>
        <w:t>Produção de espaços residenciais</w:t>
      </w:r>
      <w:r>
        <w:rPr>
          <w:sz w:val="22"/>
          <w:szCs w:val="22"/>
          <w:lang w:val="de-DE"/>
        </w:rPr>
        <w:t>;</w:t>
      </w:r>
      <w:r>
        <w:rPr>
          <w:sz w:val="22"/>
          <w:szCs w:val="22"/>
          <w:lang w:val="pt-PT"/>
        </w:rPr>
        <w:t xml:space="preserve"> ciclo de produção</w:t>
      </w:r>
      <w:r>
        <w:rPr>
          <w:sz w:val="22"/>
          <w:szCs w:val="22"/>
          <w:lang w:val="de-DE"/>
        </w:rPr>
        <w:t xml:space="preserve"> do </w:t>
      </w:r>
      <w:r>
        <w:rPr>
          <w:sz w:val="22"/>
          <w:szCs w:val="22"/>
          <w:lang w:val="pt-PT"/>
        </w:rPr>
        <w:t>espaço</w:t>
      </w:r>
      <w:r>
        <w:rPr>
          <w:sz w:val="22"/>
          <w:szCs w:val="22"/>
          <w:lang w:val="de-DE"/>
        </w:rPr>
        <w:t>;</w:t>
      </w:r>
      <w:r>
        <w:rPr>
          <w:sz w:val="22"/>
          <w:szCs w:val="22"/>
          <w:lang w:val="pt-PT"/>
        </w:rPr>
        <w:t xml:space="preserve"> papel do arquiteto</w:t>
      </w:r>
      <w:r>
        <w:rPr>
          <w:sz w:val="22"/>
          <w:szCs w:val="22"/>
          <w:lang w:val="de-DE"/>
        </w:rPr>
        <w:t>;</w:t>
      </w:r>
      <w:r>
        <w:rPr>
          <w:sz w:val="22"/>
          <w:szCs w:val="22"/>
          <w:lang w:val="pt-PT"/>
        </w:rPr>
        <w:t xml:space="preserve"> influência social do arquiteto</w:t>
      </w:r>
      <w:r>
        <w:rPr>
          <w:sz w:val="22"/>
          <w:szCs w:val="22"/>
          <w:lang w:val="de-DE"/>
        </w:rPr>
        <w:t>;</w:t>
      </w:r>
      <w:r>
        <w:rPr>
          <w:sz w:val="22"/>
          <w:szCs w:val="22"/>
          <w:lang w:val="pt-PT"/>
        </w:rPr>
        <w:t xml:space="preserve"> autonomia profissional</w:t>
      </w:r>
    </w:p>
    <w:p w:rsidR="0098126F" w:rsidRDefault="0098126F">
      <w:pPr>
        <w:pStyle w:val="Body"/>
        <w:spacing w:after="120"/>
        <w:rPr>
          <w:color w:val="A6A6A6"/>
          <w:sz w:val="22"/>
          <w:szCs w:val="22"/>
          <w:u w:color="A6A6A6"/>
          <w:lang w:val="pt-PT"/>
        </w:rPr>
      </w:pPr>
    </w:p>
    <w:p w:rsidR="0098126F" w:rsidRPr="00FA60CA" w:rsidRDefault="00F76382">
      <w:pPr>
        <w:pStyle w:val="Body"/>
        <w:spacing w:after="120"/>
        <w:rPr>
          <w:b/>
          <w:bCs/>
          <w:i/>
          <w:iCs/>
          <w:color w:val="A6A6A6"/>
          <w:sz w:val="22"/>
          <w:szCs w:val="22"/>
          <w:u w:color="A6A6A6"/>
          <w:lang w:val="en-US"/>
        </w:rPr>
      </w:pPr>
      <w:r w:rsidRPr="00FA60CA">
        <w:rPr>
          <w:b/>
          <w:bCs/>
          <w:i/>
          <w:iCs/>
          <w:lang w:val="en-US"/>
        </w:rPr>
        <w:t>Abstrac</w:t>
      </w:r>
      <w:r w:rsidRPr="00FA60CA">
        <w:rPr>
          <w:b/>
          <w:bCs/>
          <w:i/>
          <w:iCs/>
          <w:sz w:val="22"/>
          <w:szCs w:val="22"/>
          <w:lang w:val="en-US"/>
        </w:rPr>
        <w:t>t</w:t>
      </w:r>
    </w:p>
    <w:p w:rsidR="0098126F" w:rsidRPr="00FA60CA" w:rsidRDefault="00F76382">
      <w:pPr>
        <w:pStyle w:val="Body"/>
        <w:widowControl w:val="0"/>
        <w:spacing w:after="120"/>
        <w:rPr>
          <w:i/>
          <w:iCs/>
          <w:sz w:val="22"/>
          <w:szCs w:val="22"/>
          <w:lang w:val="en-US"/>
        </w:rPr>
      </w:pPr>
      <w:r w:rsidRPr="00FA60CA">
        <w:rPr>
          <w:i/>
          <w:iCs/>
          <w:sz w:val="22"/>
          <w:szCs w:val="22"/>
          <w:lang w:val="en-US"/>
        </w:rPr>
        <w:t>It is not new to talk about investor-</w:t>
      </w:r>
      <w:r>
        <w:rPr>
          <w:i/>
          <w:iCs/>
          <w:sz w:val="22"/>
          <w:szCs w:val="22"/>
          <w:lang w:val="de-DE"/>
        </w:rPr>
        <w:t>led</w:t>
      </w:r>
      <w:r w:rsidRPr="00FA60CA">
        <w:rPr>
          <w:i/>
          <w:iCs/>
          <w:sz w:val="22"/>
          <w:szCs w:val="22"/>
          <w:lang w:val="en-US"/>
        </w:rPr>
        <w:t xml:space="preserve"> building production </w:t>
      </w:r>
      <w:r>
        <w:rPr>
          <w:i/>
          <w:iCs/>
          <w:sz w:val="22"/>
          <w:szCs w:val="22"/>
          <w:lang w:val="de-DE"/>
        </w:rPr>
        <w:t>as a</w:t>
      </w:r>
      <w:r w:rsidRPr="00FA60CA">
        <w:rPr>
          <w:i/>
          <w:iCs/>
          <w:sz w:val="22"/>
          <w:szCs w:val="22"/>
          <w:lang w:val="en-US"/>
        </w:rPr>
        <w:t xml:space="preserve"> contrast to common needs, though the architect is rarely mentioned as an important figure in these phenomena. Neither are the users and the community initiatives, who seek process changes, </w:t>
      </w:r>
      <w:r>
        <w:rPr>
          <w:i/>
          <w:iCs/>
          <w:sz w:val="22"/>
          <w:szCs w:val="22"/>
          <w:lang w:val="de-DE"/>
        </w:rPr>
        <w:t>becoming therefore</w:t>
      </w:r>
      <w:r w:rsidRPr="00FA60CA">
        <w:rPr>
          <w:i/>
          <w:iCs/>
          <w:sz w:val="22"/>
          <w:szCs w:val="22"/>
          <w:lang w:val="en-US"/>
        </w:rPr>
        <w:t xml:space="preserve"> the link that justifies and further feeds the space-production-cycle with arguments. Architecture is widely discussed in terms of technicalities and production efficiency among its own technician circle, with little regard to its means to promote better living conditions where users, not only investors, are important drivers. The essential definition and </w:t>
      </w:r>
      <w:r w:rsidR="00FA60CA" w:rsidRPr="00FA60CA">
        <w:rPr>
          <w:i/>
          <w:iCs/>
          <w:sz w:val="22"/>
          <w:szCs w:val="22"/>
          <w:lang w:val="en-US"/>
        </w:rPr>
        <w:t>visualization</w:t>
      </w:r>
      <w:r w:rsidRPr="00FA60CA">
        <w:rPr>
          <w:i/>
          <w:iCs/>
          <w:sz w:val="22"/>
          <w:szCs w:val="22"/>
          <w:lang w:val="en-US"/>
        </w:rPr>
        <w:t xml:space="preserve"> by the architects of their own profession and their role in society - hypothetically defeated - is the trigger to allow any changes in the se</w:t>
      </w:r>
      <w:r w:rsidR="00FA60CA">
        <w:rPr>
          <w:i/>
          <w:iCs/>
          <w:sz w:val="22"/>
          <w:szCs w:val="22"/>
          <w:lang w:val="en-US"/>
        </w:rPr>
        <w:t>c</w:t>
      </w:r>
      <w:r w:rsidRPr="00FA60CA">
        <w:rPr>
          <w:i/>
          <w:iCs/>
          <w:sz w:val="22"/>
          <w:szCs w:val="22"/>
          <w:lang w:val="en-US"/>
        </w:rPr>
        <w:t>tor to happen.</w:t>
      </w:r>
    </w:p>
    <w:p w:rsidR="0098126F" w:rsidRPr="00FA60CA" w:rsidRDefault="0098126F">
      <w:pPr>
        <w:pStyle w:val="Body"/>
        <w:spacing w:after="120"/>
        <w:rPr>
          <w:color w:val="A6A6A6"/>
          <w:sz w:val="22"/>
          <w:szCs w:val="22"/>
          <w:u w:color="A6A6A6"/>
          <w:lang w:val="en-US"/>
        </w:rPr>
      </w:pPr>
    </w:p>
    <w:p w:rsidR="0098126F" w:rsidRDefault="00F76382">
      <w:pPr>
        <w:pStyle w:val="Body"/>
        <w:spacing w:after="120"/>
        <w:jc w:val="left"/>
        <w:rPr>
          <w:i/>
          <w:iCs/>
          <w:sz w:val="22"/>
          <w:szCs w:val="22"/>
          <w:lang w:val="de-DE"/>
        </w:rPr>
      </w:pPr>
      <w:r>
        <w:rPr>
          <w:b/>
          <w:bCs/>
          <w:i/>
          <w:iCs/>
          <w:lang w:val="en-US"/>
        </w:rPr>
        <w:t xml:space="preserve">Keywords: </w:t>
      </w:r>
      <w:r>
        <w:rPr>
          <w:i/>
          <w:iCs/>
          <w:sz w:val="22"/>
          <w:szCs w:val="22"/>
          <w:lang w:val="de-DE"/>
        </w:rPr>
        <w:t>Residential space production</w:t>
      </w:r>
      <w:r w:rsidRPr="00FA60CA">
        <w:rPr>
          <w:i/>
          <w:iCs/>
          <w:sz w:val="22"/>
          <w:szCs w:val="22"/>
          <w:lang w:val="en-US"/>
        </w:rPr>
        <w:t xml:space="preserve">; </w:t>
      </w:r>
      <w:r>
        <w:rPr>
          <w:i/>
          <w:iCs/>
          <w:sz w:val="22"/>
          <w:szCs w:val="22"/>
          <w:lang w:val="de-DE"/>
        </w:rPr>
        <w:t>space-production-cycle</w:t>
      </w:r>
      <w:r w:rsidRPr="00FA60CA">
        <w:rPr>
          <w:i/>
          <w:iCs/>
          <w:sz w:val="22"/>
          <w:szCs w:val="22"/>
          <w:lang w:val="en-US"/>
        </w:rPr>
        <w:t xml:space="preserve">; </w:t>
      </w:r>
      <w:r>
        <w:rPr>
          <w:i/>
          <w:iCs/>
          <w:sz w:val="22"/>
          <w:szCs w:val="22"/>
          <w:lang w:val="de-DE"/>
        </w:rPr>
        <w:t>architect’s role; architect’s social influence; professional autonomy</w:t>
      </w:r>
    </w:p>
    <w:p w:rsidR="00FA60CA" w:rsidRPr="00FA60CA" w:rsidRDefault="00FA60CA">
      <w:pPr>
        <w:pStyle w:val="Body"/>
        <w:spacing w:after="120"/>
        <w:jc w:val="left"/>
        <w:rPr>
          <w:b/>
          <w:bCs/>
          <w:i/>
          <w:iCs/>
          <w:lang w:val="en-US"/>
        </w:rPr>
      </w:pPr>
    </w:p>
    <w:p w:rsidR="0098126F" w:rsidRDefault="00F76382">
      <w:pPr>
        <w:pStyle w:val="PargrafodaLista"/>
        <w:numPr>
          <w:ilvl w:val="0"/>
          <w:numId w:val="2"/>
        </w:numPr>
        <w:spacing w:after="120"/>
        <w:rPr>
          <w:b/>
          <w:bCs/>
        </w:rPr>
      </w:pPr>
      <w:proofErr w:type="spellStart"/>
      <w:r>
        <w:rPr>
          <w:b/>
          <w:bCs/>
        </w:rPr>
        <w:lastRenderedPageBreak/>
        <w:t>Introdução</w:t>
      </w:r>
      <w:proofErr w:type="spellEnd"/>
    </w:p>
    <w:p w:rsidR="0098126F" w:rsidRDefault="0098126F">
      <w:pPr>
        <w:pStyle w:val="Body"/>
        <w:spacing w:after="120"/>
        <w:rPr>
          <w:color w:val="A6A6A6"/>
          <w:u w:color="A6A6A6"/>
        </w:rPr>
      </w:pPr>
    </w:p>
    <w:p w:rsidR="0098126F" w:rsidRDefault="00F76382">
      <w:pPr>
        <w:pStyle w:val="Body"/>
        <w:spacing w:after="120"/>
        <w:ind w:firstLine="284"/>
        <w:rPr>
          <w:lang w:val="pt-PT"/>
        </w:rPr>
      </w:pPr>
      <w:r>
        <w:rPr>
          <w:lang w:val="pt-PT"/>
        </w:rPr>
        <w:t xml:space="preserve">O ciclo de produção do espaço é </w:t>
      </w:r>
      <w:r>
        <w:rPr>
          <w:lang w:val="de-DE"/>
        </w:rPr>
        <w:t xml:space="preserve">aqui </w:t>
      </w:r>
      <w:r>
        <w:rPr>
          <w:lang w:val="pt-PT"/>
        </w:rPr>
        <w:t xml:space="preserve">compreendido por três </w:t>
      </w:r>
      <w:r>
        <w:rPr>
          <w:lang w:val="de-DE"/>
        </w:rPr>
        <w:t>atores</w:t>
      </w:r>
      <w:r>
        <w:rPr>
          <w:lang w:val="pt-PT"/>
        </w:rPr>
        <w:t xml:space="preserve">: o investidor, o </w:t>
      </w:r>
      <w:r>
        <w:rPr>
          <w:lang w:val="de-DE"/>
        </w:rPr>
        <w:t>planejador</w:t>
      </w:r>
      <w:r>
        <w:rPr>
          <w:lang w:val="pt-PT"/>
        </w:rPr>
        <w:t xml:space="preserve"> e o usuário. Enquanto o </w:t>
      </w:r>
      <w:r>
        <w:rPr>
          <w:lang w:val="de-DE"/>
        </w:rPr>
        <w:t xml:space="preserve">investidor normalmente mantém a autoridade sobre as diretrizes projetuais, o </w:t>
      </w:r>
      <w:r>
        <w:rPr>
          <w:lang w:val="pt-PT"/>
        </w:rPr>
        <w:t xml:space="preserve">arquiteto tem a capacidade técnica para definir </w:t>
      </w:r>
      <w:r>
        <w:rPr>
          <w:lang w:val="de-DE"/>
        </w:rPr>
        <w:t>os</w:t>
      </w:r>
      <w:r>
        <w:rPr>
          <w:lang w:val="pt-PT"/>
        </w:rPr>
        <w:t xml:space="preserve"> espaços, </w:t>
      </w:r>
      <w:r>
        <w:rPr>
          <w:lang w:val="de-DE"/>
        </w:rPr>
        <w:t xml:space="preserve">e </w:t>
      </w:r>
      <w:r>
        <w:rPr>
          <w:lang w:val="pt-PT"/>
        </w:rPr>
        <w:t xml:space="preserve">o usuário adapta-se e aprende a viver neles. </w:t>
      </w:r>
      <w:r>
        <w:rPr>
          <w:lang w:val="de-DE"/>
        </w:rPr>
        <w:t xml:space="preserve">Ao longo dos anos, o constante crescimento em poder </w:t>
      </w:r>
      <w:r>
        <w:rPr>
          <w:lang w:val="pt-PT"/>
        </w:rPr>
        <w:t xml:space="preserve">da figura do investidor </w:t>
      </w:r>
      <w:r>
        <w:rPr>
          <w:lang w:val="de-DE"/>
        </w:rPr>
        <w:t>tornou-se</w:t>
      </w:r>
      <w:r>
        <w:rPr>
          <w:lang w:val="pt-PT"/>
        </w:rPr>
        <w:t xml:space="preserve"> um elemento notável que desequilibra o ciclo, </w:t>
      </w:r>
      <w:r>
        <w:rPr>
          <w:lang w:val="de-DE"/>
        </w:rPr>
        <w:t>privando tanto o arquiteto quanto</w:t>
      </w:r>
      <w:r>
        <w:rPr>
          <w:lang w:val="pt-PT"/>
        </w:rPr>
        <w:t xml:space="preserve"> o usuário </w:t>
      </w:r>
      <w:r>
        <w:rPr>
          <w:lang w:val="de-DE"/>
        </w:rPr>
        <w:t>de que suas</w:t>
      </w:r>
      <w:r>
        <w:rPr>
          <w:lang w:val="pt-PT"/>
        </w:rPr>
        <w:t xml:space="preserve"> posições </w:t>
      </w:r>
      <w:r>
        <w:rPr>
          <w:lang w:val="de-DE"/>
        </w:rPr>
        <w:t xml:space="preserve">sejam </w:t>
      </w:r>
      <w:r>
        <w:rPr>
          <w:lang w:val="pt-PT"/>
        </w:rPr>
        <w:t>plenamente ativas.</w:t>
      </w:r>
    </w:p>
    <w:p w:rsidR="0098126F" w:rsidRDefault="00F76382">
      <w:pPr>
        <w:pStyle w:val="Body"/>
        <w:spacing w:after="120"/>
        <w:ind w:firstLine="284"/>
        <w:rPr>
          <w:lang w:val="pt-PT"/>
        </w:rPr>
      </w:pPr>
      <w:r>
        <w:rPr>
          <w:lang w:val="de-DE"/>
        </w:rPr>
        <w:t xml:space="preserve">O papel teoricamente defasado </w:t>
      </w:r>
      <w:r>
        <w:rPr>
          <w:lang w:val="pt-PT"/>
        </w:rPr>
        <w:t xml:space="preserve">do arquiteto </w:t>
      </w:r>
      <w:r>
        <w:rPr>
          <w:lang w:val="de-DE"/>
        </w:rPr>
        <w:t>está ligado</w:t>
      </w:r>
      <w:r>
        <w:rPr>
          <w:lang w:val="pt-PT"/>
        </w:rPr>
        <w:t xml:space="preserve"> </w:t>
      </w:r>
      <w:r>
        <w:rPr>
          <w:lang w:val="de-DE"/>
        </w:rPr>
        <w:t>à</w:t>
      </w:r>
      <w:r>
        <w:rPr>
          <w:lang w:val="pt-PT"/>
        </w:rPr>
        <w:t xml:space="preserve"> </w:t>
      </w:r>
      <w:r>
        <w:rPr>
          <w:lang w:val="de-DE"/>
        </w:rPr>
        <w:t>uma</w:t>
      </w:r>
      <w:r>
        <w:rPr>
          <w:lang w:val="pt-PT"/>
        </w:rPr>
        <w:t xml:space="preserve"> fraca posição profissional que dificulta </w:t>
      </w:r>
      <w:r>
        <w:rPr>
          <w:lang w:val="de-DE"/>
        </w:rPr>
        <w:t>seu</w:t>
      </w:r>
      <w:r>
        <w:rPr>
          <w:lang w:val="pt-PT"/>
        </w:rPr>
        <w:t xml:space="preserve"> pleno desempenho</w:t>
      </w:r>
      <w:r>
        <w:rPr>
          <w:lang w:val="de-DE"/>
        </w:rPr>
        <w:t>. Esta</w:t>
      </w:r>
      <w:r>
        <w:rPr>
          <w:lang w:val="pt-PT"/>
        </w:rPr>
        <w:t xml:space="preserve"> torna</w:t>
      </w:r>
      <w:r>
        <w:rPr>
          <w:lang w:val="de-DE"/>
        </w:rPr>
        <w:t>-se</w:t>
      </w:r>
      <w:r>
        <w:rPr>
          <w:lang w:val="pt-PT"/>
        </w:rPr>
        <w:t xml:space="preserve"> visível nos resultados </w:t>
      </w:r>
      <w:r>
        <w:rPr>
          <w:lang w:val="de-DE"/>
        </w:rPr>
        <w:t>espaciais</w:t>
      </w:r>
      <w:r>
        <w:rPr>
          <w:lang w:val="pt-PT"/>
        </w:rPr>
        <w:t xml:space="preserve">, nas poucas discussões </w:t>
      </w:r>
      <w:r>
        <w:rPr>
          <w:lang w:val="de-DE"/>
        </w:rPr>
        <w:t>sobre a</w:t>
      </w:r>
      <w:r>
        <w:rPr>
          <w:lang w:val="pt-PT"/>
        </w:rPr>
        <w:t xml:space="preserve"> arquitetura </w:t>
      </w:r>
      <w:r>
        <w:rPr>
          <w:lang w:val="de-DE"/>
        </w:rPr>
        <w:t>fora</w:t>
      </w:r>
      <w:r>
        <w:rPr>
          <w:lang w:val="pt-PT"/>
        </w:rPr>
        <w:t xml:space="preserve"> do seu círculo técnico, na falta de lobby e </w:t>
      </w:r>
      <w:r>
        <w:rPr>
          <w:lang w:val="de-DE"/>
        </w:rPr>
        <w:t xml:space="preserve">de </w:t>
      </w:r>
      <w:r>
        <w:rPr>
          <w:lang w:val="pt-PT"/>
        </w:rPr>
        <w:t xml:space="preserve">auto-organização para </w:t>
      </w:r>
      <w:r>
        <w:rPr>
          <w:lang w:val="de-DE"/>
        </w:rPr>
        <w:t xml:space="preserve">mais </w:t>
      </w:r>
      <w:r>
        <w:rPr>
          <w:lang w:val="pt-PT"/>
        </w:rPr>
        <w:t xml:space="preserve">presença do setor na política, </w:t>
      </w:r>
      <w:r>
        <w:rPr>
          <w:lang w:val="de-DE"/>
        </w:rPr>
        <w:t>além da</w:t>
      </w:r>
      <w:r>
        <w:rPr>
          <w:lang w:val="pt-PT"/>
        </w:rPr>
        <w:t xml:space="preserve"> definição pouco clara do </w:t>
      </w:r>
      <w:r>
        <w:rPr>
          <w:lang w:val="de-DE"/>
        </w:rPr>
        <w:t xml:space="preserve">seu </w:t>
      </w:r>
      <w:r>
        <w:rPr>
          <w:lang w:val="pt-PT"/>
        </w:rPr>
        <w:t xml:space="preserve">papel por parte dos próprios arquitetos. </w:t>
      </w:r>
      <w:r>
        <w:rPr>
          <w:lang w:val="de-DE"/>
        </w:rPr>
        <w:t>Independente se</w:t>
      </w:r>
      <w:r>
        <w:rPr>
          <w:lang w:val="pt-PT"/>
        </w:rPr>
        <w:t xml:space="preserve"> </w:t>
      </w:r>
      <w:r>
        <w:rPr>
          <w:lang w:val="de-DE"/>
        </w:rPr>
        <w:t xml:space="preserve">um </w:t>
      </w:r>
      <w:r>
        <w:rPr>
          <w:lang w:val="pt-PT"/>
        </w:rPr>
        <w:t>papel sócio-político, humano-científico, técnico ou artístico, esta falta de definição é detectável</w:t>
      </w:r>
      <w:r>
        <w:rPr>
          <w:lang w:val="de-DE"/>
        </w:rPr>
        <w:t xml:space="preserve">: </w:t>
      </w:r>
      <w:r>
        <w:rPr>
          <w:lang w:val="pt-PT"/>
        </w:rPr>
        <w:t xml:space="preserve">na vasta gama de serviços oferecidos pelos </w:t>
      </w:r>
      <w:r>
        <w:rPr>
          <w:lang w:val="de-DE"/>
        </w:rPr>
        <w:t>escritórios</w:t>
      </w:r>
      <w:r>
        <w:rPr>
          <w:lang w:val="pt-PT"/>
        </w:rPr>
        <w:t xml:space="preserve"> de arquitetura</w:t>
      </w:r>
      <w:r>
        <w:rPr>
          <w:lang w:val="de-DE"/>
        </w:rPr>
        <w:t>;</w:t>
      </w:r>
      <w:r>
        <w:rPr>
          <w:lang w:val="pt-PT"/>
        </w:rPr>
        <w:t xml:space="preserve"> na elevada taxa de arquitetos </w:t>
      </w:r>
      <w:r>
        <w:rPr>
          <w:lang w:val="de-DE"/>
        </w:rPr>
        <w:t xml:space="preserve">em </w:t>
      </w:r>
      <w:r>
        <w:rPr>
          <w:lang w:val="pt-PT"/>
        </w:rPr>
        <w:t>outros campos</w:t>
      </w:r>
      <w:r>
        <w:rPr>
          <w:lang w:val="de-DE"/>
        </w:rPr>
        <w:t xml:space="preserve"> profissionais;</w:t>
      </w:r>
      <w:r>
        <w:rPr>
          <w:lang w:val="pt-PT"/>
        </w:rPr>
        <w:t xml:space="preserve"> nas discrepâncias salariais em comparação com outros</w:t>
      </w:r>
      <w:r>
        <w:rPr>
          <w:lang w:val="de-DE"/>
        </w:rPr>
        <w:t xml:space="preserve"> especialistas</w:t>
      </w:r>
      <w:r>
        <w:rPr>
          <w:lang w:val="pt-PT"/>
        </w:rPr>
        <w:t xml:space="preserve"> de p</w:t>
      </w:r>
      <w:r>
        <w:rPr>
          <w:lang w:val="de-DE"/>
        </w:rPr>
        <w:t>rojetos;</w:t>
      </w:r>
      <w:r>
        <w:rPr>
          <w:lang w:val="pt-PT"/>
        </w:rPr>
        <w:t xml:space="preserve"> e no contraste destes pontos mencionados anteriormente com a imagem persuadida do arquiteto n</w:t>
      </w:r>
      <w:r>
        <w:rPr>
          <w:lang w:val="de-DE"/>
        </w:rPr>
        <w:t>a mídia, normalmente promovida como criativa e não somente submissa à prestação de serviços</w:t>
      </w:r>
      <w:r w:rsidR="00FA60CA">
        <w:rPr>
          <w:lang w:val="de-DE"/>
        </w:rPr>
        <w:t>.</w:t>
      </w:r>
    </w:p>
    <w:p w:rsidR="0098126F" w:rsidRDefault="00F76382">
      <w:pPr>
        <w:pStyle w:val="Body"/>
        <w:spacing w:after="120"/>
        <w:ind w:firstLine="284"/>
        <w:rPr>
          <w:lang w:val="pt-PT"/>
        </w:rPr>
      </w:pPr>
      <w:r>
        <w:rPr>
          <w:lang w:val="pt-PT"/>
        </w:rPr>
        <w:t xml:space="preserve">No </w:t>
      </w:r>
      <w:r>
        <w:rPr>
          <w:lang w:val="de-DE"/>
        </w:rPr>
        <w:t>espectro entre uma, amplamente difundida, problemática de espaços residenciais e uma outra, bastante entorpecida, função exercida pelo arquiteto, a relação direta de fraquezas e erros de funcionamento destes dois extremos se torna visível, ressaltando estes como foco pra uma mudança a longo prazo.</w:t>
      </w:r>
    </w:p>
    <w:p w:rsidR="0098126F" w:rsidRDefault="00F76382">
      <w:pPr>
        <w:pStyle w:val="Body"/>
        <w:spacing w:after="120"/>
        <w:ind w:firstLine="284"/>
        <w:rPr>
          <w:lang w:val="pt-PT"/>
        </w:rPr>
      </w:pPr>
      <w:r>
        <w:rPr>
          <w:lang w:val="pt-PT"/>
        </w:rPr>
        <w:t xml:space="preserve">A indústria da construção é gerida </w:t>
      </w:r>
      <w:r>
        <w:rPr>
          <w:lang w:val="de-DE"/>
        </w:rPr>
        <w:t xml:space="preserve">hoje </w:t>
      </w:r>
      <w:r>
        <w:rPr>
          <w:lang w:val="pt-PT"/>
        </w:rPr>
        <w:t>por investidores</w:t>
      </w:r>
      <w:r>
        <w:rPr>
          <w:lang w:val="de-DE"/>
        </w:rPr>
        <w:t xml:space="preserve"> - entre 2007 e 2020, 42 bilhões de euros foram investidos em Berlim por empresas privadas*, enquanto o governo de Berlim dispõe hoje em dia de 740 milhões por ano** - o que somariam menos de 10 milhões em 13 anos</w:t>
      </w:r>
      <w:r>
        <w:rPr>
          <w:lang w:val="pt-PT"/>
        </w:rPr>
        <w:t xml:space="preserve">. </w:t>
      </w:r>
      <w:r>
        <w:rPr>
          <w:lang w:val="de-DE"/>
        </w:rPr>
        <w:t>A</w:t>
      </w:r>
      <w:r>
        <w:rPr>
          <w:lang w:val="pt-PT"/>
        </w:rPr>
        <w:t>lém de serem os facilitadores d</w:t>
      </w:r>
      <w:r>
        <w:rPr>
          <w:lang w:val="de-DE"/>
        </w:rPr>
        <w:t>e</w:t>
      </w:r>
      <w:r>
        <w:rPr>
          <w:lang w:val="pt-PT"/>
        </w:rPr>
        <w:t xml:space="preserve"> projeto, seus interesses são colocados em primeiro plano, acima das necessidades dos usuários e da experiência</w:t>
      </w:r>
      <w:r>
        <w:rPr>
          <w:lang w:val="de-DE"/>
        </w:rPr>
        <w:t xml:space="preserve"> </w:t>
      </w:r>
      <w:r>
        <w:rPr>
          <w:lang w:val="pt-PT"/>
        </w:rPr>
        <w:t xml:space="preserve">do arquiteto. Os espaços originados nesta configuração tendem a ter falta de qualidade, uma vez que </w:t>
      </w:r>
      <w:r>
        <w:rPr>
          <w:lang w:val="de-DE"/>
        </w:rPr>
        <w:t>pouco além d</w:t>
      </w:r>
      <w:r>
        <w:rPr>
          <w:lang w:val="pt-PT"/>
        </w:rPr>
        <w:t>os requisitos das normas locais</w:t>
      </w:r>
      <w:r>
        <w:rPr>
          <w:lang w:val="de-DE"/>
        </w:rPr>
        <w:t xml:space="preserve"> são atendidos</w:t>
      </w:r>
      <w:r>
        <w:rPr>
          <w:lang w:val="pt-PT"/>
        </w:rPr>
        <w:t>.</w:t>
      </w:r>
    </w:p>
    <w:p w:rsidR="0098126F" w:rsidRDefault="00F76382">
      <w:pPr>
        <w:pStyle w:val="Body"/>
        <w:spacing w:after="120"/>
        <w:ind w:firstLine="284"/>
        <w:rPr>
          <w:lang w:val="pt-PT"/>
        </w:rPr>
      </w:pPr>
      <w:r>
        <w:rPr>
          <w:lang w:val="pt-PT"/>
        </w:rPr>
        <w:t xml:space="preserve">Da perspectiva dos usuários, estes espaços são dados como tal, impedindo uma percepção consciente </w:t>
      </w:r>
      <w:r>
        <w:rPr>
          <w:lang w:val="de-DE"/>
        </w:rPr>
        <w:t>ou</w:t>
      </w:r>
      <w:r>
        <w:rPr>
          <w:lang w:val="pt-PT"/>
        </w:rPr>
        <w:t xml:space="preserve"> um sentido de conexão com o espaço. A aceitação imposta da arquitetura vem acompanhada de um processo de desaprendizagem </w:t>
      </w:r>
      <w:r>
        <w:rPr>
          <w:lang w:val="de-DE"/>
        </w:rPr>
        <w:t>em</w:t>
      </w:r>
      <w:r>
        <w:rPr>
          <w:lang w:val="pt-PT"/>
        </w:rPr>
        <w:t xml:space="preserve"> perceber criticamente o espaço. Este padrão de criação </w:t>
      </w:r>
      <w:r>
        <w:rPr>
          <w:lang w:val="de-DE"/>
        </w:rPr>
        <w:t>espacial</w:t>
      </w:r>
      <w:r>
        <w:rPr>
          <w:lang w:val="pt-PT"/>
        </w:rPr>
        <w:t xml:space="preserve"> tem ajudado ciclicamente os investidores a gerir </w:t>
      </w:r>
      <w:r>
        <w:rPr>
          <w:lang w:val="de-DE"/>
        </w:rPr>
        <w:t>a</w:t>
      </w:r>
      <w:r>
        <w:rPr>
          <w:lang w:val="pt-PT"/>
        </w:rPr>
        <w:t xml:space="preserve"> produção de espaços habitacionais</w:t>
      </w:r>
      <w:r>
        <w:rPr>
          <w:lang w:val="de-DE"/>
        </w:rPr>
        <w:t>. Esta</w:t>
      </w:r>
      <w:r>
        <w:rPr>
          <w:lang w:val="pt-PT"/>
        </w:rPr>
        <w:t xml:space="preserve"> que, </w:t>
      </w:r>
      <w:r>
        <w:rPr>
          <w:lang w:val="de-DE"/>
        </w:rPr>
        <w:t>através</w:t>
      </w:r>
      <w:r>
        <w:rPr>
          <w:lang w:val="pt-PT"/>
        </w:rPr>
        <w:t xml:space="preserve"> do mesmo efeito cíclico, priva os arquitetos </w:t>
      </w:r>
      <w:r>
        <w:rPr>
          <w:lang w:val="de-DE"/>
        </w:rPr>
        <w:t>de</w:t>
      </w:r>
      <w:r>
        <w:rPr>
          <w:lang w:val="pt-PT"/>
        </w:rPr>
        <w:t xml:space="preserve"> argumentos </w:t>
      </w:r>
      <w:r>
        <w:rPr>
          <w:lang w:val="de-DE"/>
        </w:rPr>
        <w:t xml:space="preserve">que viriam de </w:t>
      </w:r>
      <w:r>
        <w:rPr>
          <w:lang w:val="pt-PT"/>
        </w:rPr>
        <w:t>experiências críticas dos usuários para melhor</w:t>
      </w:r>
      <w:r>
        <w:rPr>
          <w:lang w:val="de-DE"/>
        </w:rPr>
        <w:t>ar</w:t>
      </w:r>
      <w:r>
        <w:rPr>
          <w:lang w:val="pt-PT"/>
        </w:rPr>
        <w:t xml:space="preserve"> sua contribuição </w:t>
      </w:r>
      <w:r>
        <w:rPr>
          <w:lang w:val="de-DE"/>
        </w:rPr>
        <w:t xml:space="preserve"> e imposição </w:t>
      </w:r>
      <w:r>
        <w:rPr>
          <w:lang w:val="pt-PT"/>
        </w:rPr>
        <w:t>profissional</w:t>
      </w:r>
      <w:r>
        <w:rPr>
          <w:lang w:val="de-DE"/>
        </w:rPr>
        <w:t xml:space="preserve"> perante os investidores</w:t>
      </w:r>
      <w:r>
        <w:rPr>
          <w:lang w:val="pt-PT"/>
        </w:rPr>
        <w:t>.</w:t>
      </w:r>
    </w:p>
    <w:p w:rsidR="00FA60CA" w:rsidRDefault="00FA60CA" w:rsidP="00FA60CA">
      <w:pPr>
        <w:pStyle w:val="Body"/>
        <w:spacing w:after="120"/>
        <w:ind w:firstLine="284"/>
        <w:rPr>
          <w:lang w:val="de-DE"/>
        </w:rPr>
      </w:pPr>
    </w:p>
    <w:p w:rsidR="00FA60CA" w:rsidRDefault="00FA60CA" w:rsidP="00FA60CA">
      <w:pPr>
        <w:pStyle w:val="Body"/>
        <w:spacing w:after="120"/>
        <w:ind w:firstLine="284"/>
        <w:rPr>
          <w:lang w:val="de-DE"/>
        </w:rPr>
      </w:pPr>
    </w:p>
    <w:p w:rsidR="00FA60CA" w:rsidRPr="0037059C" w:rsidRDefault="00FA60CA" w:rsidP="00FA60CA">
      <w:pPr>
        <w:pStyle w:val="Body"/>
        <w:spacing w:after="120"/>
        <w:jc w:val="left"/>
        <w:rPr>
          <w:i/>
          <w:iCs/>
          <w:sz w:val="20"/>
          <w:szCs w:val="20"/>
        </w:rPr>
      </w:pPr>
      <w:r w:rsidRPr="0037059C">
        <w:rPr>
          <w:i/>
          <w:iCs/>
          <w:sz w:val="20"/>
          <w:szCs w:val="20"/>
          <w:lang w:val="de-DE"/>
        </w:rPr>
        <w:t xml:space="preserve">*Jornal Tagesspiegel </w:t>
      </w:r>
      <w:hyperlink r:id="rId7" w:history="1">
        <w:r w:rsidRPr="0037059C">
          <w:rPr>
            <w:i/>
            <w:iCs/>
            <w:sz w:val="20"/>
            <w:szCs w:val="20"/>
            <w:lang w:val="de-DE"/>
          </w:rPr>
          <w:t>https://interaktiv.tagesspiegel.de/lab/diese-firmen-investierten-am-meisten-geld-in-berliner-wohnungen/</w:t>
        </w:r>
      </w:hyperlink>
      <w:r w:rsidRPr="0037059C">
        <w:rPr>
          <w:i/>
          <w:iCs/>
          <w:sz w:val="20"/>
          <w:szCs w:val="20"/>
        </w:rPr>
        <w:t>. Visitado em 20.11.2022</w:t>
      </w:r>
    </w:p>
    <w:p w:rsidR="00FA60CA" w:rsidRPr="0037059C" w:rsidRDefault="00FA60CA" w:rsidP="00FA60CA">
      <w:pPr>
        <w:pStyle w:val="Body"/>
        <w:spacing w:after="120"/>
        <w:jc w:val="left"/>
        <w:rPr>
          <w:i/>
          <w:iCs/>
          <w:sz w:val="20"/>
          <w:szCs w:val="20"/>
          <w:lang w:val="pt-PT"/>
        </w:rPr>
      </w:pPr>
      <w:r w:rsidRPr="0037059C">
        <w:rPr>
          <w:i/>
          <w:iCs/>
          <w:sz w:val="20"/>
          <w:szCs w:val="20"/>
          <w:lang w:val="de-DE"/>
        </w:rPr>
        <w:t xml:space="preserve">** </w:t>
      </w:r>
      <w:r w:rsidRPr="0037059C">
        <w:rPr>
          <w:i/>
          <w:iCs/>
          <w:sz w:val="20"/>
          <w:szCs w:val="20"/>
        </w:rPr>
        <w:fldChar w:fldCharType="begin"/>
      </w:r>
      <w:r w:rsidRPr="0037059C">
        <w:rPr>
          <w:i/>
          <w:iCs/>
          <w:sz w:val="20"/>
          <w:szCs w:val="20"/>
        </w:rPr>
        <w:instrText xml:space="preserve"> HYPERLINK "https://www.berlin.de/sen/bauen/neubau/neubaufoerderung/"</w:instrText>
      </w:r>
      <w:r w:rsidRPr="0037059C">
        <w:rPr>
          <w:i/>
          <w:iCs/>
          <w:sz w:val="20"/>
          <w:szCs w:val="20"/>
        </w:rPr>
        <w:fldChar w:fldCharType="separate"/>
      </w:r>
      <w:r w:rsidRPr="0037059C">
        <w:rPr>
          <w:i/>
          <w:iCs/>
          <w:sz w:val="20"/>
          <w:szCs w:val="20"/>
          <w:lang w:val="de-DE"/>
        </w:rPr>
        <w:t>https://www.berlin.de/sen/bauen/neubau/neubaufoerderung/</w:t>
      </w:r>
      <w:r w:rsidRPr="0037059C">
        <w:rPr>
          <w:i/>
          <w:iCs/>
          <w:sz w:val="20"/>
          <w:szCs w:val="20"/>
        </w:rPr>
        <w:fldChar w:fldCharType="end"/>
      </w:r>
      <w:r w:rsidRPr="0037059C">
        <w:rPr>
          <w:i/>
          <w:iCs/>
          <w:sz w:val="20"/>
          <w:szCs w:val="20"/>
          <w:lang w:val="de-DE"/>
        </w:rPr>
        <w:t xml:space="preserve"> visitado em 20.04.2023|</w:t>
      </w:r>
    </w:p>
    <w:p w:rsidR="00FA60CA" w:rsidRPr="00FA60CA" w:rsidRDefault="00F76382" w:rsidP="00FA60CA">
      <w:pPr>
        <w:pStyle w:val="Body"/>
        <w:spacing w:after="120"/>
        <w:ind w:firstLine="284"/>
        <w:rPr>
          <w:lang w:val="de-DE"/>
        </w:rPr>
      </w:pPr>
      <w:r>
        <w:rPr>
          <w:lang w:val="de-DE"/>
        </w:rPr>
        <w:lastRenderedPageBreak/>
        <w:t>Para u</w:t>
      </w:r>
      <w:r>
        <w:rPr>
          <w:lang w:val="pt-PT"/>
        </w:rPr>
        <w:t>ma análise cuidadosa do papel do arquiteto neste cenário</w:t>
      </w:r>
      <w:r>
        <w:rPr>
          <w:lang w:val="de-DE"/>
        </w:rPr>
        <w:t>,</w:t>
      </w:r>
      <w:r>
        <w:rPr>
          <w:lang w:val="pt-PT"/>
        </w:rPr>
        <w:t xml:space="preserve"> torna</w:t>
      </w:r>
      <w:r>
        <w:rPr>
          <w:lang w:val="de-DE"/>
        </w:rPr>
        <w:t>-se</w:t>
      </w:r>
      <w:r>
        <w:rPr>
          <w:lang w:val="pt-PT"/>
        </w:rPr>
        <w:t xml:space="preserve"> necessário tematizar o </w:t>
      </w:r>
      <w:r>
        <w:rPr>
          <w:lang w:val="de-DE"/>
        </w:rPr>
        <w:t>seu papel como causador da pouca qualidade de espaços e analisar seu desempenho, com base na maioria de espaços produzidos e no resultado de seus usos - reformas, qualidade de materiais, espaços mínimos em tamanho sustentados por norma -, e também com base na equidade de habitações como prova de pouco sucesso em defender suas próprias visões.</w:t>
      </w:r>
    </w:p>
    <w:p w:rsidR="0098126F" w:rsidRDefault="00F76382">
      <w:pPr>
        <w:pStyle w:val="Body"/>
        <w:spacing w:after="120"/>
        <w:ind w:firstLine="284"/>
        <w:rPr>
          <w:lang w:val="pt-PT"/>
        </w:rPr>
      </w:pPr>
      <w:r>
        <w:rPr>
          <w:lang w:val="pt-PT"/>
        </w:rPr>
        <w:t xml:space="preserve">O objetivo de recolher e analisar dados de diferentes perspectivas do processo de criação do espaço em ambas as cidades selecionadas, é </w:t>
      </w:r>
      <w:r>
        <w:rPr>
          <w:lang w:val="de-DE"/>
        </w:rPr>
        <w:t xml:space="preserve">o de </w:t>
      </w:r>
      <w:r>
        <w:rPr>
          <w:lang w:val="pt-PT"/>
        </w:rPr>
        <w:t xml:space="preserve">enriquecer a compreensão e </w:t>
      </w:r>
      <w:r>
        <w:rPr>
          <w:lang w:val="de-DE"/>
        </w:rPr>
        <w:t>buscar o cerne das</w:t>
      </w:r>
      <w:r>
        <w:rPr>
          <w:lang w:val="pt-PT"/>
        </w:rPr>
        <w:t xml:space="preserve"> possíveis formas de trazer o arquiteto profissional de volta ao seu </w:t>
      </w:r>
      <w:r>
        <w:rPr>
          <w:lang w:val="de-DE"/>
        </w:rPr>
        <w:t>papel original na sociedade</w:t>
      </w:r>
      <w:r>
        <w:rPr>
          <w:lang w:val="pt-PT"/>
        </w:rPr>
        <w:t xml:space="preserve"> de </w:t>
      </w:r>
      <w:r>
        <w:rPr>
          <w:lang w:val="de-DE"/>
        </w:rPr>
        <w:t xml:space="preserve">criador </w:t>
      </w:r>
      <w:r>
        <w:rPr>
          <w:lang w:val="pt-PT"/>
        </w:rPr>
        <w:t>d</w:t>
      </w:r>
      <w:r>
        <w:rPr>
          <w:lang w:val="de-DE"/>
        </w:rPr>
        <w:t>e</w:t>
      </w:r>
      <w:r>
        <w:rPr>
          <w:lang w:val="pt-PT"/>
        </w:rPr>
        <w:t xml:space="preserve"> espaço</w:t>
      </w:r>
      <w:r>
        <w:rPr>
          <w:lang w:val="de-DE"/>
        </w:rPr>
        <w:t>s.</w:t>
      </w:r>
    </w:p>
    <w:p w:rsidR="0098126F" w:rsidRDefault="00F76382">
      <w:pPr>
        <w:pStyle w:val="Body"/>
        <w:spacing w:after="120"/>
        <w:ind w:firstLine="284"/>
        <w:rPr>
          <w:lang w:val="pt-PT"/>
        </w:rPr>
      </w:pPr>
      <w:r>
        <w:rPr>
          <w:lang w:val="pt-PT"/>
        </w:rPr>
        <w:t>Em ambas as cidades de Berlim-Alemanha e Florianópolis-Brasil, o papel defasado do arquiteto foi detectado, incorporado em diferentes sistemas de produção de habitação e processos de desenvolvimento, embora com resultados semelhantes no que diz respeito à qualidade do espaço. Uma falta comum de autonomia na profissão, resultando, entre outros, em desenvolvimentos arquitet</w:t>
      </w:r>
      <w:r>
        <w:rPr>
          <w:lang w:val="de-DE"/>
        </w:rPr>
        <w:t>ô</w:t>
      </w:r>
      <w:r>
        <w:rPr>
          <w:lang w:val="pt-PT"/>
        </w:rPr>
        <w:t>nicos não expressivos, em frac</w:t>
      </w:r>
      <w:r>
        <w:rPr>
          <w:lang w:val="de-DE"/>
        </w:rPr>
        <w:t>os</w:t>
      </w:r>
      <w:r>
        <w:rPr>
          <w:lang w:val="pt-PT"/>
        </w:rPr>
        <w:t xml:space="preserve"> </w:t>
      </w:r>
      <w:r>
        <w:rPr>
          <w:lang w:val="de-DE"/>
        </w:rPr>
        <w:t xml:space="preserve">reconhecimento e </w:t>
      </w:r>
      <w:r>
        <w:rPr>
          <w:lang w:val="pt-PT"/>
        </w:rPr>
        <w:t>visibilidade do arquiteto como profissional, e em baixos salários com más condições de trabalho, encontraram diferentes cenários em ambas as cidades seleccionadas: a dependência do trabalho do arquiteto ligada às empresas de construção e às responsabilidades técnicas e legais de aprovação do projeto, é um dos pontos de partida da análise, uma análise centrada nos procedimentos mais comuns existentes de produção de habitação, que visa uma imagem clara da atual posição profissional dos arquitetos.</w:t>
      </w:r>
    </w:p>
    <w:p w:rsidR="0098126F" w:rsidRDefault="00F76382">
      <w:pPr>
        <w:pStyle w:val="Body"/>
        <w:spacing w:after="120"/>
        <w:ind w:firstLine="284"/>
        <w:rPr>
          <w:lang w:val="pt-PT"/>
        </w:rPr>
      </w:pPr>
      <w:r>
        <w:rPr>
          <w:lang w:val="pt-PT"/>
        </w:rPr>
        <w:t xml:space="preserve">Em Berlim, a iniciativa de um projeto vem do investidor que </w:t>
      </w:r>
      <w:r>
        <w:rPr>
          <w:lang w:val="de-DE"/>
        </w:rPr>
        <w:t xml:space="preserve">aborda </w:t>
      </w:r>
      <w:r>
        <w:rPr>
          <w:lang w:val="pt-PT"/>
        </w:rPr>
        <w:t>o arquiteto como o facilitador técnico que aplica normas para plane</w:t>
      </w:r>
      <w:r>
        <w:rPr>
          <w:lang w:val="de-DE"/>
        </w:rPr>
        <w:t>j</w:t>
      </w:r>
      <w:r>
        <w:rPr>
          <w:lang w:val="pt-PT"/>
        </w:rPr>
        <w:t xml:space="preserve">ar espacialmente o investimento de forma eficaz. Como projetista ou </w:t>
      </w:r>
      <w:r>
        <w:rPr>
          <w:lang w:val="de-DE"/>
        </w:rPr>
        <w:t>contratante</w:t>
      </w:r>
      <w:r>
        <w:rPr>
          <w:lang w:val="pt-PT"/>
        </w:rPr>
        <w:t xml:space="preserve"> geral, o arquiteto desempenha o papel de realizador para assegurar o desenvolvimento do investimento num produto aprovado, coordenado e finalizado.</w:t>
      </w:r>
    </w:p>
    <w:p w:rsidR="0098126F" w:rsidRDefault="00F76382">
      <w:pPr>
        <w:pStyle w:val="Body"/>
        <w:spacing w:after="120"/>
        <w:ind w:firstLine="284"/>
        <w:rPr>
          <w:lang w:val="pt-PT"/>
        </w:rPr>
      </w:pPr>
      <w:r>
        <w:rPr>
          <w:lang w:val="pt-PT"/>
        </w:rPr>
        <w:t>Em Florianópolis, a maioria d</w:t>
      </w:r>
      <w:r>
        <w:rPr>
          <w:lang w:val="de-DE"/>
        </w:rPr>
        <w:t xml:space="preserve">as </w:t>
      </w:r>
      <w:r>
        <w:rPr>
          <w:lang w:val="pt-PT"/>
        </w:rPr>
        <w:t xml:space="preserve">empresas </w:t>
      </w:r>
      <w:r>
        <w:rPr>
          <w:lang w:val="de-DE"/>
        </w:rPr>
        <w:t>que investem em construção já possuem departamentos de projetos incorporados na sua estrutura empresarial, evitando assim a interface e possíveis divergências com escritórios de arquitetura, além de estabelecer de maneira clara a hierarquia de decisão</w:t>
      </w:r>
      <w:r>
        <w:rPr>
          <w:lang w:val="pt-PT"/>
        </w:rPr>
        <w:t xml:space="preserve">. A relação entre planejadores e usuários, </w:t>
      </w:r>
      <w:r>
        <w:rPr>
          <w:lang w:val="de-DE"/>
        </w:rPr>
        <w:t>ambos</w:t>
      </w:r>
      <w:r>
        <w:rPr>
          <w:lang w:val="pt-PT"/>
        </w:rPr>
        <w:t xml:space="preserve"> partes essenciais do ciclo de produção do espaço, é quebrada assim que o processo é centralizado numa </w:t>
      </w:r>
      <w:r>
        <w:rPr>
          <w:lang w:val="de-DE"/>
        </w:rPr>
        <w:t xml:space="preserve">terceira </w:t>
      </w:r>
      <w:r>
        <w:rPr>
          <w:lang w:val="pt-PT"/>
        </w:rPr>
        <w:t xml:space="preserve">parte que encomenda e comercializa </w:t>
      </w:r>
      <w:r>
        <w:rPr>
          <w:lang w:val="de-DE"/>
        </w:rPr>
        <w:t>o</w:t>
      </w:r>
      <w:r>
        <w:rPr>
          <w:lang w:val="pt-PT"/>
        </w:rPr>
        <w:t xml:space="preserve"> produto. </w:t>
      </w:r>
      <w:r>
        <w:rPr>
          <w:lang w:val="de-DE"/>
        </w:rPr>
        <w:t>A</w:t>
      </w:r>
      <w:r>
        <w:rPr>
          <w:lang w:val="pt-PT"/>
        </w:rPr>
        <w:t xml:space="preserve"> posição de </w:t>
      </w:r>
      <w:r>
        <w:rPr>
          <w:lang w:val="de-DE"/>
        </w:rPr>
        <w:t>projetista</w:t>
      </w:r>
      <w:r>
        <w:rPr>
          <w:lang w:val="pt-PT"/>
        </w:rPr>
        <w:t xml:space="preserve"> confinada leva a um planejamento </w:t>
      </w:r>
      <w:r>
        <w:rPr>
          <w:lang w:val="de-DE"/>
        </w:rPr>
        <w:t>de qualidade mínima, onde</w:t>
      </w:r>
      <w:r>
        <w:rPr>
          <w:lang w:val="pt-PT"/>
        </w:rPr>
        <w:t xml:space="preserve"> limites de custo, cronograma e alcance dos investidores</w:t>
      </w:r>
      <w:r>
        <w:rPr>
          <w:lang w:val="de-DE"/>
        </w:rPr>
        <w:t xml:space="preserve"> gerem o processo</w:t>
      </w:r>
      <w:r>
        <w:rPr>
          <w:lang w:val="pt-PT"/>
        </w:rPr>
        <w:t>. Por outro lado, este confinamento poderia encontrar força nos interesses</w:t>
      </w:r>
      <w:r>
        <w:rPr>
          <w:lang w:val="de-DE"/>
        </w:rPr>
        <w:t xml:space="preserve"> te</w:t>
      </w:r>
      <w:r>
        <w:rPr>
          <w:lang w:val="pt-PT"/>
        </w:rPr>
        <w:t>matizados comuns e insatisfação entre arquitetos se partilhados e expostos, como em tantos outros setores que</w:t>
      </w:r>
      <w:r>
        <w:rPr>
          <w:lang w:val="de-DE"/>
        </w:rPr>
        <w:t xml:space="preserve">, através da auto-organização, </w:t>
      </w:r>
      <w:r>
        <w:rPr>
          <w:lang w:val="pt-PT"/>
        </w:rPr>
        <w:t xml:space="preserve">encontram </w:t>
      </w:r>
      <w:r>
        <w:rPr>
          <w:lang w:val="de-DE"/>
        </w:rPr>
        <w:t>seu respeito n</w:t>
      </w:r>
      <w:r>
        <w:rPr>
          <w:lang w:val="pt-PT"/>
        </w:rPr>
        <w:t>o espaço profissional</w:t>
      </w:r>
      <w:r>
        <w:rPr>
          <w:lang w:val="de-DE"/>
        </w:rPr>
        <w:t>.</w:t>
      </w:r>
    </w:p>
    <w:p w:rsidR="0098126F" w:rsidRDefault="00F76382">
      <w:pPr>
        <w:pStyle w:val="Body"/>
        <w:spacing w:after="120"/>
        <w:ind w:firstLine="284"/>
        <w:rPr>
          <w:lang w:val="pt-PT"/>
        </w:rPr>
      </w:pPr>
      <w:r>
        <w:rPr>
          <w:lang w:val="pt-PT"/>
        </w:rPr>
        <w:t>O arquiteto se move entre normas e regulamentos - na escala d</w:t>
      </w:r>
      <w:r>
        <w:rPr>
          <w:lang w:val="de-DE"/>
        </w:rPr>
        <w:t>o</w:t>
      </w:r>
      <w:r>
        <w:rPr>
          <w:lang w:val="pt-PT"/>
        </w:rPr>
        <w:t xml:space="preserve"> plano diretor até o d</w:t>
      </w:r>
      <w:r>
        <w:rPr>
          <w:lang w:val="de-DE"/>
        </w:rPr>
        <w:t>o</w:t>
      </w:r>
      <w:r>
        <w:rPr>
          <w:lang w:val="pt-PT"/>
        </w:rPr>
        <w:t xml:space="preserve"> objeto -, e a aplicação de sua experiência profissional, dentro das restrições dos desejos do cliente. O sistema de normas e regulamentos está cultural e politicamente ancorado, determinando requisitos técnicos específicos e definições de qualidade, influenciando a imagem geral da arquitetura de uma cidade e construindo relações diferentes com o trabalho diário do arquiteto. Em geral, este sistema depende de uma série de instituições públicas e privadas designadas a, principalmente, criar, adaptar e garantir a aplicação destas regras. As instituições públicas assumem a responsabilidade de regular a viabilidade dos projetos e consideram o plano urbano da cidade, espelhando a qualidade mínima estabelecida no vão </w:t>
      </w:r>
      <w:r>
        <w:rPr>
          <w:lang w:val="pt-PT"/>
        </w:rPr>
        <w:lastRenderedPageBreak/>
        <w:t>desde o planejamento até o objeto final construído. Enquanto que as instituições privadas, como as câmaras de arquitetos, têm o direito de representar politicamente o campo da arquitetura e de reunir seus desejos comuns.</w:t>
      </w:r>
    </w:p>
    <w:p w:rsidR="0098126F" w:rsidRDefault="00F76382">
      <w:pPr>
        <w:pStyle w:val="Body"/>
        <w:spacing w:after="120"/>
        <w:ind w:firstLine="284"/>
        <w:rPr>
          <w:lang w:val="pt-PT"/>
        </w:rPr>
      </w:pPr>
      <w:r>
        <w:rPr>
          <w:lang w:val="pt-PT"/>
        </w:rPr>
        <w:t xml:space="preserve">Institucionalmente, o processo de planejamento em Berlim começa com a abordagem do Escritório de Construção </w:t>
      </w:r>
      <w:r>
        <w:rPr>
          <w:lang w:val="de-DE"/>
        </w:rPr>
        <w:t>(</w:t>
      </w:r>
      <w:r>
        <w:rPr>
          <w:i/>
          <w:iCs/>
          <w:lang w:val="de-DE"/>
        </w:rPr>
        <w:t>Bauamt</w:t>
      </w:r>
      <w:r>
        <w:rPr>
          <w:lang w:val="de-DE"/>
        </w:rPr>
        <w:t xml:space="preserve">) sobre </w:t>
      </w:r>
      <w:r>
        <w:rPr>
          <w:lang w:val="pt-PT"/>
        </w:rPr>
        <w:t xml:space="preserve">a área do terreno, com o objetivo de uma pré-aprovação do projeto ou uma aprovação final. O consentimento com os valores do plano diretor é discutido e avaliado com relação aos componentes do edifício, forma, materiais de acabamento e de acordo com o ambiente próximo. Cada </w:t>
      </w:r>
      <w:r>
        <w:rPr>
          <w:lang w:val="de-DE"/>
        </w:rPr>
        <w:t>E</w:t>
      </w:r>
      <w:r>
        <w:rPr>
          <w:lang w:val="pt-PT"/>
        </w:rPr>
        <w:t xml:space="preserve">scritório de </w:t>
      </w:r>
      <w:r>
        <w:rPr>
          <w:lang w:val="de-DE"/>
        </w:rPr>
        <w:t>C</w:t>
      </w:r>
      <w:r>
        <w:rPr>
          <w:lang w:val="pt-PT"/>
        </w:rPr>
        <w:t xml:space="preserve">onstrução responsável é encarregado de reconhecer a inserção histórica e urbana de um novo edifício na escala do bairro. A especificidade dada pela estrutura organizacional dos Escritórios de Construção estabelece requisitos específicos, </w:t>
      </w:r>
      <w:r>
        <w:rPr>
          <w:lang w:val="de-DE"/>
        </w:rPr>
        <w:t>porém</w:t>
      </w:r>
      <w:r>
        <w:rPr>
          <w:lang w:val="pt-PT"/>
        </w:rPr>
        <w:t xml:space="preserve"> perde</w:t>
      </w:r>
      <w:r>
        <w:rPr>
          <w:lang w:val="de-DE"/>
        </w:rPr>
        <w:t xml:space="preserve"> </w:t>
      </w:r>
      <w:r>
        <w:rPr>
          <w:lang w:val="pt-PT"/>
        </w:rPr>
        <w:t>o panorama urbano geral e as possibilidades de desenvolvimento</w:t>
      </w:r>
      <w:r>
        <w:rPr>
          <w:lang w:val="de-DE"/>
        </w:rPr>
        <w:t xml:space="preserve"> em maior escala</w:t>
      </w:r>
      <w:r>
        <w:rPr>
          <w:lang w:val="pt-PT"/>
        </w:rPr>
        <w:t>, uma vez que as decisões e manipulações são feitas nas primeiras esferas mencionadas.</w:t>
      </w:r>
    </w:p>
    <w:p w:rsidR="0098126F" w:rsidRDefault="00F76382">
      <w:pPr>
        <w:pStyle w:val="Body"/>
        <w:spacing w:after="120"/>
        <w:ind w:firstLine="284"/>
        <w:rPr>
          <w:lang w:val="pt-PT"/>
        </w:rPr>
      </w:pPr>
      <w:r>
        <w:rPr>
          <w:lang w:val="pt-PT"/>
        </w:rPr>
        <w:t>A</w:t>
      </w:r>
      <w:r>
        <w:rPr>
          <w:lang w:val="de-DE"/>
        </w:rPr>
        <w:t xml:space="preserve">s </w:t>
      </w:r>
      <w:r>
        <w:rPr>
          <w:lang w:val="pt-PT"/>
        </w:rPr>
        <w:t>fases d</w:t>
      </w:r>
      <w:r>
        <w:rPr>
          <w:lang w:val="de-DE"/>
        </w:rPr>
        <w:t>e projeto</w:t>
      </w:r>
      <w:r>
        <w:rPr>
          <w:lang w:val="pt-PT"/>
        </w:rPr>
        <w:t xml:space="preserve"> nas quais o processo de arquitetura geral se </w:t>
      </w:r>
      <w:r>
        <w:rPr>
          <w:lang w:val="de-DE"/>
        </w:rPr>
        <w:t>desenvolve</w:t>
      </w:r>
      <w:r>
        <w:rPr>
          <w:lang w:val="pt-PT"/>
        </w:rPr>
        <w:t>, e a partir da</w:t>
      </w:r>
      <w:r>
        <w:rPr>
          <w:lang w:val="de-DE"/>
        </w:rPr>
        <w:t>s</w:t>
      </w:r>
      <w:r>
        <w:rPr>
          <w:lang w:val="pt-PT"/>
        </w:rPr>
        <w:t xml:space="preserve"> qua</w:t>
      </w:r>
      <w:r>
        <w:rPr>
          <w:lang w:val="de-DE"/>
        </w:rPr>
        <w:t>is</w:t>
      </w:r>
      <w:r>
        <w:rPr>
          <w:lang w:val="pt-PT"/>
        </w:rPr>
        <w:t xml:space="preserve"> </w:t>
      </w:r>
      <w:r>
        <w:rPr>
          <w:lang w:val="de-DE"/>
        </w:rPr>
        <w:t>as tarefas para um resultado final</w:t>
      </w:r>
      <w:r>
        <w:rPr>
          <w:lang w:val="pt-PT"/>
        </w:rPr>
        <w:t xml:space="preserve"> aprovado são estabelecid</w:t>
      </w:r>
      <w:r>
        <w:rPr>
          <w:lang w:val="de-DE"/>
        </w:rPr>
        <w:t>a</w:t>
      </w:r>
      <w:r>
        <w:rPr>
          <w:lang w:val="pt-PT"/>
        </w:rPr>
        <w:t>s, foi definida pel</w:t>
      </w:r>
      <w:r>
        <w:rPr>
          <w:lang w:val="de-DE"/>
        </w:rPr>
        <w:t>a</w:t>
      </w:r>
      <w:r>
        <w:rPr>
          <w:lang w:val="pt-PT"/>
        </w:rPr>
        <w:t xml:space="preserve"> HOAI ("</w:t>
      </w:r>
      <w:r w:rsidRPr="00FA60CA">
        <w:rPr>
          <w:i/>
          <w:lang w:val="pt-PT"/>
        </w:rPr>
        <w:t>Fee Ordinance for Architects and Engineers</w:t>
      </w:r>
      <w:r>
        <w:rPr>
          <w:lang w:val="pt-PT"/>
        </w:rPr>
        <w:t xml:space="preserve">") </w:t>
      </w:r>
      <w:r>
        <w:rPr>
          <w:lang w:val="de-DE"/>
        </w:rPr>
        <w:t>em</w:t>
      </w:r>
      <w:r>
        <w:rPr>
          <w:lang w:val="pt-PT"/>
        </w:rPr>
        <w:t xml:space="preserve"> 1976 - com uma versão atual </w:t>
      </w:r>
      <w:r>
        <w:rPr>
          <w:lang w:val="de-DE"/>
        </w:rPr>
        <w:t xml:space="preserve">de </w:t>
      </w:r>
      <w:r>
        <w:rPr>
          <w:lang w:val="pt-PT"/>
        </w:rPr>
        <w:t xml:space="preserve">2021. Todos os estados alemães consentem em uma estrutura para os serviços dos arquitetos e suas taxas cobráveis. A referência </w:t>
      </w:r>
      <w:r>
        <w:rPr>
          <w:lang w:val="de-DE"/>
        </w:rPr>
        <w:t>à</w:t>
      </w:r>
      <w:r>
        <w:rPr>
          <w:lang w:val="pt-PT"/>
        </w:rPr>
        <w:t xml:space="preserve"> HOAI continua sendo uma ferramenta atual para contratos de projetos, assim como para organizações e estruturação de processos de projetos.</w:t>
      </w:r>
    </w:p>
    <w:p w:rsidR="0098126F" w:rsidRDefault="00F76382">
      <w:pPr>
        <w:pStyle w:val="Body"/>
        <w:spacing w:after="120"/>
        <w:ind w:firstLine="284"/>
        <w:rPr>
          <w:lang w:val="pt-PT"/>
        </w:rPr>
      </w:pPr>
      <w:r>
        <w:rPr>
          <w:lang w:val="pt-PT"/>
        </w:rPr>
        <w:t xml:space="preserve">O reconhecimento oficial de um arquiteto para assinar e ser responsável por um projeto nos departamentos públicos é dado pela </w:t>
      </w:r>
      <w:r>
        <w:rPr>
          <w:lang w:val="de-DE"/>
        </w:rPr>
        <w:t>C</w:t>
      </w:r>
      <w:r>
        <w:rPr>
          <w:lang w:val="pt-PT"/>
        </w:rPr>
        <w:t>âmara d</w:t>
      </w:r>
      <w:r>
        <w:rPr>
          <w:lang w:val="de-DE"/>
        </w:rPr>
        <w:t>os Arquitetos</w:t>
      </w:r>
      <w:r>
        <w:rPr>
          <w:lang w:val="pt-PT"/>
        </w:rPr>
        <w:t>, que tem o poder de "</w:t>
      </w:r>
      <w:r>
        <w:rPr>
          <w:i/>
          <w:iCs/>
          <w:lang w:val="pt-PT"/>
        </w:rPr>
        <w:t>representar os interesses da profissão como um todo, inclusive perante os políticos e a administração, por exemplo, em assuntos relacionados a contratos e honorários</w:t>
      </w:r>
      <w:r>
        <w:rPr>
          <w:lang w:val="de-DE"/>
        </w:rPr>
        <w:t>“*</w:t>
      </w:r>
      <w:r>
        <w:rPr>
          <w:lang w:val="pt-PT"/>
        </w:rPr>
        <w:t xml:space="preserve">. Além de uma experiência profissional de dois anos, </w:t>
      </w:r>
      <w:r>
        <w:rPr>
          <w:lang w:val="de-DE"/>
        </w:rPr>
        <w:t>a c</w:t>
      </w:r>
      <w:r>
        <w:rPr>
          <w:lang w:val="pt-PT"/>
        </w:rPr>
        <w:t>âmara</w:t>
      </w:r>
      <w:r>
        <w:rPr>
          <w:lang w:val="de-DE"/>
        </w:rPr>
        <w:t xml:space="preserve"> </w:t>
      </w:r>
      <w:r>
        <w:rPr>
          <w:lang w:val="pt-PT"/>
        </w:rPr>
        <w:t>requer a participação em toda</w:t>
      </w:r>
      <w:r>
        <w:rPr>
          <w:lang w:val="de-DE"/>
        </w:rPr>
        <w:t>s</w:t>
      </w:r>
      <w:r>
        <w:rPr>
          <w:lang w:val="pt-PT"/>
        </w:rPr>
        <w:t xml:space="preserve"> a</w:t>
      </w:r>
      <w:r>
        <w:rPr>
          <w:lang w:val="de-DE"/>
        </w:rPr>
        <w:t>s</w:t>
      </w:r>
      <w:r>
        <w:rPr>
          <w:lang w:val="pt-PT"/>
        </w:rPr>
        <w:t xml:space="preserve"> fase definida pela HOAI</w:t>
      </w:r>
      <w:r>
        <w:rPr>
          <w:lang w:val="de-DE"/>
        </w:rPr>
        <w:t xml:space="preserve"> -</w:t>
      </w:r>
      <w:r>
        <w:rPr>
          <w:lang w:val="pt-PT"/>
        </w:rPr>
        <w:t xml:space="preserve"> o que no campo de trabalho estratificado de hoje, exige um grande esforço e o trabalho em diferentes empresas especializadas - a fim de </w:t>
      </w:r>
      <w:r>
        <w:rPr>
          <w:lang w:val="de-DE"/>
        </w:rPr>
        <w:t>criar</w:t>
      </w:r>
      <w:r>
        <w:rPr>
          <w:lang w:val="pt-PT"/>
        </w:rPr>
        <w:t xml:space="preserve"> profissionais experientes. Como membro da câmara, com a formação exigida, um arquiteto estaria politicamente representado em sua profissão. À hipotética falta de poder como setor, a </w:t>
      </w:r>
      <w:r>
        <w:rPr>
          <w:lang w:val="de-DE"/>
        </w:rPr>
        <w:t>c</w:t>
      </w:r>
      <w:r>
        <w:rPr>
          <w:lang w:val="pt-PT"/>
        </w:rPr>
        <w:t xml:space="preserve">âmara mostra hoje diferentes focos que </w:t>
      </w:r>
      <w:r>
        <w:rPr>
          <w:lang w:val="de-DE"/>
        </w:rPr>
        <w:t xml:space="preserve">refletem </w:t>
      </w:r>
      <w:r>
        <w:rPr>
          <w:lang w:val="pt-PT"/>
        </w:rPr>
        <w:t xml:space="preserve">a definição pouco clara da função que o arquiteto desempenha na organização da sociedade, mostrando </w:t>
      </w:r>
      <w:r>
        <w:rPr>
          <w:lang w:val="de-DE"/>
        </w:rPr>
        <w:t xml:space="preserve">fomentos em diversas direções </w:t>
      </w:r>
      <w:r>
        <w:rPr>
          <w:lang w:val="pt-PT"/>
        </w:rPr>
        <w:t xml:space="preserve">- desde a organização do escritório e fundamentos comerciais até aspectos legais, arquitetura paisagística, excursões e design - </w:t>
      </w:r>
      <w:r>
        <w:rPr>
          <w:lang w:val="de-DE"/>
        </w:rPr>
        <w:t>por oferecer</w:t>
      </w:r>
      <w:r>
        <w:rPr>
          <w:lang w:val="pt-PT"/>
        </w:rPr>
        <w:t xml:space="preserve"> uma variedade de especializações que espelham a ampla gama de serviços fora de seu escopo original e aprendido</w:t>
      </w:r>
      <w:r>
        <w:rPr>
          <w:lang w:val="de-DE"/>
        </w:rPr>
        <w:t xml:space="preserve"> que são </w:t>
      </w:r>
      <w:r>
        <w:rPr>
          <w:lang w:val="pt-PT"/>
        </w:rPr>
        <w:t>abraçados pelos arquitetos.</w:t>
      </w:r>
    </w:p>
    <w:p w:rsidR="0098126F" w:rsidRDefault="00F76382">
      <w:pPr>
        <w:pStyle w:val="Body"/>
        <w:spacing w:after="120"/>
        <w:ind w:firstLine="284"/>
        <w:rPr>
          <w:lang w:val="pt-PT"/>
        </w:rPr>
      </w:pPr>
      <w:r>
        <w:rPr>
          <w:lang w:val="pt-PT"/>
        </w:rPr>
        <w:t xml:space="preserve">Enquanto a Câmara incita outras especializações, </w:t>
      </w:r>
      <w:r>
        <w:rPr>
          <w:lang w:val="de-DE"/>
        </w:rPr>
        <w:t>a</w:t>
      </w:r>
      <w:r>
        <w:rPr>
          <w:lang w:val="pt-PT"/>
        </w:rPr>
        <w:t xml:space="preserve"> HOAI define o escopo de trabalho do arquiteto, apreendido entre o self-lobby e a aquisição de clientes, avaliação nos processos de aprovação do projeto, coordenação, até a inspeção final do objeto construído, empurrando o alcance profissional para fora de sua formação original.</w:t>
      </w:r>
      <w:r>
        <w:rPr>
          <w:lang w:val="de-DE"/>
        </w:rPr>
        <w:t xml:space="preserve"> (Anexo 1).</w:t>
      </w:r>
    </w:p>
    <w:p w:rsidR="0098126F" w:rsidRDefault="00F76382">
      <w:pPr>
        <w:pStyle w:val="Body"/>
        <w:spacing w:after="120"/>
        <w:ind w:firstLine="284"/>
        <w:rPr>
          <w:lang w:val="pt-PT"/>
        </w:rPr>
      </w:pPr>
      <w:r>
        <w:rPr>
          <w:lang w:val="pt-PT"/>
        </w:rPr>
        <w:t>A discrepância de escopo de trabalho encontrada nestas duas instituições p</w:t>
      </w:r>
      <w:r>
        <w:rPr>
          <w:lang w:val="de-DE"/>
        </w:rPr>
        <w:t>elas</w:t>
      </w:r>
      <w:r>
        <w:rPr>
          <w:lang w:val="pt-PT"/>
        </w:rPr>
        <w:t xml:space="preserve"> suas publicações originais - a HOAI em 1976 e a Câmara de Arquitetura de Berlim de 1985 - ajuda a visualizar o campo de trabalho do arquiteto e o desenvolvimento da estrutura de honorários nos últimos anos.</w:t>
      </w:r>
    </w:p>
    <w:p w:rsidR="00FA60CA" w:rsidRDefault="00FA60CA">
      <w:pPr>
        <w:pStyle w:val="Body"/>
        <w:spacing w:after="120"/>
        <w:ind w:firstLine="284"/>
        <w:rPr>
          <w:lang w:val="pt-PT"/>
        </w:rPr>
      </w:pPr>
    </w:p>
    <w:p w:rsidR="00FA60CA" w:rsidRPr="00FA60CA" w:rsidRDefault="00FA60CA" w:rsidP="00FA60CA">
      <w:pPr>
        <w:pStyle w:val="Body"/>
        <w:spacing w:after="120"/>
        <w:rPr>
          <w:i/>
          <w:sz w:val="20"/>
          <w:szCs w:val="20"/>
          <w:lang w:val="pt-PT"/>
        </w:rPr>
      </w:pPr>
      <w:r w:rsidRPr="00FA60CA">
        <w:rPr>
          <w:i/>
          <w:sz w:val="20"/>
          <w:szCs w:val="20"/>
          <w:lang w:val="de-DE"/>
        </w:rPr>
        <w:t>*w</w:t>
      </w:r>
      <w:r w:rsidRPr="00FA60CA">
        <w:rPr>
          <w:i/>
          <w:sz w:val="20"/>
          <w:szCs w:val="20"/>
          <w:u w:val="single"/>
          <w:lang w:val="pt-PT"/>
        </w:rPr>
        <w:t>ww-ak-berlin.de/eintragung</w:t>
      </w:r>
      <w:r w:rsidRPr="00FA60CA">
        <w:rPr>
          <w:i/>
          <w:sz w:val="20"/>
          <w:szCs w:val="20"/>
          <w:lang w:val="de-DE"/>
        </w:rPr>
        <w:t xml:space="preserve">, </w:t>
      </w:r>
      <w:r>
        <w:rPr>
          <w:i/>
          <w:sz w:val="20"/>
          <w:szCs w:val="20"/>
          <w:lang w:val="de-DE"/>
        </w:rPr>
        <w:t>Visitado em 05.09.2022</w:t>
      </w:r>
    </w:p>
    <w:p w:rsidR="0098126F" w:rsidRDefault="00F76382">
      <w:pPr>
        <w:pStyle w:val="Body"/>
        <w:spacing w:after="120"/>
        <w:ind w:firstLine="284"/>
        <w:rPr>
          <w:lang w:val="pt-PT"/>
        </w:rPr>
      </w:pPr>
      <w:r>
        <w:rPr>
          <w:lang w:val="pt-PT"/>
        </w:rPr>
        <w:lastRenderedPageBreak/>
        <w:t>A fim de submeter um conjunto de plan</w:t>
      </w:r>
      <w:r>
        <w:rPr>
          <w:lang w:val="de-DE"/>
        </w:rPr>
        <w:t>tas</w:t>
      </w:r>
      <w:r>
        <w:rPr>
          <w:lang w:val="pt-PT"/>
        </w:rPr>
        <w:t xml:space="preserve"> para aprovação, um arquiteto em Florianópolis chega ao Departamento de Desenvolvimento Urbano que fornece um "relatório de viabilidade de construção" com os valores permitidos do plano diretor em volume e espaçamento para construção no terreno do projeto desejado. Para algumas áreas específicas - por exemplo, a orla marítima próxima ao centro da cidade - estes valores tornam-se negociáveis, no "programa de solo criado". Em um </w:t>
      </w:r>
      <w:r>
        <w:rPr>
          <w:lang w:val="de-DE"/>
        </w:rPr>
        <w:t>mercado</w:t>
      </w:r>
      <w:r>
        <w:rPr>
          <w:lang w:val="pt-PT"/>
        </w:rPr>
        <w:t xml:space="preserve"> financeiro, através de uma taxa mensal regulamentada chamada CUB-SC, o investidor pode propor mais área construtível, com base no coeficiente de uso único (quantidade de metros quadrados em relação à área total do lote), na ligação com o sistema de zoneamento, na transferência do direito de construir - através do programa de solo propriamente criado - e na proporcionalidade entre solo público e solo privado, definida pelo plano diretor. </w:t>
      </w:r>
    </w:p>
    <w:p w:rsidR="0098126F" w:rsidRDefault="00F76382">
      <w:pPr>
        <w:pStyle w:val="Body"/>
        <w:spacing w:after="120"/>
        <w:ind w:firstLine="284"/>
        <w:rPr>
          <w:lang w:val="pt-PT"/>
        </w:rPr>
      </w:pPr>
      <w:r>
        <w:rPr>
          <w:lang w:val="pt-PT"/>
        </w:rPr>
        <w:t>Tanto arquitetos quanto engenheiros podem solicitar um documento de responsabilidade técnica denominado RRT (Registro de Responsabilidade Técnica), necessário para iniciar o processo de aprovação do projeto com um técnico designado, com a posterior apresentação da devida documentação do projeto. Oficialmente o Registro de Responsabilidade Técnica é o "</w:t>
      </w:r>
      <w:r>
        <w:rPr>
          <w:i/>
          <w:iCs/>
          <w:lang w:val="pt-PT"/>
        </w:rPr>
        <w:t>documento que comprova que os projetos, obras ou serviços técnicos de Arquitetura e Urbanismo têm um responsável devidamente qualificado e em boa situação junto ao Conselho de Arquitetura e Urbanismo (CAU) para realizar tais atividades</w:t>
      </w:r>
      <w:r>
        <w:rPr>
          <w:lang w:val="de-DE"/>
        </w:rPr>
        <w:t>”*.</w:t>
      </w:r>
      <w:r>
        <w:rPr>
          <w:lang w:val="pt-PT"/>
        </w:rPr>
        <w:t xml:space="preserve"> Através disso, o RRT estabelece a responsabilidade técnica como a característica que separa os arquitetos dos leigos, característica que levanta, a lacuna de comunicação e conexão entre estas duas partes. A documentação incluiu as plantas técnicas do edifício proposto - planta do local, plantas baixas, seções e elevações com as informações sobre o volume e sobre os materiais da estrutura, independentemente dos materiais e qualidades da fachada, da circulação e dos requisitos de proteção contra incêndio.</w:t>
      </w:r>
    </w:p>
    <w:p w:rsidR="0098126F" w:rsidRDefault="00F76382">
      <w:pPr>
        <w:pStyle w:val="Body"/>
        <w:spacing w:after="120"/>
        <w:ind w:firstLine="284"/>
        <w:rPr>
          <w:lang w:val="pt-PT"/>
        </w:rPr>
      </w:pPr>
      <w:r>
        <w:rPr>
          <w:lang w:val="pt-PT"/>
        </w:rPr>
        <w:t>Durante os anos d</w:t>
      </w:r>
      <w:r>
        <w:rPr>
          <w:lang w:val="de-DE"/>
        </w:rPr>
        <w:t>e</w:t>
      </w:r>
      <w:r>
        <w:rPr>
          <w:lang w:val="pt-PT"/>
        </w:rPr>
        <w:t xml:space="preserve"> Corona, o governo tomou a iniciativa de permitir que as plantas fossem apresentadas digitalmente, a fim de melhorar o tempo de aprovação. Outras medidas foram tomadas em consideração, permitindo que as plantas fossem submetid</w:t>
      </w:r>
      <w:r>
        <w:rPr>
          <w:lang w:val="de-DE"/>
        </w:rPr>
        <w:t>a</w:t>
      </w:r>
      <w:r>
        <w:rPr>
          <w:lang w:val="pt-PT"/>
        </w:rPr>
        <w:t>s à aprovação apenas com desenhos em bloco - renunciando a qualquer exigência anterior sobre o layout interno e disposição da sala - levando a uma imediata perda da vigilância da qualidade da sala de acordo com as normas, deixando este importante tópico para um campo profissional ou instituição aberta.</w:t>
      </w:r>
    </w:p>
    <w:p w:rsidR="0098126F" w:rsidRDefault="00F76382">
      <w:pPr>
        <w:pStyle w:val="Body"/>
        <w:spacing w:after="120"/>
        <w:ind w:firstLine="284"/>
        <w:rPr>
          <w:lang w:val="pt-PT"/>
        </w:rPr>
      </w:pPr>
      <w:r>
        <w:rPr>
          <w:lang w:val="pt-PT"/>
        </w:rPr>
        <w:t xml:space="preserve">O papel do CAU-SC (Conselho de Arquitetura e Urbanismo de Santa Catarina, também com uma apresentação federal como CAU-BR) no processo é regulamentar oficialmente as construções em conjunto com as autoridades públicas do município e é responsável pela aprovação dos projetos e inspeções no local em relação ao plano diretor e às normas de construção da cidade. Suas ações visam principalmente fomentar a participação das autoridades públicas nos interesses sociais - e assim aumentar a consciência pública, por exemplo, sobre a problemática habitacional como assunto e responsabilidade das autoridades públicas. </w:t>
      </w:r>
    </w:p>
    <w:p w:rsidR="002945AC" w:rsidRDefault="002945AC">
      <w:pPr>
        <w:pStyle w:val="Body"/>
        <w:spacing w:after="120"/>
        <w:ind w:firstLine="284"/>
        <w:rPr>
          <w:lang w:val="pt-PT"/>
        </w:rPr>
      </w:pPr>
    </w:p>
    <w:p w:rsidR="002945AC" w:rsidRDefault="002945AC">
      <w:pPr>
        <w:pStyle w:val="Body"/>
        <w:spacing w:after="120"/>
        <w:ind w:firstLine="284"/>
        <w:rPr>
          <w:lang w:val="pt-PT"/>
        </w:rPr>
      </w:pPr>
    </w:p>
    <w:p w:rsidR="002945AC" w:rsidRDefault="002945AC">
      <w:pPr>
        <w:pStyle w:val="Body"/>
        <w:spacing w:after="120"/>
        <w:ind w:firstLine="284"/>
        <w:rPr>
          <w:lang w:val="pt-PT"/>
        </w:rPr>
      </w:pPr>
    </w:p>
    <w:p w:rsidR="002945AC" w:rsidRDefault="002945AC">
      <w:pPr>
        <w:pStyle w:val="Body"/>
        <w:spacing w:after="120"/>
        <w:ind w:firstLine="284"/>
        <w:rPr>
          <w:lang w:val="pt-PT"/>
        </w:rPr>
      </w:pPr>
    </w:p>
    <w:p w:rsidR="003054CF" w:rsidRDefault="002945AC" w:rsidP="003054CF">
      <w:pPr>
        <w:pStyle w:val="Body"/>
        <w:spacing w:after="120"/>
        <w:rPr>
          <w:i/>
          <w:sz w:val="20"/>
          <w:szCs w:val="20"/>
          <w:lang w:val="pt-PT"/>
        </w:rPr>
      </w:pPr>
      <w:r w:rsidRPr="002945AC">
        <w:rPr>
          <w:i/>
          <w:sz w:val="20"/>
          <w:szCs w:val="20"/>
          <w:lang w:val="de-DE"/>
        </w:rPr>
        <w:t>*</w:t>
      </w:r>
      <w:r w:rsidRPr="002945AC">
        <w:rPr>
          <w:i/>
          <w:sz w:val="20"/>
          <w:szCs w:val="20"/>
          <w:lang w:val="pt-PT"/>
        </w:rPr>
        <w:t>www.caubr.gov.br. Visitado em 30.08.2022</w:t>
      </w:r>
    </w:p>
    <w:p w:rsidR="002945AC" w:rsidRPr="003054CF" w:rsidRDefault="003054CF" w:rsidP="003054CF">
      <w:pPr>
        <w:pStyle w:val="Body"/>
        <w:spacing w:after="120"/>
        <w:ind w:firstLine="284"/>
        <w:rPr>
          <w:i/>
          <w:sz w:val="20"/>
          <w:szCs w:val="20"/>
          <w:lang w:val="pt-PT"/>
        </w:rPr>
      </w:pPr>
      <w:r>
        <w:rPr>
          <w:lang w:val="pt-PT"/>
        </w:rPr>
        <w:lastRenderedPageBreak/>
        <w:t xml:space="preserve">Uma segunda e complementar instituicao de influencia =e o Insituto dos Arquitetos do </w:t>
      </w:r>
      <w:r w:rsidR="00F76382">
        <w:rPr>
          <w:lang w:val="pt-PT"/>
        </w:rPr>
        <w:t>Brasil (curto IAB), fundado em 1921. Ele tem entre seus objetivos "</w:t>
      </w:r>
      <w:r w:rsidR="00F76382">
        <w:rPr>
          <w:i/>
          <w:iCs/>
          <w:lang w:val="pt-PT"/>
        </w:rPr>
        <w:t>congregar arquitetos e urbanistas no Brasil para a defesa da categoria e da profissão, promovendo o desenvolvimento da arquitetura e do urbanismo em todos os seus campos de ação</w:t>
      </w:r>
      <w:r w:rsidR="00F76382">
        <w:rPr>
          <w:lang w:val="de-DE"/>
        </w:rPr>
        <w:t>”*</w:t>
      </w:r>
      <w:r w:rsidR="00F76382">
        <w:rPr>
          <w:lang w:val="pt-PT"/>
        </w:rPr>
        <w:t>. Assim como o exercício da profissão à ética, à formação acadêmica e ao intercâmbio com os campos da Arte, da Ciência e da Tecnologia. Um verdadeiro papel social do instituto é colocado em questão.</w:t>
      </w:r>
    </w:p>
    <w:p w:rsidR="0098126F" w:rsidRPr="002945AC" w:rsidRDefault="00F76382" w:rsidP="003054CF">
      <w:pPr>
        <w:pStyle w:val="Body"/>
        <w:spacing w:after="120"/>
        <w:ind w:firstLine="284"/>
        <w:rPr>
          <w:lang w:val="pt-PT"/>
        </w:rPr>
      </w:pPr>
      <w:r>
        <w:rPr>
          <w:lang w:val="pt-PT"/>
        </w:rPr>
        <w:t>Uma terceira característica importante da vida útil de um projeto é a APO - Avaliação Pós-Ocup</w:t>
      </w:r>
      <w:r>
        <w:rPr>
          <w:lang w:val="de-DE"/>
        </w:rPr>
        <w:t>a</w:t>
      </w:r>
      <w:r>
        <w:rPr>
          <w:lang w:val="pt-PT"/>
        </w:rPr>
        <w:t>ção. É um processo sistemático e rigoroso de avaliação de edifícios, após um certo tempo de construção e ocupação. Através da NBR 15.575:2013 (ABNT, 2013) que determina o desempenho exigido ao conjunto arquitetônico através de requisitos e critérios sob os aspectos de habitabilidade, saúde, sustentabilidade e segurança - a ser observado de forma obrigatória desde 2013 para edifícios residenciais. Durante a utilização de um edifício, a Avaliação Pós-Ocup</w:t>
      </w:r>
      <w:r>
        <w:rPr>
          <w:lang w:val="de-DE"/>
        </w:rPr>
        <w:t>a</w:t>
      </w:r>
      <w:r>
        <w:rPr>
          <w:lang w:val="pt-PT"/>
        </w:rPr>
        <w:t xml:space="preserve">ção torna-se um recurso útil, pois pressupõe a verificação do cumprimento dos requisitos e critérios de desempenho; observação e </w:t>
      </w:r>
      <w:r w:rsidR="003054CF">
        <w:rPr>
          <w:lang w:val="pt-PT"/>
        </w:rPr>
        <w:t>a</w:t>
      </w:r>
      <w:r>
        <w:rPr>
          <w:lang w:val="pt-PT"/>
        </w:rPr>
        <w:t>normas técnicas relevantes; identificação de aspectos críticos; e a propos</w:t>
      </w:r>
      <w:r w:rsidR="004438EA">
        <w:rPr>
          <w:lang w:val="pt-PT"/>
        </w:rPr>
        <w:t xml:space="preserve">ição de ações para sua solução, </w:t>
      </w:r>
      <w:r>
        <w:rPr>
          <w:lang w:val="pt-PT"/>
        </w:rPr>
        <w:t>visando sempre a satisfação dos usuários.</w:t>
      </w:r>
    </w:p>
    <w:p w:rsidR="0098126F" w:rsidRDefault="00F76382">
      <w:pPr>
        <w:pStyle w:val="Body"/>
        <w:spacing w:after="120"/>
        <w:ind w:firstLine="284"/>
        <w:rPr>
          <w:lang w:val="pt-PT"/>
        </w:rPr>
      </w:pPr>
      <w:r>
        <w:rPr>
          <w:lang w:val="de-DE"/>
        </w:rPr>
        <w:t>Uma análise futura focada em projetos</w:t>
      </w:r>
      <w:r>
        <w:rPr>
          <w:lang w:val="pt-PT"/>
        </w:rPr>
        <w:t xml:space="preserve"> </w:t>
      </w:r>
      <w:r>
        <w:rPr>
          <w:lang w:val="de-DE"/>
        </w:rPr>
        <w:t>comissionados por</w:t>
      </w:r>
      <w:r>
        <w:rPr>
          <w:lang w:val="pt-PT"/>
        </w:rPr>
        <w:t xml:space="preserve"> investidores, tanto em Berlim como em Florianópolis, </w:t>
      </w:r>
      <w:r>
        <w:rPr>
          <w:lang w:val="de-DE"/>
        </w:rPr>
        <w:t>releva</w:t>
      </w:r>
      <w:r>
        <w:rPr>
          <w:lang w:val="pt-PT"/>
        </w:rPr>
        <w:t xml:space="preserve"> suas características espaciais:</w:t>
      </w:r>
    </w:p>
    <w:p w:rsidR="0098126F" w:rsidRDefault="00F76382">
      <w:pPr>
        <w:pStyle w:val="Body"/>
        <w:spacing w:after="120"/>
        <w:ind w:firstLine="284"/>
        <w:rPr>
          <w:lang w:val="pt-PT"/>
        </w:rPr>
      </w:pPr>
      <w:r>
        <w:rPr>
          <w:lang w:val="pt-PT"/>
        </w:rPr>
        <w:t>ergonomia do espaço;</w:t>
      </w:r>
    </w:p>
    <w:p w:rsidR="0098126F" w:rsidRDefault="00F76382">
      <w:pPr>
        <w:pStyle w:val="Body"/>
        <w:spacing w:after="120"/>
        <w:ind w:firstLine="284"/>
        <w:rPr>
          <w:lang w:val="pt-PT"/>
        </w:rPr>
      </w:pPr>
      <w:r>
        <w:rPr>
          <w:lang w:val="pt-PT"/>
        </w:rPr>
        <w:t>materiais de construção;</w:t>
      </w:r>
    </w:p>
    <w:p w:rsidR="0098126F" w:rsidRDefault="00F76382">
      <w:pPr>
        <w:pStyle w:val="Body"/>
        <w:spacing w:after="120"/>
        <w:ind w:firstLine="284"/>
        <w:rPr>
          <w:lang w:val="pt-PT"/>
        </w:rPr>
      </w:pPr>
      <w:r>
        <w:rPr>
          <w:lang w:val="pt-PT"/>
        </w:rPr>
        <w:t>conceito de construção versus sua realização;</w:t>
      </w:r>
    </w:p>
    <w:p w:rsidR="0098126F" w:rsidRDefault="00F76382">
      <w:pPr>
        <w:pStyle w:val="Body"/>
        <w:spacing w:after="120"/>
        <w:ind w:firstLine="284"/>
        <w:rPr>
          <w:lang w:val="pt-PT"/>
        </w:rPr>
      </w:pPr>
      <w:r>
        <w:rPr>
          <w:lang w:val="pt-PT"/>
        </w:rPr>
        <w:t>adaptabilidade e apropriação por parte do usuário;</w:t>
      </w:r>
    </w:p>
    <w:p w:rsidR="0098126F" w:rsidRDefault="00F76382">
      <w:pPr>
        <w:pStyle w:val="Body"/>
        <w:spacing w:after="120"/>
        <w:ind w:firstLine="284"/>
        <w:rPr>
          <w:lang w:val="pt-PT"/>
        </w:rPr>
      </w:pPr>
      <w:r>
        <w:rPr>
          <w:lang w:val="pt-PT"/>
        </w:rPr>
        <w:t>relação com as normas locais;</w:t>
      </w:r>
    </w:p>
    <w:p w:rsidR="0098126F" w:rsidRDefault="00F76382">
      <w:pPr>
        <w:pStyle w:val="Body"/>
        <w:spacing w:after="120"/>
        <w:ind w:firstLine="284"/>
        <w:rPr>
          <w:lang w:val="pt-PT"/>
        </w:rPr>
      </w:pPr>
      <w:r>
        <w:rPr>
          <w:lang w:val="pt-PT"/>
        </w:rPr>
        <w:t>relação urbana;</w:t>
      </w:r>
    </w:p>
    <w:p w:rsidR="0098126F" w:rsidRDefault="00F76382">
      <w:pPr>
        <w:pStyle w:val="Body"/>
        <w:spacing w:after="120"/>
        <w:ind w:firstLine="284"/>
        <w:rPr>
          <w:lang w:val="pt-PT"/>
        </w:rPr>
      </w:pPr>
      <w:r>
        <w:rPr>
          <w:lang w:val="pt-PT"/>
        </w:rPr>
        <w:t>programa de salas de construção, distribuição e circulação;</w:t>
      </w:r>
    </w:p>
    <w:p w:rsidR="0098126F" w:rsidRDefault="00F76382">
      <w:pPr>
        <w:pStyle w:val="Body"/>
        <w:spacing w:after="120"/>
        <w:ind w:firstLine="284"/>
        <w:rPr>
          <w:lang w:val="pt-PT"/>
        </w:rPr>
      </w:pPr>
      <w:r>
        <w:rPr>
          <w:lang w:val="pt-PT"/>
        </w:rPr>
        <w:t>identidade arquitetônica; e</w:t>
      </w:r>
    </w:p>
    <w:p w:rsidR="002945AC" w:rsidRDefault="00F76382" w:rsidP="002945AC">
      <w:pPr>
        <w:pStyle w:val="Body"/>
        <w:spacing w:after="120"/>
        <w:ind w:firstLine="284"/>
        <w:rPr>
          <w:lang w:val="pt-PT"/>
        </w:rPr>
      </w:pPr>
      <w:r>
        <w:rPr>
          <w:lang w:val="pt-PT"/>
        </w:rPr>
        <w:t>características de conforto, por exemplo, luz natural e ventilação,</w:t>
      </w:r>
      <w:r w:rsidR="002945AC">
        <w:rPr>
          <w:lang w:val="pt-PT"/>
        </w:rPr>
        <w:t xml:space="preserve"> </w:t>
      </w:r>
    </w:p>
    <w:p w:rsidR="0098126F" w:rsidRPr="002945AC" w:rsidRDefault="00F76382" w:rsidP="002945AC">
      <w:pPr>
        <w:pStyle w:val="Body"/>
        <w:spacing w:after="120"/>
        <w:ind w:firstLine="284"/>
        <w:rPr>
          <w:lang w:val="pt-PT"/>
        </w:rPr>
      </w:pPr>
      <w:r>
        <w:rPr>
          <w:lang w:val="pt-PT"/>
        </w:rPr>
        <w:t>na busca de um padrão e, portanto, de uma reflexão mais clara sobre a posição do arquiteto</w:t>
      </w:r>
      <w:r w:rsidR="002945AC">
        <w:rPr>
          <w:lang w:val="pt-PT"/>
        </w:rPr>
        <w:t xml:space="preserve"> </w:t>
      </w:r>
      <w:r>
        <w:rPr>
          <w:lang w:val="pt-PT"/>
        </w:rPr>
        <w:t>no campo do planejamento e da construção. A este respeito, as figuras-chave do ciclo de produção do espaço estrutura</w:t>
      </w:r>
      <w:r>
        <w:rPr>
          <w:lang w:val="de-DE"/>
        </w:rPr>
        <w:t xml:space="preserve">m </w:t>
      </w:r>
      <w:r>
        <w:rPr>
          <w:lang w:val="pt-PT"/>
        </w:rPr>
        <w:t>a análise</w:t>
      </w:r>
      <w:r>
        <w:rPr>
          <w:lang w:val="de-DE"/>
        </w:rPr>
        <w:t xml:space="preserve"> através de</w:t>
      </w:r>
      <w:r>
        <w:rPr>
          <w:lang w:val="pt-PT"/>
        </w:rPr>
        <w:t>: a) a percepção dos usuários do espaço através do uso, intervenções próprias, assim como iniciativas comunitárias que espelham e ativam as necessidades comuns; b) os planejadores através do desenvolvimento de projetos, ofertas de serviços, salários médios em comparação com outros profissionais da construção, auto-organização, influência social, ação política como setor, influência pelas normas locais, direitos e deveres perante a lei, e através da autodefinição do papel profissional; e c) o mercado, representado pelos investidores e empresas de construção, como ponto de ligação entre planejadores e usuários através de sua publicidade, projetos propostos, assim como suas interfaces políticas e sociais. A investigação dos elementos do ciclo e de suas relações visa verificar sua real existência e grau de desempenho nas sociedades pesquisadas.</w:t>
      </w:r>
    </w:p>
    <w:p w:rsidR="0098126F" w:rsidRDefault="0098126F">
      <w:pPr>
        <w:pStyle w:val="Body"/>
        <w:spacing w:after="120"/>
        <w:ind w:firstLine="284"/>
        <w:rPr>
          <w:lang w:val="pt-PT"/>
        </w:rPr>
      </w:pPr>
    </w:p>
    <w:p w:rsidR="003A2B87" w:rsidRDefault="003A2B87">
      <w:pPr>
        <w:pStyle w:val="Body"/>
        <w:spacing w:after="120"/>
        <w:ind w:firstLine="284"/>
        <w:rPr>
          <w:lang w:val="pt-PT"/>
        </w:rPr>
      </w:pPr>
    </w:p>
    <w:p w:rsidR="0098126F" w:rsidRDefault="00F76382">
      <w:pPr>
        <w:pStyle w:val="PargrafodaLista"/>
        <w:numPr>
          <w:ilvl w:val="0"/>
          <w:numId w:val="6"/>
        </w:numPr>
        <w:spacing w:after="120"/>
        <w:rPr>
          <w:b/>
          <w:bCs/>
          <w:lang w:val="pt-PT"/>
        </w:rPr>
      </w:pPr>
      <w:r>
        <w:rPr>
          <w:b/>
          <w:bCs/>
          <w:lang w:val="pt-PT"/>
        </w:rPr>
        <w:lastRenderedPageBreak/>
        <w:t>Aplicações e/ou Resultados</w:t>
      </w:r>
    </w:p>
    <w:p w:rsidR="0098126F" w:rsidRDefault="0098126F">
      <w:pPr>
        <w:pStyle w:val="Body"/>
        <w:spacing w:after="120"/>
        <w:rPr>
          <w:u w:color="A6A6A6"/>
          <w:lang w:val="pt-PT"/>
        </w:rPr>
      </w:pPr>
    </w:p>
    <w:p w:rsidR="0098126F" w:rsidRDefault="00F76382">
      <w:pPr>
        <w:pStyle w:val="Body"/>
        <w:spacing w:after="120"/>
        <w:ind w:firstLine="284"/>
      </w:pPr>
      <w:r>
        <w:rPr>
          <w:lang w:val="de-DE"/>
        </w:rPr>
        <w:t>A pesquisa aqui apresentada visa uma leitura mais profunda. A metodologia proposta tem como objetivo uma avaliação da situação atual do arquiteto no meio produtivo-construtivo, e além disso, o objetivo que tematizar, buscando discussão do tema do hipotético defasado papel do arquiteto, a partir desta primeira colocação e desenvolvimento de estrutura de pesquisa.</w:t>
      </w:r>
    </w:p>
    <w:p w:rsidR="0098126F" w:rsidRDefault="0098126F">
      <w:pPr>
        <w:pStyle w:val="Body"/>
        <w:spacing w:after="120"/>
        <w:ind w:firstLine="284"/>
      </w:pPr>
    </w:p>
    <w:p w:rsidR="0098126F" w:rsidRDefault="00F76382">
      <w:pPr>
        <w:pStyle w:val="PargrafodaLista"/>
        <w:numPr>
          <w:ilvl w:val="0"/>
          <w:numId w:val="7"/>
        </w:numPr>
        <w:spacing w:after="120"/>
        <w:rPr>
          <w:b/>
          <w:bCs/>
          <w:lang w:val="pt-PT"/>
        </w:rPr>
      </w:pPr>
      <w:r>
        <w:rPr>
          <w:b/>
          <w:bCs/>
          <w:lang w:val="pt-PT"/>
        </w:rPr>
        <w:t>Análises dos Resultados ou Discussões</w:t>
      </w:r>
    </w:p>
    <w:p w:rsidR="0098126F" w:rsidRDefault="0098126F">
      <w:pPr>
        <w:pStyle w:val="Body"/>
        <w:spacing w:after="120"/>
        <w:rPr>
          <w:u w:color="A6A6A6"/>
          <w:lang w:val="pt-PT"/>
        </w:rPr>
      </w:pPr>
    </w:p>
    <w:p w:rsidR="0098126F" w:rsidRDefault="00F76382">
      <w:pPr>
        <w:pStyle w:val="Body"/>
        <w:spacing w:after="120"/>
        <w:ind w:firstLine="284"/>
      </w:pPr>
      <w:r>
        <w:rPr>
          <w:lang w:val="de-DE"/>
        </w:rPr>
        <w:t>Como contra-ponto dos temas analisados na pesquisa, buscou-se um parâmetro positivo que trouxera possibilidades de referência sobre uma melhor atuação profissional / arquitetônica no tema da produ</w:t>
      </w:r>
      <w:r>
        <w:rPr>
          <w:lang w:val="pt-PT"/>
        </w:rPr>
        <w:t>çã</w:t>
      </w:r>
      <w:r>
        <w:t>o</w:t>
      </w:r>
      <w:r>
        <w:rPr>
          <w:lang w:val="de-DE"/>
        </w:rPr>
        <w:t xml:space="preserve"> habitacional. Uma das bases para visualizar o papel do arquiteto imbuído em um sistema sustentado socialmente e fomentado politicamente é o caso do modelo de habitação de baixo custo da cidade de Viena. Através de programas políticos que incluem planejamento de custos, subsídios e investimentos público-privados para manter preços de terrenos; além de organizações que asseguram a qualidade de planejamento - através de competições abertas, requerimentos relacionados à eficiência energética e convivência de diferentes gerações - o governo de Viena alcançou resultados sociais e de qualidade habitacionais, para além da arquitetura, que passaram a ser estudados e implementados em outras localidades. </w:t>
      </w:r>
      <w:r>
        <w:rPr>
          <w:lang w:val="pt-PT"/>
        </w:rPr>
        <w:t>A interface pol</w:t>
      </w:r>
      <w:r>
        <w:t>í</w:t>
      </w:r>
      <w:r>
        <w:rPr>
          <w:lang w:val="pt-PT"/>
        </w:rPr>
        <w:t>tico-profissional e a contribuição no tema da habitação encontrou em Viena uma sa</w:t>
      </w:r>
      <w:r>
        <w:t>í</w:t>
      </w:r>
      <w:r>
        <w:rPr>
          <w:lang w:val="pt-PT"/>
        </w:rPr>
        <w:t>da positiva onde instituições, poder p</w:t>
      </w:r>
      <w:r>
        <w:t>ú</w:t>
      </w:r>
      <w:r>
        <w:rPr>
          <w:lang w:val="it-IT"/>
        </w:rPr>
        <w:t>blico, usu</w:t>
      </w:r>
      <w:r>
        <w:t>á</w:t>
      </w:r>
      <w:r>
        <w:rPr>
          <w:lang w:val="pt-PT"/>
        </w:rPr>
        <w:t xml:space="preserve">rios e planejadores são encorajados a trabalhar em conjunto. </w:t>
      </w:r>
    </w:p>
    <w:p w:rsidR="0098126F" w:rsidRDefault="00F76382" w:rsidP="003A2B87">
      <w:pPr>
        <w:pStyle w:val="Body"/>
        <w:spacing w:after="120"/>
        <w:ind w:firstLine="284"/>
        <w:rPr>
          <w:lang w:val="pt-PT"/>
        </w:rPr>
      </w:pPr>
      <w:r>
        <w:rPr>
          <w:lang w:val="pt-PT"/>
        </w:rPr>
        <w:t xml:space="preserve">O conceito central de "Building Community" </w:t>
      </w:r>
      <w:r>
        <w:rPr>
          <w:lang w:val="de-DE"/>
        </w:rPr>
        <w:t>(“</w:t>
      </w:r>
      <w:r>
        <w:rPr>
          <w:i/>
          <w:iCs/>
          <w:lang w:val="de-DE"/>
        </w:rPr>
        <w:t>construindo comunidade</w:t>
      </w:r>
      <w:r>
        <w:rPr>
          <w:lang w:val="de-DE"/>
        </w:rPr>
        <w:t>” e “</w:t>
      </w:r>
      <w:r>
        <w:rPr>
          <w:i/>
          <w:iCs/>
          <w:lang w:val="de-DE"/>
        </w:rPr>
        <w:t>edifício comunitário</w:t>
      </w:r>
      <w:r>
        <w:rPr>
          <w:lang w:val="de-DE"/>
        </w:rPr>
        <w:t xml:space="preserve">”) </w:t>
      </w:r>
      <w:r>
        <w:rPr>
          <w:lang w:val="pt-PT"/>
        </w:rPr>
        <w:t>é trazido como a pedra de nascimento do projeto de desenvolvimento de um novo bairro em Viena: este núcleo consiste em um projeto habitacional multifamiliar desenvolvido</w:t>
      </w:r>
      <w:r>
        <w:rPr>
          <w:lang w:val="de-DE"/>
        </w:rPr>
        <w:t>,</w:t>
      </w:r>
      <w:r>
        <w:rPr>
          <w:lang w:val="pt-PT"/>
        </w:rPr>
        <w:t xml:space="preserve"> em conjunto com o arquiteto</w:t>
      </w:r>
      <w:r>
        <w:rPr>
          <w:lang w:val="de-DE"/>
        </w:rPr>
        <w:t>,</w:t>
      </w:r>
      <w:r>
        <w:rPr>
          <w:lang w:val="pt-PT"/>
        </w:rPr>
        <w:t xml:space="preserve"> por um grupo de pessoas reunidas por ideologias de vida similares - como a solidariedade e a </w:t>
      </w:r>
      <w:r>
        <w:rPr>
          <w:lang w:val="de-DE"/>
        </w:rPr>
        <w:t>convivência de múltiplas gerações</w:t>
      </w:r>
      <w:r>
        <w:rPr>
          <w:lang w:val="pt-PT"/>
        </w:rPr>
        <w:t xml:space="preserve">. Este grupo não apenas gera uma comunidade </w:t>
      </w:r>
      <w:r>
        <w:rPr>
          <w:lang w:val="de-DE"/>
        </w:rPr>
        <w:t>vívida</w:t>
      </w:r>
      <w:r>
        <w:rPr>
          <w:lang w:val="pt-PT"/>
        </w:rPr>
        <w:t xml:space="preserve"> - pelos espaços comumente utilizados, por exemplo, uma cozinha comu</w:t>
      </w:r>
      <w:r>
        <w:rPr>
          <w:lang w:val="de-DE"/>
        </w:rPr>
        <w:t>nitária</w:t>
      </w:r>
      <w:r>
        <w:rPr>
          <w:lang w:val="pt-PT"/>
        </w:rPr>
        <w:t xml:space="preserve">, </w:t>
      </w:r>
      <w:r>
        <w:rPr>
          <w:lang w:val="de-DE"/>
        </w:rPr>
        <w:t>playgrounds</w:t>
      </w:r>
      <w:r>
        <w:rPr>
          <w:lang w:val="pt-PT"/>
        </w:rPr>
        <w:t xml:space="preserve"> </w:t>
      </w:r>
      <w:r>
        <w:rPr>
          <w:lang w:val="de-DE"/>
        </w:rPr>
        <w:t>dentro do edifício</w:t>
      </w:r>
      <w:r>
        <w:rPr>
          <w:lang w:val="pt-PT"/>
        </w:rPr>
        <w:t xml:space="preserve"> e espaços de convivência compartilhados por idosos e jovens gerações, ou espaços de trabalho </w:t>
      </w:r>
      <w:r>
        <w:rPr>
          <w:lang w:val="de-DE"/>
        </w:rPr>
        <w:t>compartilhados</w:t>
      </w:r>
      <w:r>
        <w:rPr>
          <w:lang w:val="pt-PT"/>
        </w:rPr>
        <w:t xml:space="preserve"> - mas, além disso, desempenha o papel de ímã </w:t>
      </w:r>
      <w:r>
        <w:rPr>
          <w:lang w:val="de-DE"/>
        </w:rPr>
        <w:t>social</w:t>
      </w:r>
      <w:r>
        <w:rPr>
          <w:lang w:val="pt-PT"/>
        </w:rPr>
        <w:t xml:space="preserve"> para os edifícios vizinhos e outras comunidades, trazendo vida </w:t>
      </w:r>
      <w:r>
        <w:rPr>
          <w:lang w:val="de-DE"/>
        </w:rPr>
        <w:t xml:space="preserve">e sendo o fomentador social </w:t>
      </w:r>
      <w:r>
        <w:rPr>
          <w:lang w:val="pt-PT"/>
        </w:rPr>
        <w:t>para o novo bairro urbano. Em 2021 as habitações populares subsidiadas atingiram cerca de 7</w:t>
      </w:r>
      <w:r>
        <w:rPr>
          <w:lang w:val="de-DE"/>
        </w:rPr>
        <w:t>.</w:t>
      </w:r>
      <w:r>
        <w:rPr>
          <w:lang w:val="pt-PT"/>
        </w:rPr>
        <w:t>000 unidades por ano; em 2021 62% da população vive nestas tipologias habitacionais</w:t>
      </w:r>
      <w:r>
        <w:rPr>
          <w:lang w:val="de-DE"/>
        </w:rPr>
        <w:t>*</w:t>
      </w:r>
      <w:r>
        <w:rPr>
          <w:lang w:val="pt-PT"/>
        </w:rPr>
        <w:t xml:space="preserve">. O plano de desenvolvimento urbano de Viena evita zonas para casas unifamiliares - que através de casas unifamiliares e lotes, gera </w:t>
      </w:r>
      <w:r>
        <w:rPr>
          <w:lang w:val="de-DE"/>
        </w:rPr>
        <w:t xml:space="preserve"> </w:t>
      </w:r>
      <w:r>
        <w:rPr>
          <w:lang w:val="pt-PT"/>
        </w:rPr>
        <w:t>segregação e limita a quantidade de moradias - e tomou, ao invés disso, nos anos 90, a frente para maximizar seus investimentos, concentrando-se em um modelo que oferece subsídios a empresas privadas sem fins lucrativos para construir o que eles chamaram de "moradias sociais em alta densidade</w:t>
      </w:r>
      <w:r>
        <w:rPr>
          <w:lang w:val="de-DE"/>
        </w:rPr>
        <w:t>”</w:t>
      </w:r>
      <w:r>
        <w:rPr>
          <w:lang w:val="pt-PT"/>
        </w:rPr>
        <w:t>, combinado com alta qualidade através de um plano diretor continuamente revisado e concursos abertos.</w:t>
      </w:r>
    </w:p>
    <w:p w:rsidR="003A2B87" w:rsidRDefault="003A2B87" w:rsidP="003A2B87">
      <w:pPr>
        <w:pStyle w:val="Body"/>
        <w:spacing w:after="120"/>
        <w:ind w:firstLine="284"/>
        <w:rPr>
          <w:lang w:val="pt-PT"/>
        </w:rPr>
      </w:pPr>
    </w:p>
    <w:p w:rsidR="003A2B87" w:rsidRDefault="003A2B87" w:rsidP="003A2B87">
      <w:pPr>
        <w:pStyle w:val="Body"/>
        <w:spacing w:after="120"/>
        <w:ind w:firstLine="284"/>
        <w:rPr>
          <w:lang w:val="pt-PT"/>
        </w:rPr>
      </w:pPr>
    </w:p>
    <w:p w:rsidR="003A2B87" w:rsidRPr="003A2B87" w:rsidRDefault="003A2B87" w:rsidP="003A2B87">
      <w:pPr>
        <w:pStyle w:val="Body"/>
        <w:spacing w:after="120"/>
        <w:rPr>
          <w:i/>
          <w:sz w:val="20"/>
          <w:szCs w:val="20"/>
          <w:lang w:val="en-US"/>
        </w:rPr>
      </w:pPr>
      <w:r w:rsidRPr="004438EA">
        <w:rPr>
          <w:i/>
          <w:sz w:val="20"/>
          <w:szCs w:val="20"/>
          <w:lang w:val="de-DE"/>
        </w:rPr>
        <w:t>*BLOOMBERG, What the Future of Affordable Housing Alread</w:t>
      </w:r>
      <w:r>
        <w:rPr>
          <w:i/>
          <w:sz w:val="20"/>
          <w:szCs w:val="20"/>
          <w:lang w:val="de-DE"/>
        </w:rPr>
        <w:t>y</w:t>
      </w:r>
      <w:r w:rsidRPr="004438EA">
        <w:rPr>
          <w:i/>
          <w:sz w:val="20"/>
          <w:szCs w:val="20"/>
          <w:lang w:val="de-DE"/>
        </w:rPr>
        <w:t xml:space="preserve"> Looks Like</w:t>
      </w:r>
    </w:p>
    <w:p w:rsidR="0098126F" w:rsidRDefault="00F76382">
      <w:pPr>
        <w:pStyle w:val="Body"/>
        <w:spacing w:after="120"/>
        <w:ind w:firstLine="284"/>
        <w:rPr>
          <w:lang w:val="pt-PT"/>
        </w:rPr>
      </w:pPr>
      <w:r>
        <w:rPr>
          <w:lang w:val="pt-PT"/>
        </w:rPr>
        <w:lastRenderedPageBreak/>
        <w:t xml:space="preserve">Todo o modelo de habitação subsidiada em Viena funciona com base em um triplo subsídio. </w:t>
      </w:r>
      <w:r>
        <w:rPr>
          <w:lang w:val="de-DE"/>
        </w:rPr>
        <w:t>O valor das</w:t>
      </w:r>
      <w:r>
        <w:rPr>
          <w:lang w:val="pt-PT"/>
        </w:rPr>
        <w:t xml:space="preserve"> moradias populares </w:t>
      </w:r>
      <w:r>
        <w:rPr>
          <w:lang w:val="de-DE"/>
        </w:rPr>
        <w:t>sobem ou caem</w:t>
      </w:r>
      <w:r>
        <w:rPr>
          <w:lang w:val="pt-PT"/>
        </w:rPr>
        <w:t xml:space="preserve"> com o</w:t>
      </w:r>
      <w:r>
        <w:rPr>
          <w:lang w:val="de-DE"/>
        </w:rPr>
        <w:t>s</w:t>
      </w:r>
      <w:r>
        <w:rPr>
          <w:lang w:val="pt-PT"/>
        </w:rPr>
        <w:t xml:space="preserve"> preço</w:t>
      </w:r>
      <w:r>
        <w:rPr>
          <w:lang w:val="de-DE"/>
        </w:rPr>
        <w:t>s</w:t>
      </w:r>
      <w:r>
        <w:rPr>
          <w:lang w:val="pt-PT"/>
        </w:rPr>
        <w:t xml:space="preserve"> do</w:t>
      </w:r>
      <w:r>
        <w:rPr>
          <w:lang w:val="de-DE"/>
        </w:rPr>
        <w:t>s</w:t>
      </w:r>
      <w:r>
        <w:rPr>
          <w:lang w:val="pt-PT"/>
        </w:rPr>
        <w:t xml:space="preserve"> terreno</w:t>
      </w:r>
      <w:r>
        <w:rPr>
          <w:lang w:val="de-DE"/>
        </w:rPr>
        <w:t>s</w:t>
      </w:r>
      <w:r>
        <w:rPr>
          <w:lang w:val="pt-PT"/>
        </w:rPr>
        <w:t xml:space="preserve">. A cidade de Viena tem uma política de terrenos muito ativa, comprando terrenos ou mobilizando reservas históricas de terrenos, e depois vendendo-os ou arrendando-os a corporações sem fins lucrativos a um preço muito baixo e acessível. As empresas obtêm empréstimos subsidiados para a construção. E se os apartamentos ainda são muito caros, há subsídios para os inquilinos. Com isso, a habitação social tornou-se um subsídio de classe média - não apenas </w:t>
      </w:r>
      <w:r>
        <w:rPr>
          <w:lang w:val="de-DE"/>
        </w:rPr>
        <w:t xml:space="preserve">àqueles </w:t>
      </w:r>
      <w:r>
        <w:rPr>
          <w:lang w:val="pt-PT"/>
        </w:rPr>
        <w:t xml:space="preserve">com um histórico social fraco, mas mantendo as pessoas por mais tempo em suas comunidades, </w:t>
      </w:r>
      <w:r>
        <w:rPr>
          <w:lang w:val="de-DE"/>
        </w:rPr>
        <w:t>fortalecendo-as e as protegendo</w:t>
      </w:r>
      <w:r>
        <w:rPr>
          <w:lang w:val="pt-PT"/>
        </w:rPr>
        <w:t>.</w:t>
      </w:r>
    </w:p>
    <w:p w:rsidR="0098126F" w:rsidRDefault="00F76382">
      <w:pPr>
        <w:pStyle w:val="Body"/>
        <w:spacing w:after="120"/>
        <w:ind w:firstLine="284"/>
        <w:rPr>
          <w:lang w:val="pt-PT"/>
        </w:rPr>
      </w:pPr>
      <w:r>
        <w:rPr>
          <w:lang w:val="pt-PT"/>
        </w:rPr>
        <w:t xml:space="preserve">Desde os anos 90, cada empresa que quer construir moradias sociais precisa apresentar seu projeto em uma competição - </w:t>
      </w:r>
      <w:r>
        <w:rPr>
          <w:lang w:val="de-DE"/>
        </w:rPr>
        <w:t xml:space="preserve">fazendo uso desta </w:t>
      </w:r>
      <w:r>
        <w:rPr>
          <w:lang w:val="pt-PT"/>
        </w:rPr>
        <w:t xml:space="preserve">como mecanismo </w:t>
      </w:r>
      <w:r>
        <w:rPr>
          <w:lang w:val="de-DE"/>
        </w:rPr>
        <w:t>que garante</w:t>
      </w:r>
      <w:r>
        <w:rPr>
          <w:lang w:val="pt-PT"/>
        </w:rPr>
        <w:t xml:space="preserve"> sustentabilidade e qualidade. Os projetos são julgados pela qualidade arquitetônica do empreendimento, desempenho ambiental, função econômica do edifício, </w:t>
      </w:r>
      <w:r>
        <w:rPr>
          <w:lang w:val="de-DE"/>
        </w:rPr>
        <w:t>acessibilidade de custos para construção</w:t>
      </w:r>
      <w:r>
        <w:rPr>
          <w:lang w:val="pt-PT"/>
        </w:rPr>
        <w:t xml:space="preserve">, bem como sua </w:t>
      </w:r>
      <w:r>
        <w:rPr>
          <w:lang w:val="de-DE"/>
        </w:rPr>
        <w:t>diversidade</w:t>
      </w:r>
      <w:r>
        <w:rPr>
          <w:lang w:val="pt-PT"/>
        </w:rPr>
        <w:t xml:space="preserve"> social e</w:t>
      </w:r>
      <w:r>
        <w:rPr>
          <w:lang w:val="de-DE"/>
        </w:rPr>
        <w:t xml:space="preserve"> de suas</w:t>
      </w:r>
      <w:r>
        <w:rPr>
          <w:lang w:val="pt-PT"/>
        </w:rPr>
        <w:t xml:space="preserve"> unidades - por exemplo, por diferentes faixas etárias, por tipos familiares e por diferentes usos comuns, tais como sauna, bibliotecas, espaços comunitários, piscinas, jardins de infância, clínicas. As competições também fomentam a inovação, incitando </w:t>
      </w:r>
      <w:r>
        <w:rPr>
          <w:lang w:val="de-DE"/>
        </w:rPr>
        <w:t>sistemas</w:t>
      </w:r>
      <w:r>
        <w:rPr>
          <w:lang w:val="pt-PT"/>
        </w:rPr>
        <w:t xml:space="preserve"> </w:t>
      </w:r>
      <w:r>
        <w:rPr>
          <w:lang w:val="de-DE"/>
        </w:rPr>
        <w:t>com baixo uso energético</w:t>
      </w:r>
      <w:r>
        <w:rPr>
          <w:lang w:val="pt-PT"/>
        </w:rPr>
        <w:t xml:space="preserve"> </w:t>
      </w:r>
      <w:r>
        <w:rPr>
          <w:lang w:val="de-DE"/>
        </w:rPr>
        <w:t xml:space="preserve">que reduzem assim </w:t>
      </w:r>
      <w:r>
        <w:rPr>
          <w:lang w:val="pt-PT"/>
        </w:rPr>
        <w:t>os custos de construção</w:t>
      </w:r>
      <w:r>
        <w:rPr>
          <w:lang w:val="de-DE"/>
        </w:rPr>
        <w:t xml:space="preserve"> a longo prazo</w:t>
      </w:r>
      <w:r>
        <w:rPr>
          <w:lang w:val="pt-PT"/>
        </w:rPr>
        <w:t xml:space="preserve">. Em um </w:t>
      </w:r>
      <w:r>
        <w:rPr>
          <w:lang w:val="de-DE"/>
        </w:rPr>
        <w:t>plano diretor</w:t>
      </w:r>
      <w:r>
        <w:rPr>
          <w:lang w:val="pt-PT"/>
        </w:rPr>
        <w:t xml:space="preserve"> que mistura alta densidade com espaços verdes, transporte público, a alta densidade é necessária para atingir um maior número de pessoas. O conceito de densidade é então composto com alta qualidade - como alta qualidade arquitetônica, alto nível de acesso ao transporte público e vastos espaços verdes.</w:t>
      </w:r>
    </w:p>
    <w:p w:rsidR="0098126F" w:rsidRDefault="00F76382">
      <w:pPr>
        <w:pStyle w:val="Body"/>
        <w:spacing w:after="120"/>
        <w:ind w:firstLine="284"/>
        <w:rPr>
          <w:lang w:val="pt-PT"/>
        </w:rPr>
      </w:pPr>
      <w:r>
        <w:rPr>
          <w:lang w:val="pt-PT"/>
        </w:rPr>
        <w:t xml:space="preserve">Para as novas áreas urbanas, a </w:t>
      </w:r>
      <w:r>
        <w:rPr>
          <w:lang w:val="de-DE"/>
        </w:rPr>
        <w:t>c</w:t>
      </w:r>
      <w:r>
        <w:rPr>
          <w:lang w:val="pt-PT"/>
        </w:rPr>
        <w:t xml:space="preserve">idade de Viena leva um programa chamado "renovação urbana suave" onde a habitação social é </w:t>
      </w:r>
      <w:r>
        <w:rPr>
          <w:lang w:val="de-DE"/>
        </w:rPr>
        <w:t xml:space="preserve">constantemente </w:t>
      </w:r>
      <w:r>
        <w:rPr>
          <w:lang w:val="pt-PT"/>
        </w:rPr>
        <w:t>atualizada</w:t>
      </w:r>
      <w:r>
        <w:rPr>
          <w:lang w:val="de-DE"/>
        </w:rPr>
        <w:t xml:space="preserve"> por renovações </w:t>
      </w:r>
      <w:r>
        <w:rPr>
          <w:lang w:val="pt-PT"/>
        </w:rPr>
        <w:t>para garantir que e</w:t>
      </w:r>
      <w:r>
        <w:rPr>
          <w:lang w:val="de-DE"/>
        </w:rPr>
        <w:t>sta</w:t>
      </w:r>
      <w:r>
        <w:rPr>
          <w:lang w:val="pt-PT"/>
        </w:rPr>
        <w:t xml:space="preserve"> mantenha uma qualidade similar à do mercado de habitação, também como contra-medida </w:t>
      </w:r>
      <w:r>
        <w:rPr>
          <w:lang w:val="de-DE"/>
        </w:rPr>
        <w:t>à</w:t>
      </w:r>
      <w:r>
        <w:rPr>
          <w:lang w:val="pt-PT"/>
        </w:rPr>
        <w:t xml:space="preserve"> crescente gentrificação. </w:t>
      </w:r>
      <w:r>
        <w:rPr>
          <w:lang w:val="de-DE"/>
        </w:rPr>
        <w:t>Além disso</w:t>
      </w:r>
      <w:r>
        <w:rPr>
          <w:lang w:val="pt-PT"/>
        </w:rPr>
        <w:t xml:space="preserve">, são desenvolvidas comodidades para garantir que as escolas não fiquem superlotadas, ou que andares sejam acrescentados </w:t>
      </w:r>
      <w:r>
        <w:rPr>
          <w:lang w:val="de-DE"/>
        </w:rPr>
        <w:t>à cobertura</w:t>
      </w:r>
      <w:r>
        <w:rPr>
          <w:lang w:val="pt-PT"/>
        </w:rPr>
        <w:t xml:space="preserve"> de um edifício</w:t>
      </w:r>
      <w:r>
        <w:rPr>
          <w:lang w:val="de-DE"/>
        </w:rPr>
        <w:t>, o</w:t>
      </w:r>
      <w:r>
        <w:rPr>
          <w:lang w:val="pt-PT"/>
        </w:rPr>
        <w:t xml:space="preserve"> que poderia </w:t>
      </w:r>
      <w:r>
        <w:rPr>
          <w:lang w:val="de-DE"/>
        </w:rPr>
        <w:t>elevar</w:t>
      </w:r>
      <w:r>
        <w:rPr>
          <w:lang w:val="pt-PT"/>
        </w:rPr>
        <w:t xml:space="preserve"> tanto a taxa de mercado quanto a </w:t>
      </w:r>
      <w:r>
        <w:rPr>
          <w:lang w:val="de-DE"/>
        </w:rPr>
        <w:t xml:space="preserve">da </w:t>
      </w:r>
      <w:r>
        <w:rPr>
          <w:lang w:val="pt-PT"/>
        </w:rPr>
        <w:t xml:space="preserve">habitação social. O programa permite que mais pessoas vivam no bairro, </w:t>
      </w:r>
      <w:r>
        <w:rPr>
          <w:lang w:val="de-DE"/>
        </w:rPr>
        <w:t>subsidiando</w:t>
      </w:r>
      <w:r>
        <w:rPr>
          <w:lang w:val="pt-PT"/>
        </w:rPr>
        <w:t xml:space="preserve"> o custo de uma reforma energética - </w:t>
      </w:r>
      <w:r>
        <w:rPr>
          <w:lang w:val="de-DE"/>
        </w:rPr>
        <w:t xml:space="preserve">através </w:t>
      </w:r>
      <w:r>
        <w:rPr>
          <w:lang w:val="pt-PT"/>
        </w:rPr>
        <w:t xml:space="preserve">por exemplo, </w:t>
      </w:r>
      <w:r>
        <w:rPr>
          <w:lang w:val="de-DE"/>
        </w:rPr>
        <w:t>rua reabilitação da</w:t>
      </w:r>
      <w:r>
        <w:rPr>
          <w:lang w:val="pt-PT"/>
        </w:rPr>
        <w:t xml:space="preserve"> fachada de um edifício, ou adicionando ventilação para garantir que ele permaneça saudável.</w:t>
      </w:r>
    </w:p>
    <w:p w:rsidR="0098126F" w:rsidRDefault="00F76382">
      <w:pPr>
        <w:pStyle w:val="Body"/>
        <w:spacing w:after="120"/>
        <w:ind w:firstLine="284"/>
        <w:rPr>
          <w:lang w:val="pt-PT"/>
        </w:rPr>
      </w:pPr>
      <w:r>
        <w:rPr>
          <w:lang w:val="pt-PT"/>
        </w:rPr>
        <w:t xml:space="preserve">A </w:t>
      </w:r>
      <w:r>
        <w:rPr>
          <w:lang w:val="de-DE"/>
        </w:rPr>
        <w:t xml:space="preserve">ativa </w:t>
      </w:r>
      <w:r>
        <w:rPr>
          <w:lang w:val="pt-PT"/>
        </w:rPr>
        <w:t xml:space="preserve">abordagem da </w:t>
      </w:r>
      <w:r>
        <w:rPr>
          <w:lang w:val="de-DE"/>
        </w:rPr>
        <w:t>c</w:t>
      </w:r>
      <w:r>
        <w:rPr>
          <w:lang w:val="pt-PT"/>
        </w:rPr>
        <w:t>idade de Viena em acrescentar densidade como resposta social, está embutida em um desenvolvimento com metas equilibradas para os diferentes atores - investidores, planejadores, usuários - abrindo os procedimentos de planejamento e construção a um processo mais colaborativo onde os papéis se sobrepõem parcialmente e enriquecem uns aos outros.</w:t>
      </w:r>
    </w:p>
    <w:p w:rsidR="0098126F" w:rsidRDefault="0098126F">
      <w:pPr>
        <w:pStyle w:val="Body"/>
        <w:spacing w:after="120"/>
        <w:ind w:firstLine="284"/>
        <w:rPr>
          <w:lang w:val="pt-PT"/>
        </w:rPr>
      </w:pPr>
    </w:p>
    <w:p w:rsidR="0098126F" w:rsidRDefault="00F76382">
      <w:pPr>
        <w:pStyle w:val="PargrafodaLista"/>
        <w:numPr>
          <w:ilvl w:val="0"/>
          <w:numId w:val="6"/>
        </w:numPr>
        <w:spacing w:after="120"/>
        <w:rPr>
          <w:b/>
          <w:bCs/>
          <w:lang w:val="pt-PT"/>
        </w:rPr>
      </w:pPr>
      <w:r>
        <w:rPr>
          <w:b/>
          <w:bCs/>
          <w:lang w:val="pt-PT"/>
        </w:rPr>
        <w:t>Conclusão ou Considerações Finais</w:t>
      </w:r>
    </w:p>
    <w:p w:rsidR="0098126F" w:rsidRDefault="0098126F">
      <w:pPr>
        <w:pStyle w:val="PargrafodaLista"/>
        <w:spacing w:after="120"/>
        <w:ind w:left="0"/>
        <w:rPr>
          <w:b/>
          <w:bCs/>
          <w:lang w:val="pt-PT"/>
        </w:rPr>
      </w:pPr>
    </w:p>
    <w:p w:rsidR="0098126F" w:rsidRPr="003A2B87" w:rsidRDefault="00F76382" w:rsidP="003A2B87">
      <w:pPr>
        <w:pStyle w:val="Body"/>
        <w:spacing w:after="120"/>
        <w:ind w:firstLine="284"/>
        <w:rPr>
          <w:lang w:val="it-IT"/>
        </w:rPr>
      </w:pPr>
      <w:r>
        <w:rPr>
          <w:lang w:val="pt-PT"/>
        </w:rPr>
        <w:t>Estes sistemas institucionais espelham o campo profissional dos arquitetos das cidades. Como os programas de estudo de arquitetura, estes sã</w:t>
      </w:r>
      <w:r>
        <w:rPr>
          <w:lang w:val="it-IT"/>
        </w:rPr>
        <w:t>o poss</w:t>
      </w:r>
      <w:r>
        <w:t>í</w:t>
      </w:r>
      <w:r>
        <w:rPr>
          <w:lang w:val="pt-PT"/>
        </w:rPr>
        <w:t>veis pontos de mudan</w:t>
      </w:r>
      <w:r>
        <w:t>ç</w:t>
      </w:r>
      <w:r>
        <w:rPr>
          <w:lang w:val="pt-PT"/>
        </w:rPr>
        <w:t>a para o hipot</w:t>
      </w:r>
      <w:r>
        <w:rPr>
          <w:lang w:val="fr-FR"/>
        </w:rPr>
        <w:t>é</w:t>
      </w:r>
      <w:r>
        <w:rPr>
          <w:lang w:val="pt-PT"/>
        </w:rPr>
        <w:t>tico papel defasado do arquiteto. Por exemplo, ligando a criação de um edif</w:t>
      </w:r>
      <w:r>
        <w:t>í</w:t>
      </w:r>
      <w:r>
        <w:rPr>
          <w:lang w:val="pt-PT"/>
        </w:rPr>
        <w:t>cio com seu uso, reconectando produtor e consumidor na busca de um uso mais cr</w:t>
      </w:r>
      <w:r>
        <w:t>í</w:t>
      </w:r>
      <w:r>
        <w:rPr>
          <w:lang w:val="it-IT"/>
        </w:rPr>
        <w:t>tico e percep</w:t>
      </w:r>
      <w:r>
        <w:rPr>
          <w:lang w:val="pt-PT"/>
        </w:rPr>
        <w:t>ção do espa</w:t>
      </w:r>
      <w:r>
        <w:t>ç</w:t>
      </w:r>
      <w:r>
        <w:rPr>
          <w:lang w:val="it-IT"/>
        </w:rPr>
        <w:t>o.</w:t>
      </w:r>
    </w:p>
    <w:p w:rsidR="0098126F" w:rsidRPr="00FA60CA" w:rsidRDefault="00F76382" w:rsidP="003A2B87">
      <w:pPr>
        <w:pStyle w:val="Body"/>
        <w:spacing w:after="120"/>
        <w:ind w:firstLine="284"/>
        <w:rPr>
          <w:b/>
          <w:bCs/>
          <w:lang w:val="en-US"/>
        </w:rPr>
      </w:pPr>
      <w:proofErr w:type="spellStart"/>
      <w:r w:rsidRPr="00FA60CA">
        <w:rPr>
          <w:b/>
          <w:bCs/>
          <w:lang w:val="en-US"/>
        </w:rPr>
        <w:lastRenderedPageBreak/>
        <w:t>Referências</w:t>
      </w:r>
      <w:proofErr w:type="spellEnd"/>
    </w:p>
    <w:p w:rsidR="0098126F" w:rsidRPr="00FA60CA" w:rsidRDefault="0098126F" w:rsidP="003A2B87">
      <w:pPr>
        <w:pStyle w:val="Body"/>
        <w:spacing w:after="120"/>
        <w:ind w:firstLine="284"/>
        <w:rPr>
          <w:b/>
          <w:bCs/>
          <w:lang w:val="en-US"/>
        </w:rPr>
      </w:pPr>
    </w:p>
    <w:p w:rsidR="0098126F" w:rsidRPr="00FA60CA" w:rsidRDefault="00F76382" w:rsidP="003A2B87">
      <w:pPr>
        <w:pStyle w:val="Body"/>
        <w:rPr>
          <w:lang w:val="en-US"/>
        </w:rPr>
      </w:pPr>
      <w:r>
        <w:rPr>
          <w:lang w:val="de-DE"/>
        </w:rPr>
        <w:t xml:space="preserve">ALEXANDER, Christopher: The Nature of Order - An Essay on the Art of Building and the Nature of the Universe - Book One: The Phenomenon of Life. Published by The Center for Environmental Structure. California, 2014. </w:t>
      </w:r>
    </w:p>
    <w:p w:rsidR="0098126F" w:rsidRPr="00FA60CA" w:rsidRDefault="00F76382" w:rsidP="003A2B87">
      <w:pPr>
        <w:pStyle w:val="Body"/>
        <w:rPr>
          <w:lang w:val="en-US"/>
        </w:rPr>
      </w:pPr>
      <w:r>
        <w:rPr>
          <w:lang w:val="de-DE"/>
        </w:rPr>
        <w:t>ANGÉLI, Marc, HEHL, Rainer. Minha Casa - Nossa Cidade: Innovating Mass Housing for Social Change in Brazil. Ed. Ruby Press. Berlin, 2014</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BARTALOTTI, Flávio Camargo. </w:t>
      </w:r>
      <w:proofErr w:type="spellStart"/>
      <w:r w:rsidRPr="00FA60CA">
        <w:rPr>
          <w:lang w:val="en-US"/>
        </w:rPr>
        <w:t>Metr</w:t>
      </w:r>
      <w:proofErr w:type="spellEnd"/>
      <w:r>
        <w:rPr>
          <w:lang w:val="de-DE"/>
        </w:rPr>
        <w:t>o</w:t>
      </w:r>
      <w:r w:rsidRPr="00FA60CA">
        <w:rPr>
          <w:lang w:val="en-US"/>
        </w:rPr>
        <w:t>pol</w:t>
      </w:r>
      <w:r>
        <w:rPr>
          <w:lang w:val="de-DE"/>
        </w:rPr>
        <w:t>is</w:t>
      </w:r>
      <w:r w:rsidRPr="00FA60CA">
        <w:rPr>
          <w:lang w:val="en-US"/>
        </w:rPr>
        <w:t xml:space="preserve"> - 5th Sao Paulo International Biennial of Architecture and Design</w:t>
      </w:r>
      <w:r>
        <w:rPr>
          <w:lang w:val="de-DE"/>
        </w:rPr>
        <w:t>. Ed. Imprensa Oficial. Sao Paulo, 2010.</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BERLIN ARCHITECTURE CHAMBER. Seminar Program Winter 18/19. </w:t>
      </w:r>
      <w:r w:rsidRPr="00FA60CA">
        <w:rPr>
          <w:lang w:val="en-US"/>
        </w:rPr>
        <w:t>https://www.ak-berl</w:t>
      </w:r>
      <w:r w:rsidR="003A2B87">
        <w:rPr>
          <w:lang w:val="en-US"/>
        </w:rPr>
        <w:t>in.de/fileadmin/user_upload/Aus</w:t>
      </w:r>
      <w:r w:rsidRPr="00FA60CA">
        <w:rPr>
          <w:lang w:val="en-US"/>
        </w:rPr>
        <w:t>_und_Fortbildung</w:t>
      </w:r>
      <w:r>
        <w:rPr>
          <w:lang w:val="de-DE"/>
        </w:rPr>
        <w:t>/</w:t>
      </w:r>
      <w:r w:rsidRPr="00FA60CA">
        <w:rPr>
          <w:lang w:val="en-US"/>
        </w:rPr>
        <w:t>Seminarprogramm_Winter_2018_19.pdf</w:t>
      </w:r>
      <w:r>
        <w:rPr>
          <w:lang w:val="de-DE"/>
        </w:rPr>
        <w:t>. Visited in 3rd September 2022.s</w:t>
      </w:r>
    </w:p>
    <w:p w:rsidR="003A2B87" w:rsidRPr="003A2B87" w:rsidRDefault="003A2B87" w:rsidP="00D2346A">
      <w:pPr>
        <w:pStyle w:val="Body"/>
        <w:rPr>
          <w:i/>
          <w:sz w:val="20"/>
          <w:szCs w:val="20"/>
          <w:lang w:val="en-US"/>
        </w:rPr>
      </w:pPr>
      <w:r>
        <w:rPr>
          <w:lang w:val="en-US"/>
        </w:rPr>
        <w:t xml:space="preserve">BLOOMBERG, </w:t>
      </w:r>
      <w:r w:rsidRPr="003A2B87">
        <w:rPr>
          <w:i/>
          <w:lang w:val="en-US"/>
        </w:rPr>
        <w:t>What the Future of Affordable Housing Already Looks Like</w:t>
      </w:r>
      <w:r>
        <w:rPr>
          <w:i/>
          <w:lang w:val="en-US"/>
        </w:rPr>
        <w:t xml:space="preserve">. </w:t>
      </w:r>
      <w:r w:rsidR="0007434F">
        <w:fldChar w:fldCharType="begin"/>
      </w:r>
      <w:r w:rsidR="0007434F" w:rsidRPr="00AF6FA3">
        <w:rPr>
          <w:lang w:val="en-US"/>
        </w:rPr>
        <w:instrText xml:space="preserve"> HYPERLINK "https://www.bloomberg.com/news/articles/2018-05-11/what-the-future-of-affordable-housing-already-looks-like" </w:instrText>
      </w:r>
      <w:r w:rsidR="0007434F">
        <w:fldChar w:fldCharType="separate"/>
      </w:r>
      <w:r w:rsidRPr="00AF6FA3">
        <w:rPr>
          <w:rStyle w:val="Hyperlink"/>
        </w:rPr>
        <w:t>https://www.bloomberg.com/news/articles/2018-05-11/what-the-future-of-affordable-housing-already-looks-like</w:t>
      </w:r>
      <w:r w:rsidR="0007434F">
        <w:rPr>
          <w:rStyle w:val="Hyperlink"/>
          <w:lang w:val="en-US"/>
        </w:rPr>
        <w:fldChar w:fldCharType="end"/>
      </w:r>
      <w:r w:rsidRPr="00AF6FA3">
        <w:t xml:space="preserve">. </w:t>
      </w:r>
      <w:proofErr w:type="spellStart"/>
      <w:r>
        <w:rPr>
          <w:lang w:val="en-US"/>
        </w:rPr>
        <w:t>Visitado</w:t>
      </w:r>
      <w:proofErr w:type="spellEnd"/>
      <w:r>
        <w:rPr>
          <w:lang w:val="en-US"/>
        </w:rPr>
        <w:t xml:space="preserve"> </w:t>
      </w:r>
      <w:proofErr w:type="spellStart"/>
      <w:r>
        <w:rPr>
          <w:lang w:val="en-US"/>
        </w:rPr>
        <w:t>em</w:t>
      </w:r>
      <w:proofErr w:type="spellEnd"/>
      <w:r>
        <w:rPr>
          <w:lang w:val="en-US"/>
        </w:rPr>
        <w:t xml:space="preserve"> 20.10.2020.</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BRANDLHUBER, Arno, HERTWECK, Florian, MAYFRIED, Thomas. The Dialogic City - Berlin wird Berlin. Ed. Walther König. Berlin, 2015.</w:t>
      </w:r>
    </w:p>
    <w:p w:rsidR="0098126F"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pt-PT"/>
        </w:rPr>
      </w:pPr>
      <w:r>
        <w:rPr>
          <w:lang w:val="de-DE"/>
        </w:rPr>
        <w:t xml:space="preserve">Bundes Architekten Kammer. </w:t>
      </w:r>
      <w:r w:rsidRPr="00FA60CA">
        <w:rPr>
          <w:lang w:val="en-US"/>
        </w:rPr>
        <w:t xml:space="preserve">DAB </w:t>
      </w:r>
      <w:proofErr w:type="spellStart"/>
      <w:r w:rsidRPr="00FA60CA">
        <w:rPr>
          <w:lang w:val="en-US"/>
        </w:rPr>
        <w:t>Deutsches</w:t>
      </w:r>
      <w:proofErr w:type="spellEnd"/>
      <w:r w:rsidRPr="00FA60CA">
        <w:rPr>
          <w:lang w:val="en-US"/>
        </w:rPr>
        <w:t xml:space="preserve"> </w:t>
      </w:r>
      <w:proofErr w:type="spellStart"/>
      <w:r w:rsidRPr="00FA60CA">
        <w:rPr>
          <w:lang w:val="en-US"/>
        </w:rPr>
        <w:t>Architektenblatt</w:t>
      </w:r>
      <w:proofErr w:type="spellEnd"/>
      <w:r>
        <w:rPr>
          <w:lang w:val="de-DE"/>
        </w:rPr>
        <w:t>. Ed. Solutions by Handelsblatt Media Group GmbH. Düsseldorf, 2018-2022.</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CAPITANUCCI, Maria Vittoria. </w:t>
      </w:r>
      <w:r>
        <w:rPr>
          <w:lang w:val="pt-PT"/>
        </w:rPr>
        <w:t>Cultured Professionalism in the Postwar Period</w:t>
      </w:r>
      <w:r>
        <w:rPr>
          <w:lang w:val="de-DE"/>
        </w:rPr>
        <w:t xml:space="preserve"> (Il Professionismo colto nel dopoguerra). Ed. Fondazione OAMi, Milan, 2013.</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CA’ASI. Young Architects in Latin America. Ed. Architecture-Studio. Paris, 2018.</w:t>
      </w:r>
    </w:p>
    <w:p w:rsidR="0098126F"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pt-PT"/>
        </w:rPr>
      </w:pPr>
      <w:r>
        <w:rPr>
          <w:lang w:val="de-DE"/>
        </w:rPr>
        <w:t>CHING, Francis D. K. Architecture: Form, Space and Order. Ed. Martins Fontes. Sao Paulo, 2008.</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FOLZ, Rosana Rita. </w:t>
      </w:r>
      <w:r w:rsidRPr="00FA60CA">
        <w:rPr>
          <w:lang w:val="en-US"/>
        </w:rPr>
        <w:t>Furniture in Popular Housing - Discussions of alternatives for improving habitability</w:t>
      </w:r>
      <w:r>
        <w:rPr>
          <w:lang w:val="de-DE"/>
        </w:rPr>
        <w:t>. Ed. RiMa. Sao Carlos, 2003.</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GEHL, Jan. Cities for People. Ed. Jovis. Berlin, 2021.</w:t>
      </w:r>
    </w:p>
    <w:p w:rsidR="0098126F"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pt-PT"/>
        </w:rPr>
      </w:pPr>
      <w:r>
        <w:rPr>
          <w:lang w:val="de-DE"/>
        </w:rPr>
        <w:t>HERTZBERGER, Herman. Lessons for Students in Architecture. Ed. Martins Fontes. Sao Paulo, 1999.</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HOAI. Service Phases. </w:t>
      </w:r>
      <w:r w:rsidRPr="00FA60CA">
        <w:rPr>
          <w:lang w:val="en-US"/>
        </w:rPr>
        <w:t>https://www.hoai.de/hoai/leistungsphasen</w:t>
      </w:r>
      <w:r>
        <w:rPr>
          <w:lang w:val="de-DE"/>
        </w:rPr>
        <w:t>. Visited in 3rd September 2022.</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KOOLHAAS, Rem, MAU, Bruce. S,M,L,XL. 010 Publishers. Rotterdam, 1995.</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KRAFT, Sabine, KUHNERT, Nikolaus, UHLIG, Günther. Julius Posener, Vorlesungen zur Geschichte der Neuen Architektur</w:t>
      </w:r>
      <w:r w:rsidRPr="00FA60CA">
        <w:rPr>
          <w:lang w:val="en-US"/>
        </w:rPr>
        <w:t xml:space="preserve"> - ARCH+ </w:t>
      </w:r>
      <w:proofErr w:type="spellStart"/>
      <w:r w:rsidRPr="00FA60CA">
        <w:rPr>
          <w:lang w:val="en-US"/>
        </w:rPr>
        <w:t>Zeitschrift</w:t>
      </w:r>
      <w:proofErr w:type="spellEnd"/>
      <w:r w:rsidRPr="00FA60CA">
        <w:rPr>
          <w:lang w:val="en-US"/>
        </w:rPr>
        <w:t xml:space="preserve"> </w:t>
      </w:r>
      <w:proofErr w:type="spellStart"/>
      <w:r w:rsidRPr="00FA60CA">
        <w:rPr>
          <w:lang w:val="en-US"/>
        </w:rPr>
        <w:t>für</w:t>
      </w:r>
      <w:proofErr w:type="spellEnd"/>
      <w:r w:rsidRPr="00FA60CA">
        <w:rPr>
          <w:lang w:val="en-US"/>
        </w:rPr>
        <w:t xml:space="preserve"> </w:t>
      </w:r>
      <w:proofErr w:type="spellStart"/>
      <w:r w:rsidRPr="00FA60CA">
        <w:rPr>
          <w:lang w:val="en-US"/>
        </w:rPr>
        <w:t>Architektur</w:t>
      </w:r>
      <w:proofErr w:type="spellEnd"/>
      <w:r w:rsidRPr="00FA60CA">
        <w:rPr>
          <w:lang w:val="en-US"/>
        </w:rPr>
        <w:t xml:space="preserve"> und </w:t>
      </w:r>
      <w:proofErr w:type="spellStart"/>
      <w:r w:rsidRPr="00FA60CA">
        <w:rPr>
          <w:lang w:val="en-US"/>
        </w:rPr>
        <w:t>Städtebau</w:t>
      </w:r>
      <w:proofErr w:type="spellEnd"/>
      <w:r w:rsidRPr="00FA60CA">
        <w:rPr>
          <w:lang w:val="en-US"/>
        </w:rPr>
        <w:t>. Ed. A</w:t>
      </w:r>
      <w:r>
        <w:rPr>
          <w:lang w:val="de-DE"/>
        </w:rPr>
        <w:t>RCH</w:t>
      </w:r>
      <w:r w:rsidRPr="00FA60CA">
        <w:rPr>
          <w:lang w:val="en-US"/>
        </w:rPr>
        <w:t>+</w:t>
      </w:r>
      <w:r>
        <w:rPr>
          <w:lang w:val="de-DE"/>
        </w:rPr>
        <w:t xml:space="preserve"> GmbH. Aachen</w:t>
      </w:r>
      <w:r w:rsidRPr="00FA60CA">
        <w:rPr>
          <w:lang w:val="en-US"/>
        </w:rPr>
        <w:t>, 201</w:t>
      </w:r>
      <w:r>
        <w:rPr>
          <w:lang w:val="de-DE"/>
        </w:rPr>
        <w:t>3</w:t>
      </w:r>
      <w:r w:rsidRPr="00FA60CA">
        <w:rPr>
          <w:lang w:val="en-US"/>
        </w:rPr>
        <w:t>.</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KRAFT, Sabine, KUHNERT, Nikolaus, UHLIG, Günther. </w:t>
      </w:r>
      <w:proofErr w:type="spellStart"/>
      <w:r w:rsidRPr="00FA60CA">
        <w:rPr>
          <w:lang w:val="en-US"/>
        </w:rPr>
        <w:t>Wohn</w:t>
      </w:r>
      <w:proofErr w:type="spellEnd"/>
      <w:r>
        <w:rPr>
          <w:lang w:val="de-DE"/>
        </w:rPr>
        <w:t>e</w:t>
      </w:r>
      <w:proofErr w:type="spellStart"/>
      <w:r w:rsidRPr="00FA60CA">
        <w:rPr>
          <w:lang w:val="en-US"/>
        </w:rPr>
        <w:t>rfahrungen</w:t>
      </w:r>
      <w:proofErr w:type="spellEnd"/>
      <w:r w:rsidRPr="00FA60CA">
        <w:rPr>
          <w:lang w:val="en-US"/>
        </w:rPr>
        <w:t xml:space="preserve"> - ARCH+ </w:t>
      </w:r>
      <w:proofErr w:type="spellStart"/>
      <w:r w:rsidRPr="00FA60CA">
        <w:rPr>
          <w:lang w:val="en-US"/>
        </w:rPr>
        <w:t>Zeitschrift</w:t>
      </w:r>
      <w:proofErr w:type="spellEnd"/>
      <w:r w:rsidRPr="00FA60CA">
        <w:rPr>
          <w:lang w:val="en-US"/>
        </w:rPr>
        <w:t xml:space="preserve"> </w:t>
      </w:r>
      <w:proofErr w:type="spellStart"/>
      <w:r w:rsidRPr="00FA60CA">
        <w:rPr>
          <w:lang w:val="en-US"/>
        </w:rPr>
        <w:t>für</w:t>
      </w:r>
      <w:proofErr w:type="spellEnd"/>
      <w:r w:rsidRPr="00FA60CA">
        <w:rPr>
          <w:lang w:val="en-US"/>
        </w:rPr>
        <w:t xml:space="preserve"> </w:t>
      </w:r>
      <w:proofErr w:type="spellStart"/>
      <w:r w:rsidRPr="00FA60CA">
        <w:rPr>
          <w:lang w:val="en-US"/>
        </w:rPr>
        <w:t>Architektur</w:t>
      </w:r>
      <w:proofErr w:type="spellEnd"/>
      <w:r w:rsidRPr="00FA60CA">
        <w:rPr>
          <w:lang w:val="en-US"/>
        </w:rPr>
        <w:t xml:space="preserve"> und </w:t>
      </w:r>
      <w:proofErr w:type="spellStart"/>
      <w:r w:rsidRPr="00FA60CA">
        <w:rPr>
          <w:lang w:val="en-US"/>
        </w:rPr>
        <w:t>Städtebau</w:t>
      </w:r>
      <w:proofErr w:type="spellEnd"/>
      <w:r w:rsidRPr="00FA60CA">
        <w:rPr>
          <w:lang w:val="en-US"/>
        </w:rPr>
        <w:t>. Ed. A</w:t>
      </w:r>
      <w:r>
        <w:rPr>
          <w:lang w:val="de-DE"/>
        </w:rPr>
        <w:t>RCH</w:t>
      </w:r>
      <w:r w:rsidRPr="00FA60CA">
        <w:rPr>
          <w:lang w:val="en-US"/>
        </w:rPr>
        <w:t>+</w:t>
      </w:r>
      <w:r>
        <w:rPr>
          <w:lang w:val="de-DE"/>
        </w:rPr>
        <w:t xml:space="preserve"> GmbH. Aachen</w:t>
      </w:r>
      <w:r w:rsidRPr="00FA60CA">
        <w:rPr>
          <w:lang w:val="en-US"/>
        </w:rPr>
        <w:t>, 2014.</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LAMPUGNANI, Vittorio Magnago. </w:t>
      </w:r>
      <w:r w:rsidRPr="00FA60CA">
        <w:rPr>
          <w:lang w:val="en-US"/>
        </w:rPr>
        <w:t>Scale of Architecture and City - A Discussion between Architects, Urban Planners, Architectural Historians and Sociologists</w:t>
      </w:r>
      <w:r>
        <w:rPr>
          <w:lang w:val="de-DE"/>
        </w:rPr>
        <w:t xml:space="preserve"> (Maßstäblichkeit von Architektur und Stadt - Eine Diskussion zwischen Architekten, Stadtplanern, Bauhistorikern und Soziologen). Ed. Jonas Verlag. Marburg, 1980.</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ORNSTEIN, Sheila Walbe. Post-Occupancy Evaluation in Brazil. OECD/PEB 2005</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RYKWERT, Joseph. The seduction of Place - the History and Future of Cities.  Ed. Martins Fontes. Sao Paulo, 2004</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SCIALOM, Ori, BRAND, Roy, YAELA-GOLAN, Keren. The Urb Urb: Patterns of Contemporary Living - Israeli Pavillion Venice Biennale. Ed. Sternthal. Tel Aviv, 2014. </w:t>
      </w:r>
    </w:p>
    <w:p w:rsidR="0098126F" w:rsidRPr="00FA60CA" w:rsidRDefault="00F76382" w:rsidP="003A2B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eastAsia="Times New Roman" w:hAnsi="Times New Roman" w:cs="Times New Roman"/>
        </w:rPr>
      </w:pPr>
      <w:r w:rsidRPr="00FA60CA">
        <w:rPr>
          <w:rFonts w:ascii="Times New Roman" w:hAnsi="Times New Roman"/>
        </w:rPr>
        <w:lastRenderedPageBreak/>
        <w:t>V</w:t>
      </w:r>
      <w:r>
        <w:rPr>
          <w:rFonts w:ascii="Times New Roman" w:hAnsi="Times New Roman"/>
          <w:lang w:val="de-DE"/>
        </w:rPr>
        <w:t>OORDT</w:t>
      </w:r>
      <w:r w:rsidRPr="00FA60CA">
        <w:rPr>
          <w:rFonts w:ascii="Times New Roman" w:hAnsi="Times New Roman"/>
        </w:rPr>
        <w:t>, J.M. and W</w:t>
      </w:r>
      <w:r>
        <w:rPr>
          <w:rFonts w:ascii="Times New Roman" w:hAnsi="Times New Roman"/>
          <w:lang w:val="de-DE"/>
        </w:rPr>
        <w:t>EGEN</w:t>
      </w:r>
      <w:r w:rsidRPr="00FA60CA">
        <w:rPr>
          <w:rFonts w:ascii="Times New Roman" w:hAnsi="Times New Roman"/>
        </w:rPr>
        <w:t xml:space="preserve">, H. Br van. (2005), Architecture </w:t>
      </w:r>
      <w:proofErr w:type="gramStart"/>
      <w:r w:rsidRPr="00FA60CA">
        <w:rPr>
          <w:rFonts w:ascii="Times New Roman" w:hAnsi="Times New Roman"/>
        </w:rPr>
        <w:t>In</w:t>
      </w:r>
      <w:proofErr w:type="gramEnd"/>
      <w:r w:rsidRPr="00FA60CA">
        <w:rPr>
          <w:rFonts w:ascii="Times New Roman" w:hAnsi="Times New Roman"/>
        </w:rPr>
        <w:t xml:space="preserve"> Use. An Introduction to the Programming, Design and Evaluation of Buildings, Architectural Press-</w:t>
      </w:r>
      <w:proofErr w:type="spellStart"/>
      <w:r w:rsidRPr="00FA60CA">
        <w:rPr>
          <w:rFonts w:ascii="Times New Roman" w:hAnsi="Times New Roman"/>
        </w:rPr>
        <w:t>Elservier</w:t>
      </w:r>
      <w:proofErr w:type="spellEnd"/>
      <w:r w:rsidRPr="00FA60CA">
        <w:rPr>
          <w:rFonts w:ascii="Times New Roman" w:hAnsi="Times New Roman"/>
        </w:rPr>
        <w:t>, Oxford.</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US"/>
        </w:rPr>
      </w:pPr>
      <w:r>
        <w:rPr>
          <w:lang w:val="de-DE"/>
        </w:rPr>
        <w:t xml:space="preserve">ZAERA-POLO, Alejandro. The Sniper’s Log - Architectural Chronicles of Generation X. Ed. Actar, Princeton University School of Architecture. Barcelona, 2012. </w:t>
      </w:r>
    </w:p>
    <w:p w:rsidR="0098126F" w:rsidRPr="00FA60CA"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de-DE"/>
        </w:rPr>
      </w:pPr>
      <w:r>
        <w:rPr>
          <w:lang w:val="de-DE"/>
        </w:rPr>
        <w:t>ZAPATEL, Juan Antonio. Urban Visions and Housing in the 20th Century (Vis</w:t>
      </w:r>
      <w:r w:rsidRPr="00FA60CA">
        <w:rPr>
          <w:lang w:val="de-DE"/>
        </w:rPr>
        <w:t>õe</w:t>
      </w:r>
      <w:r>
        <w:rPr>
          <w:lang w:val="de-DE"/>
        </w:rPr>
        <w:t>s Urbanas e Habita</w:t>
      </w:r>
      <w:r w:rsidRPr="00FA60CA">
        <w:rPr>
          <w:lang w:val="de-DE"/>
        </w:rPr>
        <w:t>ção</w:t>
      </w:r>
      <w:r>
        <w:rPr>
          <w:lang w:val="de-DE"/>
        </w:rPr>
        <w:t xml:space="preserve"> no Século XX). Ed. Ufsc. Florianópolis, 2013.</w:t>
      </w:r>
    </w:p>
    <w:p w:rsidR="0098126F" w:rsidRDefault="00F76382" w:rsidP="003A2B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de-DE"/>
        </w:rPr>
      </w:pPr>
      <w:r>
        <w:rPr>
          <w:lang w:val="de-DE"/>
        </w:rPr>
        <w:t>ZEVI, Bruno. Architecture as Space: How to Look at Architecture. Ed. Martins Fontes. Sao Paulo, 2002.</w:t>
      </w: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D2346A" w:rsidRPr="00D2346A" w:rsidRDefault="00D2346A" w:rsidP="00D2346A">
      <w:pPr>
        <w:pStyle w:val="Body"/>
        <w:spacing w:after="120"/>
        <w:ind w:firstLine="284"/>
        <w:rPr>
          <w:b/>
          <w:bCs/>
          <w:lang w:val="en-US"/>
        </w:rPr>
      </w:pPr>
      <w:proofErr w:type="spellStart"/>
      <w:r>
        <w:rPr>
          <w:b/>
          <w:bCs/>
          <w:lang w:val="en-US"/>
        </w:rPr>
        <w:lastRenderedPageBreak/>
        <w:t>Anexo</w:t>
      </w:r>
      <w:proofErr w:type="spellEnd"/>
      <w:r>
        <w:rPr>
          <w:b/>
          <w:bCs/>
          <w:lang w:val="en-US"/>
        </w:rPr>
        <w:t xml:space="preserve"> I</w:t>
      </w:r>
    </w:p>
    <w:p w:rsidR="002945AC"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r w:rsidRPr="00D2346A">
        <w:rPr>
          <w:noProof/>
        </w:rPr>
        <w:drawing>
          <wp:inline distT="0" distB="0" distL="0" distR="0" wp14:anchorId="3B13FAF9" wp14:editId="08F3F3BD">
            <wp:extent cx="5612130" cy="32619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3261995"/>
                    </a:xfrm>
                    <a:prstGeom prst="rect">
                      <a:avLst/>
                    </a:prstGeom>
                  </pic:spPr>
                </pic:pic>
              </a:graphicData>
            </a:graphic>
          </wp:inline>
        </w:drawing>
      </w: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r w:rsidRPr="00D2346A">
        <w:rPr>
          <w:noProof/>
        </w:rPr>
        <w:drawing>
          <wp:inline distT="0" distB="0" distL="0" distR="0" wp14:anchorId="3552CC00" wp14:editId="7762E503">
            <wp:extent cx="5612130" cy="307403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3074035"/>
                    </a:xfrm>
                    <a:prstGeom prst="rect">
                      <a:avLst/>
                    </a:prstGeom>
                  </pic:spPr>
                </pic:pic>
              </a:graphicData>
            </a:graphic>
          </wp:inline>
        </w:drawing>
      </w: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r w:rsidRPr="00D2346A">
        <w:rPr>
          <w:noProof/>
        </w:rPr>
        <w:drawing>
          <wp:inline distT="0" distB="0" distL="0" distR="0" wp14:anchorId="437DCE3C" wp14:editId="4C5DB0C9">
            <wp:extent cx="5612130" cy="1597025"/>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1597025"/>
                    </a:xfrm>
                    <a:prstGeom prst="rect">
                      <a:avLst/>
                    </a:prstGeom>
                  </pic:spPr>
                </pic:pic>
              </a:graphicData>
            </a:graphic>
          </wp:inline>
        </w:drawing>
      </w:r>
    </w:p>
    <w:p w:rsidR="00D2346A" w:rsidRDefault="00D2346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r w:rsidRPr="00D2346A">
        <w:rPr>
          <w:noProof/>
        </w:rPr>
        <w:lastRenderedPageBreak/>
        <w:drawing>
          <wp:inline distT="0" distB="0" distL="0" distR="0" wp14:anchorId="58CDE768" wp14:editId="43F9DDB1">
            <wp:extent cx="5612130" cy="4439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4439920"/>
                    </a:xfrm>
                    <a:prstGeom prst="rect">
                      <a:avLst/>
                    </a:prstGeom>
                  </pic:spPr>
                </pic:pic>
              </a:graphicData>
            </a:graphic>
          </wp:inline>
        </w:drawing>
      </w: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lang w:val="de-DE"/>
        </w:rPr>
      </w:pPr>
    </w:p>
    <w:p w:rsidR="002945AC" w:rsidRDefault="002945AC" w:rsidP="002945AC">
      <w:pPr>
        <w:pStyle w:val="Footnote"/>
        <w:rPr>
          <w:rFonts w:ascii="Times New Roman" w:eastAsia="Times New Roman" w:hAnsi="Times New Roman" w:cs="Times New Roman"/>
          <w:b/>
          <w:bCs/>
          <w:sz w:val="20"/>
          <w:szCs w:val="20"/>
          <w:lang w:val="pt-PT"/>
        </w:rPr>
      </w:pPr>
      <w:r>
        <w:rPr>
          <w:rFonts w:eastAsia="Arial Unicode MS" w:cs="Arial Unicode MS"/>
          <w:lang w:val="de-DE"/>
        </w:rPr>
        <w:t>Anexo</w:t>
      </w:r>
      <w:r>
        <w:rPr>
          <w:rFonts w:ascii="Times New Roman" w:hAnsi="Times New Roman"/>
          <w:b/>
          <w:bCs/>
          <w:sz w:val="20"/>
          <w:szCs w:val="20"/>
        </w:rPr>
        <w:t>1</w:t>
      </w:r>
      <w:r>
        <w:rPr>
          <w:rFonts w:ascii="Times New Roman" w:hAnsi="Times New Roman"/>
          <w:b/>
          <w:bCs/>
          <w:sz w:val="20"/>
          <w:szCs w:val="20"/>
          <w:lang w:val="pt-PT"/>
        </w:rPr>
        <w:t>: Exemplo de legenda</w:t>
      </w:r>
      <w:r>
        <w:rPr>
          <w:rFonts w:ascii="Times New Roman" w:hAnsi="Times New Roman"/>
          <w:b/>
          <w:bCs/>
          <w:sz w:val="20"/>
          <w:szCs w:val="20"/>
          <w:lang w:val="de-DE"/>
        </w:rPr>
        <w:t xml:space="preserve"> do programa de cursos promovidos pele Tamara do Anexo</w:t>
      </w:r>
      <w:r>
        <w:rPr>
          <w:rFonts w:ascii="Times New Roman" w:hAnsi="Times New Roman"/>
          <w:b/>
          <w:bCs/>
          <w:sz w:val="20"/>
          <w:szCs w:val="20"/>
          <w:lang w:val="pt-PT"/>
        </w:rPr>
        <w:t xml:space="preserve">. </w:t>
      </w:r>
    </w:p>
    <w:p w:rsidR="002945AC" w:rsidRDefault="002945AC" w:rsidP="002945AC">
      <w:pPr>
        <w:pStyle w:val="Footnote"/>
        <w:rPr>
          <w:lang w:val="pt-PT"/>
        </w:rPr>
      </w:pPr>
      <w:r>
        <w:rPr>
          <w:rFonts w:ascii="Times New Roman" w:hAnsi="Times New Roman"/>
          <w:b/>
          <w:bCs/>
          <w:sz w:val="20"/>
          <w:szCs w:val="20"/>
          <w:lang w:val="pt-PT"/>
        </w:rPr>
        <w:t>Fonte: elaborado pelos autores.</w:t>
      </w:r>
    </w:p>
    <w:p w:rsidR="002945AC" w:rsidRDefault="002945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pPr>
    </w:p>
    <w:sectPr w:rsidR="002945AC">
      <w:headerReference w:type="default" r:id="rId12"/>
      <w:footerReference w:type="default" r:id="rId13"/>
      <w:pgSz w:w="11900"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34F" w:rsidRDefault="0007434F">
      <w:r>
        <w:separator/>
      </w:r>
    </w:p>
  </w:endnote>
  <w:endnote w:type="continuationSeparator" w:id="0">
    <w:p w:rsidR="0007434F" w:rsidRDefault="0007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6F" w:rsidRDefault="0098126F">
    <w:pPr>
      <w:pStyle w:val="Body"/>
      <w:widowControl w:val="0"/>
      <w:rPr>
        <w:sz w:val="22"/>
        <w:szCs w:val="22"/>
        <w:lang w:val="pt-PT"/>
      </w:rPr>
    </w:pPr>
  </w:p>
  <w:p w:rsidR="0098126F" w:rsidRDefault="00F76382">
    <w:pPr>
      <w:pStyle w:val="Body"/>
      <w:widowControl w:val="0"/>
    </w:pPr>
    <w:r>
      <w:rPr>
        <w:rFonts w:ascii="Arial" w:hAnsi="Arial"/>
        <w:b/>
        <w:bCs/>
        <w:color w:val="7F7F7F"/>
        <w:sz w:val="17"/>
        <w:szCs w:val="17"/>
        <w:u w:color="7F7F7F"/>
        <w:lang w:val="pt-PT"/>
      </w:rPr>
      <w:t xml:space="preserve">ENSUS 2023 – XI Encontro de Sustentabilidade em Projeto – </w:t>
    </w:r>
    <w:r>
      <w:rPr>
        <w:rFonts w:ascii="Arial" w:hAnsi="Arial"/>
        <w:color w:val="7F7F7F"/>
        <w:sz w:val="17"/>
        <w:szCs w:val="17"/>
        <w:u w:color="7F7F7F"/>
        <w:lang w:val="pt-PT"/>
      </w:rPr>
      <w:t>UFSC – Florianópolis – 05 a 07 de Junho de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34F" w:rsidRDefault="0007434F">
      <w:r>
        <w:separator/>
      </w:r>
    </w:p>
  </w:footnote>
  <w:footnote w:type="continuationSeparator" w:id="0">
    <w:p w:rsidR="0007434F" w:rsidRDefault="00074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6F" w:rsidRDefault="0098126F">
    <w:pPr>
      <w:pStyle w:val="Body"/>
    </w:pPr>
  </w:p>
  <w:p w:rsidR="0098126F" w:rsidRDefault="00F76382">
    <w:pPr>
      <w:pStyle w:val="Body"/>
      <w:ind w:firstLine="708"/>
    </w:pPr>
    <w:r>
      <w:rPr>
        <w:noProof/>
      </w:rPr>
      <w:drawing>
        <wp:inline distT="0" distB="0" distL="0" distR="0">
          <wp:extent cx="1074420" cy="1074420"/>
          <wp:effectExtent l="0" t="0" r="0" b="0"/>
          <wp:docPr id="1073741825" name="officeArt object" descr="Imagem 2"/>
          <wp:cNvGraphicFramePr/>
          <a:graphic xmlns:a="http://schemas.openxmlformats.org/drawingml/2006/main">
            <a:graphicData uri="http://schemas.openxmlformats.org/drawingml/2006/picture">
              <pic:pic xmlns:pic="http://schemas.openxmlformats.org/drawingml/2006/picture">
                <pic:nvPicPr>
                  <pic:cNvPr id="1073741825" name="Imagem 2" descr="Imagem 2"/>
                  <pic:cNvPicPr>
                    <a:picLocks noChangeAspect="1"/>
                  </pic:cNvPicPr>
                </pic:nvPicPr>
                <pic:blipFill>
                  <a:blip r:embed="rId1">
                    <a:extLst/>
                  </a:blip>
                  <a:stretch>
                    <a:fillRect/>
                  </a:stretch>
                </pic:blipFill>
                <pic:spPr>
                  <a:xfrm>
                    <a:off x="0" y="0"/>
                    <a:ext cx="1074420" cy="1074420"/>
                  </a:xfrm>
                  <a:prstGeom prst="rect">
                    <a:avLst/>
                  </a:prstGeom>
                  <a:ln w="12700" cap="flat">
                    <a:noFill/>
                    <a:miter lim="400000"/>
                  </a:ln>
                  <a:effectLst/>
                </pic:spPr>
              </pic:pic>
            </a:graphicData>
          </a:graphic>
        </wp:inline>
      </w:drawing>
    </w:r>
    <w:r>
      <w:tab/>
    </w:r>
    <w:r>
      <w:rPr>
        <w:noProof/>
      </w:rPr>
      <w:drawing>
        <wp:inline distT="0" distB="0" distL="0" distR="0">
          <wp:extent cx="1411049" cy="857250"/>
          <wp:effectExtent l="0" t="0" r="0" b="0"/>
          <wp:docPr id="1073741826" name="officeArt object" descr="Imagem 3"/>
          <wp:cNvGraphicFramePr/>
          <a:graphic xmlns:a="http://schemas.openxmlformats.org/drawingml/2006/main">
            <a:graphicData uri="http://schemas.openxmlformats.org/drawingml/2006/picture">
              <pic:pic xmlns:pic="http://schemas.openxmlformats.org/drawingml/2006/picture">
                <pic:nvPicPr>
                  <pic:cNvPr id="1073741826" name="Imagem 3" descr="Imagem 3"/>
                  <pic:cNvPicPr>
                    <a:picLocks noChangeAspect="1"/>
                  </pic:cNvPicPr>
                </pic:nvPicPr>
                <pic:blipFill>
                  <a:blip r:embed="rId2">
                    <a:extLst/>
                  </a:blip>
                  <a:stretch>
                    <a:fillRect/>
                  </a:stretch>
                </pic:blipFill>
                <pic:spPr>
                  <a:xfrm>
                    <a:off x="0" y="0"/>
                    <a:ext cx="1411049" cy="857250"/>
                  </a:xfrm>
                  <a:prstGeom prst="rect">
                    <a:avLst/>
                  </a:prstGeom>
                  <a:ln w="12700" cap="flat">
                    <a:noFill/>
                    <a:miter lim="400000"/>
                  </a:ln>
                  <a:effectLst/>
                </pic:spPr>
              </pic:pic>
            </a:graphicData>
          </a:graphic>
        </wp:inline>
      </w:drawing>
    </w:r>
    <w:r>
      <w:tab/>
    </w:r>
    <w:r>
      <w:rPr>
        <w:noProof/>
      </w:rPr>
      <w:drawing>
        <wp:inline distT="0" distB="0" distL="0" distR="0">
          <wp:extent cx="764700" cy="1056965"/>
          <wp:effectExtent l="0" t="0" r="0" b="0"/>
          <wp:docPr id="1073741827" name="officeArt object" descr="Imagem 4"/>
          <wp:cNvGraphicFramePr/>
          <a:graphic xmlns:a="http://schemas.openxmlformats.org/drawingml/2006/main">
            <a:graphicData uri="http://schemas.openxmlformats.org/drawingml/2006/picture">
              <pic:pic xmlns:pic="http://schemas.openxmlformats.org/drawingml/2006/picture">
                <pic:nvPicPr>
                  <pic:cNvPr id="1073741827" name="Imagem 4" descr="Imagem 4"/>
                  <pic:cNvPicPr>
                    <a:picLocks noChangeAspect="1"/>
                  </pic:cNvPicPr>
                </pic:nvPicPr>
                <pic:blipFill>
                  <a:blip r:embed="rId3">
                    <a:extLst/>
                  </a:blip>
                  <a:stretch>
                    <a:fillRect/>
                  </a:stretch>
                </pic:blipFill>
                <pic:spPr>
                  <a:xfrm flipH="1">
                    <a:off x="0" y="0"/>
                    <a:ext cx="764700" cy="105696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B1264"/>
    <w:multiLevelType w:val="hybridMultilevel"/>
    <w:tmpl w:val="6714ECD6"/>
    <w:styleLink w:val="ImportedStyle2"/>
    <w:lvl w:ilvl="0" w:tplc="762C157A">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7D6619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4EE6390">
      <w:start w:val="1"/>
      <w:numFmt w:val="lowerRoman"/>
      <w:lvlText w:val="%3."/>
      <w:lvlJc w:val="left"/>
      <w:pPr>
        <w:ind w:left="216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956A3E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A28792A">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E06A740">
      <w:start w:val="1"/>
      <w:numFmt w:val="lowerRoman"/>
      <w:lvlText w:val="%6."/>
      <w:lvlJc w:val="left"/>
      <w:pPr>
        <w:ind w:left="432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3D60E2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0B2C7E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4D2A946">
      <w:start w:val="1"/>
      <w:numFmt w:val="lowerRoman"/>
      <w:lvlText w:val="%9."/>
      <w:lvlJc w:val="left"/>
      <w:pPr>
        <w:ind w:left="648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08265D0B"/>
    <w:multiLevelType w:val="hybridMultilevel"/>
    <w:tmpl w:val="8E02887C"/>
    <w:styleLink w:val="ImportedStyle1"/>
    <w:lvl w:ilvl="0" w:tplc="68668980">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870D63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8963022">
      <w:start w:val="1"/>
      <w:numFmt w:val="lowerRoman"/>
      <w:lvlText w:val="%3."/>
      <w:lvlJc w:val="left"/>
      <w:pPr>
        <w:ind w:left="216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EC58A0">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E44CA82">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440F2EE">
      <w:start w:val="1"/>
      <w:numFmt w:val="lowerRoman"/>
      <w:lvlText w:val="%6."/>
      <w:lvlJc w:val="left"/>
      <w:pPr>
        <w:ind w:left="432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440A49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EF22E8A">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0923E52">
      <w:start w:val="1"/>
      <w:numFmt w:val="lowerRoman"/>
      <w:lvlText w:val="%9."/>
      <w:lvlJc w:val="left"/>
      <w:pPr>
        <w:ind w:left="648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194C30E4"/>
    <w:multiLevelType w:val="hybridMultilevel"/>
    <w:tmpl w:val="F28217D0"/>
    <w:numStyleLink w:val="Bullets"/>
  </w:abstractNum>
  <w:abstractNum w:abstractNumId="3">
    <w:nsid w:val="233A1238"/>
    <w:multiLevelType w:val="hybridMultilevel"/>
    <w:tmpl w:val="6714ECD6"/>
    <w:numStyleLink w:val="ImportedStyle2"/>
  </w:abstractNum>
  <w:abstractNum w:abstractNumId="4">
    <w:nsid w:val="24E64087"/>
    <w:multiLevelType w:val="hybridMultilevel"/>
    <w:tmpl w:val="8E02887C"/>
    <w:numStyleLink w:val="ImportedStyle1"/>
  </w:abstractNum>
  <w:abstractNum w:abstractNumId="5">
    <w:nsid w:val="512B124E"/>
    <w:multiLevelType w:val="hybridMultilevel"/>
    <w:tmpl w:val="F28217D0"/>
    <w:styleLink w:val="Bullets"/>
    <w:lvl w:ilvl="0" w:tplc="C4381614">
      <w:start w:val="1"/>
      <w:numFmt w:val="bullet"/>
      <w:lvlText w:val="*"/>
      <w:lvlJc w:val="left"/>
      <w:pPr>
        <w:tabs>
          <w:tab w:val="num" w:pos="473"/>
        </w:tabs>
        <w:ind w:left="1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D50E2FE">
      <w:start w:val="1"/>
      <w:numFmt w:val="bullet"/>
      <w:lvlText w:val="*"/>
      <w:lvlJc w:val="left"/>
      <w:pPr>
        <w:tabs>
          <w:tab w:val="num" w:pos="1073"/>
        </w:tabs>
        <w:ind w:left="7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E426CF8">
      <w:start w:val="1"/>
      <w:numFmt w:val="bullet"/>
      <w:lvlText w:val="*"/>
      <w:lvlJc w:val="left"/>
      <w:pPr>
        <w:tabs>
          <w:tab w:val="num" w:pos="1673"/>
        </w:tabs>
        <w:ind w:left="13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0662022">
      <w:start w:val="1"/>
      <w:numFmt w:val="bullet"/>
      <w:lvlText w:val="*"/>
      <w:lvlJc w:val="left"/>
      <w:pPr>
        <w:tabs>
          <w:tab w:val="num" w:pos="2273"/>
        </w:tabs>
        <w:ind w:left="19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4F06A38">
      <w:start w:val="1"/>
      <w:numFmt w:val="bullet"/>
      <w:lvlText w:val="*"/>
      <w:lvlJc w:val="left"/>
      <w:pPr>
        <w:tabs>
          <w:tab w:val="num" w:pos="2873"/>
        </w:tabs>
        <w:ind w:left="25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3FC33AE">
      <w:start w:val="1"/>
      <w:numFmt w:val="bullet"/>
      <w:lvlText w:val="*"/>
      <w:lvlJc w:val="left"/>
      <w:pPr>
        <w:tabs>
          <w:tab w:val="num" w:pos="3473"/>
        </w:tabs>
        <w:ind w:left="31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C0EF1E">
      <w:start w:val="1"/>
      <w:numFmt w:val="bullet"/>
      <w:lvlText w:val="*"/>
      <w:lvlJc w:val="left"/>
      <w:pPr>
        <w:tabs>
          <w:tab w:val="num" w:pos="4073"/>
        </w:tabs>
        <w:ind w:left="37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5BC0D86">
      <w:start w:val="1"/>
      <w:numFmt w:val="bullet"/>
      <w:lvlText w:val="*"/>
      <w:lvlJc w:val="left"/>
      <w:pPr>
        <w:tabs>
          <w:tab w:val="num" w:pos="4673"/>
        </w:tabs>
        <w:ind w:left="43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7285C3E">
      <w:start w:val="1"/>
      <w:numFmt w:val="bullet"/>
      <w:lvlText w:val="*"/>
      <w:lvlJc w:val="left"/>
      <w:pPr>
        <w:tabs>
          <w:tab w:val="num" w:pos="5273"/>
        </w:tabs>
        <w:ind w:left="4989" w:firstLine="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6F"/>
    <w:rsid w:val="0000114A"/>
    <w:rsid w:val="0007434F"/>
    <w:rsid w:val="002945AC"/>
    <w:rsid w:val="003054CF"/>
    <w:rsid w:val="0037059C"/>
    <w:rsid w:val="003A2B87"/>
    <w:rsid w:val="004438EA"/>
    <w:rsid w:val="0098126F"/>
    <w:rsid w:val="00AF6A30"/>
    <w:rsid w:val="00AF6FA3"/>
    <w:rsid w:val="00D2346A"/>
    <w:rsid w:val="00F76382"/>
    <w:rsid w:val="00F94420"/>
    <w:rsid w:val="00FA60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47724-3A2E-41A4-AB64-D149BDCC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customStyle="1" w:styleId="Body">
    <w:name w:val="Body"/>
    <w:pPr>
      <w:jc w:val="both"/>
    </w:pPr>
    <w:rPr>
      <w:rFonts w:cs="Arial Unicode MS"/>
      <w:color w:val="000000"/>
      <w:sz w:val="24"/>
      <w:szCs w:val="24"/>
      <w:u w:color="000000"/>
      <w14:textOutline w14:w="0" w14:cap="flat" w14:cmpd="sng" w14:algn="ctr">
        <w14:noFill/>
        <w14:prstDash w14:val="solid"/>
        <w14:bevel/>
      </w14:textOutline>
    </w:rPr>
  </w:style>
  <w:style w:type="paragraph" w:styleId="PargrafodaLista">
    <w:name w:val="List Paragraph"/>
    <w:pPr>
      <w:ind w:left="720"/>
      <w:jc w:val="both"/>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s">
    <w:name w:val="Bullets"/>
    <w:pPr>
      <w:numPr>
        <w:numId w:val="3"/>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2">
    <w:name w:val="Imported Style 2"/>
    <w:pPr>
      <w:numPr>
        <w:numId w:val="5"/>
      </w:numPr>
    </w:pPr>
  </w:style>
  <w:style w:type="paragraph" w:styleId="Textodebalo">
    <w:name w:val="Balloon Text"/>
    <w:basedOn w:val="Normal"/>
    <w:link w:val="TextodebaloChar"/>
    <w:uiPriority w:val="99"/>
    <w:semiHidden/>
    <w:unhideWhenUsed/>
    <w:rsid w:val="00FA60CA"/>
    <w:rPr>
      <w:rFonts w:ascii="Tahoma" w:hAnsi="Tahoma" w:cs="Tahoma"/>
      <w:sz w:val="16"/>
      <w:szCs w:val="16"/>
    </w:rPr>
  </w:style>
  <w:style w:type="character" w:customStyle="1" w:styleId="TextodebaloChar">
    <w:name w:val="Texto de balão Char"/>
    <w:basedOn w:val="Fontepargpadro"/>
    <w:link w:val="Textodebalo"/>
    <w:uiPriority w:val="99"/>
    <w:semiHidden/>
    <w:rsid w:val="00FA60C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6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aktiv.tagesspiegel.de/lab/diese-firmen-investierten-am-meisten-geld-in-berliner-wohnung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Arial"/>
        <a:ea typeface="Arial"/>
        <a:cs typeface="Arial"/>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4596</Words>
  <Characters>24821</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Paulo Ferroli</cp:lastModifiedBy>
  <cp:revision>2</cp:revision>
  <dcterms:created xsi:type="dcterms:W3CDTF">2023-04-24T17:29:00Z</dcterms:created>
  <dcterms:modified xsi:type="dcterms:W3CDTF">2023-04-24T17:29:00Z</dcterms:modified>
</cp:coreProperties>
</file>