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1733EC" w:rsidRDefault="00B745D0" w:rsidP="001733EC">
      <w:pPr>
        <w:spacing w:after="120"/>
        <w:ind w:firstLine="284"/>
        <w:rPr>
          <w:rStyle w:val="nfaseSutil"/>
          <w:rFonts w:asciiTheme="majorBidi" w:hAnsiTheme="majorBidi" w:cstheme="majorBidi"/>
        </w:rPr>
      </w:pPr>
    </w:p>
    <w:p w14:paraId="1E24F52F" w14:textId="75CF4599" w:rsidR="0072211D" w:rsidRPr="001733EC" w:rsidRDefault="0072211D" w:rsidP="001733EC">
      <w:pPr>
        <w:spacing w:after="120"/>
        <w:jc w:val="center"/>
        <w:rPr>
          <w:rFonts w:asciiTheme="majorBidi" w:hAnsiTheme="majorBidi" w:cstheme="majorBidi"/>
          <w:sz w:val="28"/>
          <w:szCs w:val="28"/>
        </w:rPr>
      </w:pPr>
      <w:r w:rsidRPr="001733EC">
        <w:rPr>
          <w:rFonts w:asciiTheme="majorBidi" w:hAnsiTheme="majorBidi" w:cstheme="majorBidi"/>
          <w:b/>
          <w:bCs/>
          <w:sz w:val="28"/>
          <w:szCs w:val="28"/>
        </w:rPr>
        <w:t>O USO DOS PADRÕES BIOFÍLICO</w:t>
      </w:r>
      <w:r w:rsidR="00841BEC" w:rsidRPr="001733EC">
        <w:rPr>
          <w:rFonts w:asciiTheme="majorBidi" w:hAnsiTheme="majorBidi" w:cstheme="majorBidi"/>
          <w:b/>
          <w:bCs/>
          <w:sz w:val="28"/>
          <w:szCs w:val="28"/>
        </w:rPr>
        <w:t>S</w:t>
      </w:r>
      <w:r w:rsidRPr="001733EC">
        <w:rPr>
          <w:rFonts w:asciiTheme="majorBidi" w:hAnsiTheme="majorBidi" w:cstheme="majorBidi"/>
          <w:b/>
          <w:bCs/>
          <w:sz w:val="28"/>
          <w:szCs w:val="28"/>
        </w:rPr>
        <w:t xml:space="preserve"> NO AMBIENTE CONSTRUÍDO ESTRESSOR: MOR</w:t>
      </w:r>
      <w:r w:rsidR="00841BEC" w:rsidRPr="001733EC">
        <w:rPr>
          <w:rFonts w:asciiTheme="majorBidi" w:hAnsiTheme="majorBidi" w:cstheme="majorBidi"/>
          <w:b/>
          <w:bCs/>
          <w:sz w:val="28"/>
          <w:szCs w:val="28"/>
        </w:rPr>
        <w:t>A</w:t>
      </w:r>
      <w:r w:rsidRPr="001733EC">
        <w:rPr>
          <w:rFonts w:asciiTheme="majorBidi" w:hAnsiTheme="majorBidi" w:cstheme="majorBidi"/>
          <w:b/>
          <w:bCs/>
          <w:sz w:val="28"/>
          <w:szCs w:val="28"/>
        </w:rPr>
        <w:t>DIA POPULAR DECORRENTE DO ISOLAMENTE SOCIAL</w:t>
      </w:r>
      <w:r w:rsidRPr="001733EC">
        <w:rPr>
          <w:rFonts w:asciiTheme="majorBidi" w:hAnsiTheme="majorBidi" w:cstheme="majorBidi"/>
          <w:sz w:val="28"/>
          <w:szCs w:val="28"/>
        </w:rPr>
        <w:t>.</w:t>
      </w:r>
    </w:p>
    <w:p w14:paraId="57B2CDF1" w14:textId="3254C357" w:rsidR="0072211D" w:rsidRPr="001733EC" w:rsidRDefault="0072211D" w:rsidP="001733EC">
      <w:pPr>
        <w:spacing w:after="120"/>
        <w:rPr>
          <w:rFonts w:asciiTheme="majorBidi" w:hAnsiTheme="majorBidi" w:cstheme="majorBidi"/>
          <w:sz w:val="28"/>
          <w:szCs w:val="28"/>
        </w:rPr>
      </w:pPr>
    </w:p>
    <w:p w14:paraId="7F301726" w14:textId="07479BF5" w:rsidR="00A77D24" w:rsidRPr="001733EC" w:rsidRDefault="00695964" w:rsidP="001733EC">
      <w:pPr>
        <w:spacing w:after="120"/>
        <w:jc w:val="center"/>
        <w:rPr>
          <w:rFonts w:asciiTheme="majorBidi" w:hAnsiTheme="majorBidi" w:cstheme="majorBidi"/>
          <w:b/>
          <w:bCs/>
          <w:sz w:val="28"/>
          <w:szCs w:val="28"/>
        </w:rPr>
      </w:pPr>
      <w:r w:rsidRPr="001733EC">
        <w:rPr>
          <w:rFonts w:asciiTheme="majorBidi" w:hAnsiTheme="majorBidi" w:cstheme="majorBidi"/>
          <w:b/>
          <w:bCs/>
          <w:i/>
          <w:iCs/>
          <w:sz w:val="28"/>
          <w:szCs w:val="28"/>
        </w:rPr>
        <w:t>THE USE OF BIOPHILIC PATTERNS IN THE STRESSFUL BUILT ENVIRONMENT: POPULAR HOUSING DUE TO SOCIAL ISOLATION</w:t>
      </w:r>
      <w:r w:rsidRPr="001733EC">
        <w:rPr>
          <w:rFonts w:asciiTheme="majorBidi" w:hAnsiTheme="majorBidi" w:cstheme="majorBidi"/>
          <w:b/>
          <w:bCs/>
          <w:sz w:val="28"/>
          <w:szCs w:val="28"/>
        </w:rPr>
        <w:t>.</w:t>
      </w:r>
    </w:p>
    <w:p w14:paraId="20409740" w14:textId="3FA3578D" w:rsidR="0088189A" w:rsidRPr="001733EC" w:rsidRDefault="0088189A" w:rsidP="001733EC">
      <w:pPr>
        <w:spacing w:after="120"/>
        <w:jc w:val="center"/>
        <w:rPr>
          <w:rFonts w:asciiTheme="majorBidi" w:hAnsiTheme="majorBidi" w:cstheme="majorBidi"/>
          <w:sz w:val="28"/>
          <w:szCs w:val="28"/>
        </w:rPr>
      </w:pPr>
    </w:p>
    <w:p w14:paraId="762717E2" w14:textId="29766DB0" w:rsidR="000B1FD2" w:rsidRPr="001733EC" w:rsidRDefault="000B1FD2" w:rsidP="001733EC">
      <w:pPr>
        <w:spacing w:after="120"/>
        <w:rPr>
          <w:rFonts w:asciiTheme="majorBidi" w:hAnsiTheme="majorBidi" w:cstheme="majorBidi"/>
          <w:b/>
          <w:bCs/>
          <w:szCs w:val="24"/>
        </w:rPr>
      </w:pPr>
      <w:r w:rsidRPr="001733EC">
        <w:rPr>
          <w:rFonts w:asciiTheme="majorBidi" w:hAnsiTheme="majorBidi" w:cstheme="majorBidi"/>
          <w:b/>
          <w:bCs/>
          <w:szCs w:val="24"/>
        </w:rPr>
        <w:t>Jullyene da silva Costa, Design de Interiores, Mestranda em Design, UFPE</w:t>
      </w:r>
      <w:r w:rsidR="00902BD2" w:rsidRPr="001733EC">
        <w:rPr>
          <w:rFonts w:asciiTheme="majorBidi" w:hAnsiTheme="majorBidi" w:cstheme="majorBidi"/>
          <w:b/>
          <w:bCs/>
          <w:szCs w:val="24"/>
        </w:rPr>
        <w:t>.</w:t>
      </w:r>
      <w:r w:rsidR="00902BD2" w:rsidRPr="001733EC">
        <w:rPr>
          <w:rFonts w:asciiTheme="majorBidi" w:hAnsiTheme="majorBidi" w:cstheme="majorBidi"/>
          <w:b/>
          <w:bCs/>
          <w:szCs w:val="24"/>
        </w:rPr>
        <w:t xml:space="preserve"> </w:t>
      </w:r>
    </w:p>
    <w:p w14:paraId="16EE9C1D" w14:textId="28AA90B0" w:rsidR="0088189A" w:rsidRPr="001733EC" w:rsidRDefault="002036B6" w:rsidP="001733EC">
      <w:pPr>
        <w:spacing w:after="120"/>
        <w:jc w:val="left"/>
        <w:rPr>
          <w:rFonts w:asciiTheme="majorBidi" w:hAnsiTheme="majorBidi" w:cstheme="majorBidi"/>
          <w:szCs w:val="24"/>
        </w:rPr>
      </w:pPr>
      <w:hyperlink r:id="rId8" w:history="1">
        <w:r w:rsidRPr="001733EC">
          <w:rPr>
            <w:rStyle w:val="Hyperlink"/>
            <w:rFonts w:asciiTheme="majorBidi" w:hAnsiTheme="majorBidi" w:cstheme="majorBidi"/>
            <w:szCs w:val="24"/>
          </w:rPr>
          <w:t>Jullyene.costa@ufpe.br</w:t>
        </w:r>
      </w:hyperlink>
    </w:p>
    <w:p w14:paraId="3200E319" w14:textId="6EB8BF42" w:rsidR="000B1FD2" w:rsidRPr="001733EC" w:rsidRDefault="00157243" w:rsidP="001733EC">
      <w:pPr>
        <w:spacing w:after="120"/>
        <w:jc w:val="left"/>
        <w:rPr>
          <w:rFonts w:asciiTheme="majorBidi" w:hAnsiTheme="majorBidi" w:cstheme="majorBidi"/>
          <w:b/>
          <w:bCs/>
          <w:szCs w:val="24"/>
        </w:rPr>
      </w:pPr>
      <w:r w:rsidRPr="001733EC">
        <w:rPr>
          <w:rFonts w:asciiTheme="majorBidi" w:hAnsiTheme="majorBidi" w:cstheme="majorBidi"/>
          <w:b/>
          <w:bCs/>
          <w:szCs w:val="24"/>
        </w:rPr>
        <w:t>José Amilton Vieira de Arruda</w:t>
      </w:r>
      <w:r w:rsidR="00ED768B" w:rsidRPr="001733EC">
        <w:rPr>
          <w:rFonts w:asciiTheme="majorBidi" w:hAnsiTheme="majorBidi" w:cstheme="majorBidi"/>
          <w:b/>
          <w:bCs/>
          <w:szCs w:val="24"/>
        </w:rPr>
        <w:t>, Dr. UFPE</w:t>
      </w:r>
      <w:r w:rsidR="00902BD2" w:rsidRPr="001733EC">
        <w:rPr>
          <w:rFonts w:asciiTheme="majorBidi" w:hAnsiTheme="majorBidi" w:cstheme="majorBidi"/>
          <w:b/>
          <w:bCs/>
          <w:szCs w:val="24"/>
        </w:rPr>
        <w:t>.</w:t>
      </w:r>
    </w:p>
    <w:p w14:paraId="3829252E" w14:textId="6982D66C" w:rsidR="0088189A" w:rsidRPr="001733EC" w:rsidRDefault="002036B6" w:rsidP="001733EC">
      <w:pPr>
        <w:spacing w:after="120"/>
        <w:jc w:val="left"/>
        <w:rPr>
          <w:rFonts w:asciiTheme="majorBidi" w:hAnsiTheme="majorBidi" w:cstheme="majorBidi"/>
          <w:szCs w:val="24"/>
        </w:rPr>
      </w:pPr>
      <w:hyperlink r:id="rId9" w:history="1">
        <w:r w:rsidRPr="001733EC">
          <w:rPr>
            <w:rStyle w:val="Hyperlink"/>
            <w:rFonts w:asciiTheme="majorBidi" w:hAnsiTheme="majorBidi" w:cstheme="majorBidi"/>
            <w:szCs w:val="24"/>
          </w:rPr>
          <w:t>Arruda.amilton@gmail.com</w:t>
        </w:r>
      </w:hyperlink>
    </w:p>
    <w:p w14:paraId="4213997B" w14:textId="77777777" w:rsidR="001A619C" w:rsidRPr="001733EC" w:rsidRDefault="001A619C" w:rsidP="001733EC">
      <w:pPr>
        <w:spacing w:after="120"/>
        <w:ind w:firstLine="284"/>
        <w:rPr>
          <w:rFonts w:asciiTheme="majorBidi" w:hAnsiTheme="majorBidi" w:cstheme="majorBidi"/>
          <w:b/>
          <w:szCs w:val="24"/>
        </w:rPr>
      </w:pPr>
    </w:p>
    <w:p w14:paraId="461C4B6F" w14:textId="69630C16" w:rsidR="00075DEF" w:rsidRPr="001733EC" w:rsidRDefault="00827839" w:rsidP="001733EC">
      <w:pPr>
        <w:spacing w:after="120"/>
        <w:rPr>
          <w:rFonts w:asciiTheme="majorBidi" w:hAnsiTheme="majorBidi" w:cstheme="majorBidi"/>
          <w:b/>
          <w:sz w:val="22"/>
          <w:szCs w:val="22"/>
        </w:rPr>
      </w:pPr>
      <w:r w:rsidRPr="001733EC">
        <w:rPr>
          <w:rFonts w:asciiTheme="majorBidi" w:hAnsiTheme="majorBidi" w:cstheme="majorBidi"/>
          <w:b/>
          <w:szCs w:val="24"/>
        </w:rPr>
        <w:t>Resumo</w:t>
      </w:r>
    </w:p>
    <w:p w14:paraId="22477AAF" w14:textId="4EB92648" w:rsidR="00075DEF" w:rsidRPr="001733EC" w:rsidRDefault="00075DEF" w:rsidP="001733EC">
      <w:pPr>
        <w:spacing w:after="120"/>
        <w:rPr>
          <w:rFonts w:asciiTheme="majorBidi" w:hAnsiTheme="majorBidi" w:cstheme="majorBidi"/>
          <w:sz w:val="22"/>
          <w:szCs w:val="22"/>
        </w:rPr>
      </w:pPr>
      <w:r w:rsidRPr="001733EC">
        <w:rPr>
          <w:rFonts w:asciiTheme="majorBidi" w:hAnsiTheme="majorBidi" w:cstheme="majorBidi"/>
        </w:rPr>
        <w:t xml:space="preserve">As relações entre a natureza, a biologia humana e o design do ambiente construído são </w:t>
      </w:r>
      <w:proofErr w:type="gramStart"/>
      <w:r w:rsidRPr="001733EC">
        <w:rPr>
          <w:rFonts w:asciiTheme="majorBidi" w:hAnsiTheme="majorBidi" w:cstheme="majorBidi"/>
        </w:rPr>
        <w:t>articulad</w:t>
      </w:r>
      <w:r w:rsidR="007C0990" w:rsidRPr="001733EC">
        <w:rPr>
          <w:rFonts w:asciiTheme="majorBidi" w:hAnsiTheme="majorBidi" w:cstheme="majorBidi"/>
        </w:rPr>
        <w:t>a</w:t>
      </w:r>
      <w:r w:rsidRPr="001733EC">
        <w:rPr>
          <w:rFonts w:asciiTheme="majorBidi" w:hAnsiTheme="majorBidi" w:cstheme="majorBidi"/>
        </w:rPr>
        <w:t>s</w:t>
      </w:r>
      <w:proofErr w:type="gramEnd"/>
      <w:r w:rsidRPr="001733EC">
        <w:rPr>
          <w:rFonts w:asciiTheme="majorBidi" w:hAnsiTheme="majorBidi" w:cstheme="majorBidi"/>
        </w:rPr>
        <w:t xml:space="preserve"> a partir da categorização dos 14 padrões biofílicos, </w:t>
      </w:r>
      <w:r w:rsidR="00360157" w:rsidRPr="001733EC">
        <w:rPr>
          <w:rFonts w:asciiTheme="majorBidi" w:hAnsiTheme="majorBidi" w:cstheme="majorBidi"/>
        </w:rPr>
        <w:t>sendo estes</w:t>
      </w:r>
      <w:r w:rsidRPr="001733EC">
        <w:rPr>
          <w:rFonts w:asciiTheme="majorBidi" w:hAnsiTheme="majorBidi" w:cstheme="majorBidi"/>
        </w:rPr>
        <w:t xml:space="preserve"> aplicados em ambientes internos e externos</w:t>
      </w:r>
      <w:r w:rsidR="0068248A" w:rsidRPr="001733EC">
        <w:rPr>
          <w:rFonts w:asciiTheme="majorBidi" w:hAnsiTheme="majorBidi" w:cstheme="majorBidi"/>
        </w:rPr>
        <w:t xml:space="preserve">. </w:t>
      </w:r>
      <w:r w:rsidR="0068248A" w:rsidRPr="001733EC">
        <w:rPr>
          <w:rFonts w:asciiTheme="majorBidi" w:hAnsiTheme="majorBidi" w:cstheme="majorBidi"/>
          <w:sz w:val="22"/>
          <w:szCs w:val="22"/>
        </w:rPr>
        <w:t>Eles</w:t>
      </w:r>
      <w:r w:rsidRPr="001733EC">
        <w:rPr>
          <w:rFonts w:asciiTheme="majorBidi" w:hAnsiTheme="majorBidi" w:cstheme="majorBidi"/>
          <w:sz w:val="22"/>
          <w:szCs w:val="22"/>
        </w:rPr>
        <w:t xml:space="preserve"> podem reduzir o estresse, melhorar o bem-estar, aumenta</w:t>
      </w:r>
      <w:r w:rsidR="005E629B" w:rsidRPr="001733EC">
        <w:rPr>
          <w:rFonts w:asciiTheme="majorBidi" w:hAnsiTheme="majorBidi" w:cstheme="majorBidi"/>
          <w:sz w:val="22"/>
          <w:szCs w:val="22"/>
        </w:rPr>
        <w:t>r</w:t>
      </w:r>
      <w:r w:rsidRPr="001733EC">
        <w:rPr>
          <w:rFonts w:asciiTheme="majorBidi" w:hAnsiTheme="majorBidi" w:cstheme="majorBidi"/>
          <w:sz w:val="22"/>
          <w:szCs w:val="22"/>
        </w:rPr>
        <w:t xml:space="preserve"> a criatividade, direciona</w:t>
      </w:r>
      <w:r w:rsidR="005E629B" w:rsidRPr="001733EC">
        <w:rPr>
          <w:rFonts w:asciiTheme="majorBidi" w:hAnsiTheme="majorBidi" w:cstheme="majorBidi"/>
          <w:sz w:val="22"/>
          <w:szCs w:val="22"/>
        </w:rPr>
        <w:t>r</w:t>
      </w:r>
      <w:r w:rsidRPr="001733EC">
        <w:rPr>
          <w:rFonts w:asciiTheme="majorBidi" w:hAnsiTheme="majorBidi" w:cstheme="majorBidi"/>
          <w:sz w:val="22"/>
          <w:szCs w:val="22"/>
        </w:rPr>
        <w:t xml:space="preserve"> a atenção e a clareza de pensamento do usuário. </w:t>
      </w:r>
      <w:r w:rsidR="0068248A" w:rsidRPr="001733EC">
        <w:rPr>
          <w:rFonts w:asciiTheme="majorBidi" w:hAnsiTheme="majorBidi" w:cstheme="majorBidi"/>
          <w:sz w:val="22"/>
          <w:szCs w:val="22"/>
        </w:rPr>
        <w:t>F</w:t>
      </w:r>
      <w:r w:rsidRPr="001733EC">
        <w:rPr>
          <w:rFonts w:asciiTheme="majorBidi" w:hAnsiTheme="majorBidi" w:cstheme="majorBidi"/>
          <w:sz w:val="22"/>
          <w:szCs w:val="22"/>
        </w:rPr>
        <w:t>atores sociais, culturais e econômicos coopera</w:t>
      </w:r>
      <w:r w:rsidR="005E629B" w:rsidRPr="001733EC">
        <w:rPr>
          <w:rFonts w:asciiTheme="majorBidi" w:hAnsiTheme="majorBidi" w:cstheme="majorBidi"/>
          <w:sz w:val="22"/>
          <w:szCs w:val="22"/>
        </w:rPr>
        <w:t>m</w:t>
      </w:r>
      <w:r w:rsidRPr="001733EC">
        <w:rPr>
          <w:rFonts w:asciiTheme="majorBidi" w:hAnsiTheme="majorBidi" w:cstheme="majorBidi"/>
          <w:sz w:val="22"/>
          <w:szCs w:val="22"/>
        </w:rPr>
        <w:t xml:space="preserve"> para a implantação de projetos biofílicos</w:t>
      </w:r>
      <w:r w:rsidR="0068248A" w:rsidRPr="001733EC">
        <w:rPr>
          <w:rFonts w:asciiTheme="majorBidi" w:hAnsiTheme="majorBidi" w:cstheme="majorBidi"/>
          <w:sz w:val="22"/>
          <w:szCs w:val="22"/>
        </w:rPr>
        <w:t xml:space="preserve">, </w:t>
      </w:r>
      <w:r w:rsidRPr="001733EC">
        <w:rPr>
          <w:rFonts w:asciiTheme="majorBidi" w:hAnsiTheme="majorBidi" w:cstheme="majorBidi"/>
          <w:sz w:val="22"/>
          <w:szCs w:val="22"/>
        </w:rPr>
        <w:t xml:space="preserve">utilizando-se de ferramentas voltadas </w:t>
      </w:r>
      <w:r w:rsidR="0068248A" w:rsidRPr="001733EC">
        <w:rPr>
          <w:rFonts w:asciiTheme="majorBidi" w:hAnsiTheme="majorBidi" w:cstheme="majorBidi"/>
          <w:sz w:val="22"/>
          <w:szCs w:val="22"/>
        </w:rPr>
        <w:t xml:space="preserve">para </w:t>
      </w:r>
      <w:r w:rsidRPr="001733EC">
        <w:rPr>
          <w:rFonts w:asciiTheme="majorBidi" w:hAnsiTheme="majorBidi" w:cstheme="majorBidi"/>
          <w:sz w:val="22"/>
          <w:szCs w:val="22"/>
        </w:rPr>
        <w:t>a formulação de pesquisas bibliográficas. Nesse sentido, o objetivo do estudo é revisar os conceitos do campo da biofilia, definindo os padrões que podem ser aplicados no ambiente construído, visando propor reflexões significativas referentes ao possível conta</w:t>
      </w:r>
      <w:r w:rsidR="0068248A" w:rsidRPr="001733EC">
        <w:rPr>
          <w:rFonts w:asciiTheme="majorBidi" w:hAnsiTheme="majorBidi" w:cstheme="majorBidi"/>
          <w:sz w:val="22"/>
          <w:szCs w:val="22"/>
        </w:rPr>
        <w:t>t</w:t>
      </w:r>
      <w:r w:rsidRPr="001733EC">
        <w:rPr>
          <w:rFonts w:asciiTheme="majorBidi" w:hAnsiTheme="majorBidi" w:cstheme="majorBidi"/>
          <w:sz w:val="22"/>
          <w:szCs w:val="22"/>
        </w:rPr>
        <w:t>o do usuário como os padrões biofílicos na moradia popular e</w:t>
      </w:r>
      <w:r w:rsidR="005E629B" w:rsidRPr="001733EC">
        <w:rPr>
          <w:rFonts w:asciiTheme="majorBidi" w:hAnsiTheme="majorBidi" w:cstheme="majorBidi"/>
          <w:sz w:val="22"/>
          <w:szCs w:val="22"/>
        </w:rPr>
        <w:t xml:space="preserve"> no</w:t>
      </w:r>
      <w:r w:rsidRPr="001733EC">
        <w:rPr>
          <w:rFonts w:asciiTheme="majorBidi" w:hAnsiTheme="majorBidi" w:cstheme="majorBidi"/>
          <w:sz w:val="22"/>
          <w:szCs w:val="22"/>
        </w:rPr>
        <w:t xml:space="preserve"> design, particularizando para o campo do Design de Interiores.</w:t>
      </w:r>
    </w:p>
    <w:p w14:paraId="06E33B48" w14:textId="1776D7C4" w:rsidR="00070A07" w:rsidRPr="001733EC" w:rsidRDefault="00827839" w:rsidP="001733EC">
      <w:pPr>
        <w:spacing w:after="120"/>
        <w:jc w:val="left"/>
        <w:rPr>
          <w:rFonts w:asciiTheme="majorBidi" w:hAnsiTheme="majorBidi" w:cstheme="majorBidi"/>
          <w:i/>
          <w:sz w:val="22"/>
          <w:szCs w:val="22"/>
        </w:rPr>
      </w:pPr>
      <w:r w:rsidRPr="001733EC">
        <w:rPr>
          <w:rFonts w:asciiTheme="majorBidi" w:hAnsiTheme="majorBidi" w:cstheme="majorBidi"/>
          <w:b/>
          <w:szCs w:val="24"/>
        </w:rPr>
        <w:t>Palavras-chave</w:t>
      </w:r>
      <w:r w:rsidRPr="001733EC">
        <w:rPr>
          <w:rFonts w:asciiTheme="majorBidi" w:hAnsiTheme="majorBidi" w:cstheme="majorBidi"/>
          <w:b/>
          <w:sz w:val="22"/>
          <w:szCs w:val="22"/>
        </w:rPr>
        <w:t>:</w:t>
      </w:r>
      <w:r w:rsidR="00321E9E" w:rsidRPr="001733EC">
        <w:rPr>
          <w:rFonts w:asciiTheme="majorBidi" w:hAnsiTheme="majorBidi" w:cstheme="majorBidi"/>
          <w:b/>
          <w:sz w:val="22"/>
          <w:szCs w:val="22"/>
        </w:rPr>
        <w:t xml:space="preserve"> </w:t>
      </w:r>
      <w:r w:rsidR="00070A07" w:rsidRPr="001733EC">
        <w:rPr>
          <w:rFonts w:asciiTheme="majorBidi" w:hAnsiTheme="majorBidi" w:cstheme="majorBidi"/>
          <w:sz w:val="22"/>
          <w:szCs w:val="22"/>
        </w:rPr>
        <w:t xml:space="preserve">Biofilia; Ambiente Construído; Moradia Popular; </w:t>
      </w:r>
      <w:r w:rsidR="0072211D" w:rsidRPr="001733EC">
        <w:rPr>
          <w:rFonts w:asciiTheme="majorBidi" w:hAnsiTheme="majorBidi" w:cstheme="majorBidi"/>
          <w:sz w:val="22"/>
          <w:szCs w:val="22"/>
        </w:rPr>
        <w:t>Estressor</w:t>
      </w:r>
      <w:r w:rsidR="00070A07" w:rsidRPr="001733EC">
        <w:rPr>
          <w:rFonts w:asciiTheme="majorBidi" w:hAnsiTheme="majorBidi" w:cstheme="majorBidi"/>
          <w:sz w:val="22"/>
          <w:szCs w:val="22"/>
        </w:rPr>
        <w:t>; 14 Padrões Biofílicos</w:t>
      </w:r>
      <w:r w:rsidR="00070A07" w:rsidRPr="001733EC">
        <w:rPr>
          <w:rFonts w:asciiTheme="majorBidi" w:hAnsiTheme="majorBidi" w:cstheme="majorBidi"/>
          <w:i/>
          <w:sz w:val="22"/>
          <w:szCs w:val="22"/>
        </w:rPr>
        <w:t>.</w:t>
      </w:r>
    </w:p>
    <w:p w14:paraId="45402CA1" w14:textId="77777777" w:rsidR="00A444D8" w:rsidRPr="001733EC" w:rsidRDefault="00A444D8" w:rsidP="001733EC">
      <w:pPr>
        <w:spacing w:after="120"/>
        <w:ind w:firstLine="284"/>
        <w:jc w:val="left"/>
        <w:rPr>
          <w:rFonts w:asciiTheme="majorBidi" w:hAnsiTheme="majorBidi" w:cstheme="majorBidi"/>
          <w:b/>
          <w:i/>
          <w:sz w:val="22"/>
          <w:szCs w:val="22"/>
        </w:rPr>
      </w:pPr>
    </w:p>
    <w:p w14:paraId="3A645C22" w14:textId="2A2C7723" w:rsidR="00827839" w:rsidRPr="001733EC" w:rsidRDefault="00827839" w:rsidP="001733EC">
      <w:pPr>
        <w:spacing w:after="120"/>
        <w:jc w:val="left"/>
        <w:rPr>
          <w:rFonts w:asciiTheme="majorBidi" w:hAnsiTheme="majorBidi" w:cstheme="majorBidi"/>
          <w:b/>
          <w:i/>
          <w:color w:val="A6A6A6"/>
          <w:sz w:val="22"/>
          <w:szCs w:val="22"/>
        </w:rPr>
      </w:pPr>
      <w:r w:rsidRPr="001733EC">
        <w:rPr>
          <w:rFonts w:asciiTheme="majorBidi" w:hAnsiTheme="majorBidi" w:cstheme="majorBidi"/>
          <w:b/>
          <w:i/>
          <w:szCs w:val="24"/>
        </w:rPr>
        <w:t>Abstrac</w:t>
      </w:r>
      <w:r w:rsidRPr="001733EC">
        <w:rPr>
          <w:rFonts w:asciiTheme="majorBidi" w:hAnsiTheme="majorBidi" w:cstheme="majorBidi"/>
          <w:b/>
          <w:i/>
          <w:sz w:val="22"/>
          <w:szCs w:val="22"/>
        </w:rPr>
        <w:t>t</w:t>
      </w:r>
    </w:p>
    <w:p w14:paraId="692829A9" w14:textId="2ECCB00F" w:rsidR="008209FF" w:rsidRPr="001733EC" w:rsidRDefault="005E0A8E" w:rsidP="001733EC">
      <w:pPr>
        <w:spacing w:after="120"/>
        <w:rPr>
          <w:rFonts w:asciiTheme="majorBidi" w:hAnsiTheme="majorBidi" w:cstheme="majorBidi"/>
          <w:bCs/>
          <w:i/>
          <w:sz w:val="22"/>
          <w:szCs w:val="22"/>
        </w:rPr>
      </w:pPr>
      <w:r w:rsidRPr="001733EC">
        <w:rPr>
          <w:rFonts w:asciiTheme="majorBidi" w:hAnsiTheme="majorBidi" w:cstheme="majorBidi"/>
          <w:bCs/>
          <w:i/>
          <w:sz w:val="22"/>
          <w:szCs w:val="22"/>
        </w:rPr>
        <w:t xml:space="preserve">The </w:t>
      </w:r>
      <w:proofErr w:type="spellStart"/>
      <w:r w:rsidRPr="001733EC">
        <w:rPr>
          <w:rFonts w:asciiTheme="majorBidi" w:hAnsiTheme="majorBidi" w:cstheme="majorBidi"/>
          <w:bCs/>
          <w:i/>
          <w:sz w:val="22"/>
          <w:szCs w:val="22"/>
        </w:rPr>
        <w:t>relationships</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between</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nature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human</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biology</w:t>
      </w:r>
      <w:proofErr w:type="spellEnd"/>
      <w:r w:rsidR="00DD2625" w:rsidRPr="001733EC">
        <w:rPr>
          <w:rFonts w:asciiTheme="majorBidi" w:hAnsiTheme="majorBidi" w:cstheme="majorBidi"/>
          <w:bCs/>
          <w:i/>
          <w:sz w:val="22"/>
          <w:szCs w:val="22"/>
        </w:rPr>
        <w:t>,</w:t>
      </w:r>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and</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the</w:t>
      </w:r>
      <w:proofErr w:type="spellEnd"/>
      <w:r w:rsidRPr="001733EC">
        <w:rPr>
          <w:rFonts w:asciiTheme="majorBidi" w:hAnsiTheme="majorBidi" w:cstheme="majorBidi"/>
          <w:bCs/>
          <w:i/>
          <w:sz w:val="22"/>
          <w:szCs w:val="22"/>
        </w:rPr>
        <w:t xml:space="preserve"> design </w:t>
      </w:r>
      <w:proofErr w:type="spellStart"/>
      <w:r w:rsidRPr="001733EC">
        <w:rPr>
          <w:rFonts w:asciiTheme="majorBidi" w:hAnsiTheme="majorBidi" w:cstheme="majorBidi"/>
          <w:bCs/>
          <w:i/>
          <w:sz w:val="22"/>
          <w:szCs w:val="22"/>
        </w:rPr>
        <w:t>of</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the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built</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environment</w:t>
      </w:r>
      <w:proofErr w:type="spellEnd"/>
      <w:r w:rsidRPr="001733EC">
        <w:rPr>
          <w:rFonts w:asciiTheme="majorBidi" w:hAnsiTheme="majorBidi" w:cstheme="majorBidi"/>
          <w:bCs/>
          <w:i/>
          <w:sz w:val="22"/>
          <w:szCs w:val="22"/>
        </w:rPr>
        <w:t xml:space="preserve"> are </w:t>
      </w:r>
      <w:proofErr w:type="spellStart"/>
      <w:r w:rsidRPr="001733EC">
        <w:rPr>
          <w:rFonts w:asciiTheme="majorBidi" w:hAnsiTheme="majorBidi" w:cstheme="majorBidi"/>
          <w:bCs/>
          <w:i/>
          <w:sz w:val="22"/>
          <w:szCs w:val="22"/>
        </w:rPr>
        <w:t>articulated</w:t>
      </w:r>
      <w:proofErr w:type="spellEnd"/>
      <w:r w:rsidRPr="001733EC">
        <w:rPr>
          <w:rFonts w:asciiTheme="majorBidi" w:hAnsiTheme="majorBidi" w:cstheme="majorBidi"/>
          <w:bCs/>
          <w:i/>
          <w:sz w:val="22"/>
          <w:szCs w:val="22"/>
        </w:rPr>
        <w:t xml:space="preserve"> </w:t>
      </w:r>
      <w:proofErr w:type="spellStart"/>
      <w:r w:rsidR="00360157" w:rsidRPr="001733EC">
        <w:rPr>
          <w:rFonts w:asciiTheme="majorBidi" w:hAnsiTheme="majorBidi" w:cstheme="majorBidi"/>
          <w:bCs/>
          <w:i/>
          <w:sz w:val="22"/>
          <w:szCs w:val="22"/>
        </w:rPr>
        <w:t>through</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the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categorization</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of</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the</w:t>
      </w:r>
      <w:proofErr w:type="spellEnd"/>
      <w:r w:rsidRPr="001733EC">
        <w:rPr>
          <w:rFonts w:asciiTheme="majorBidi" w:hAnsiTheme="majorBidi" w:cstheme="majorBidi"/>
          <w:bCs/>
          <w:i/>
          <w:sz w:val="22"/>
          <w:szCs w:val="22"/>
        </w:rPr>
        <w:t xml:space="preserve"> 14 </w:t>
      </w:r>
      <w:proofErr w:type="spellStart"/>
      <w:r w:rsidRPr="001733EC">
        <w:rPr>
          <w:rFonts w:asciiTheme="majorBidi" w:hAnsiTheme="majorBidi" w:cstheme="majorBidi"/>
          <w:bCs/>
          <w:i/>
          <w:sz w:val="22"/>
          <w:szCs w:val="22"/>
        </w:rPr>
        <w:t>biophilic</w:t>
      </w:r>
      <w:proofErr w:type="spellEnd"/>
      <w:r w:rsidRPr="001733EC">
        <w:rPr>
          <w:rFonts w:asciiTheme="majorBidi" w:hAnsiTheme="majorBidi" w:cstheme="majorBidi"/>
          <w:bCs/>
          <w:i/>
          <w:sz w:val="22"/>
          <w:szCs w:val="22"/>
        </w:rPr>
        <w:t xml:space="preserve"> </w:t>
      </w:r>
      <w:proofErr w:type="spellStart"/>
      <w:r w:rsidR="00360157" w:rsidRPr="001733EC">
        <w:rPr>
          <w:rFonts w:asciiTheme="majorBidi" w:hAnsiTheme="majorBidi" w:cstheme="majorBidi"/>
          <w:bCs/>
          <w:i/>
          <w:sz w:val="22"/>
          <w:szCs w:val="22"/>
        </w:rPr>
        <w:t>patterns</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which</w:t>
      </w:r>
      <w:proofErr w:type="spellEnd"/>
      <w:r w:rsidRPr="001733EC">
        <w:rPr>
          <w:rFonts w:asciiTheme="majorBidi" w:hAnsiTheme="majorBidi" w:cstheme="majorBidi"/>
          <w:bCs/>
          <w:i/>
          <w:sz w:val="22"/>
          <w:szCs w:val="22"/>
        </w:rPr>
        <w:t xml:space="preserve"> are </w:t>
      </w:r>
      <w:proofErr w:type="spellStart"/>
      <w:r w:rsidRPr="001733EC">
        <w:rPr>
          <w:rFonts w:asciiTheme="majorBidi" w:hAnsiTheme="majorBidi" w:cstheme="majorBidi"/>
          <w:bCs/>
          <w:i/>
          <w:sz w:val="22"/>
          <w:szCs w:val="22"/>
        </w:rPr>
        <w:t>applied</w:t>
      </w:r>
      <w:proofErr w:type="spellEnd"/>
      <w:r w:rsidRPr="001733EC">
        <w:rPr>
          <w:rFonts w:asciiTheme="majorBidi" w:hAnsiTheme="majorBidi" w:cstheme="majorBidi"/>
          <w:bCs/>
          <w:i/>
          <w:sz w:val="22"/>
          <w:szCs w:val="22"/>
        </w:rPr>
        <w:t xml:space="preserve"> in </w:t>
      </w:r>
      <w:r w:rsidR="00360157" w:rsidRPr="001733EC">
        <w:rPr>
          <w:rFonts w:asciiTheme="majorBidi" w:hAnsiTheme="majorBidi" w:cstheme="majorBidi"/>
          <w:bCs/>
          <w:i/>
          <w:sz w:val="22"/>
          <w:szCs w:val="22"/>
        </w:rPr>
        <w:t>indoor</w:t>
      </w:r>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and</w:t>
      </w:r>
      <w:proofErr w:type="spellEnd"/>
      <w:r w:rsidRPr="001733EC">
        <w:rPr>
          <w:rFonts w:asciiTheme="majorBidi" w:hAnsiTheme="majorBidi" w:cstheme="majorBidi"/>
          <w:bCs/>
          <w:i/>
          <w:sz w:val="22"/>
          <w:szCs w:val="22"/>
        </w:rPr>
        <w:t xml:space="preserve"> </w:t>
      </w:r>
      <w:r w:rsidR="00360157" w:rsidRPr="001733EC">
        <w:rPr>
          <w:rFonts w:asciiTheme="majorBidi" w:hAnsiTheme="majorBidi" w:cstheme="majorBidi"/>
          <w:bCs/>
          <w:i/>
          <w:sz w:val="22"/>
          <w:szCs w:val="22"/>
        </w:rPr>
        <w:t>outdoor</w:t>
      </w:r>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environments</w:t>
      </w:r>
      <w:proofErr w:type="spellEnd"/>
      <w:r w:rsidRPr="001733EC">
        <w:rPr>
          <w:rFonts w:asciiTheme="majorBidi" w:hAnsiTheme="majorBidi" w:cstheme="majorBidi"/>
          <w:bCs/>
          <w:i/>
          <w:sz w:val="22"/>
          <w:szCs w:val="22"/>
        </w:rPr>
        <w:t xml:space="preserve">. They </w:t>
      </w:r>
      <w:proofErr w:type="spellStart"/>
      <w:r w:rsidRPr="001733EC">
        <w:rPr>
          <w:rFonts w:asciiTheme="majorBidi" w:hAnsiTheme="majorBidi" w:cstheme="majorBidi"/>
          <w:bCs/>
          <w:i/>
          <w:sz w:val="22"/>
          <w:szCs w:val="22"/>
        </w:rPr>
        <w:t>can</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reduce</w:t>
      </w:r>
      <w:proofErr w:type="spellEnd"/>
      <w:r w:rsidRPr="001733EC">
        <w:rPr>
          <w:rFonts w:asciiTheme="majorBidi" w:hAnsiTheme="majorBidi" w:cstheme="majorBidi"/>
          <w:bCs/>
          <w:i/>
          <w:sz w:val="22"/>
          <w:szCs w:val="22"/>
        </w:rPr>
        <w:t xml:space="preserve"> stress, improve </w:t>
      </w:r>
      <w:proofErr w:type="spellStart"/>
      <w:r w:rsidRPr="001733EC">
        <w:rPr>
          <w:rFonts w:asciiTheme="majorBidi" w:hAnsiTheme="majorBidi" w:cstheme="majorBidi"/>
          <w:bCs/>
          <w:i/>
          <w:sz w:val="22"/>
          <w:szCs w:val="22"/>
        </w:rPr>
        <w:t>well-being</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increase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creativity</w:t>
      </w:r>
      <w:proofErr w:type="spellEnd"/>
      <w:r w:rsidRPr="001733EC">
        <w:rPr>
          <w:rFonts w:asciiTheme="majorBidi" w:hAnsiTheme="majorBidi" w:cstheme="majorBidi"/>
          <w:bCs/>
          <w:i/>
          <w:sz w:val="22"/>
          <w:szCs w:val="22"/>
        </w:rPr>
        <w:t xml:space="preserve">, </w:t>
      </w:r>
      <w:proofErr w:type="spellStart"/>
      <w:r w:rsidR="00360157" w:rsidRPr="001733EC">
        <w:rPr>
          <w:rFonts w:asciiTheme="majorBidi" w:hAnsiTheme="majorBidi" w:cstheme="majorBidi"/>
          <w:bCs/>
          <w:i/>
          <w:sz w:val="22"/>
          <w:szCs w:val="22"/>
        </w:rPr>
        <w:t>and</w:t>
      </w:r>
      <w:proofErr w:type="spellEnd"/>
      <w:r w:rsidR="00360157" w:rsidRPr="001733EC">
        <w:rPr>
          <w:rFonts w:asciiTheme="majorBidi" w:hAnsiTheme="majorBidi" w:cstheme="majorBidi"/>
          <w:bCs/>
          <w:i/>
          <w:sz w:val="22"/>
          <w:szCs w:val="22"/>
        </w:rPr>
        <w:t xml:space="preserve"> </w:t>
      </w:r>
      <w:r w:rsidRPr="001733EC">
        <w:rPr>
          <w:rFonts w:asciiTheme="majorBidi" w:hAnsiTheme="majorBidi" w:cstheme="majorBidi"/>
          <w:bCs/>
          <w:i/>
          <w:sz w:val="22"/>
          <w:szCs w:val="22"/>
        </w:rPr>
        <w:t>direct</w:t>
      </w:r>
      <w:r w:rsidR="00360157" w:rsidRPr="001733EC">
        <w:rPr>
          <w:rFonts w:asciiTheme="majorBidi" w:hAnsiTheme="majorBidi" w:cstheme="majorBidi"/>
          <w:bCs/>
          <w:i/>
          <w:sz w:val="22"/>
          <w:szCs w:val="22"/>
        </w:rPr>
        <w:t xml:space="preserve"> </w:t>
      </w:r>
      <w:proofErr w:type="spellStart"/>
      <w:r w:rsidR="00360157" w:rsidRPr="001733EC">
        <w:rPr>
          <w:rFonts w:asciiTheme="majorBidi" w:hAnsiTheme="majorBidi" w:cstheme="majorBidi"/>
          <w:bCs/>
          <w:i/>
          <w:sz w:val="22"/>
          <w:szCs w:val="22"/>
        </w:rPr>
        <w:t>the</w:t>
      </w:r>
      <w:proofErr w:type="spellEnd"/>
      <w:r w:rsidR="00360157" w:rsidRPr="001733EC">
        <w:rPr>
          <w:rFonts w:asciiTheme="majorBidi" w:hAnsiTheme="majorBidi" w:cstheme="majorBidi"/>
          <w:bCs/>
          <w:i/>
          <w:sz w:val="22"/>
          <w:szCs w:val="22"/>
        </w:rPr>
        <w:t xml:space="preserve"> </w:t>
      </w:r>
      <w:proofErr w:type="spellStart"/>
      <w:r w:rsidR="00360157" w:rsidRPr="001733EC">
        <w:rPr>
          <w:rFonts w:asciiTheme="majorBidi" w:hAnsiTheme="majorBidi" w:cstheme="majorBidi"/>
          <w:bCs/>
          <w:i/>
          <w:sz w:val="22"/>
          <w:szCs w:val="22"/>
        </w:rPr>
        <w:t>user’s</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attention</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and</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clarify</w:t>
      </w:r>
      <w:proofErr w:type="spellEnd"/>
      <w:r w:rsidR="00360157" w:rsidRPr="001733EC">
        <w:rPr>
          <w:rFonts w:asciiTheme="majorBidi" w:hAnsiTheme="majorBidi" w:cstheme="majorBidi"/>
          <w:bCs/>
          <w:i/>
          <w:sz w:val="22"/>
          <w:szCs w:val="22"/>
        </w:rPr>
        <w:t xml:space="preserve"> </w:t>
      </w:r>
      <w:proofErr w:type="spellStart"/>
      <w:r w:rsidR="00360157" w:rsidRPr="001733EC">
        <w:rPr>
          <w:rFonts w:asciiTheme="majorBidi" w:hAnsiTheme="majorBidi" w:cstheme="majorBidi"/>
          <w:bCs/>
          <w:i/>
          <w:sz w:val="22"/>
          <w:szCs w:val="22"/>
        </w:rPr>
        <w:t>of</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thoughts</w:t>
      </w:r>
      <w:proofErr w:type="spellEnd"/>
      <w:r w:rsidRPr="001733EC">
        <w:rPr>
          <w:rFonts w:asciiTheme="majorBidi" w:hAnsiTheme="majorBidi" w:cstheme="majorBidi"/>
          <w:bCs/>
          <w:i/>
          <w:sz w:val="22"/>
          <w:szCs w:val="22"/>
        </w:rPr>
        <w:t xml:space="preserve">. Social, </w:t>
      </w:r>
      <w:proofErr w:type="spellStart"/>
      <w:r w:rsidRPr="001733EC">
        <w:rPr>
          <w:rFonts w:asciiTheme="majorBidi" w:hAnsiTheme="majorBidi" w:cstheme="majorBidi"/>
          <w:bCs/>
          <w:i/>
          <w:sz w:val="22"/>
          <w:szCs w:val="22"/>
        </w:rPr>
        <w:t>cultu</w:t>
      </w:r>
      <w:r w:rsidR="00AE3B92" w:rsidRPr="001733EC">
        <w:rPr>
          <w:rFonts w:asciiTheme="majorBidi" w:hAnsiTheme="majorBidi" w:cstheme="majorBidi"/>
          <w:bCs/>
          <w:i/>
          <w:sz w:val="22"/>
          <w:szCs w:val="22"/>
        </w:rPr>
        <w:t>re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and</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economic</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factors</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cooperate</w:t>
      </w:r>
      <w:proofErr w:type="spellEnd"/>
      <w:r w:rsidRPr="001733EC">
        <w:rPr>
          <w:rFonts w:asciiTheme="majorBidi" w:hAnsiTheme="majorBidi" w:cstheme="majorBidi"/>
          <w:bCs/>
          <w:i/>
          <w:sz w:val="22"/>
          <w:szCs w:val="22"/>
        </w:rPr>
        <w:t xml:space="preserve"> </w:t>
      </w:r>
      <w:r w:rsidR="00DD2625" w:rsidRPr="001733EC">
        <w:rPr>
          <w:rFonts w:asciiTheme="majorBidi" w:hAnsiTheme="majorBidi" w:cstheme="majorBidi"/>
          <w:bCs/>
          <w:i/>
          <w:sz w:val="22"/>
          <w:szCs w:val="22"/>
        </w:rPr>
        <w:t xml:space="preserve">in </w:t>
      </w:r>
      <w:proofErr w:type="spellStart"/>
      <w:r w:rsidRPr="001733EC">
        <w:rPr>
          <w:rFonts w:asciiTheme="majorBidi" w:hAnsiTheme="majorBidi" w:cstheme="majorBidi"/>
          <w:bCs/>
          <w:i/>
          <w:sz w:val="22"/>
          <w:szCs w:val="22"/>
        </w:rPr>
        <w:t>the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implementation</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of</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biophilic</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projects</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using</w:t>
      </w:r>
      <w:proofErr w:type="spellEnd"/>
      <w:r w:rsidRPr="001733EC">
        <w:rPr>
          <w:rFonts w:asciiTheme="majorBidi" w:hAnsiTheme="majorBidi" w:cstheme="majorBidi"/>
          <w:bCs/>
          <w:i/>
          <w:sz w:val="22"/>
          <w:szCs w:val="22"/>
        </w:rPr>
        <w:t xml:space="preserve"> tools </w:t>
      </w:r>
      <w:proofErr w:type="spellStart"/>
      <w:r w:rsidRPr="001733EC">
        <w:rPr>
          <w:rFonts w:asciiTheme="majorBidi" w:hAnsiTheme="majorBidi" w:cstheme="majorBidi"/>
          <w:bCs/>
          <w:i/>
          <w:sz w:val="22"/>
          <w:szCs w:val="22"/>
        </w:rPr>
        <w:t>aimed</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at</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the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formulati</w:t>
      </w:r>
      <w:r w:rsidR="00DD2625" w:rsidRPr="001733EC">
        <w:rPr>
          <w:rFonts w:asciiTheme="majorBidi" w:hAnsiTheme="majorBidi" w:cstheme="majorBidi"/>
          <w:bCs/>
          <w:i/>
          <w:sz w:val="22"/>
          <w:szCs w:val="22"/>
        </w:rPr>
        <w:t>ng</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bibliographic</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research</w:t>
      </w:r>
      <w:proofErr w:type="spellEnd"/>
      <w:r w:rsidRPr="001733EC">
        <w:rPr>
          <w:rFonts w:asciiTheme="majorBidi" w:hAnsiTheme="majorBidi" w:cstheme="majorBidi"/>
          <w:bCs/>
          <w:i/>
          <w:sz w:val="22"/>
          <w:szCs w:val="22"/>
        </w:rPr>
        <w:t xml:space="preserve">. In </w:t>
      </w:r>
      <w:proofErr w:type="spellStart"/>
      <w:r w:rsidRPr="001733EC">
        <w:rPr>
          <w:rFonts w:asciiTheme="majorBidi" w:hAnsiTheme="majorBidi" w:cstheme="majorBidi"/>
          <w:bCs/>
          <w:i/>
          <w:sz w:val="22"/>
          <w:szCs w:val="22"/>
        </w:rPr>
        <w:t>this</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sense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the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objective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of</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the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study</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is</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to</w:t>
      </w:r>
      <w:proofErr w:type="spellEnd"/>
      <w:r w:rsidRPr="001733EC">
        <w:rPr>
          <w:rFonts w:asciiTheme="majorBidi" w:hAnsiTheme="majorBidi" w:cstheme="majorBidi"/>
          <w:bCs/>
          <w:i/>
          <w:sz w:val="22"/>
          <w:szCs w:val="22"/>
        </w:rPr>
        <w:t xml:space="preserve"> review </w:t>
      </w:r>
      <w:proofErr w:type="spellStart"/>
      <w:r w:rsidRPr="001733EC">
        <w:rPr>
          <w:rFonts w:asciiTheme="majorBidi" w:hAnsiTheme="majorBidi" w:cstheme="majorBidi"/>
          <w:bCs/>
          <w:i/>
          <w:sz w:val="22"/>
          <w:szCs w:val="22"/>
        </w:rPr>
        <w:t>the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concepts</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of</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the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field</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of</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biophilia</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defining</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the</w:t>
      </w:r>
      <w:proofErr w:type="spellEnd"/>
      <w:r w:rsidRPr="001733EC">
        <w:rPr>
          <w:rFonts w:asciiTheme="majorBidi" w:hAnsiTheme="majorBidi" w:cstheme="majorBidi"/>
          <w:bCs/>
          <w:i/>
          <w:sz w:val="22"/>
          <w:szCs w:val="22"/>
        </w:rPr>
        <w:t xml:space="preserve"> </w:t>
      </w:r>
      <w:proofErr w:type="spellStart"/>
      <w:r w:rsidR="00DD2625" w:rsidRPr="001733EC">
        <w:rPr>
          <w:rFonts w:asciiTheme="majorBidi" w:hAnsiTheme="majorBidi" w:cstheme="majorBidi"/>
          <w:bCs/>
          <w:i/>
          <w:sz w:val="22"/>
          <w:szCs w:val="22"/>
        </w:rPr>
        <w:t>patterns</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that</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can</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be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applied</w:t>
      </w:r>
      <w:proofErr w:type="spellEnd"/>
      <w:r w:rsidRPr="001733EC">
        <w:rPr>
          <w:rFonts w:asciiTheme="majorBidi" w:hAnsiTheme="majorBidi" w:cstheme="majorBidi"/>
          <w:bCs/>
          <w:i/>
          <w:sz w:val="22"/>
          <w:szCs w:val="22"/>
        </w:rPr>
        <w:t xml:space="preserve"> in </w:t>
      </w:r>
      <w:proofErr w:type="spellStart"/>
      <w:r w:rsidRPr="001733EC">
        <w:rPr>
          <w:rFonts w:asciiTheme="majorBidi" w:hAnsiTheme="majorBidi" w:cstheme="majorBidi"/>
          <w:bCs/>
          <w:i/>
          <w:sz w:val="22"/>
          <w:szCs w:val="22"/>
        </w:rPr>
        <w:t>the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built</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environment</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aiming</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to</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propose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significant</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reflections</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regarding</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the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possible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contact</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of</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the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user</w:t>
      </w:r>
      <w:proofErr w:type="spellEnd"/>
      <w:r w:rsidR="00DD2625" w:rsidRPr="001733EC">
        <w:rPr>
          <w:rFonts w:asciiTheme="majorBidi" w:hAnsiTheme="majorBidi" w:cstheme="majorBidi"/>
          <w:bCs/>
          <w:i/>
          <w:sz w:val="22"/>
          <w:szCs w:val="22"/>
        </w:rPr>
        <w:t xml:space="preserve"> </w:t>
      </w:r>
      <w:proofErr w:type="spellStart"/>
      <w:r w:rsidR="00DD2625" w:rsidRPr="001733EC">
        <w:rPr>
          <w:rFonts w:asciiTheme="majorBidi" w:hAnsiTheme="majorBidi" w:cstheme="majorBidi"/>
          <w:bCs/>
          <w:i/>
          <w:sz w:val="22"/>
          <w:szCs w:val="22"/>
        </w:rPr>
        <w:t>with</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biophilic</w:t>
      </w:r>
      <w:proofErr w:type="spellEnd"/>
      <w:r w:rsidRPr="001733EC">
        <w:rPr>
          <w:rFonts w:asciiTheme="majorBidi" w:hAnsiTheme="majorBidi" w:cstheme="majorBidi"/>
          <w:bCs/>
          <w:i/>
          <w:sz w:val="22"/>
          <w:szCs w:val="22"/>
        </w:rPr>
        <w:t xml:space="preserve"> </w:t>
      </w:r>
      <w:proofErr w:type="spellStart"/>
      <w:r w:rsidR="00DD2625" w:rsidRPr="001733EC">
        <w:rPr>
          <w:rFonts w:asciiTheme="majorBidi" w:hAnsiTheme="majorBidi" w:cstheme="majorBidi"/>
          <w:bCs/>
          <w:i/>
          <w:sz w:val="22"/>
          <w:szCs w:val="22"/>
        </w:rPr>
        <w:t>patterns</w:t>
      </w:r>
      <w:proofErr w:type="spellEnd"/>
      <w:r w:rsidRPr="001733EC">
        <w:rPr>
          <w:rFonts w:asciiTheme="majorBidi" w:hAnsiTheme="majorBidi" w:cstheme="majorBidi"/>
          <w:bCs/>
          <w:i/>
          <w:sz w:val="22"/>
          <w:szCs w:val="22"/>
        </w:rPr>
        <w:t xml:space="preserve"> in </w:t>
      </w:r>
      <w:proofErr w:type="spellStart"/>
      <w:r w:rsidR="00DD2625" w:rsidRPr="001733EC">
        <w:rPr>
          <w:rFonts w:asciiTheme="majorBidi" w:hAnsiTheme="majorBidi" w:cstheme="majorBidi"/>
          <w:bCs/>
          <w:i/>
          <w:sz w:val="22"/>
          <w:szCs w:val="22"/>
        </w:rPr>
        <w:t>affordable</w:t>
      </w:r>
      <w:proofErr w:type="spellEnd"/>
      <w:r w:rsidRPr="001733EC">
        <w:rPr>
          <w:rFonts w:asciiTheme="majorBidi" w:hAnsiTheme="majorBidi" w:cstheme="majorBidi"/>
          <w:bCs/>
          <w:i/>
          <w:sz w:val="22"/>
          <w:szCs w:val="22"/>
        </w:rPr>
        <w:t xml:space="preserve"> h</w:t>
      </w:r>
      <w:proofErr w:type="spellStart"/>
      <w:r w:rsidRPr="001733EC">
        <w:rPr>
          <w:rFonts w:asciiTheme="majorBidi" w:hAnsiTheme="majorBidi" w:cstheme="majorBidi"/>
          <w:bCs/>
          <w:i/>
          <w:sz w:val="22"/>
          <w:szCs w:val="22"/>
        </w:rPr>
        <w:t>ousing</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and</w:t>
      </w:r>
      <w:proofErr w:type="spellEnd"/>
      <w:r w:rsidRPr="001733EC">
        <w:rPr>
          <w:rFonts w:asciiTheme="majorBidi" w:hAnsiTheme="majorBidi" w:cstheme="majorBidi"/>
          <w:bCs/>
          <w:i/>
          <w:sz w:val="22"/>
          <w:szCs w:val="22"/>
        </w:rPr>
        <w:t xml:space="preserve"> design, </w:t>
      </w:r>
      <w:proofErr w:type="spellStart"/>
      <w:r w:rsidRPr="001733EC">
        <w:rPr>
          <w:rFonts w:asciiTheme="majorBidi" w:hAnsiTheme="majorBidi" w:cstheme="majorBidi"/>
          <w:bCs/>
          <w:i/>
          <w:sz w:val="22"/>
          <w:szCs w:val="22"/>
        </w:rPr>
        <w:t>particularizing</w:t>
      </w:r>
      <w:proofErr w:type="spellEnd"/>
      <w:r w:rsidRPr="001733EC">
        <w:rPr>
          <w:rFonts w:asciiTheme="majorBidi" w:hAnsiTheme="majorBidi" w:cstheme="majorBidi"/>
          <w:bCs/>
          <w:i/>
          <w:sz w:val="22"/>
          <w:szCs w:val="22"/>
        </w:rPr>
        <w:t xml:space="preserve"> </w:t>
      </w:r>
      <w:r w:rsidR="00DD2625" w:rsidRPr="001733EC">
        <w:rPr>
          <w:rFonts w:asciiTheme="majorBidi" w:hAnsiTheme="majorBidi" w:cstheme="majorBidi"/>
          <w:bCs/>
          <w:i/>
          <w:sz w:val="22"/>
          <w:szCs w:val="22"/>
        </w:rPr>
        <w:t>in</w:t>
      </w:r>
      <w:r w:rsidRPr="001733EC">
        <w:rPr>
          <w:rFonts w:asciiTheme="majorBidi" w:hAnsiTheme="majorBidi" w:cstheme="majorBidi"/>
          <w:bCs/>
          <w:i/>
          <w:sz w:val="22"/>
          <w:szCs w:val="22"/>
        </w:rPr>
        <w:t xml:space="preserve"> t</w:t>
      </w:r>
      <w:proofErr w:type="spellStart"/>
      <w:r w:rsidRPr="001733EC">
        <w:rPr>
          <w:rFonts w:asciiTheme="majorBidi" w:hAnsiTheme="majorBidi" w:cstheme="majorBidi"/>
          <w:bCs/>
          <w:i/>
          <w:sz w:val="22"/>
          <w:szCs w:val="22"/>
        </w:rPr>
        <w:t>he</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field</w:t>
      </w:r>
      <w:proofErr w:type="spellEnd"/>
      <w:r w:rsidRPr="001733EC">
        <w:rPr>
          <w:rFonts w:asciiTheme="majorBidi" w:hAnsiTheme="majorBidi" w:cstheme="majorBidi"/>
          <w:bCs/>
          <w:i/>
          <w:sz w:val="22"/>
          <w:szCs w:val="22"/>
        </w:rPr>
        <w:t xml:space="preserve"> </w:t>
      </w:r>
      <w:proofErr w:type="spellStart"/>
      <w:r w:rsidRPr="001733EC">
        <w:rPr>
          <w:rFonts w:asciiTheme="majorBidi" w:hAnsiTheme="majorBidi" w:cstheme="majorBidi"/>
          <w:bCs/>
          <w:i/>
          <w:sz w:val="22"/>
          <w:szCs w:val="22"/>
        </w:rPr>
        <w:t>of</w:t>
      </w:r>
      <w:proofErr w:type="spellEnd"/>
      <w:r w:rsidRPr="001733EC">
        <w:rPr>
          <w:rFonts w:asciiTheme="majorBidi" w:hAnsiTheme="majorBidi" w:cstheme="majorBidi"/>
          <w:bCs/>
          <w:i/>
          <w:sz w:val="22"/>
          <w:szCs w:val="22"/>
        </w:rPr>
        <w:t xml:space="preserve"> Interior Design.</w:t>
      </w:r>
    </w:p>
    <w:p w14:paraId="0AAC5FF7" w14:textId="71273420" w:rsidR="00003463" w:rsidRPr="001733EC" w:rsidRDefault="00141364" w:rsidP="001733EC">
      <w:pPr>
        <w:spacing w:after="120"/>
        <w:jc w:val="left"/>
        <w:rPr>
          <w:rFonts w:asciiTheme="majorBidi" w:hAnsiTheme="majorBidi" w:cstheme="majorBidi"/>
          <w:i/>
          <w:sz w:val="22"/>
          <w:szCs w:val="22"/>
        </w:rPr>
      </w:pPr>
      <w:r w:rsidRPr="001733EC">
        <w:rPr>
          <w:rFonts w:asciiTheme="majorBidi" w:hAnsiTheme="majorBidi" w:cstheme="majorBidi"/>
          <w:b/>
          <w:i/>
          <w:szCs w:val="24"/>
        </w:rPr>
        <w:t>K</w:t>
      </w:r>
      <w:r w:rsidR="000F5978" w:rsidRPr="001733EC">
        <w:rPr>
          <w:rFonts w:asciiTheme="majorBidi" w:hAnsiTheme="majorBidi" w:cstheme="majorBidi"/>
          <w:b/>
          <w:i/>
          <w:szCs w:val="24"/>
        </w:rPr>
        <w:t>ey</w:t>
      </w:r>
      <w:r w:rsidR="00827839" w:rsidRPr="001733EC">
        <w:rPr>
          <w:rFonts w:asciiTheme="majorBidi" w:hAnsiTheme="majorBidi" w:cstheme="majorBidi"/>
          <w:b/>
          <w:i/>
          <w:szCs w:val="24"/>
        </w:rPr>
        <w:t>words:</w:t>
      </w:r>
      <w:r w:rsidR="00BF0F76" w:rsidRPr="001733EC">
        <w:rPr>
          <w:rFonts w:asciiTheme="majorBidi" w:hAnsiTheme="majorBidi" w:cstheme="majorBidi"/>
          <w:b/>
          <w:i/>
          <w:szCs w:val="24"/>
        </w:rPr>
        <w:t xml:space="preserve"> </w:t>
      </w:r>
      <w:proofErr w:type="spellStart"/>
      <w:r w:rsidR="00003463" w:rsidRPr="001733EC">
        <w:rPr>
          <w:rFonts w:asciiTheme="majorBidi" w:hAnsiTheme="majorBidi" w:cstheme="majorBidi"/>
          <w:i/>
          <w:sz w:val="22"/>
          <w:szCs w:val="22"/>
        </w:rPr>
        <w:t>Biophilia</w:t>
      </w:r>
      <w:proofErr w:type="spellEnd"/>
      <w:r w:rsidR="00003463" w:rsidRPr="001733EC">
        <w:rPr>
          <w:rFonts w:asciiTheme="majorBidi" w:hAnsiTheme="majorBidi" w:cstheme="majorBidi"/>
          <w:i/>
          <w:sz w:val="22"/>
          <w:szCs w:val="22"/>
        </w:rPr>
        <w:t xml:space="preserve">; </w:t>
      </w:r>
      <w:proofErr w:type="spellStart"/>
      <w:r w:rsidR="00003463" w:rsidRPr="001733EC">
        <w:rPr>
          <w:rFonts w:asciiTheme="majorBidi" w:hAnsiTheme="majorBidi" w:cstheme="majorBidi"/>
          <w:i/>
          <w:sz w:val="22"/>
          <w:szCs w:val="22"/>
        </w:rPr>
        <w:t>Built</w:t>
      </w:r>
      <w:proofErr w:type="spellEnd"/>
      <w:r w:rsidR="00003463" w:rsidRPr="001733EC">
        <w:rPr>
          <w:rFonts w:asciiTheme="majorBidi" w:hAnsiTheme="majorBidi" w:cstheme="majorBidi"/>
          <w:i/>
          <w:sz w:val="22"/>
          <w:szCs w:val="22"/>
        </w:rPr>
        <w:t xml:space="preserve"> </w:t>
      </w:r>
      <w:proofErr w:type="spellStart"/>
      <w:r w:rsidR="00003463" w:rsidRPr="001733EC">
        <w:rPr>
          <w:rFonts w:asciiTheme="majorBidi" w:hAnsiTheme="majorBidi" w:cstheme="majorBidi"/>
          <w:i/>
          <w:sz w:val="22"/>
          <w:szCs w:val="22"/>
        </w:rPr>
        <w:t>Environment</w:t>
      </w:r>
      <w:proofErr w:type="spellEnd"/>
      <w:r w:rsidR="00003463" w:rsidRPr="001733EC">
        <w:rPr>
          <w:rFonts w:asciiTheme="majorBidi" w:hAnsiTheme="majorBidi" w:cstheme="majorBidi"/>
          <w:i/>
          <w:sz w:val="22"/>
          <w:szCs w:val="22"/>
        </w:rPr>
        <w:t xml:space="preserve">; Popular </w:t>
      </w:r>
      <w:proofErr w:type="spellStart"/>
      <w:r w:rsidR="00003463" w:rsidRPr="001733EC">
        <w:rPr>
          <w:rFonts w:asciiTheme="majorBidi" w:hAnsiTheme="majorBidi" w:cstheme="majorBidi"/>
          <w:i/>
          <w:sz w:val="22"/>
          <w:szCs w:val="22"/>
        </w:rPr>
        <w:t>Housing</w:t>
      </w:r>
      <w:proofErr w:type="spellEnd"/>
      <w:r w:rsidR="00003463" w:rsidRPr="001733EC">
        <w:rPr>
          <w:rFonts w:asciiTheme="majorBidi" w:hAnsiTheme="majorBidi" w:cstheme="majorBidi"/>
          <w:i/>
          <w:sz w:val="22"/>
          <w:szCs w:val="22"/>
        </w:rPr>
        <w:t xml:space="preserve">; </w:t>
      </w:r>
      <w:proofErr w:type="spellStart"/>
      <w:r w:rsidR="00003463" w:rsidRPr="001733EC">
        <w:rPr>
          <w:rFonts w:asciiTheme="majorBidi" w:hAnsiTheme="majorBidi" w:cstheme="majorBidi"/>
          <w:i/>
          <w:sz w:val="22"/>
          <w:szCs w:val="22"/>
        </w:rPr>
        <w:t>Stressor</w:t>
      </w:r>
      <w:proofErr w:type="spellEnd"/>
      <w:r w:rsidR="00003463" w:rsidRPr="001733EC">
        <w:rPr>
          <w:rFonts w:asciiTheme="majorBidi" w:hAnsiTheme="majorBidi" w:cstheme="majorBidi"/>
          <w:i/>
          <w:sz w:val="22"/>
          <w:szCs w:val="22"/>
        </w:rPr>
        <w:t xml:space="preserve">; 14 </w:t>
      </w:r>
      <w:proofErr w:type="spellStart"/>
      <w:r w:rsidR="00003463" w:rsidRPr="001733EC">
        <w:rPr>
          <w:rFonts w:asciiTheme="majorBidi" w:hAnsiTheme="majorBidi" w:cstheme="majorBidi"/>
          <w:i/>
          <w:sz w:val="22"/>
          <w:szCs w:val="22"/>
        </w:rPr>
        <w:t>Biophilic</w:t>
      </w:r>
      <w:proofErr w:type="spellEnd"/>
      <w:r w:rsidR="00003463" w:rsidRPr="001733EC">
        <w:rPr>
          <w:rFonts w:asciiTheme="majorBidi" w:hAnsiTheme="majorBidi" w:cstheme="majorBidi"/>
          <w:i/>
          <w:sz w:val="22"/>
          <w:szCs w:val="22"/>
        </w:rPr>
        <w:t xml:space="preserve"> </w:t>
      </w:r>
      <w:proofErr w:type="spellStart"/>
      <w:r w:rsidR="00003463" w:rsidRPr="001733EC">
        <w:rPr>
          <w:rFonts w:asciiTheme="majorBidi" w:hAnsiTheme="majorBidi" w:cstheme="majorBidi"/>
          <w:i/>
          <w:sz w:val="22"/>
          <w:szCs w:val="22"/>
        </w:rPr>
        <w:t>Patterns</w:t>
      </w:r>
      <w:proofErr w:type="spellEnd"/>
      <w:r w:rsidR="00003463" w:rsidRPr="001733EC">
        <w:rPr>
          <w:rFonts w:asciiTheme="majorBidi" w:hAnsiTheme="majorBidi" w:cstheme="majorBidi"/>
          <w:i/>
          <w:sz w:val="22"/>
          <w:szCs w:val="22"/>
        </w:rPr>
        <w:t>.</w:t>
      </w:r>
    </w:p>
    <w:p w14:paraId="6639F9CA" w14:textId="77777777" w:rsidR="00BA26C5" w:rsidRPr="001733EC" w:rsidRDefault="00BA26C5" w:rsidP="001733EC">
      <w:pPr>
        <w:spacing w:after="120"/>
        <w:jc w:val="left"/>
        <w:rPr>
          <w:rFonts w:asciiTheme="majorBidi" w:hAnsiTheme="majorBidi" w:cstheme="majorBidi"/>
          <w:i/>
          <w:sz w:val="22"/>
          <w:szCs w:val="22"/>
        </w:rPr>
      </w:pPr>
    </w:p>
    <w:p w14:paraId="3A22E451" w14:textId="77777777" w:rsidR="00BA26C5" w:rsidRPr="001733EC" w:rsidRDefault="00BA26C5" w:rsidP="001733EC">
      <w:pPr>
        <w:spacing w:after="120"/>
        <w:jc w:val="left"/>
        <w:rPr>
          <w:rFonts w:asciiTheme="majorBidi" w:hAnsiTheme="majorBidi" w:cstheme="majorBidi"/>
          <w:i/>
          <w:sz w:val="22"/>
          <w:szCs w:val="22"/>
        </w:rPr>
      </w:pPr>
    </w:p>
    <w:p w14:paraId="15099376" w14:textId="48024E22" w:rsidR="00450249" w:rsidRPr="001733EC" w:rsidRDefault="006D00BB" w:rsidP="001733EC">
      <w:pPr>
        <w:pStyle w:val="PargrafodaLista"/>
        <w:numPr>
          <w:ilvl w:val="0"/>
          <w:numId w:val="20"/>
        </w:numPr>
        <w:spacing w:after="120"/>
        <w:ind w:left="0" w:firstLine="284"/>
        <w:jc w:val="left"/>
        <w:rPr>
          <w:rFonts w:asciiTheme="majorBidi" w:hAnsiTheme="majorBidi" w:cstheme="majorBidi"/>
          <w:b/>
          <w:szCs w:val="24"/>
        </w:rPr>
      </w:pPr>
      <w:r w:rsidRPr="001733EC">
        <w:rPr>
          <w:rFonts w:asciiTheme="majorBidi" w:hAnsiTheme="majorBidi" w:cstheme="majorBidi"/>
          <w:b/>
          <w:szCs w:val="24"/>
        </w:rPr>
        <w:lastRenderedPageBreak/>
        <w:t>Introdução</w:t>
      </w:r>
    </w:p>
    <w:p w14:paraId="4134CDB4" w14:textId="77DCE2FF" w:rsidR="00486A8A" w:rsidRPr="001733EC" w:rsidRDefault="00486A8A" w:rsidP="001733EC">
      <w:pPr>
        <w:spacing w:after="120"/>
        <w:ind w:firstLine="284"/>
        <w:rPr>
          <w:rFonts w:asciiTheme="majorBidi" w:hAnsiTheme="majorBidi" w:cstheme="majorBidi"/>
        </w:rPr>
      </w:pPr>
      <w:r w:rsidRPr="001733EC">
        <w:rPr>
          <w:rFonts w:asciiTheme="majorBidi" w:hAnsiTheme="majorBidi" w:cstheme="majorBidi"/>
        </w:rPr>
        <w:t xml:space="preserve">De acordo com Browning (2014), o design biofílico, que nos reconecta com a natureza, é essencial para fornecer ao indivíduo oportunidades de viver e trabalhar em locais com espaços saudáveis, menos estresse e maior saúde e bem-estar. </w:t>
      </w:r>
      <w:r w:rsidR="0008162F" w:rsidRPr="001733EC">
        <w:rPr>
          <w:rFonts w:asciiTheme="majorBidi" w:hAnsiTheme="majorBidi" w:cstheme="majorBidi"/>
        </w:rPr>
        <w:t>Ou seja</w:t>
      </w:r>
      <w:r w:rsidRPr="001733EC">
        <w:rPr>
          <w:rFonts w:asciiTheme="majorBidi" w:hAnsiTheme="majorBidi" w:cstheme="majorBidi"/>
        </w:rPr>
        <w:t>, é por meio do design biofílico que o indivíduo se torna capaz de melhorar a função cognitiva e criativa, direcionar a atenção e cultivar o bem-estar, dado que a experiência da natureza provoca uma resposta restauradora de forma rápida.</w:t>
      </w:r>
    </w:p>
    <w:p w14:paraId="0E0B7025" w14:textId="67D9F85B" w:rsidR="00B96FD2" w:rsidRPr="001733EC" w:rsidRDefault="00486A8A" w:rsidP="001733EC">
      <w:pPr>
        <w:spacing w:after="120"/>
        <w:ind w:firstLine="284"/>
        <w:rPr>
          <w:rFonts w:asciiTheme="majorBidi" w:hAnsiTheme="majorBidi" w:cstheme="majorBidi"/>
        </w:rPr>
      </w:pPr>
      <w:r w:rsidRPr="001733EC">
        <w:rPr>
          <w:rFonts w:asciiTheme="majorBidi" w:hAnsiTheme="majorBidi" w:cstheme="majorBidi"/>
        </w:rPr>
        <w:t>Conforme Browning (2014), cientistas e diversos profissionais, especialmente da área de design e arquitetura, têm trabalhado há anos na busca pelos aspectos da natureza que mais impactam na satisfação do indivíduo em sua relação com o espaço, associando natureza, ciência e ambiente construído. O foco tem sido na identificação das vantagens da aplicação do design biofílico, uma vez que é necessário experiências repetitivas satisfatórias para gerar apego ao natural e obter esses benefícios.</w:t>
      </w:r>
    </w:p>
    <w:p w14:paraId="42EE28E7" w14:textId="421FB5D1" w:rsidR="00C93DCA" w:rsidRPr="001733EC" w:rsidRDefault="00C93DCA" w:rsidP="001733EC">
      <w:pPr>
        <w:spacing w:after="120"/>
        <w:ind w:firstLine="284"/>
        <w:rPr>
          <w:rFonts w:asciiTheme="majorBidi" w:hAnsiTheme="majorBidi" w:cstheme="majorBidi"/>
        </w:rPr>
      </w:pPr>
      <w:r w:rsidRPr="001733EC">
        <w:rPr>
          <w:rFonts w:asciiTheme="majorBidi" w:hAnsiTheme="majorBidi" w:cstheme="majorBidi"/>
        </w:rPr>
        <w:t xml:space="preserve">Wilson (1986) e </w:t>
      </w:r>
      <w:proofErr w:type="spellStart"/>
      <w:r w:rsidRPr="001733EC">
        <w:rPr>
          <w:rFonts w:asciiTheme="majorBidi" w:hAnsiTheme="majorBidi" w:cstheme="majorBidi"/>
        </w:rPr>
        <w:t>Kellert</w:t>
      </w:r>
      <w:proofErr w:type="spellEnd"/>
      <w:r w:rsidRPr="001733EC">
        <w:rPr>
          <w:rFonts w:asciiTheme="majorBidi" w:hAnsiTheme="majorBidi" w:cstheme="majorBidi"/>
        </w:rPr>
        <w:t xml:space="preserve"> (2012) afirmam que o design biofílico representa uma tendência biológica que requer desenvolvimento e nutrição para se tornar funcional. Nesse sentido, levando em consideração as mudanças no estilo de vida do homem nos últimos anos, tanto em relação às concepções de tempo e espaço, observa-se que cada vez mais se busca a tradução de si mesmo nos detalhes do habitat, </w:t>
      </w:r>
      <w:r w:rsidR="00B96FD2" w:rsidRPr="001733EC">
        <w:rPr>
          <w:rFonts w:asciiTheme="majorBidi" w:hAnsiTheme="majorBidi" w:cstheme="majorBidi"/>
        </w:rPr>
        <w:t>fundamentado</w:t>
      </w:r>
      <w:r w:rsidRPr="001733EC">
        <w:rPr>
          <w:rFonts w:asciiTheme="majorBidi" w:hAnsiTheme="majorBidi" w:cstheme="majorBidi"/>
        </w:rPr>
        <w:t xml:space="preserve"> em crenças e conceitos sobre o ambiente em que está inserido. Isso tem levado à elaboração de projetos de moradia que saíram da zona rural para a zona urbana, representando um reflexo da necessidade de progresso social, econômico e cultural.</w:t>
      </w:r>
    </w:p>
    <w:p w14:paraId="34B491C8" w14:textId="3F964161" w:rsidR="00C93DCA" w:rsidRPr="001733EC" w:rsidRDefault="00C93DCA" w:rsidP="001733EC">
      <w:pPr>
        <w:spacing w:after="120"/>
        <w:ind w:firstLine="284"/>
        <w:rPr>
          <w:rFonts w:asciiTheme="majorBidi" w:hAnsiTheme="majorBidi" w:cstheme="majorBidi"/>
        </w:rPr>
      </w:pPr>
      <w:r w:rsidRPr="001733EC">
        <w:rPr>
          <w:rFonts w:asciiTheme="majorBidi" w:hAnsiTheme="majorBidi" w:cstheme="majorBidi"/>
        </w:rPr>
        <w:t>Contudo, observa-se que não foi levada em conta a população de baixa renda, nem a quantidade de pessoas por família, quando se pensava em oferecer habitações populares.</w:t>
      </w:r>
    </w:p>
    <w:p w14:paraId="5A9A0E1C" w14:textId="688298D7" w:rsidR="00D546BF" w:rsidRPr="001733EC" w:rsidRDefault="00D546BF" w:rsidP="001733EC">
      <w:pPr>
        <w:spacing w:after="120"/>
        <w:ind w:left="1134"/>
        <w:rPr>
          <w:rFonts w:asciiTheme="majorBidi" w:hAnsiTheme="majorBidi" w:cstheme="majorBidi"/>
          <w:sz w:val="20"/>
        </w:rPr>
      </w:pPr>
      <w:r w:rsidRPr="001733EC">
        <w:rPr>
          <w:rFonts w:asciiTheme="majorBidi" w:hAnsiTheme="majorBidi" w:cstheme="majorBidi"/>
          <w:sz w:val="20"/>
        </w:rPr>
        <w:t>O papel do estado na produção habitacional voltada para as populações de menor renda é indiscutível. Indiscutível também é a dificuldade de tal ação acompanhar a demanda sempre crescente, principalmente nas grandes e médias cidades brasileiras, por novas unidades, demanda está ainda proveniente do êxodo rural, em curso no país desde a primeira metade do século XX. (PALERMO et al, 2007, p. 1)</w:t>
      </w:r>
    </w:p>
    <w:p w14:paraId="0D6945D2" w14:textId="6D3B687A" w:rsidR="0071057C" w:rsidRPr="001733EC" w:rsidRDefault="0071057C" w:rsidP="001733EC">
      <w:pPr>
        <w:spacing w:after="120"/>
        <w:ind w:firstLine="284"/>
        <w:rPr>
          <w:rFonts w:asciiTheme="majorBidi" w:hAnsiTheme="majorBidi" w:cstheme="majorBidi"/>
        </w:rPr>
      </w:pPr>
      <w:r w:rsidRPr="001733EC">
        <w:rPr>
          <w:rFonts w:asciiTheme="majorBidi" w:hAnsiTheme="majorBidi" w:cstheme="majorBidi"/>
        </w:rPr>
        <w:t xml:space="preserve">Diante da demanda desordenada da zona rural para a zona urbana, foi criada a política pública habitacional brasileira com o objetivo de reduzir o déficit </w:t>
      </w:r>
      <w:r w:rsidR="00B12441" w:rsidRPr="001733EC">
        <w:rPr>
          <w:rFonts w:asciiTheme="majorBidi" w:hAnsiTheme="majorBidi" w:cstheme="majorBidi"/>
        </w:rPr>
        <w:t>de moradias</w:t>
      </w:r>
      <w:r w:rsidRPr="001733EC">
        <w:rPr>
          <w:rFonts w:asciiTheme="majorBidi" w:hAnsiTheme="majorBidi" w:cstheme="majorBidi"/>
        </w:rPr>
        <w:t>, muitas vezes sem pensar na qualidade das unidades habitacionais, apenas na quantidade. Para reduzir custos, a estratégia é reduzir as dimensões, ignorando os aspectos sociais e culturais que trazem ao morador o sentimento de pertencimento ao espaço onde está inserida a casa e a comunidade.</w:t>
      </w:r>
    </w:p>
    <w:p w14:paraId="13DA3072" w14:textId="34DB50C3" w:rsidR="00D546BF" w:rsidRPr="001733EC" w:rsidRDefault="0071057C" w:rsidP="001733EC">
      <w:pPr>
        <w:spacing w:after="120"/>
        <w:ind w:firstLine="284"/>
        <w:rPr>
          <w:rFonts w:asciiTheme="majorBidi" w:hAnsiTheme="majorBidi" w:cstheme="majorBidi"/>
        </w:rPr>
      </w:pPr>
      <w:r w:rsidRPr="001733EC">
        <w:rPr>
          <w:rFonts w:asciiTheme="majorBidi" w:hAnsiTheme="majorBidi" w:cstheme="majorBidi"/>
        </w:rPr>
        <w:t>Tendo em vista alguns problemas da moradia residencial popular, dentre eles o espaço físico interno que impossibilita a experiência positiva do usuário, Pereira (2007) atribui ao morador ser apto às necessidades naturais e passíveis de apropriação do lugar em que vive, e que lhe traga segurança e capacidade de ser agente do espaço.</w:t>
      </w:r>
      <w:r w:rsidR="00D546BF" w:rsidRPr="001733EC">
        <w:rPr>
          <w:rFonts w:asciiTheme="majorBidi" w:hAnsiTheme="majorBidi" w:cstheme="majorBidi"/>
        </w:rPr>
        <w:t xml:space="preserve"> </w:t>
      </w:r>
    </w:p>
    <w:p w14:paraId="45033F2F" w14:textId="31D6480C" w:rsidR="0071057C" w:rsidRPr="001733EC" w:rsidRDefault="0071057C" w:rsidP="001733EC">
      <w:pPr>
        <w:spacing w:after="120"/>
        <w:ind w:firstLine="284"/>
        <w:rPr>
          <w:rFonts w:asciiTheme="majorBidi" w:hAnsiTheme="majorBidi" w:cstheme="majorBidi"/>
        </w:rPr>
      </w:pPr>
      <w:r w:rsidRPr="001733EC">
        <w:rPr>
          <w:rFonts w:asciiTheme="majorBidi" w:hAnsiTheme="majorBidi" w:cstheme="majorBidi"/>
        </w:rPr>
        <w:t>Portanto, por meio dos estudos referentes à biofilia, foram extraídos os padrões biofílicos que têm uma gama de aplicações para os designers do ambiente construído, tanto internos como externos, e devem ser flexíveis e adaptáveis, permitindo a implementação adequada ao projeto. Dessa forma, o design biofílico pode ser considerado uma ferramenta importante para a construção de um ambiente restaurador.</w:t>
      </w:r>
    </w:p>
    <w:p w14:paraId="6D56EB28" w14:textId="7D2C4918" w:rsidR="00D546BF" w:rsidRPr="001733EC" w:rsidRDefault="0071057C" w:rsidP="001733EC">
      <w:pPr>
        <w:spacing w:after="120"/>
        <w:ind w:firstLine="284"/>
        <w:rPr>
          <w:rFonts w:asciiTheme="majorBidi" w:hAnsiTheme="majorBidi" w:cstheme="majorBidi"/>
        </w:rPr>
      </w:pPr>
      <w:r w:rsidRPr="001733EC">
        <w:rPr>
          <w:rFonts w:asciiTheme="majorBidi" w:hAnsiTheme="majorBidi" w:cstheme="majorBidi"/>
        </w:rPr>
        <w:lastRenderedPageBreak/>
        <w:t>Para a construção de um ambiente restaurador, os padrões do design biofílicos, definidos nas palavras de Edward Wilson (1984) como "separados e analisados individualmente", revelam afiliações emocionais, psicofisiológicas e cognitivas com o ambiente construído e requerem cuidado com sua aplicabilidade e uso.</w:t>
      </w:r>
    </w:p>
    <w:p w14:paraId="3BDF9AA5" w14:textId="25FD1AE0" w:rsidR="0071057C" w:rsidRPr="001733EC" w:rsidRDefault="0071057C" w:rsidP="001733EC">
      <w:pPr>
        <w:spacing w:after="120"/>
        <w:ind w:firstLine="284"/>
        <w:rPr>
          <w:rFonts w:asciiTheme="majorBidi" w:hAnsiTheme="majorBidi" w:cstheme="majorBidi"/>
        </w:rPr>
      </w:pPr>
      <w:r w:rsidRPr="001733EC">
        <w:rPr>
          <w:rFonts w:asciiTheme="majorBidi" w:hAnsiTheme="majorBidi" w:cstheme="majorBidi"/>
        </w:rPr>
        <w:t>Para compreender o design biofílico, é interessante saber que os padrões se organizam em três categorias e seus conceitos fundamentais para a aplicabilidade do ambiente:</w:t>
      </w:r>
    </w:p>
    <w:p w14:paraId="1BDCEE7E" w14:textId="3D8BAF5B" w:rsidR="00D546BF" w:rsidRPr="001733EC" w:rsidRDefault="00D546BF" w:rsidP="001733EC">
      <w:pPr>
        <w:pStyle w:val="PargrafodaLista"/>
        <w:numPr>
          <w:ilvl w:val="0"/>
          <w:numId w:val="16"/>
        </w:numPr>
        <w:spacing w:after="120"/>
        <w:ind w:left="0" w:firstLine="284"/>
        <w:rPr>
          <w:rFonts w:asciiTheme="majorBidi" w:hAnsiTheme="majorBidi" w:cstheme="majorBidi"/>
        </w:rPr>
      </w:pPr>
      <w:r w:rsidRPr="001733EC">
        <w:rPr>
          <w:rFonts w:asciiTheme="majorBidi" w:hAnsiTheme="majorBidi" w:cstheme="majorBidi"/>
        </w:rPr>
        <w:t>Natureza no Espaço - aborda a presença direta, física e efêmera da natureza em um espaço ou lugar. Isso inclui vida vegetal, água e animais, bem como brisas, sons, aromas e outros elementos naturais.</w:t>
      </w:r>
    </w:p>
    <w:p w14:paraId="0658AE2C" w14:textId="59B44979" w:rsidR="00972E9E" w:rsidRPr="001733EC" w:rsidRDefault="00D546BF" w:rsidP="001733EC">
      <w:pPr>
        <w:pStyle w:val="PargrafodaLista"/>
        <w:numPr>
          <w:ilvl w:val="0"/>
          <w:numId w:val="16"/>
        </w:numPr>
        <w:spacing w:after="120"/>
        <w:ind w:left="0" w:firstLine="284"/>
        <w:rPr>
          <w:rFonts w:asciiTheme="majorBidi" w:hAnsiTheme="majorBidi" w:cstheme="majorBidi"/>
        </w:rPr>
      </w:pPr>
      <w:r w:rsidRPr="001733EC">
        <w:rPr>
          <w:rFonts w:asciiTheme="majorBidi" w:hAnsiTheme="majorBidi" w:cstheme="majorBidi"/>
        </w:rPr>
        <w:t xml:space="preserve">Análogos Naturais </w:t>
      </w:r>
      <w:r w:rsidR="00994499" w:rsidRPr="001733EC">
        <w:rPr>
          <w:rFonts w:asciiTheme="majorBidi" w:hAnsiTheme="majorBidi" w:cstheme="majorBidi"/>
        </w:rPr>
        <w:t>–</w:t>
      </w:r>
      <w:r w:rsidRPr="001733EC">
        <w:rPr>
          <w:rFonts w:asciiTheme="majorBidi" w:hAnsiTheme="majorBidi" w:cstheme="majorBidi"/>
        </w:rPr>
        <w:t xml:space="preserve"> </w:t>
      </w:r>
      <w:r w:rsidR="00972E9E" w:rsidRPr="001733EC">
        <w:rPr>
          <w:rFonts w:asciiTheme="majorBidi" w:hAnsiTheme="majorBidi" w:cstheme="majorBidi"/>
        </w:rPr>
        <w:t>aborda a presença de elementos orgânicos, não vivos e implícitos da natureza em um espaço, com uma conexão indireta com a natureza. Isso inclui formas, materiais, cores e texturas encontradas na natureza em espaços construídos.</w:t>
      </w:r>
    </w:p>
    <w:p w14:paraId="1A275E85" w14:textId="342D48EC" w:rsidR="0071057C" w:rsidRPr="001733EC" w:rsidRDefault="0071057C" w:rsidP="001733EC">
      <w:pPr>
        <w:pStyle w:val="PargrafodaLista"/>
        <w:numPr>
          <w:ilvl w:val="0"/>
          <w:numId w:val="16"/>
        </w:numPr>
        <w:spacing w:after="120"/>
        <w:ind w:left="0" w:firstLine="284"/>
        <w:rPr>
          <w:rFonts w:asciiTheme="majorBidi" w:hAnsiTheme="majorBidi" w:cstheme="majorBidi"/>
        </w:rPr>
      </w:pPr>
      <w:r w:rsidRPr="001733EC">
        <w:rPr>
          <w:rFonts w:asciiTheme="majorBidi" w:hAnsiTheme="majorBidi" w:cstheme="majorBidi"/>
        </w:rPr>
        <w:t>Natureza do Espaço - aborda configurações espaciais que lembram ou imitam as formas, padrões e processos da natureza. Isso inclui nosso desejo inato e o aprendizado de poder ver além do nosso entorno imediato, nosso fascínio pelo ligeiramente perigoso ou desconhecido; visões obscurecidas e momentos reveladores; e às vezes até propriedades indutoras de fobia quando incluem um elemento confiável de segurança.</w:t>
      </w:r>
    </w:p>
    <w:p w14:paraId="79369055" w14:textId="42B662D1" w:rsidR="00E240E6" w:rsidRPr="001733EC" w:rsidRDefault="0071057C" w:rsidP="001733EC">
      <w:pPr>
        <w:spacing w:after="120"/>
        <w:ind w:firstLine="284"/>
        <w:rPr>
          <w:rFonts w:asciiTheme="majorBidi" w:hAnsiTheme="majorBidi" w:cstheme="majorBidi"/>
        </w:rPr>
      </w:pPr>
      <w:r w:rsidRPr="001733EC">
        <w:rPr>
          <w:rFonts w:asciiTheme="majorBidi" w:hAnsiTheme="majorBidi" w:cstheme="majorBidi"/>
        </w:rPr>
        <w:t>Este artigo está sendo desenvolvido como parte de uma pesquisa de mestrado em andamento, que tem como objetivo revisar os conceitos do campo da biofilia e definir os padrões que podem ser aplicados no ambiente construído. O objetivo é contribuir para o campo do Design de Interiores, oferecendo reflexões significativas sobre como é possível criar espaços que atendam às necessidades dos usuários, tornando-os seguros tanto fisicamente quanto emocionalmente, permitindo a realização de diferentes atividades e gerando respostas positivas a partir das experiências no ambiente.</w:t>
      </w:r>
    </w:p>
    <w:p w14:paraId="06AA4C18" w14:textId="77777777" w:rsidR="00B77D4A" w:rsidRPr="001733EC" w:rsidRDefault="00B77D4A" w:rsidP="001733EC">
      <w:pPr>
        <w:spacing w:after="120"/>
        <w:ind w:firstLine="284"/>
        <w:rPr>
          <w:rFonts w:asciiTheme="majorBidi" w:hAnsiTheme="majorBidi" w:cstheme="majorBidi"/>
        </w:rPr>
      </w:pPr>
    </w:p>
    <w:p w14:paraId="3804DDF7" w14:textId="3D4C03DE" w:rsidR="00696235" w:rsidRPr="001733EC" w:rsidRDefault="0072149C" w:rsidP="001733EC">
      <w:pPr>
        <w:pStyle w:val="PargrafodaLista"/>
        <w:numPr>
          <w:ilvl w:val="0"/>
          <w:numId w:val="14"/>
        </w:numPr>
        <w:spacing w:after="120"/>
        <w:ind w:left="0" w:firstLine="284"/>
        <w:rPr>
          <w:rFonts w:asciiTheme="majorBidi" w:hAnsiTheme="majorBidi" w:cstheme="majorBidi"/>
          <w:b/>
          <w:bCs/>
        </w:rPr>
      </w:pPr>
      <w:r w:rsidRPr="001733EC">
        <w:rPr>
          <w:rFonts w:asciiTheme="majorBidi" w:hAnsiTheme="majorBidi" w:cstheme="majorBidi"/>
          <w:b/>
          <w:bCs/>
        </w:rPr>
        <w:t>Matérias e Métodos</w:t>
      </w:r>
    </w:p>
    <w:p w14:paraId="34258DC2" w14:textId="43A27594" w:rsidR="009D0547" w:rsidRPr="001733EC" w:rsidRDefault="0071057C" w:rsidP="001733EC">
      <w:pPr>
        <w:spacing w:after="120"/>
        <w:ind w:firstLine="284"/>
        <w:rPr>
          <w:rFonts w:asciiTheme="majorBidi" w:hAnsiTheme="majorBidi" w:cstheme="majorBidi"/>
        </w:rPr>
      </w:pPr>
      <w:r w:rsidRPr="001733EC">
        <w:rPr>
          <w:rFonts w:asciiTheme="majorBidi" w:hAnsiTheme="majorBidi" w:cstheme="majorBidi"/>
        </w:rPr>
        <w:t>O presente artigo é decorrente de uma pesquisa em dissertação de mestrado de cunho experimental, comportamental e qualitativo, em andamento. A etapa inicial consistiu na formulação de uma revisão bibliográfica, utilizando plataformas digitais, materiais publicados, sites eletrônicos, livros, artigos científicos, dissertações e teses. Essa revisão permitiu a compreensão dos conceitos e autores relevantes para o embasamento teórico do primeiro capítulo - Biofilia - e criou um guia para compreender o design biofílico e seus padrões, analisando sua aplicabilidade no ambiente construído de moradias populares. É importante ressaltar que os estudos que utilizam a categoria dos padrões biofílicos têm um número maior de estudos e aplicações em ambiente de trabalho.</w:t>
      </w:r>
    </w:p>
    <w:p w14:paraId="03D4BE8C" w14:textId="77777777" w:rsidR="00C7234C" w:rsidRPr="001733EC" w:rsidRDefault="00C7234C" w:rsidP="001733EC">
      <w:pPr>
        <w:spacing w:after="120"/>
        <w:ind w:firstLine="284"/>
        <w:rPr>
          <w:rFonts w:asciiTheme="majorBidi" w:hAnsiTheme="majorBidi" w:cstheme="majorBidi"/>
        </w:rPr>
      </w:pPr>
    </w:p>
    <w:p w14:paraId="2003291E" w14:textId="4C0972CF" w:rsidR="00954663" w:rsidRPr="001733EC" w:rsidRDefault="007E7A13" w:rsidP="001733EC">
      <w:pPr>
        <w:pStyle w:val="PargrafodaLista"/>
        <w:numPr>
          <w:ilvl w:val="0"/>
          <w:numId w:val="14"/>
        </w:numPr>
        <w:spacing w:after="120"/>
        <w:ind w:left="0" w:firstLine="284"/>
        <w:rPr>
          <w:rFonts w:asciiTheme="majorBidi" w:hAnsiTheme="majorBidi" w:cstheme="majorBidi"/>
          <w:b/>
          <w:bCs/>
        </w:rPr>
      </w:pPr>
      <w:r w:rsidRPr="001733EC">
        <w:rPr>
          <w:rFonts w:asciiTheme="majorBidi" w:hAnsiTheme="majorBidi" w:cstheme="majorBidi"/>
          <w:b/>
          <w:bCs/>
        </w:rPr>
        <w:t>Contextualização</w:t>
      </w:r>
    </w:p>
    <w:p w14:paraId="3515F797" w14:textId="12D951F1" w:rsidR="00410FE2" w:rsidRPr="001733EC" w:rsidRDefault="00410FE2" w:rsidP="001733EC">
      <w:pPr>
        <w:spacing w:after="120"/>
        <w:ind w:firstLine="284"/>
        <w:rPr>
          <w:rFonts w:asciiTheme="majorBidi" w:hAnsiTheme="majorBidi" w:cstheme="majorBidi"/>
        </w:rPr>
      </w:pPr>
      <w:r w:rsidRPr="001733EC">
        <w:rPr>
          <w:rFonts w:asciiTheme="majorBidi" w:hAnsiTheme="majorBidi" w:cstheme="majorBidi"/>
        </w:rPr>
        <w:t>Durante toda a existência humana, o homem teve contato com a natureza e recebeu dela todos os recursos que precisava para viver. Portanto, o homem e a natureza têm uma relação inata, com a capacidade de desenvolver respostas biologicamente adaptativas às forças naturais, artificiais ou criadas por ele mesmo.</w:t>
      </w:r>
    </w:p>
    <w:p w14:paraId="76B7E0D3" w14:textId="72F85AAB" w:rsidR="00410FE2" w:rsidRPr="001733EC" w:rsidRDefault="00410FE2" w:rsidP="001733EC">
      <w:pPr>
        <w:spacing w:after="120"/>
        <w:ind w:firstLine="284"/>
        <w:rPr>
          <w:rFonts w:asciiTheme="majorBidi" w:hAnsiTheme="majorBidi" w:cstheme="majorBidi"/>
        </w:rPr>
      </w:pPr>
      <w:r w:rsidRPr="001733EC">
        <w:rPr>
          <w:rFonts w:asciiTheme="majorBidi" w:hAnsiTheme="majorBidi" w:cstheme="majorBidi"/>
        </w:rPr>
        <w:lastRenderedPageBreak/>
        <w:t>O conceito de biofilia está vinculado à necessidade do homem com a natureza, mesmo com a modernidade do mundo, a uma busca por um ambiente que possibilite respostas restauradoras e bem-estar físico e emocional, segundo Wilson (1984).</w:t>
      </w:r>
    </w:p>
    <w:p w14:paraId="5C1A5D61" w14:textId="77777777" w:rsidR="00410FE2" w:rsidRPr="001733EC" w:rsidRDefault="00410FE2" w:rsidP="001733EC">
      <w:pPr>
        <w:spacing w:after="120"/>
        <w:ind w:firstLine="284"/>
        <w:rPr>
          <w:rFonts w:asciiTheme="majorBidi" w:hAnsiTheme="majorBidi" w:cstheme="majorBidi"/>
        </w:rPr>
      </w:pPr>
      <w:r w:rsidRPr="001733EC">
        <w:rPr>
          <w:rFonts w:asciiTheme="majorBidi" w:hAnsiTheme="majorBidi" w:cstheme="majorBidi"/>
        </w:rPr>
        <w:t xml:space="preserve">Ao longo dos anos, diversas definições relacionadas à biofilia foram popularizadas em campos como psicologia e biologia, expandindo-se para áreas como neurociência, endocrinologia, arquitetura e design. Isso se deve ao entendimento de que a natureza tem efeitos curativos sobre o indivíduo quando este entra em contato com ela (KELLERT, 2018; KELLERT et al., 2008). </w:t>
      </w:r>
      <w:proofErr w:type="spellStart"/>
      <w:r w:rsidRPr="001733EC">
        <w:rPr>
          <w:rFonts w:asciiTheme="majorBidi" w:hAnsiTheme="majorBidi" w:cstheme="majorBidi"/>
        </w:rPr>
        <w:t>Kellert</w:t>
      </w:r>
      <w:proofErr w:type="spellEnd"/>
      <w:r w:rsidRPr="001733EC">
        <w:rPr>
          <w:rFonts w:asciiTheme="majorBidi" w:hAnsiTheme="majorBidi" w:cstheme="majorBidi"/>
        </w:rPr>
        <w:t xml:space="preserve"> e Wilson (1993) afirmam que existe uma preferência humana por características vinculadas à configuração natural, o que contribui decisivamente para a sobrevivência da humanidade e conduz à ideia de preservação do ambiente.</w:t>
      </w:r>
    </w:p>
    <w:p w14:paraId="0CDE6AB3" w14:textId="77777777" w:rsidR="00410FE2" w:rsidRPr="001733EC" w:rsidRDefault="00410FE2" w:rsidP="001733EC">
      <w:pPr>
        <w:spacing w:after="120"/>
        <w:ind w:firstLine="284"/>
        <w:rPr>
          <w:rFonts w:asciiTheme="majorBidi" w:hAnsiTheme="majorBidi" w:cstheme="majorBidi"/>
        </w:rPr>
      </w:pPr>
      <w:r w:rsidRPr="001733EC">
        <w:rPr>
          <w:rFonts w:asciiTheme="majorBidi" w:hAnsiTheme="majorBidi" w:cstheme="majorBidi"/>
        </w:rPr>
        <w:t>Com os efeitos extremamente úteis causados por ela no campo da medicina, a indústria da construção civil tem despertado para a promoção do uso da biofilia em ambientes construídos, considerando-a uma experiência fundamental para a qualidade de vida (REEVE et al., 2012). Quando utilizada em ambientes construídos, a biofilia promove sentimentos de emoções positivas, como apego ao lugar, identidade ambiental, percepção de restauração, comportamentos sustentáveis, ou, como hipótese, funciona como gatilho para efeitos positivos diretos ou indiretos, seja no plano emocional, cognitivo, estético ou espiritual.</w:t>
      </w:r>
    </w:p>
    <w:p w14:paraId="3F0E87CB" w14:textId="77777777" w:rsidR="00410FE2" w:rsidRPr="001733EC" w:rsidRDefault="00410FE2" w:rsidP="001733EC">
      <w:pPr>
        <w:spacing w:after="120"/>
        <w:ind w:firstLine="284"/>
        <w:rPr>
          <w:rFonts w:asciiTheme="majorBidi" w:hAnsiTheme="majorBidi" w:cstheme="majorBidi"/>
        </w:rPr>
      </w:pPr>
    </w:p>
    <w:p w14:paraId="1EA6298F" w14:textId="23E4A25C" w:rsidR="001301DB" w:rsidRPr="001733EC" w:rsidRDefault="001301DB" w:rsidP="001733EC">
      <w:pPr>
        <w:spacing w:after="120"/>
        <w:ind w:left="1134"/>
        <w:rPr>
          <w:rFonts w:asciiTheme="majorBidi" w:hAnsiTheme="majorBidi" w:cstheme="majorBidi"/>
          <w:sz w:val="20"/>
        </w:rPr>
      </w:pPr>
      <w:r w:rsidRPr="001733EC">
        <w:rPr>
          <w:rFonts w:asciiTheme="majorBidi" w:hAnsiTheme="majorBidi" w:cstheme="majorBidi"/>
          <w:sz w:val="20"/>
        </w:rPr>
        <w:t>O vínculo afetivo (conexão ou afinidade) que é gerado entre um indivíduo e um de cuidados ambientais e históricos (</w:t>
      </w:r>
      <w:proofErr w:type="spellStart"/>
      <w:r w:rsidRPr="001733EC">
        <w:rPr>
          <w:rFonts w:asciiTheme="majorBidi" w:hAnsiTheme="majorBidi" w:cstheme="majorBidi"/>
          <w:sz w:val="20"/>
        </w:rPr>
        <w:t>Kalvaitis</w:t>
      </w:r>
      <w:proofErr w:type="spellEnd"/>
      <w:r w:rsidRPr="001733EC">
        <w:rPr>
          <w:rFonts w:asciiTheme="majorBidi" w:hAnsiTheme="majorBidi" w:cstheme="majorBidi"/>
          <w:sz w:val="20"/>
        </w:rPr>
        <w:t xml:space="preserve"> &amp; </w:t>
      </w:r>
      <w:proofErr w:type="spellStart"/>
      <w:r w:rsidRPr="001733EC">
        <w:rPr>
          <w:rFonts w:asciiTheme="majorBidi" w:hAnsiTheme="majorBidi" w:cstheme="majorBidi"/>
          <w:sz w:val="20"/>
        </w:rPr>
        <w:t>Monhardt</w:t>
      </w:r>
      <w:proofErr w:type="spellEnd"/>
      <w:r w:rsidRPr="001733EC">
        <w:rPr>
          <w:rFonts w:asciiTheme="majorBidi" w:hAnsiTheme="majorBidi" w:cstheme="majorBidi"/>
          <w:sz w:val="20"/>
        </w:rPr>
        <w:t xml:space="preserve">, 2015; </w:t>
      </w:r>
      <w:proofErr w:type="spellStart"/>
      <w:r w:rsidRPr="001733EC">
        <w:rPr>
          <w:rFonts w:asciiTheme="majorBidi" w:hAnsiTheme="majorBidi" w:cstheme="majorBidi"/>
          <w:sz w:val="20"/>
        </w:rPr>
        <w:t>Nisbet</w:t>
      </w:r>
      <w:proofErr w:type="spellEnd"/>
      <w:r w:rsidRPr="001733EC">
        <w:rPr>
          <w:rFonts w:asciiTheme="majorBidi" w:hAnsiTheme="majorBidi" w:cstheme="majorBidi"/>
          <w:sz w:val="20"/>
        </w:rPr>
        <w:t xml:space="preserve"> et al.), desejos e objetivos em comparação com qualquer outro lugar onde possam ser meio ambiente, seja natural ou urbano, se positivo, promoverá o compromisso com a desenvolver comportamentos pró-ambientais, tendo um efeito benéfico tanto para o ambiente e para a pessoa, pois ela será capaz de perceber as qualidades restaurador que levaria a uma maior restauração psicológica. a apreciação ou conexão com a natureza local pode ser uma manifestação de biofilia e tal relação positiva tem um impacto benéfico na restauração psicológica</w:t>
      </w:r>
      <w:r w:rsidR="00C7234C" w:rsidRPr="001733EC">
        <w:rPr>
          <w:rFonts w:asciiTheme="majorBidi" w:hAnsiTheme="majorBidi" w:cstheme="majorBidi"/>
          <w:sz w:val="20"/>
        </w:rPr>
        <w:t>.</w:t>
      </w:r>
      <w:r w:rsidRPr="001733EC">
        <w:rPr>
          <w:rFonts w:asciiTheme="majorBidi" w:hAnsiTheme="majorBidi" w:cstheme="majorBidi"/>
          <w:sz w:val="20"/>
        </w:rPr>
        <w:t xml:space="preserve"> (BERTO et al., 2018; HARTIG et al., 2001)</w:t>
      </w:r>
    </w:p>
    <w:p w14:paraId="76CE31D9" w14:textId="77777777" w:rsidR="00C7234C" w:rsidRPr="001733EC" w:rsidRDefault="00C7234C" w:rsidP="001733EC">
      <w:pPr>
        <w:spacing w:after="120"/>
        <w:ind w:left="1134"/>
        <w:rPr>
          <w:rFonts w:asciiTheme="majorBidi" w:hAnsiTheme="majorBidi" w:cstheme="majorBidi"/>
          <w:sz w:val="20"/>
        </w:rPr>
      </w:pPr>
    </w:p>
    <w:p w14:paraId="5C778602" w14:textId="4E77986A" w:rsidR="001301DB" w:rsidRPr="001733EC" w:rsidRDefault="00227F6A" w:rsidP="001733EC">
      <w:pPr>
        <w:spacing w:after="120"/>
        <w:ind w:firstLine="284"/>
        <w:rPr>
          <w:rFonts w:asciiTheme="majorBidi" w:hAnsiTheme="majorBidi" w:cstheme="majorBidi"/>
        </w:rPr>
      </w:pPr>
      <w:r w:rsidRPr="001733EC">
        <w:rPr>
          <w:rFonts w:asciiTheme="majorBidi" w:hAnsiTheme="majorBidi" w:cstheme="majorBidi"/>
        </w:rPr>
        <w:t>Em teoria, há uma conexão genética e emocional entre o homem e a natureza, que leva a uma necessidade de escolher e permanecer em ambientes naturais ou que possuam elementos naturais.</w:t>
      </w:r>
    </w:p>
    <w:p w14:paraId="6CA19052" w14:textId="0D7BE965" w:rsidR="00696235" w:rsidRPr="001733EC" w:rsidRDefault="00696235" w:rsidP="001733EC">
      <w:pPr>
        <w:spacing w:after="120"/>
        <w:ind w:firstLine="284"/>
        <w:rPr>
          <w:rFonts w:asciiTheme="majorBidi" w:hAnsiTheme="majorBidi" w:cstheme="majorBidi"/>
          <w:b/>
          <w:bCs/>
          <w:sz w:val="20"/>
        </w:rPr>
      </w:pPr>
    </w:p>
    <w:p w14:paraId="6D3A2A99" w14:textId="1A2E5781" w:rsidR="006E1C34" w:rsidRPr="001733EC" w:rsidRDefault="006E1C34" w:rsidP="001733EC">
      <w:pPr>
        <w:pStyle w:val="PargrafodaLista"/>
        <w:numPr>
          <w:ilvl w:val="0"/>
          <w:numId w:val="14"/>
        </w:numPr>
        <w:spacing w:after="120"/>
        <w:rPr>
          <w:rFonts w:asciiTheme="majorBidi" w:hAnsiTheme="majorBidi" w:cstheme="majorBidi"/>
          <w:b/>
          <w:bCs/>
        </w:rPr>
      </w:pPr>
      <w:r w:rsidRPr="001733EC">
        <w:rPr>
          <w:rFonts w:asciiTheme="majorBidi" w:hAnsiTheme="majorBidi" w:cstheme="majorBidi"/>
          <w:b/>
          <w:bCs/>
        </w:rPr>
        <w:t>Design Biofílico</w:t>
      </w:r>
    </w:p>
    <w:p w14:paraId="67B95EBA" w14:textId="32F35265" w:rsidR="00410FE2" w:rsidRPr="001733EC" w:rsidRDefault="00410FE2" w:rsidP="001733EC">
      <w:pPr>
        <w:spacing w:after="120"/>
        <w:ind w:firstLine="284"/>
        <w:rPr>
          <w:rFonts w:asciiTheme="majorBidi" w:hAnsiTheme="majorBidi" w:cstheme="majorBidi"/>
        </w:rPr>
      </w:pPr>
      <w:r w:rsidRPr="001733EC">
        <w:rPr>
          <w:rFonts w:asciiTheme="majorBidi" w:hAnsiTheme="majorBidi" w:cstheme="majorBidi"/>
        </w:rPr>
        <w:t>De acordo com o estudo publicado pela Associação Nacional de Tecnologia do Ambiente Construído, o design biofílico constitui uma teoria, ciência e prática que propõe a criação de ambientes inspirados na natureza, visando ampliar a conexão do usuário com a mesma dentro do espaço de moradia ou no local de trabalho (DETANICO, SCHWAB, PIZZATO, TEIXEIRA, JACQUES E OLIVEIRA, 2019).</w:t>
      </w:r>
    </w:p>
    <w:p w14:paraId="30E5B918" w14:textId="24DB9295" w:rsidR="00410FE2" w:rsidRDefault="00410FE2" w:rsidP="001733EC">
      <w:pPr>
        <w:spacing w:after="120"/>
        <w:ind w:firstLine="284"/>
        <w:rPr>
          <w:rFonts w:asciiTheme="majorBidi" w:hAnsiTheme="majorBidi" w:cstheme="majorBidi"/>
        </w:rPr>
      </w:pPr>
      <w:r w:rsidRPr="001733EC">
        <w:rPr>
          <w:rFonts w:asciiTheme="majorBidi" w:hAnsiTheme="majorBidi" w:cstheme="majorBidi"/>
        </w:rPr>
        <w:t>O estudo referente ao design biofílico foi realizado para identificar elementos do design biofílico e para se aprofundar na base da afinidade do homem com a natureza, examinando os fundamentos da biofilia. Com isso, os resultados sobre a temática nos últimos anos em ambiente construído apontam para um fator que requer maior atenção por parte dos novos pesquisadores da área. O design biofílico não é uma escolha, mas uma necessidade biológica humana contundente perante o espaço.</w:t>
      </w:r>
    </w:p>
    <w:p w14:paraId="020F491C" w14:textId="77777777" w:rsidR="001733EC" w:rsidRPr="001733EC" w:rsidRDefault="001733EC" w:rsidP="001733EC">
      <w:pPr>
        <w:spacing w:after="120"/>
        <w:ind w:firstLine="284"/>
        <w:rPr>
          <w:rFonts w:asciiTheme="majorBidi" w:hAnsiTheme="majorBidi" w:cstheme="majorBidi"/>
        </w:rPr>
      </w:pPr>
    </w:p>
    <w:p w14:paraId="25A38AAE" w14:textId="44174B62" w:rsidR="001301DB" w:rsidRDefault="001301DB" w:rsidP="001733EC">
      <w:pPr>
        <w:spacing w:after="120"/>
        <w:ind w:left="1134"/>
        <w:rPr>
          <w:rFonts w:asciiTheme="majorBidi" w:hAnsiTheme="majorBidi" w:cstheme="majorBidi"/>
          <w:sz w:val="20"/>
        </w:rPr>
      </w:pPr>
      <w:r w:rsidRPr="001733EC">
        <w:rPr>
          <w:rFonts w:asciiTheme="majorBidi" w:hAnsiTheme="majorBidi" w:cstheme="majorBidi"/>
          <w:sz w:val="20"/>
        </w:rPr>
        <w:t>O design biofílico busca soluções para as deficiências das edificações contemporâneas, estabelecendo novos meios que permitam a satisfação da experiência junto à natureza, no contexto da construção. O objetivo é a criação de “habitats” agradáveis ao ser humano, ambientes que qualifiquem a saúde e o bem</w:t>
      </w:r>
      <w:r w:rsidR="00075DEF" w:rsidRPr="001733EC">
        <w:rPr>
          <w:rFonts w:asciiTheme="majorBidi" w:hAnsiTheme="majorBidi" w:cstheme="majorBidi"/>
          <w:sz w:val="20"/>
        </w:rPr>
        <w:t xml:space="preserve"> </w:t>
      </w:r>
      <w:r w:rsidRPr="001733EC">
        <w:rPr>
          <w:rFonts w:asciiTheme="majorBidi" w:hAnsiTheme="majorBidi" w:cstheme="majorBidi"/>
          <w:sz w:val="20"/>
        </w:rPr>
        <w:t>estar (KELLERT; CALABRESE, 2017). Enquanto a população mundial continua a urbanizar de forma acelerada, a valoração do design biofílico é importante para a diminuição do stress, aumento da produtividade, criatividade e função cognitiva, e melhorar o bem-estar e saúde de forma geral</w:t>
      </w:r>
      <w:r w:rsidR="00B80515" w:rsidRPr="001733EC">
        <w:rPr>
          <w:rFonts w:asciiTheme="majorBidi" w:hAnsiTheme="majorBidi" w:cstheme="majorBidi"/>
          <w:sz w:val="20"/>
        </w:rPr>
        <w:t>.</w:t>
      </w:r>
      <w:r w:rsidRPr="001733EC">
        <w:rPr>
          <w:rFonts w:asciiTheme="majorBidi" w:hAnsiTheme="majorBidi" w:cstheme="majorBidi"/>
          <w:sz w:val="20"/>
        </w:rPr>
        <w:t xml:space="preserve"> (BROWNING, RYAN &amp; CLANCY, 2014)</w:t>
      </w:r>
    </w:p>
    <w:p w14:paraId="513D47B1" w14:textId="77777777" w:rsidR="001733EC" w:rsidRPr="001733EC" w:rsidRDefault="001733EC" w:rsidP="001733EC">
      <w:pPr>
        <w:spacing w:after="120"/>
        <w:ind w:left="1134"/>
        <w:rPr>
          <w:rFonts w:asciiTheme="majorBidi" w:hAnsiTheme="majorBidi" w:cstheme="majorBidi"/>
          <w:sz w:val="20"/>
        </w:rPr>
      </w:pPr>
    </w:p>
    <w:p w14:paraId="38FC85BA" w14:textId="77777777" w:rsidR="000459BF" w:rsidRPr="001733EC" w:rsidRDefault="000459BF" w:rsidP="001733EC">
      <w:pPr>
        <w:spacing w:after="120"/>
        <w:ind w:firstLine="284"/>
        <w:rPr>
          <w:rFonts w:asciiTheme="majorBidi" w:hAnsiTheme="majorBidi" w:cstheme="majorBidi"/>
        </w:rPr>
      </w:pPr>
      <w:r w:rsidRPr="001733EC">
        <w:rPr>
          <w:rFonts w:asciiTheme="majorBidi" w:hAnsiTheme="majorBidi" w:cstheme="majorBidi"/>
        </w:rPr>
        <w:t>O uso do design biofílico em ambientes construídos é uma forma de tornar os espaços internos mais agradáveis, saudáveis e sustentáveis. Trata-se de uma experiência positiva que se adequa a soluções que permitem a integração e o contato com a natureza, transmitindo conforto e aconchego.</w:t>
      </w:r>
    </w:p>
    <w:p w14:paraId="2C208E88" w14:textId="6929D9B6" w:rsidR="000459BF" w:rsidRPr="001733EC" w:rsidRDefault="000459BF" w:rsidP="001733EC">
      <w:pPr>
        <w:spacing w:after="120"/>
        <w:ind w:firstLine="284"/>
        <w:rPr>
          <w:rFonts w:asciiTheme="majorBidi" w:hAnsiTheme="majorBidi" w:cstheme="majorBidi"/>
        </w:rPr>
      </w:pPr>
      <w:r w:rsidRPr="001733EC">
        <w:rPr>
          <w:rFonts w:asciiTheme="majorBidi" w:hAnsiTheme="majorBidi" w:cstheme="majorBidi"/>
        </w:rPr>
        <w:t xml:space="preserve">Entretanto, é importante ressaltar um alerta quanto ao design biofílico: não basta aplicar qualquer elemento natural, pois isso pode não ser satisfatório ao usuário, sem antes analisar o processo para obter maior eficiência. Deve-se levar em consideração valores relevantes para o equilíbrio do homem, como as experiências vividas, valores culturais, origens e outros fatores particulares, que são classificados em oito categorias, cada uma com seus próprios benefícios: afeto, atração, aversão, controle, exploração, intelecto, simbolismo e espiritualidade (GONÇALVES e PAIVA, 2018; </w:t>
      </w:r>
      <w:proofErr w:type="spellStart"/>
      <w:r w:rsidRPr="001733EC">
        <w:rPr>
          <w:rFonts w:asciiTheme="majorBidi" w:hAnsiTheme="majorBidi" w:cstheme="majorBidi"/>
        </w:rPr>
        <w:t>Kellert</w:t>
      </w:r>
      <w:proofErr w:type="spellEnd"/>
      <w:r w:rsidRPr="001733EC">
        <w:rPr>
          <w:rFonts w:asciiTheme="majorBidi" w:hAnsiTheme="majorBidi" w:cstheme="majorBidi"/>
        </w:rPr>
        <w:t>, 2018).</w:t>
      </w:r>
    </w:p>
    <w:p w14:paraId="1F00843D" w14:textId="77777777" w:rsidR="00B80515" w:rsidRPr="001733EC" w:rsidRDefault="00B80515" w:rsidP="001733EC">
      <w:pPr>
        <w:spacing w:after="120"/>
        <w:ind w:firstLine="284"/>
        <w:rPr>
          <w:rFonts w:asciiTheme="majorBidi" w:hAnsiTheme="majorBidi" w:cstheme="majorBidi"/>
        </w:rPr>
      </w:pPr>
    </w:p>
    <w:p w14:paraId="09402E4E" w14:textId="66106FEB" w:rsidR="001301DB" w:rsidRPr="001733EC" w:rsidRDefault="001301DB" w:rsidP="001733EC">
      <w:pPr>
        <w:spacing w:after="120"/>
        <w:ind w:left="1134"/>
        <w:rPr>
          <w:rFonts w:asciiTheme="majorBidi" w:hAnsiTheme="majorBidi" w:cstheme="majorBidi"/>
          <w:sz w:val="20"/>
        </w:rPr>
      </w:pPr>
      <w:r w:rsidRPr="001733EC">
        <w:rPr>
          <w:rFonts w:asciiTheme="majorBidi" w:hAnsiTheme="majorBidi" w:cstheme="majorBidi"/>
          <w:sz w:val="20"/>
        </w:rPr>
        <w:t xml:space="preserve">[...] enfatizam que o design biofílico nunca deve ocorrer de forma fragmentada ou desconectada, mas sim de uma maneira em que as diversas aplicações se reforcem e complementem mutuamente, resultando em um todo ecológico integrado geral‖. As categorias são: experiência direta da natureza – contato real com elementos naturais (água, luz, fogo, animais, plantas, etc.); experiência indireta da natureza – imagens, representações de padrões da natureza (uso simbólico por meio de quadros, pinturas, metal, madeira, etc.); experiência do espaço e do lugar – recursos característicos do ambiente natural (ecologia) </w:t>
      </w:r>
      <w:proofErr w:type="spellStart"/>
      <w:r w:rsidRPr="001733EC">
        <w:rPr>
          <w:rFonts w:asciiTheme="majorBidi" w:hAnsiTheme="majorBidi" w:cstheme="majorBidi"/>
          <w:sz w:val="20"/>
        </w:rPr>
        <w:t>Kellert</w:t>
      </w:r>
      <w:proofErr w:type="spellEnd"/>
      <w:r w:rsidRPr="001733EC">
        <w:rPr>
          <w:rFonts w:asciiTheme="majorBidi" w:hAnsiTheme="majorBidi" w:cstheme="majorBidi"/>
          <w:sz w:val="20"/>
        </w:rPr>
        <w:t xml:space="preserve"> e </w:t>
      </w:r>
      <w:proofErr w:type="spellStart"/>
      <w:r w:rsidRPr="001733EC">
        <w:rPr>
          <w:rFonts w:asciiTheme="majorBidi" w:hAnsiTheme="majorBidi" w:cstheme="majorBidi"/>
          <w:sz w:val="20"/>
        </w:rPr>
        <w:t>Calabrese</w:t>
      </w:r>
      <w:proofErr w:type="spellEnd"/>
      <w:r w:rsidR="00B80515" w:rsidRPr="001733EC">
        <w:rPr>
          <w:rFonts w:asciiTheme="majorBidi" w:hAnsiTheme="majorBidi" w:cstheme="majorBidi"/>
          <w:sz w:val="20"/>
        </w:rPr>
        <w:t>.</w:t>
      </w:r>
      <w:r w:rsidRPr="001733EC">
        <w:rPr>
          <w:rFonts w:asciiTheme="majorBidi" w:hAnsiTheme="majorBidi" w:cstheme="majorBidi"/>
          <w:sz w:val="20"/>
        </w:rPr>
        <w:t xml:space="preserve"> (2015, p. 9)</w:t>
      </w:r>
    </w:p>
    <w:p w14:paraId="525B3C67" w14:textId="77777777" w:rsidR="001733EC" w:rsidRDefault="001733EC" w:rsidP="001733EC">
      <w:pPr>
        <w:spacing w:after="120"/>
        <w:ind w:firstLine="708"/>
        <w:rPr>
          <w:rFonts w:asciiTheme="majorBidi" w:hAnsiTheme="majorBidi" w:cstheme="majorBidi"/>
        </w:rPr>
      </w:pPr>
    </w:p>
    <w:p w14:paraId="3C040D76" w14:textId="36F439D4" w:rsidR="000459BF" w:rsidRPr="001733EC" w:rsidRDefault="000459BF" w:rsidP="001733EC">
      <w:pPr>
        <w:spacing w:after="120"/>
        <w:ind w:firstLine="708"/>
        <w:rPr>
          <w:rFonts w:asciiTheme="majorBidi" w:hAnsiTheme="majorBidi" w:cstheme="majorBidi"/>
        </w:rPr>
      </w:pPr>
      <w:r w:rsidRPr="001733EC">
        <w:rPr>
          <w:rFonts w:asciiTheme="majorBidi" w:hAnsiTheme="majorBidi" w:cstheme="majorBidi"/>
        </w:rPr>
        <w:t xml:space="preserve">Apesar de o sentido visual ser dominante na percepção e resposta aos ambientes, o objetivo da aplicabilidade e estratégia do design biofílico é estimular a </w:t>
      </w:r>
      <w:proofErr w:type="spellStart"/>
      <w:r w:rsidRPr="001733EC">
        <w:rPr>
          <w:rFonts w:asciiTheme="majorBidi" w:hAnsiTheme="majorBidi" w:cstheme="majorBidi"/>
        </w:rPr>
        <w:t>multissensorialidade</w:t>
      </w:r>
      <w:proofErr w:type="spellEnd"/>
      <w:r w:rsidRPr="001733EC">
        <w:rPr>
          <w:rFonts w:asciiTheme="majorBidi" w:hAnsiTheme="majorBidi" w:cstheme="majorBidi"/>
        </w:rPr>
        <w:t>.</w:t>
      </w:r>
    </w:p>
    <w:p w14:paraId="7A366F23" w14:textId="77777777" w:rsidR="00A63441" w:rsidRPr="001733EC" w:rsidRDefault="00A63441" w:rsidP="001733EC">
      <w:pPr>
        <w:spacing w:after="120"/>
        <w:ind w:firstLine="708"/>
        <w:rPr>
          <w:rFonts w:asciiTheme="majorBidi" w:hAnsiTheme="majorBidi" w:cstheme="majorBidi"/>
        </w:rPr>
      </w:pPr>
    </w:p>
    <w:p w14:paraId="145AD524" w14:textId="410F8BBA" w:rsidR="001301DB" w:rsidRPr="001733EC" w:rsidRDefault="009A31AE" w:rsidP="001733EC">
      <w:pPr>
        <w:spacing w:after="120"/>
        <w:ind w:left="1134"/>
        <w:rPr>
          <w:rFonts w:asciiTheme="majorBidi" w:hAnsiTheme="majorBidi" w:cstheme="majorBidi"/>
          <w:sz w:val="20"/>
        </w:rPr>
      </w:pPr>
      <w:r w:rsidRPr="001733EC">
        <w:rPr>
          <w:rFonts w:asciiTheme="majorBidi" w:hAnsiTheme="majorBidi" w:cstheme="majorBidi"/>
          <w:sz w:val="20"/>
        </w:rPr>
        <w:t>[</w:t>
      </w:r>
      <w:r w:rsidR="001301DB" w:rsidRPr="001733EC">
        <w:rPr>
          <w:rFonts w:asciiTheme="majorBidi" w:hAnsiTheme="majorBidi" w:cstheme="majorBidi"/>
          <w:sz w:val="20"/>
        </w:rPr>
        <w:t>...] a satisfação, o prazer e o desempenho cognitivo; criar espaços inspiradores, restauradores, saudáveis, bem como integrados com a funcionalidade do local e do ecossistema (urbano) ao qual é aplicado. acima de tudo, o design biofílico deve nutrir o amor pelo lugar</w:t>
      </w:r>
      <w:r w:rsidR="00A63441" w:rsidRPr="001733EC">
        <w:rPr>
          <w:rFonts w:asciiTheme="majorBidi" w:hAnsiTheme="majorBidi" w:cstheme="majorBidi"/>
          <w:sz w:val="20"/>
        </w:rPr>
        <w:t>.</w:t>
      </w:r>
      <w:r w:rsidR="001301DB" w:rsidRPr="001733EC">
        <w:rPr>
          <w:rFonts w:asciiTheme="majorBidi" w:hAnsiTheme="majorBidi" w:cstheme="majorBidi"/>
          <w:sz w:val="20"/>
        </w:rPr>
        <w:t xml:space="preserve"> (BROWNING et.al., 2014:13)</w:t>
      </w:r>
    </w:p>
    <w:p w14:paraId="6FBF9B0B" w14:textId="77777777" w:rsidR="001733EC" w:rsidRDefault="001733EC" w:rsidP="001733EC">
      <w:pPr>
        <w:spacing w:after="120"/>
        <w:ind w:firstLine="708"/>
        <w:rPr>
          <w:rFonts w:asciiTheme="majorBidi" w:hAnsiTheme="majorBidi" w:cstheme="majorBidi"/>
        </w:rPr>
      </w:pPr>
    </w:p>
    <w:p w14:paraId="7D59E33A" w14:textId="112912B6" w:rsidR="000459BF" w:rsidRPr="001733EC" w:rsidRDefault="000459BF" w:rsidP="001733EC">
      <w:pPr>
        <w:spacing w:after="120"/>
        <w:ind w:firstLine="708"/>
        <w:rPr>
          <w:rFonts w:asciiTheme="majorBidi" w:hAnsiTheme="majorBidi" w:cstheme="majorBidi"/>
        </w:rPr>
      </w:pPr>
      <w:r w:rsidRPr="001733EC">
        <w:rPr>
          <w:rFonts w:asciiTheme="majorBidi" w:hAnsiTheme="majorBidi" w:cstheme="majorBidi"/>
        </w:rPr>
        <w:t>É importante ressaltar que o design biofílico não é um fenômeno recente, pois a presença de elementos naturais em estruturas e lugares históricos já existe há milênios. Como campo de ciência aplicada, o design biofílico é a compilação da história, do discernimento humano e da neurociência, mostrando que a conexão com a natureza é essencial para sustentar uma vivência saudável e vibrante como espécie afável.</w:t>
      </w:r>
    </w:p>
    <w:p w14:paraId="0E824956" w14:textId="68D8B7E0" w:rsidR="009A31AE" w:rsidRDefault="009A31AE" w:rsidP="001733EC">
      <w:pPr>
        <w:spacing w:after="120"/>
        <w:ind w:left="1134"/>
        <w:rPr>
          <w:rFonts w:asciiTheme="majorBidi" w:hAnsiTheme="majorBidi" w:cstheme="majorBidi"/>
          <w:sz w:val="20"/>
        </w:rPr>
      </w:pPr>
      <w:r w:rsidRPr="001733EC">
        <w:rPr>
          <w:rFonts w:asciiTheme="majorBidi" w:hAnsiTheme="majorBidi" w:cstheme="majorBidi"/>
          <w:sz w:val="20"/>
        </w:rPr>
        <w:t xml:space="preserve">A humanidade tem evoluído ao longo de 200.000 anos dos quais os últimos 6.000 correspondem ao mundo construído e apenas 200 anos à era da cultura tecnológica. A psicologia evolutiva afirma que </w:t>
      </w:r>
      <w:r w:rsidRPr="001733EC">
        <w:rPr>
          <w:rFonts w:asciiTheme="majorBidi" w:hAnsiTheme="majorBidi" w:cstheme="majorBidi"/>
          <w:sz w:val="20"/>
        </w:rPr>
        <w:lastRenderedPageBreak/>
        <w:t xml:space="preserve">muitas de nossas características psicológicas e sociais presentes foram moldadas durante a longa era </w:t>
      </w:r>
      <w:proofErr w:type="spellStart"/>
      <w:r w:rsidRPr="001733EC">
        <w:rPr>
          <w:rFonts w:asciiTheme="majorBidi" w:hAnsiTheme="majorBidi" w:cstheme="majorBidi"/>
          <w:sz w:val="20"/>
        </w:rPr>
        <w:t>pré</w:t>
      </w:r>
      <w:proofErr w:type="spellEnd"/>
      <w:r w:rsidRPr="001733EC">
        <w:rPr>
          <w:rFonts w:asciiTheme="majorBidi" w:hAnsiTheme="majorBidi" w:cstheme="majorBidi"/>
          <w:sz w:val="20"/>
        </w:rPr>
        <w:t>-agrícola. Ainda hoje nosso cérebro e nossa mente são adaptados para uma vida de caça e coleta (HARARI, 2020:49), nosso corpo necessita de movimento e de contato com o meio natural. A crescente desconexão com a paisagem, vegetação, luz, vento e outros elementos naturais, decorrente da evolução tecnológica, traz como consequência o desequilíbrio. (BROWNING et.al., 2014, p. 14)</w:t>
      </w:r>
    </w:p>
    <w:p w14:paraId="71D98F11" w14:textId="77777777" w:rsidR="001733EC" w:rsidRPr="001733EC" w:rsidRDefault="001733EC" w:rsidP="001733EC">
      <w:pPr>
        <w:spacing w:after="120"/>
        <w:ind w:left="1134"/>
        <w:rPr>
          <w:rFonts w:asciiTheme="majorBidi" w:hAnsiTheme="majorBidi" w:cstheme="majorBidi"/>
          <w:sz w:val="20"/>
        </w:rPr>
      </w:pPr>
    </w:p>
    <w:p w14:paraId="621544D6" w14:textId="3F84F554" w:rsidR="000459BF" w:rsidRPr="001733EC" w:rsidRDefault="000459BF" w:rsidP="001733EC">
      <w:pPr>
        <w:spacing w:after="120"/>
        <w:ind w:firstLine="360"/>
        <w:rPr>
          <w:rFonts w:asciiTheme="majorBidi" w:hAnsiTheme="majorBidi" w:cstheme="majorBidi"/>
        </w:rPr>
      </w:pPr>
      <w:r w:rsidRPr="001733EC">
        <w:rPr>
          <w:rFonts w:asciiTheme="majorBidi" w:hAnsiTheme="majorBidi" w:cstheme="majorBidi"/>
        </w:rPr>
        <w:t>Por razões de desconexão do homem com a natureza devido ao avanço tecnológico, o design biofílico é utilizado como ferramenta projetual para incorporar e conectar a natureza no ambiente artificial (LIMA, 2020).</w:t>
      </w:r>
      <w:r w:rsidR="00F40430" w:rsidRPr="001733EC">
        <w:rPr>
          <w:rFonts w:asciiTheme="majorBidi" w:hAnsiTheme="majorBidi" w:cstheme="majorBidi"/>
        </w:rPr>
        <w:t xml:space="preserve"> </w:t>
      </w:r>
      <w:r w:rsidRPr="001733EC">
        <w:rPr>
          <w:rFonts w:asciiTheme="majorBidi" w:hAnsiTheme="majorBidi" w:cstheme="majorBidi"/>
        </w:rPr>
        <w:t>Como meio de reabilitação cognitiva, melhora do estresse, ansiedade e improdutividade gerando bem-estar devido à conexão do usuário com o natural (</w:t>
      </w:r>
      <w:r w:rsidR="00F40430" w:rsidRPr="001733EC">
        <w:rPr>
          <w:rFonts w:asciiTheme="majorBidi" w:hAnsiTheme="majorBidi" w:cstheme="majorBidi"/>
        </w:rPr>
        <w:t>BROWNING E COOPER</w:t>
      </w:r>
      <w:r w:rsidRPr="001733EC">
        <w:rPr>
          <w:rFonts w:asciiTheme="majorBidi" w:hAnsiTheme="majorBidi" w:cstheme="majorBidi"/>
        </w:rPr>
        <w:t>, 2017).</w:t>
      </w:r>
      <w:r w:rsidR="00F40430" w:rsidRPr="001733EC">
        <w:rPr>
          <w:rFonts w:asciiTheme="majorBidi" w:hAnsiTheme="majorBidi" w:cstheme="majorBidi"/>
        </w:rPr>
        <w:t xml:space="preserve"> </w:t>
      </w:r>
      <w:r w:rsidRPr="001733EC">
        <w:rPr>
          <w:rFonts w:asciiTheme="majorBidi" w:hAnsiTheme="majorBidi" w:cstheme="majorBidi"/>
        </w:rPr>
        <w:t xml:space="preserve">Browning et al. (2014) e </w:t>
      </w:r>
      <w:proofErr w:type="spellStart"/>
      <w:r w:rsidRPr="001733EC">
        <w:rPr>
          <w:rFonts w:asciiTheme="majorBidi" w:hAnsiTheme="majorBidi" w:cstheme="majorBidi"/>
        </w:rPr>
        <w:t>Kellert</w:t>
      </w:r>
      <w:proofErr w:type="spellEnd"/>
      <w:r w:rsidRPr="001733EC">
        <w:rPr>
          <w:rFonts w:asciiTheme="majorBidi" w:hAnsiTheme="majorBidi" w:cstheme="majorBidi"/>
        </w:rPr>
        <w:t xml:space="preserve"> et al. (2013) ressaltam que o design biofílico tem como desafio fundamental abordar tais deficiências, direcionando para possibilidades de experiências satisfatórias com o natural no ambiente construído. Portanto, ele apresenta um componente rotativo e complementar na sustentabilidade e resiliência do ambiente construído, instruindo-nos a refletir em termos de sistema, a detectar fatores variáveis, complexos e dinâmicos no espaço.</w:t>
      </w:r>
    </w:p>
    <w:p w14:paraId="56CFA1BA" w14:textId="77777777" w:rsidR="006C216D" w:rsidRPr="001733EC" w:rsidRDefault="006C216D" w:rsidP="001733EC">
      <w:pPr>
        <w:spacing w:after="120"/>
        <w:ind w:firstLine="284"/>
        <w:rPr>
          <w:rFonts w:asciiTheme="majorBidi" w:hAnsiTheme="majorBidi" w:cstheme="majorBidi"/>
          <w:sz w:val="20"/>
        </w:rPr>
      </w:pPr>
    </w:p>
    <w:p w14:paraId="32EC99FA" w14:textId="173A10F0" w:rsidR="009A31AE" w:rsidRPr="001733EC" w:rsidRDefault="009A31AE" w:rsidP="001733EC">
      <w:pPr>
        <w:pStyle w:val="PargrafodaLista"/>
        <w:numPr>
          <w:ilvl w:val="1"/>
          <w:numId w:val="23"/>
        </w:numPr>
        <w:spacing w:after="120"/>
        <w:rPr>
          <w:rFonts w:asciiTheme="majorBidi" w:hAnsiTheme="majorBidi" w:cstheme="majorBidi"/>
          <w:b/>
          <w:bCs/>
        </w:rPr>
      </w:pPr>
      <w:r w:rsidRPr="001733EC">
        <w:rPr>
          <w:rFonts w:asciiTheme="majorBidi" w:hAnsiTheme="majorBidi" w:cstheme="majorBidi"/>
          <w:b/>
          <w:bCs/>
        </w:rPr>
        <w:t>Padrões Biofílico</w:t>
      </w:r>
      <w:r w:rsidR="00BB50E4" w:rsidRPr="001733EC">
        <w:rPr>
          <w:rFonts w:asciiTheme="majorBidi" w:hAnsiTheme="majorBidi" w:cstheme="majorBidi"/>
          <w:b/>
          <w:bCs/>
        </w:rPr>
        <w:t>s</w:t>
      </w:r>
    </w:p>
    <w:p w14:paraId="78614BF8" w14:textId="77777777" w:rsidR="000459BF" w:rsidRPr="001733EC" w:rsidRDefault="000459BF" w:rsidP="001733EC">
      <w:pPr>
        <w:spacing w:after="120"/>
        <w:ind w:firstLine="284"/>
        <w:rPr>
          <w:rFonts w:asciiTheme="majorBidi" w:hAnsiTheme="majorBidi" w:cstheme="majorBidi"/>
        </w:rPr>
      </w:pPr>
      <w:r w:rsidRPr="001733EC">
        <w:rPr>
          <w:rFonts w:asciiTheme="majorBidi" w:hAnsiTheme="majorBidi" w:cstheme="majorBidi"/>
        </w:rPr>
        <w:t xml:space="preserve">De acordo com Browning (2014), os padrões da natureza são suportados por pesquisas empíricas interdisciplinares desenvolvidas por pesquisadores como Christopher Alexander, Judith </w:t>
      </w:r>
      <w:proofErr w:type="spellStart"/>
      <w:r w:rsidRPr="001733EC">
        <w:rPr>
          <w:rFonts w:asciiTheme="majorBidi" w:hAnsiTheme="majorBidi" w:cstheme="majorBidi"/>
        </w:rPr>
        <w:t>Heerwagen</w:t>
      </w:r>
      <w:proofErr w:type="spellEnd"/>
      <w:r w:rsidRPr="001733EC">
        <w:rPr>
          <w:rFonts w:asciiTheme="majorBidi" w:hAnsiTheme="majorBidi" w:cstheme="majorBidi"/>
        </w:rPr>
        <w:t xml:space="preserve">, Rachel e Stephen Kaplan, Stephen </w:t>
      </w:r>
      <w:proofErr w:type="spellStart"/>
      <w:r w:rsidRPr="001733EC">
        <w:rPr>
          <w:rFonts w:asciiTheme="majorBidi" w:hAnsiTheme="majorBidi" w:cstheme="majorBidi"/>
        </w:rPr>
        <w:t>Kellert</w:t>
      </w:r>
      <w:proofErr w:type="spellEnd"/>
      <w:r w:rsidRPr="001733EC">
        <w:rPr>
          <w:rFonts w:asciiTheme="majorBidi" w:hAnsiTheme="majorBidi" w:cstheme="majorBidi"/>
        </w:rPr>
        <w:t>, Roger Ulrich e muitos outros. A partir desses estudos sobre a biofilia, foram identificados 14 padrões biofílicos que têm uma variedade de aplicações no ambiente construído, interno ou externo, possibilitando a implementação de soluções ágeis, flexíveis e adaptáveis no espaço, com foco nos benefícios psicológicos, fisiológicos e cognitivos.</w:t>
      </w:r>
    </w:p>
    <w:p w14:paraId="0197D286" w14:textId="5C0E7F3D" w:rsidR="00F40430" w:rsidRPr="001733EC" w:rsidRDefault="00F40430" w:rsidP="001733EC">
      <w:pPr>
        <w:spacing w:after="120"/>
        <w:ind w:firstLine="284"/>
        <w:rPr>
          <w:rFonts w:asciiTheme="majorBidi" w:hAnsiTheme="majorBidi" w:cstheme="majorBidi"/>
        </w:rPr>
      </w:pPr>
      <w:r w:rsidRPr="001733EC">
        <w:rPr>
          <w:rFonts w:asciiTheme="majorBidi" w:hAnsiTheme="majorBidi" w:cstheme="majorBidi"/>
        </w:rPr>
        <w:t>O termo "padrão" aparecerá com frequência ao longo do texto, mas suas razões serão definidas para uma melhor compreensão. O autor Browning (2014) propõe uma terminologia clara e padronizada para o design biofílico, evitando assim a confusão com a variação de termos como métrica, atributo, condição, característica, tipologia, entre outros. Isso maximiza a acessibilidade em todas as disciplinas, mantendo uma linguagem única.</w:t>
      </w:r>
    </w:p>
    <w:p w14:paraId="389AF1FE" w14:textId="77777777" w:rsidR="00F40430" w:rsidRPr="001733EC" w:rsidRDefault="00F40430" w:rsidP="001733EC">
      <w:pPr>
        <w:spacing w:after="120"/>
        <w:ind w:firstLine="284"/>
        <w:rPr>
          <w:rFonts w:asciiTheme="majorBidi" w:hAnsiTheme="majorBidi" w:cstheme="majorBidi"/>
        </w:rPr>
      </w:pPr>
    </w:p>
    <w:p w14:paraId="6F03284F" w14:textId="0A7E271B" w:rsidR="009A31AE" w:rsidRPr="001733EC" w:rsidRDefault="009A31AE" w:rsidP="001733EC">
      <w:pPr>
        <w:pStyle w:val="PargrafodaLista"/>
        <w:numPr>
          <w:ilvl w:val="1"/>
          <w:numId w:val="24"/>
        </w:numPr>
        <w:spacing w:after="120"/>
        <w:rPr>
          <w:rFonts w:asciiTheme="majorBidi" w:hAnsiTheme="majorBidi" w:cstheme="majorBidi"/>
          <w:b/>
          <w:bCs/>
        </w:rPr>
      </w:pPr>
      <w:r w:rsidRPr="001733EC">
        <w:rPr>
          <w:rFonts w:asciiTheme="majorBidi" w:hAnsiTheme="majorBidi" w:cstheme="majorBidi"/>
          <w:b/>
          <w:bCs/>
        </w:rPr>
        <w:t>14 Padrões de Projeto Biofílicos</w:t>
      </w:r>
    </w:p>
    <w:p w14:paraId="7368915F" w14:textId="4DCF3E6D" w:rsidR="00B86528" w:rsidRPr="001733EC" w:rsidRDefault="00B86528" w:rsidP="001733EC">
      <w:pPr>
        <w:spacing w:after="120"/>
        <w:ind w:firstLine="284"/>
        <w:rPr>
          <w:rFonts w:asciiTheme="majorBidi" w:hAnsiTheme="majorBidi" w:cstheme="majorBidi"/>
        </w:rPr>
      </w:pPr>
      <w:r w:rsidRPr="001733EC">
        <w:rPr>
          <w:rFonts w:asciiTheme="majorBidi" w:hAnsiTheme="majorBidi" w:cstheme="majorBidi"/>
        </w:rPr>
        <w:t>Os 14 padrões de projeto do design biofílico são divididos em três categorias: natureza e espaço, analogia natural e natureza do espaço. Essas categorias serão definidas nos próximos tópicos e subtópicos. Entretanto, é importante ressaltar que esses padrões foram separados e estudados por Edward Wilson (em "</w:t>
      </w:r>
      <w:proofErr w:type="spellStart"/>
      <w:r w:rsidRPr="001733EC">
        <w:rPr>
          <w:rFonts w:asciiTheme="majorBidi" w:hAnsiTheme="majorBidi" w:cstheme="majorBidi"/>
        </w:rPr>
        <w:t>Biophilia</w:t>
      </w:r>
      <w:proofErr w:type="spellEnd"/>
      <w:r w:rsidRPr="001733EC">
        <w:rPr>
          <w:rFonts w:asciiTheme="majorBidi" w:hAnsiTheme="majorBidi" w:cstheme="majorBidi"/>
        </w:rPr>
        <w:t>", de 1984) para mostrar as relações emocionais, psicofisiológicas e cognitivas entre o ser humano e o ambiente construído. Por isso, é necessário ter cuidado com a aplicabilidade e uso desses padrões no ambiente construído. Os 14 padrões são:</w:t>
      </w:r>
    </w:p>
    <w:p w14:paraId="64C41A82" w14:textId="0E500F51" w:rsidR="008477E4" w:rsidRPr="001733EC" w:rsidRDefault="008477E4" w:rsidP="001733EC">
      <w:pPr>
        <w:spacing w:after="120"/>
        <w:ind w:firstLine="284"/>
        <w:rPr>
          <w:rFonts w:asciiTheme="majorBidi" w:hAnsiTheme="majorBidi" w:cstheme="majorBidi"/>
        </w:rPr>
      </w:pPr>
      <w:r w:rsidRPr="001733EC">
        <w:rPr>
          <w:rFonts w:asciiTheme="majorBidi" w:hAnsiTheme="majorBidi" w:cstheme="majorBidi"/>
        </w:rPr>
        <w:t>• Natureza nos padrões do espaço</w:t>
      </w:r>
    </w:p>
    <w:p w14:paraId="382251F5" w14:textId="290429D2" w:rsidR="008477E4" w:rsidRPr="001733EC" w:rsidRDefault="008477E4" w:rsidP="001733EC">
      <w:pPr>
        <w:spacing w:after="120"/>
        <w:ind w:firstLine="284"/>
        <w:rPr>
          <w:rFonts w:asciiTheme="majorBidi" w:hAnsiTheme="majorBidi" w:cstheme="majorBidi"/>
        </w:rPr>
      </w:pPr>
      <w:r w:rsidRPr="001733EC">
        <w:rPr>
          <w:rFonts w:asciiTheme="majorBidi" w:hAnsiTheme="majorBidi" w:cstheme="majorBidi"/>
        </w:rPr>
        <w:t xml:space="preserve"> 1. Conexão Visual com a Natureza, 2. Conexão Não Visual com a Natureza, 3. Estímulos Sensoriais Não Rítmicos, 4. Variabilidade Térmica e de Fluxo de Ar, 5. Presença de Água, 6. Luz Dinâmica e Difusa, 7. Conexão com Sistemas Naturais,</w:t>
      </w:r>
    </w:p>
    <w:p w14:paraId="2D646F21" w14:textId="3A917C1E" w:rsidR="008477E4" w:rsidRPr="001733EC" w:rsidRDefault="008477E4" w:rsidP="001733EC">
      <w:pPr>
        <w:spacing w:after="120"/>
        <w:ind w:firstLine="284"/>
        <w:rPr>
          <w:rFonts w:asciiTheme="majorBidi" w:hAnsiTheme="majorBidi" w:cstheme="majorBidi"/>
        </w:rPr>
      </w:pPr>
      <w:r w:rsidRPr="001733EC">
        <w:rPr>
          <w:rFonts w:asciiTheme="majorBidi" w:hAnsiTheme="majorBidi" w:cstheme="majorBidi"/>
        </w:rPr>
        <w:lastRenderedPageBreak/>
        <w:t xml:space="preserve"> • Padrões de análogos naturais 8. Formas e padrões biomórficos, 9. Conexão material com a natureza, 10. Complexidade e Ordem, </w:t>
      </w:r>
    </w:p>
    <w:p w14:paraId="774F182D" w14:textId="1D02755A" w:rsidR="009A31AE" w:rsidRPr="001733EC" w:rsidRDefault="008477E4" w:rsidP="001733EC">
      <w:pPr>
        <w:spacing w:after="120"/>
        <w:ind w:firstLine="284"/>
        <w:rPr>
          <w:rFonts w:asciiTheme="majorBidi" w:hAnsiTheme="majorBidi" w:cstheme="majorBidi"/>
        </w:rPr>
      </w:pPr>
      <w:r w:rsidRPr="001733EC">
        <w:rPr>
          <w:rFonts w:asciiTheme="majorBidi" w:hAnsiTheme="majorBidi" w:cstheme="majorBidi"/>
        </w:rPr>
        <w:t>• Natureza dos Padrões Espaciais 11. Prospecção, 12. Refúgio, 13. Mistério, 14. Risco/Perigo.</w:t>
      </w:r>
    </w:p>
    <w:p w14:paraId="48C4C23A" w14:textId="5E5F7C22" w:rsidR="00D8481B" w:rsidRPr="001733EC" w:rsidRDefault="00D8481B" w:rsidP="001733EC">
      <w:pPr>
        <w:spacing w:after="120"/>
        <w:ind w:firstLine="284"/>
        <w:rPr>
          <w:rFonts w:asciiTheme="majorBidi" w:hAnsiTheme="majorBidi" w:cstheme="majorBidi"/>
        </w:rPr>
      </w:pPr>
      <w:r w:rsidRPr="001733EC">
        <w:rPr>
          <w:rFonts w:asciiTheme="majorBidi" w:hAnsiTheme="majorBidi" w:cstheme="majorBidi"/>
        </w:rPr>
        <w:t>De modo geral, os padrões têm como finalidade abordar questões universais de saúde e bem-estar humano, evitando altos níveis de estresse e desequilíbrio emocional, criando assim um ambiente construído que direciona a atenção, transmite equilíbrio, harmonia, acuidade visual e criatividade. É por isso que a atenção está nos padrões de design da natureza, experimentados, indicados ou teorizados para aliviar ambientes estressantes ou aprimorar qualidades desejáveis, que podem ser aplicados em vários setores e escalas do espaço. De forma ilustrativa, na Figura 1, serão apresentados os elementos, critérios e padrões de design biofílico.</w:t>
      </w:r>
    </w:p>
    <w:p w14:paraId="63A6B588" w14:textId="77777777" w:rsidR="00C345B9" w:rsidRPr="001733EC" w:rsidRDefault="00C345B9" w:rsidP="001733EC">
      <w:pPr>
        <w:spacing w:after="120"/>
        <w:ind w:firstLine="284"/>
        <w:rPr>
          <w:rFonts w:asciiTheme="majorBidi" w:hAnsiTheme="majorBidi" w:cstheme="majorBidi"/>
        </w:rPr>
      </w:pPr>
    </w:p>
    <w:p w14:paraId="6E43DC8F" w14:textId="54F78B3B" w:rsidR="00776492" w:rsidRPr="001733EC" w:rsidRDefault="00720C13" w:rsidP="001733EC">
      <w:pPr>
        <w:tabs>
          <w:tab w:val="left" w:pos="2552"/>
        </w:tabs>
        <w:spacing w:after="120"/>
        <w:ind w:firstLine="284"/>
        <w:rPr>
          <w:rFonts w:asciiTheme="majorBidi" w:hAnsiTheme="majorBidi" w:cstheme="majorBidi"/>
        </w:rPr>
      </w:pPr>
      <w:r w:rsidRPr="001733EC">
        <w:rPr>
          <w:rFonts w:asciiTheme="majorBidi" w:hAnsiTheme="majorBidi" w:cstheme="majorBidi"/>
          <w:noProof/>
        </w:rPr>
        <w:drawing>
          <wp:anchor distT="0" distB="0" distL="114300" distR="114300" simplePos="0" relativeHeight="251696128" behindDoc="0" locked="0" layoutInCell="1" allowOverlap="1" wp14:anchorId="69F29C22" wp14:editId="35F64978">
            <wp:simplePos x="0" y="0"/>
            <wp:positionH relativeFrom="margin">
              <wp:posOffset>682953</wp:posOffset>
            </wp:positionH>
            <wp:positionV relativeFrom="paragraph">
              <wp:posOffset>4445</wp:posOffset>
            </wp:positionV>
            <wp:extent cx="4370448" cy="4183380"/>
            <wp:effectExtent l="0" t="0" r="0" b="7620"/>
            <wp:wrapNone/>
            <wp:docPr id="1" name="Imagem 1" descr="Imagem de consulta de pesquisa vi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2" descr="Imagem de consulta de pesquisa visual"/>
                    <pic:cNvPicPr>
                      <a:picLocks noChangeAspect="1" noChangeArrowheads="1"/>
                    </pic:cNvPicPr>
                  </pic:nvPicPr>
                  <pic:blipFill rotWithShape="1">
                    <a:blip r:embed="rId10">
                      <a:extLst>
                        <a:ext uri="{28A0092B-C50C-407E-A947-70E740481C1C}">
                          <a14:useLocalDpi xmlns:a14="http://schemas.microsoft.com/office/drawing/2010/main" val="0"/>
                        </a:ext>
                      </a:extLst>
                    </a:blip>
                    <a:srcRect b="5159"/>
                    <a:stretch/>
                  </pic:blipFill>
                  <pic:spPr bwMode="auto">
                    <a:xfrm>
                      <a:off x="0" y="0"/>
                      <a:ext cx="4375115" cy="41878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0A199B" w14:textId="27DA449F" w:rsidR="00776492" w:rsidRPr="001733EC" w:rsidRDefault="00776492" w:rsidP="001733EC">
      <w:pPr>
        <w:spacing w:after="120"/>
        <w:ind w:firstLine="284"/>
        <w:rPr>
          <w:rFonts w:asciiTheme="majorBidi" w:hAnsiTheme="majorBidi" w:cstheme="majorBidi"/>
        </w:rPr>
      </w:pPr>
    </w:p>
    <w:p w14:paraId="1E408BB6" w14:textId="622C786E" w:rsidR="00776492" w:rsidRPr="001733EC" w:rsidRDefault="00776492" w:rsidP="001733EC">
      <w:pPr>
        <w:spacing w:after="120"/>
        <w:ind w:firstLine="284"/>
        <w:rPr>
          <w:rFonts w:asciiTheme="majorBidi" w:hAnsiTheme="majorBidi" w:cstheme="majorBidi"/>
        </w:rPr>
      </w:pPr>
    </w:p>
    <w:p w14:paraId="07CAE447" w14:textId="01AC4F2C" w:rsidR="00776492" w:rsidRPr="001733EC" w:rsidRDefault="00776492" w:rsidP="001733EC">
      <w:pPr>
        <w:spacing w:after="120"/>
        <w:ind w:firstLine="284"/>
        <w:rPr>
          <w:rFonts w:asciiTheme="majorBidi" w:hAnsiTheme="majorBidi" w:cstheme="majorBidi"/>
        </w:rPr>
      </w:pPr>
    </w:p>
    <w:p w14:paraId="6DB26C85" w14:textId="2C05F044" w:rsidR="00776492" w:rsidRPr="001733EC" w:rsidRDefault="00776492" w:rsidP="001733EC">
      <w:pPr>
        <w:spacing w:after="120"/>
        <w:ind w:firstLine="284"/>
        <w:rPr>
          <w:rFonts w:asciiTheme="majorBidi" w:hAnsiTheme="majorBidi" w:cstheme="majorBidi"/>
        </w:rPr>
      </w:pPr>
    </w:p>
    <w:p w14:paraId="48076472" w14:textId="3F0FDA77" w:rsidR="00776492" w:rsidRPr="001733EC" w:rsidRDefault="00776492" w:rsidP="001733EC">
      <w:pPr>
        <w:spacing w:after="120"/>
        <w:ind w:firstLine="284"/>
        <w:rPr>
          <w:rFonts w:asciiTheme="majorBidi" w:hAnsiTheme="majorBidi" w:cstheme="majorBidi"/>
        </w:rPr>
      </w:pPr>
    </w:p>
    <w:p w14:paraId="7B4A571C" w14:textId="7D8AE81D" w:rsidR="00776492" w:rsidRPr="001733EC" w:rsidRDefault="00776492" w:rsidP="001733EC">
      <w:pPr>
        <w:spacing w:after="120"/>
        <w:ind w:firstLine="284"/>
        <w:rPr>
          <w:rFonts w:asciiTheme="majorBidi" w:hAnsiTheme="majorBidi" w:cstheme="majorBidi"/>
        </w:rPr>
      </w:pPr>
    </w:p>
    <w:p w14:paraId="175122C3" w14:textId="7A84A11A" w:rsidR="00776492" w:rsidRPr="001733EC" w:rsidRDefault="00776492" w:rsidP="001733EC">
      <w:pPr>
        <w:spacing w:after="120"/>
        <w:ind w:firstLine="284"/>
        <w:rPr>
          <w:rFonts w:asciiTheme="majorBidi" w:hAnsiTheme="majorBidi" w:cstheme="majorBidi"/>
        </w:rPr>
      </w:pPr>
    </w:p>
    <w:p w14:paraId="4603D945" w14:textId="7C458E01" w:rsidR="00776492" w:rsidRPr="001733EC" w:rsidRDefault="00776492" w:rsidP="001733EC">
      <w:pPr>
        <w:spacing w:after="120"/>
        <w:ind w:firstLine="284"/>
        <w:rPr>
          <w:rFonts w:asciiTheme="majorBidi" w:hAnsiTheme="majorBidi" w:cstheme="majorBidi"/>
        </w:rPr>
      </w:pPr>
    </w:p>
    <w:p w14:paraId="19F3B298" w14:textId="01B7A3C7" w:rsidR="00776492" w:rsidRPr="001733EC" w:rsidRDefault="00776492" w:rsidP="001733EC">
      <w:pPr>
        <w:spacing w:after="120"/>
        <w:ind w:firstLine="284"/>
        <w:rPr>
          <w:rFonts w:asciiTheme="majorBidi" w:hAnsiTheme="majorBidi" w:cstheme="majorBidi"/>
        </w:rPr>
      </w:pPr>
    </w:p>
    <w:p w14:paraId="57AD66E2" w14:textId="7F08C8CF" w:rsidR="00776492" w:rsidRPr="001733EC" w:rsidRDefault="00776492" w:rsidP="001733EC">
      <w:pPr>
        <w:spacing w:after="120"/>
        <w:ind w:firstLine="284"/>
        <w:rPr>
          <w:rFonts w:asciiTheme="majorBidi" w:hAnsiTheme="majorBidi" w:cstheme="majorBidi"/>
        </w:rPr>
      </w:pPr>
    </w:p>
    <w:p w14:paraId="5F2B4734" w14:textId="5375DB46" w:rsidR="00776492" w:rsidRPr="001733EC" w:rsidRDefault="00776492" w:rsidP="001733EC">
      <w:pPr>
        <w:spacing w:after="120"/>
        <w:ind w:firstLine="284"/>
        <w:rPr>
          <w:rFonts w:asciiTheme="majorBidi" w:hAnsiTheme="majorBidi" w:cstheme="majorBidi"/>
        </w:rPr>
      </w:pPr>
    </w:p>
    <w:p w14:paraId="2BEF765C" w14:textId="01101585" w:rsidR="00776492" w:rsidRPr="001733EC" w:rsidRDefault="00776492" w:rsidP="001733EC">
      <w:pPr>
        <w:spacing w:after="120"/>
        <w:ind w:firstLine="284"/>
        <w:rPr>
          <w:rFonts w:asciiTheme="majorBidi" w:hAnsiTheme="majorBidi" w:cstheme="majorBidi"/>
        </w:rPr>
      </w:pPr>
    </w:p>
    <w:p w14:paraId="38BC142C" w14:textId="7E03B918" w:rsidR="00776492" w:rsidRPr="001733EC" w:rsidRDefault="00776492" w:rsidP="001733EC">
      <w:pPr>
        <w:spacing w:after="120"/>
        <w:ind w:firstLine="284"/>
        <w:rPr>
          <w:rFonts w:asciiTheme="majorBidi" w:hAnsiTheme="majorBidi" w:cstheme="majorBidi"/>
        </w:rPr>
      </w:pPr>
    </w:p>
    <w:p w14:paraId="23D74F54" w14:textId="7A885D78" w:rsidR="00776492" w:rsidRPr="001733EC" w:rsidRDefault="00776492" w:rsidP="001733EC">
      <w:pPr>
        <w:spacing w:after="120"/>
        <w:ind w:firstLine="284"/>
        <w:rPr>
          <w:rFonts w:asciiTheme="majorBidi" w:hAnsiTheme="majorBidi" w:cstheme="majorBidi"/>
        </w:rPr>
      </w:pPr>
    </w:p>
    <w:p w14:paraId="3FB8D830" w14:textId="62067E59" w:rsidR="00075DEF" w:rsidRPr="001733EC" w:rsidRDefault="00075DEF" w:rsidP="001733EC">
      <w:pPr>
        <w:spacing w:after="120"/>
        <w:ind w:firstLine="284"/>
        <w:rPr>
          <w:rFonts w:asciiTheme="majorBidi" w:hAnsiTheme="majorBidi" w:cstheme="majorBidi"/>
        </w:rPr>
      </w:pPr>
    </w:p>
    <w:p w14:paraId="2992A433" w14:textId="77777777" w:rsidR="008B2F32" w:rsidRPr="001733EC" w:rsidRDefault="008B2F32" w:rsidP="001733EC">
      <w:pPr>
        <w:spacing w:after="120"/>
        <w:ind w:firstLine="284"/>
        <w:rPr>
          <w:rFonts w:asciiTheme="majorBidi" w:hAnsiTheme="majorBidi" w:cstheme="majorBidi"/>
        </w:rPr>
      </w:pPr>
    </w:p>
    <w:p w14:paraId="159E46B0" w14:textId="220F1622" w:rsidR="00776492" w:rsidRPr="001733EC" w:rsidRDefault="003E70F2" w:rsidP="001733EC">
      <w:pPr>
        <w:spacing w:after="120"/>
        <w:ind w:left="102" w:firstLine="284"/>
        <w:rPr>
          <w:rFonts w:asciiTheme="majorBidi" w:hAnsiTheme="majorBidi" w:cstheme="majorBidi"/>
          <w:b/>
          <w:bCs/>
          <w:sz w:val="20"/>
        </w:rPr>
      </w:pPr>
      <w:r w:rsidRPr="001733EC">
        <w:rPr>
          <w:rFonts w:asciiTheme="majorBidi" w:hAnsiTheme="majorBidi" w:cstheme="majorBidi"/>
          <w:b/>
          <w:bCs/>
          <w:sz w:val="20"/>
        </w:rPr>
        <w:t>Figura</w:t>
      </w:r>
      <w:r w:rsidRPr="001733EC">
        <w:rPr>
          <w:rFonts w:asciiTheme="majorBidi" w:hAnsiTheme="majorBidi" w:cstheme="majorBidi"/>
          <w:b/>
          <w:bCs/>
          <w:spacing w:val="-10"/>
          <w:sz w:val="20"/>
        </w:rPr>
        <w:t xml:space="preserve"> </w:t>
      </w:r>
      <w:r w:rsidRPr="001733EC">
        <w:rPr>
          <w:rFonts w:asciiTheme="majorBidi" w:hAnsiTheme="majorBidi" w:cstheme="majorBidi"/>
          <w:b/>
          <w:bCs/>
          <w:sz w:val="20"/>
        </w:rPr>
        <w:t>1.</w:t>
      </w:r>
      <w:r w:rsidRPr="001733EC">
        <w:rPr>
          <w:rFonts w:asciiTheme="majorBidi" w:hAnsiTheme="majorBidi" w:cstheme="majorBidi"/>
          <w:b/>
          <w:bCs/>
          <w:spacing w:val="-9"/>
          <w:sz w:val="20"/>
        </w:rPr>
        <w:t xml:space="preserve"> </w:t>
      </w:r>
      <w:r w:rsidRPr="001733EC">
        <w:rPr>
          <w:rFonts w:asciiTheme="majorBidi" w:hAnsiTheme="majorBidi" w:cstheme="majorBidi"/>
          <w:b/>
          <w:bCs/>
          <w:sz w:val="20"/>
        </w:rPr>
        <w:t>Esquema</w:t>
      </w:r>
      <w:r w:rsidRPr="001733EC">
        <w:rPr>
          <w:rFonts w:asciiTheme="majorBidi" w:hAnsiTheme="majorBidi" w:cstheme="majorBidi"/>
          <w:b/>
          <w:bCs/>
          <w:spacing w:val="-10"/>
          <w:sz w:val="20"/>
        </w:rPr>
        <w:t xml:space="preserve"> </w:t>
      </w:r>
      <w:r w:rsidRPr="001733EC">
        <w:rPr>
          <w:rFonts w:asciiTheme="majorBidi" w:hAnsiTheme="majorBidi" w:cstheme="majorBidi"/>
          <w:b/>
          <w:bCs/>
          <w:sz w:val="20"/>
        </w:rPr>
        <w:t>sobre</w:t>
      </w:r>
      <w:r w:rsidRPr="001733EC">
        <w:rPr>
          <w:rFonts w:asciiTheme="majorBidi" w:hAnsiTheme="majorBidi" w:cstheme="majorBidi"/>
          <w:b/>
          <w:bCs/>
          <w:spacing w:val="-9"/>
          <w:sz w:val="20"/>
        </w:rPr>
        <w:t xml:space="preserve"> </w:t>
      </w:r>
      <w:r w:rsidRPr="001733EC">
        <w:rPr>
          <w:rFonts w:asciiTheme="majorBidi" w:hAnsiTheme="majorBidi" w:cstheme="majorBidi"/>
          <w:b/>
          <w:bCs/>
          <w:sz w:val="20"/>
        </w:rPr>
        <w:t>as</w:t>
      </w:r>
      <w:r w:rsidRPr="001733EC">
        <w:rPr>
          <w:rFonts w:asciiTheme="majorBidi" w:hAnsiTheme="majorBidi" w:cstheme="majorBidi"/>
          <w:b/>
          <w:bCs/>
          <w:spacing w:val="-11"/>
          <w:sz w:val="20"/>
        </w:rPr>
        <w:t xml:space="preserve"> </w:t>
      </w:r>
      <w:r w:rsidRPr="001733EC">
        <w:rPr>
          <w:rFonts w:asciiTheme="majorBidi" w:hAnsiTheme="majorBidi" w:cstheme="majorBidi"/>
          <w:b/>
          <w:bCs/>
          <w:sz w:val="20"/>
        </w:rPr>
        <w:t>divisões</w:t>
      </w:r>
      <w:r w:rsidRPr="001733EC">
        <w:rPr>
          <w:rFonts w:asciiTheme="majorBidi" w:hAnsiTheme="majorBidi" w:cstheme="majorBidi"/>
          <w:b/>
          <w:bCs/>
          <w:spacing w:val="-10"/>
          <w:sz w:val="20"/>
        </w:rPr>
        <w:t xml:space="preserve"> </w:t>
      </w:r>
      <w:r w:rsidRPr="001733EC">
        <w:rPr>
          <w:rFonts w:asciiTheme="majorBidi" w:hAnsiTheme="majorBidi" w:cstheme="majorBidi"/>
          <w:b/>
          <w:bCs/>
          <w:sz w:val="20"/>
        </w:rPr>
        <w:t>de</w:t>
      </w:r>
      <w:r w:rsidRPr="001733EC">
        <w:rPr>
          <w:rFonts w:asciiTheme="majorBidi" w:hAnsiTheme="majorBidi" w:cstheme="majorBidi"/>
          <w:b/>
          <w:bCs/>
          <w:spacing w:val="-10"/>
          <w:sz w:val="20"/>
        </w:rPr>
        <w:t xml:space="preserve"> </w:t>
      </w:r>
      <w:r w:rsidRPr="001733EC">
        <w:rPr>
          <w:rFonts w:asciiTheme="majorBidi" w:hAnsiTheme="majorBidi" w:cstheme="majorBidi"/>
          <w:b/>
          <w:bCs/>
          <w:sz w:val="20"/>
        </w:rPr>
        <w:t>conceitos</w:t>
      </w:r>
      <w:r w:rsidRPr="001733EC">
        <w:rPr>
          <w:rFonts w:asciiTheme="majorBidi" w:hAnsiTheme="majorBidi" w:cstheme="majorBidi"/>
          <w:b/>
          <w:bCs/>
          <w:spacing w:val="-10"/>
          <w:sz w:val="20"/>
        </w:rPr>
        <w:t xml:space="preserve"> </w:t>
      </w:r>
      <w:r w:rsidRPr="001733EC">
        <w:rPr>
          <w:rFonts w:asciiTheme="majorBidi" w:hAnsiTheme="majorBidi" w:cstheme="majorBidi"/>
          <w:b/>
          <w:bCs/>
          <w:sz w:val="20"/>
        </w:rPr>
        <w:t>de</w:t>
      </w:r>
      <w:r w:rsidRPr="001733EC">
        <w:rPr>
          <w:rFonts w:asciiTheme="majorBidi" w:hAnsiTheme="majorBidi" w:cstheme="majorBidi"/>
          <w:b/>
          <w:bCs/>
          <w:spacing w:val="-9"/>
          <w:sz w:val="20"/>
        </w:rPr>
        <w:t xml:space="preserve"> </w:t>
      </w:r>
      <w:r w:rsidRPr="001733EC">
        <w:rPr>
          <w:rFonts w:asciiTheme="majorBidi" w:hAnsiTheme="majorBidi" w:cstheme="majorBidi"/>
          <w:b/>
          <w:bCs/>
          <w:sz w:val="20"/>
        </w:rPr>
        <w:t>cada</w:t>
      </w:r>
      <w:r w:rsidRPr="001733EC">
        <w:rPr>
          <w:rFonts w:asciiTheme="majorBidi" w:hAnsiTheme="majorBidi" w:cstheme="majorBidi"/>
          <w:b/>
          <w:bCs/>
          <w:spacing w:val="-10"/>
          <w:sz w:val="20"/>
        </w:rPr>
        <w:t xml:space="preserve"> </w:t>
      </w:r>
      <w:r w:rsidRPr="001733EC">
        <w:rPr>
          <w:rFonts w:asciiTheme="majorBidi" w:hAnsiTheme="majorBidi" w:cstheme="majorBidi"/>
          <w:b/>
          <w:bCs/>
          <w:sz w:val="20"/>
        </w:rPr>
        <w:t>uma</w:t>
      </w:r>
      <w:r w:rsidRPr="001733EC">
        <w:rPr>
          <w:rFonts w:asciiTheme="majorBidi" w:hAnsiTheme="majorBidi" w:cstheme="majorBidi"/>
          <w:b/>
          <w:bCs/>
          <w:spacing w:val="-9"/>
          <w:sz w:val="20"/>
        </w:rPr>
        <w:t xml:space="preserve"> </w:t>
      </w:r>
      <w:r w:rsidRPr="001733EC">
        <w:rPr>
          <w:rFonts w:asciiTheme="majorBidi" w:hAnsiTheme="majorBidi" w:cstheme="majorBidi"/>
          <w:b/>
          <w:bCs/>
          <w:sz w:val="20"/>
        </w:rPr>
        <w:t>das</w:t>
      </w:r>
      <w:r w:rsidRPr="001733EC">
        <w:rPr>
          <w:rFonts w:asciiTheme="majorBidi" w:hAnsiTheme="majorBidi" w:cstheme="majorBidi"/>
          <w:b/>
          <w:bCs/>
          <w:spacing w:val="-11"/>
          <w:sz w:val="20"/>
        </w:rPr>
        <w:t xml:space="preserve"> </w:t>
      </w:r>
      <w:r w:rsidRPr="001733EC">
        <w:rPr>
          <w:rFonts w:asciiTheme="majorBidi" w:hAnsiTheme="majorBidi" w:cstheme="majorBidi"/>
          <w:b/>
          <w:bCs/>
          <w:sz w:val="20"/>
        </w:rPr>
        <w:t>vertentes</w:t>
      </w:r>
      <w:r w:rsidRPr="001733EC">
        <w:rPr>
          <w:rFonts w:asciiTheme="majorBidi" w:hAnsiTheme="majorBidi" w:cstheme="majorBidi"/>
          <w:b/>
          <w:bCs/>
          <w:spacing w:val="-10"/>
          <w:sz w:val="20"/>
        </w:rPr>
        <w:t xml:space="preserve"> </w:t>
      </w:r>
      <w:r w:rsidRPr="001733EC">
        <w:rPr>
          <w:rFonts w:asciiTheme="majorBidi" w:hAnsiTheme="majorBidi" w:cstheme="majorBidi"/>
          <w:b/>
          <w:bCs/>
          <w:sz w:val="20"/>
        </w:rPr>
        <w:t>de</w:t>
      </w:r>
      <w:r w:rsidRPr="001733EC">
        <w:rPr>
          <w:rFonts w:asciiTheme="majorBidi" w:hAnsiTheme="majorBidi" w:cstheme="majorBidi"/>
          <w:b/>
          <w:bCs/>
          <w:spacing w:val="-10"/>
          <w:sz w:val="20"/>
        </w:rPr>
        <w:t xml:space="preserve"> </w:t>
      </w:r>
      <w:r w:rsidRPr="001733EC">
        <w:rPr>
          <w:rFonts w:asciiTheme="majorBidi" w:hAnsiTheme="majorBidi" w:cstheme="majorBidi"/>
          <w:b/>
          <w:bCs/>
          <w:sz w:val="20"/>
        </w:rPr>
        <w:t>abordagem</w:t>
      </w:r>
      <w:r w:rsidRPr="001733EC">
        <w:rPr>
          <w:rFonts w:asciiTheme="majorBidi" w:hAnsiTheme="majorBidi" w:cstheme="majorBidi"/>
          <w:b/>
          <w:bCs/>
          <w:spacing w:val="-9"/>
          <w:sz w:val="20"/>
        </w:rPr>
        <w:t xml:space="preserve"> </w:t>
      </w:r>
      <w:r w:rsidRPr="001733EC">
        <w:rPr>
          <w:rFonts w:asciiTheme="majorBidi" w:hAnsiTheme="majorBidi" w:cstheme="majorBidi"/>
          <w:b/>
          <w:bCs/>
          <w:sz w:val="20"/>
        </w:rPr>
        <w:t>ao</w:t>
      </w:r>
      <w:r w:rsidRPr="001733EC">
        <w:rPr>
          <w:rFonts w:asciiTheme="majorBidi" w:hAnsiTheme="majorBidi" w:cstheme="majorBidi"/>
          <w:b/>
          <w:bCs/>
          <w:spacing w:val="-8"/>
          <w:sz w:val="20"/>
        </w:rPr>
        <w:t xml:space="preserve"> </w:t>
      </w:r>
      <w:r w:rsidRPr="001733EC">
        <w:rPr>
          <w:rFonts w:asciiTheme="majorBidi" w:hAnsiTheme="majorBidi" w:cstheme="majorBidi"/>
          <w:b/>
          <w:bCs/>
          <w:sz w:val="20"/>
        </w:rPr>
        <w:t>Design</w:t>
      </w:r>
      <w:r w:rsidRPr="001733EC">
        <w:rPr>
          <w:rFonts w:asciiTheme="majorBidi" w:hAnsiTheme="majorBidi" w:cstheme="majorBidi"/>
          <w:b/>
          <w:bCs/>
          <w:spacing w:val="-10"/>
          <w:sz w:val="20"/>
        </w:rPr>
        <w:t xml:space="preserve"> </w:t>
      </w:r>
      <w:r w:rsidRPr="001733EC">
        <w:rPr>
          <w:rFonts w:asciiTheme="majorBidi" w:hAnsiTheme="majorBidi" w:cstheme="majorBidi"/>
          <w:b/>
          <w:bCs/>
          <w:sz w:val="20"/>
        </w:rPr>
        <w:t>Biofílico.</w:t>
      </w:r>
      <w:r w:rsidRPr="001733EC">
        <w:rPr>
          <w:rFonts w:asciiTheme="majorBidi" w:hAnsiTheme="majorBidi" w:cstheme="majorBidi"/>
          <w:b/>
          <w:bCs/>
          <w:spacing w:val="-47"/>
          <w:sz w:val="20"/>
        </w:rPr>
        <w:t xml:space="preserve"> </w:t>
      </w:r>
      <w:r w:rsidRPr="001733EC">
        <w:rPr>
          <w:rFonts w:asciiTheme="majorBidi" w:hAnsiTheme="majorBidi" w:cstheme="majorBidi"/>
          <w:b/>
          <w:bCs/>
          <w:sz w:val="20"/>
        </w:rPr>
        <w:t>Fonte</w:t>
      </w:r>
      <w:r w:rsidRPr="001733EC">
        <w:rPr>
          <w:rFonts w:asciiTheme="majorBidi" w:hAnsiTheme="majorBidi" w:cstheme="majorBidi"/>
          <w:b/>
          <w:bCs/>
          <w:spacing w:val="-1"/>
          <w:sz w:val="20"/>
        </w:rPr>
        <w:t xml:space="preserve">: </w:t>
      </w:r>
      <w:r w:rsidRPr="001733EC">
        <w:rPr>
          <w:rFonts w:asciiTheme="majorBidi" w:hAnsiTheme="majorBidi" w:cstheme="majorBidi"/>
          <w:b/>
          <w:bCs/>
          <w:sz w:val="20"/>
        </w:rPr>
        <w:t>Tales</w:t>
      </w:r>
      <w:r w:rsidRPr="001733EC">
        <w:rPr>
          <w:rFonts w:asciiTheme="majorBidi" w:hAnsiTheme="majorBidi" w:cstheme="majorBidi"/>
          <w:b/>
          <w:bCs/>
          <w:spacing w:val="-1"/>
          <w:sz w:val="20"/>
        </w:rPr>
        <w:t xml:space="preserve"> </w:t>
      </w:r>
      <w:r w:rsidRPr="001733EC">
        <w:rPr>
          <w:rFonts w:asciiTheme="majorBidi" w:hAnsiTheme="majorBidi" w:cstheme="majorBidi"/>
          <w:b/>
          <w:bCs/>
          <w:sz w:val="20"/>
        </w:rPr>
        <w:t>Cardeal</w:t>
      </w:r>
      <w:r w:rsidRPr="001733EC">
        <w:rPr>
          <w:rFonts w:asciiTheme="majorBidi" w:hAnsiTheme="majorBidi" w:cstheme="majorBidi"/>
          <w:b/>
          <w:bCs/>
          <w:spacing w:val="-1"/>
          <w:sz w:val="20"/>
        </w:rPr>
        <w:t xml:space="preserve"> </w:t>
      </w:r>
      <w:r w:rsidRPr="001733EC">
        <w:rPr>
          <w:rFonts w:asciiTheme="majorBidi" w:hAnsiTheme="majorBidi" w:cstheme="majorBidi"/>
          <w:b/>
          <w:bCs/>
          <w:sz w:val="20"/>
        </w:rPr>
        <w:t>da Costa Cunha.</w:t>
      </w:r>
    </w:p>
    <w:p w14:paraId="317F62D1" w14:textId="10109140" w:rsidR="00D8481B" w:rsidRPr="001733EC" w:rsidRDefault="00D8481B" w:rsidP="001733EC">
      <w:pPr>
        <w:spacing w:after="120"/>
        <w:ind w:firstLine="284"/>
        <w:rPr>
          <w:rFonts w:asciiTheme="majorBidi" w:hAnsiTheme="majorBidi" w:cstheme="majorBidi"/>
        </w:rPr>
      </w:pPr>
      <w:r w:rsidRPr="001733EC">
        <w:rPr>
          <w:rFonts w:asciiTheme="majorBidi" w:hAnsiTheme="majorBidi" w:cstheme="majorBidi"/>
        </w:rPr>
        <w:t>Diante dos elementos e critérios dos padrões de projeto, é importante compreender a definição do design biofílico em relação à sua escala de uso e aplicabilidade. Além disso, a organização das três categorias foi feita de maneira clara e ponderada, incorporando uma estrutura e diversidade de estratégias no ambiente construído. Os três eixos considerados primordiais que regem os princípios do design biofílico são descritos no Quadro 1 abaixo.</w:t>
      </w:r>
    </w:p>
    <w:p w14:paraId="20FA671A" w14:textId="08B2BCCC" w:rsidR="00C3770E" w:rsidRPr="001733EC" w:rsidRDefault="00E74840" w:rsidP="001733EC">
      <w:pPr>
        <w:spacing w:after="120"/>
        <w:ind w:firstLine="284"/>
        <w:jc w:val="center"/>
        <w:rPr>
          <w:rFonts w:asciiTheme="majorBidi" w:hAnsiTheme="majorBidi" w:cstheme="majorBidi"/>
          <w:sz w:val="20"/>
        </w:rPr>
      </w:pPr>
      <w:r w:rsidRPr="001733EC">
        <w:rPr>
          <w:rFonts w:asciiTheme="majorBidi" w:hAnsiTheme="majorBidi" w:cstheme="majorBidi"/>
          <w:color w:val="000000"/>
          <w:sz w:val="20"/>
        </w:rPr>
        <w:t xml:space="preserve">Quadro 1: </w:t>
      </w:r>
      <w:r w:rsidRPr="001733EC">
        <w:rPr>
          <w:rFonts w:asciiTheme="majorBidi" w:hAnsiTheme="majorBidi" w:cstheme="majorBidi"/>
          <w:sz w:val="20"/>
        </w:rPr>
        <w:t>14 padrões Biofílico</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0"/>
        <w:gridCol w:w="11"/>
        <w:gridCol w:w="2551"/>
      </w:tblGrid>
      <w:tr w:rsidR="00F06537" w:rsidRPr="001733EC" w14:paraId="2E2FD6C0" w14:textId="77777777" w:rsidTr="003414B3">
        <w:tc>
          <w:tcPr>
            <w:tcW w:w="9072"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1C66C8BE" w14:textId="77777777" w:rsidR="00F06537" w:rsidRPr="001733EC" w:rsidRDefault="00F06537" w:rsidP="001733EC">
            <w:pPr>
              <w:spacing w:after="120"/>
              <w:ind w:firstLine="284"/>
              <w:jc w:val="center"/>
              <w:rPr>
                <w:rFonts w:asciiTheme="majorBidi" w:hAnsiTheme="majorBidi" w:cstheme="majorBidi"/>
                <w:b/>
                <w:bCs/>
                <w:sz w:val="20"/>
              </w:rPr>
            </w:pPr>
            <w:r w:rsidRPr="001733EC">
              <w:rPr>
                <w:rFonts w:asciiTheme="majorBidi" w:hAnsiTheme="majorBidi" w:cstheme="majorBidi"/>
                <w:b/>
                <w:bCs/>
                <w:sz w:val="20"/>
              </w:rPr>
              <w:lastRenderedPageBreak/>
              <w:t>Descrição/ 14 padrões Biofílico</w:t>
            </w:r>
          </w:p>
        </w:tc>
      </w:tr>
      <w:tr w:rsidR="00F06537" w:rsidRPr="001733EC" w14:paraId="2391C843" w14:textId="77777777" w:rsidTr="003414B3">
        <w:tc>
          <w:tcPr>
            <w:tcW w:w="9072"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7C4E404A" w14:textId="77777777" w:rsidR="00F06537" w:rsidRPr="001733EC" w:rsidRDefault="00F06537" w:rsidP="001733EC">
            <w:pPr>
              <w:spacing w:after="120"/>
              <w:ind w:firstLine="284"/>
              <w:rPr>
                <w:rFonts w:asciiTheme="majorBidi" w:hAnsiTheme="majorBidi" w:cstheme="majorBidi"/>
                <w:sz w:val="20"/>
              </w:rPr>
            </w:pPr>
            <w:r w:rsidRPr="001733EC">
              <w:rPr>
                <w:rFonts w:asciiTheme="majorBidi" w:hAnsiTheme="majorBidi" w:cstheme="majorBidi"/>
                <w:b/>
                <w:bCs/>
                <w:sz w:val="20"/>
              </w:rPr>
              <w:t>Categoria Natureza no Espaço;</w:t>
            </w:r>
          </w:p>
          <w:p w14:paraId="61054E18" w14:textId="77777777" w:rsidR="00F06537" w:rsidRPr="001733EC" w:rsidRDefault="00F06537" w:rsidP="001733EC">
            <w:pPr>
              <w:spacing w:after="120"/>
              <w:ind w:firstLine="284"/>
              <w:rPr>
                <w:rFonts w:asciiTheme="majorBidi" w:hAnsiTheme="majorBidi" w:cstheme="majorBidi"/>
                <w:b/>
                <w:bCs/>
                <w:sz w:val="20"/>
              </w:rPr>
            </w:pPr>
            <w:r w:rsidRPr="001733EC">
              <w:rPr>
                <w:rFonts w:asciiTheme="majorBidi" w:hAnsiTheme="majorBidi" w:cstheme="majorBidi"/>
                <w:sz w:val="20"/>
              </w:rPr>
              <w:t>[...] aborda a presença direta, física e efêmera da natureza em um espaço ou lugar. Isso inclui vida vegetal, água e animais, bem como brisas, sons, aromas e outros elementos naturais. Exemplo comuns dessa categoria incluir: são vaso de plantas, canteiros de flores, alimentadores de pássaros, jardins de borboletas, fontes, aquários, jardins de pátio e paredes verdes ou telhados com vegetação. As experiências mais fortes da Natureza no Espaço são alcançadas através da criação de conexões diretas e significativas com esses elementos naturais, particularmente através da diversidade, movimento e interações multissensoriais (BROWNING, 2014).</w:t>
            </w:r>
          </w:p>
        </w:tc>
      </w:tr>
      <w:tr w:rsidR="00F06537" w:rsidRPr="001733EC" w14:paraId="78E736F7" w14:textId="77777777" w:rsidTr="003414B3">
        <w:trPr>
          <w:trHeight w:val="1243"/>
        </w:trPr>
        <w:tc>
          <w:tcPr>
            <w:tcW w:w="6510" w:type="dxa"/>
            <w:tcBorders>
              <w:top w:val="single" w:sz="12" w:space="0" w:color="auto"/>
              <w:left w:val="single" w:sz="12" w:space="0" w:color="auto"/>
            </w:tcBorders>
            <w:shd w:val="clear" w:color="auto" w:fill="auto"/>
            <w:vAlign w:val="center"/>
          </w:tcPr>
          <w:p w14:paraId="2ABC6824" w14:textId="77777777" w:rsidR="00F06537" w:rsidRPr="001733EC" w:rsidRDefault="00F06537" w:rsidP="001733EC">
            <w:pPr>
              <w:spacing w:after="120"/>
              <w:ind w:firstLine="284"/>
              <w:rPr>
                <w:rFonts w:asciiTheme="majorBidi" w:hAnsiTheme="majorBidi" w:cstheme="majorBidi"/>
                <w:sz w:val="20"/>
              </w:rPr>
            </w:pPr>
            <w:r w:rsidRPr="001733EC">
              <w:rPr>
                <w:rFonts w:asciiTheme="majorBidi" w:hAnsiTheme="majorBidi" w:cstheme="majorBidi"/>
                <w:sz w:val="20"/>
              </w:rPr>
              <w:t xml:space="preserve">P. [1] Conexão visual com a </w:t>
            </w:r>
            <w:proofErr w:type="gramStart"/>
            <w:r w:rsidRPr="001733EC">
              <w:rPr>
                <w:rFonts w:asciiTheme="majorBidi" w:hAnsiTheme="majorBidi" w:cstheme="majorBidi"/>
                <w:sz w:val="20"/>
              </w:rPr>
              <w:t>natureza.-</w:t>
            </w:r>
            <w:proofErr w:type="gramEnd"/>
            <w:r w:rsidRPr="001733EC">
              <w:rPr>
                <w:rFonts w:asciiTheme="majorBidi" w:hAnsiTheme="majorBidi" w:cstheme="majorBidi"/>
                <w:sz w:val="20"/>
              </w:rPr>
              <w:t xml:space="preserve"> [...] a experiência direta da natureza para o ambiente construído. A presença de plantas pode reduzir o estresse, contribuir para a saúde física, melhorar o conforto e melhorar o desempenho e a produtividade. A vegetação em edifícios e paisagens construídas deve ser abundante, ecologicamente conectada e tendendo a se concentrar em espécies locais e não exóticas e invasivas. (KELLET E CALABRESE).</w:t>
            </w:r>
          </w:p>
        </w:tc>
        <w:tc>
          <w:tcPr>
            <w:tcW w:w="2562" w:type="dxa"/>
            <w:gridSpan w:val="2"/>
            <w:tcBorders>
              <w:top w:val="single" w:sz="12" w:space="0" w:color="auto"/>
            </w:tcBorders>
            <w:shd w:val="clear" w:color="auto" w:fill="auto"/>
            <w:vAlign w:val="center"/>
          </w:tcPr>
          <w:p w14:paraId="18F3F097" w14:textId="77777777" w:rsidR="00F06537" w:rsidRPr="001733EC" w:rsidRDefault="00F06537" w:rsidP="001733EC">
            <w:pPr>
              <w:spacing w:after="120"/>
              <w:ind w:firstLine="284"/>
              <w:rPr>
                <w:rFonts w:asciiTheme="majorBidi" w:hAnsiTheme="majorBidi" w:cstheme="majorBidi"/>
                <w:sz w:val="20"/>
              </w:rPr>
            </w:pPr>
            <w:r w:rsidRPr="001733EC">
              <w:rPr>
                <w:rFonts w:asciiTheme="majorBidi" w:hAnsiTheme="majorBidi" w:cstheme="majorBidi"/>
                <w:noProof/>
              </w:rPr>
              <w:drawing>
                <wp:anchor distT="0" distB="0" distL="0" distR="0" simplePos="0" relativeHeight="251677696" behindDoc="0" locked="0" layoutInCell="1" allowOverlap="1" wp14:anchorId="60A01D3A" wp14:editId="6690F75A">
                  <wp:simplePos x="0" y="0"/>
                  <wp:positionH relativeFrom="margin">
                    <wp:posOffset>117475</wp:posOffset>
                  </wp:positionH>
                  <wp:positionV relativeFrom="paragraph">
                    <wp:posOffset>-15875</wp:posOffset>
                  </wp:positionV>
                  <wp:extent cx="1266190" cy="842010"/>
                  <wp:effectExtent l="0" t="0" r="0" b="0"/>
                  <wp:wrapNone/>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1" cstate="print"/>
                          <a:stretch>
                            <a:fillRect/>
                          </a:stretch>
                        </pic:blipFill>
                        <pic:spPr>
                          <a:xfrm>
                            <a:off x="0" y="0"/>
                            <a:ext cx="1266190" cy="842010"/>
                          </a:xfrm>
                          <a:prstGeom prst="rect">
                            <a:avLst/>
                          </a:prstGeom>
                        </pic:spPr>
                      </pic:pic>
                    </a:graphicData>
                  </a:graphic>
                  <wp14:sizeRelH relativeFrom="margin">
                    <wp14:pctWidth>0</wp14:pctWidth>
                  </wp14:sizeRelH>
                  <wp14:sizeRelV relativeFrom="margin">
                    <wp14:pctHeight>0</wp14:pctHeight>
                  </wp14:sizeRelV>
                </wp:anchor>
              </w:drawing>
            </w:r>
          </w:p>
          <w:p w14:paraId="61619D95" w14:textId="77777777" w:rsidR="00F06537" w:rsidRPr="001733EC" w:rsidRDefault="00F06537" w:rsidP="001733EC">
            <w:pPr>
              <w:spacing w:after="120"/>
              <w:ind w:firstLine="284"/>
              <w:rPr>
                <w:rFonts w:asciiTheme="majorBidi" w:hAnsiTheme="majorBidi" w:cstheme="majorBidi"/>
                <w:sz w:val="20"/>
              </w:rPr>
            </w:pPr>
          </w:p>
        </w:tc>
      </w:tr>
      <w:tr w:rsidR="00F06537" w:rsidRPr="001733EC" w14:paraId="4410CE2F" w14:textId="77777777" w:rsidTr="003414B3">
        <w:trPr>
          <w:trHeight w:val="1508"/>
        </w:trPr>
        <w:tc>
          <w:tcPr>
            <w:tcW w:w="6510" w:type="dxa"/>
            <w:tcBorders>
              <w:left w:val="single" w:sz="12" w:space="0" w:color="auto"/>
            </w:tcBorders>
            <w:shd w:val="clear" w:color="auto" w:fill="auto"/>
            <w:vAlign w:val="center"/>
          </w:tcPr>
          <w:p w14:paraId="593499C4" w14:textId="77777777" w:rsidR="00F06537" w:rsidRPr="001733EC" w:rsidRDefault="00F06537" w:rsidP="001733EC">
            <w:pPr>
              <w:spacing w:after="120"/>
              <w:ind w:firstLine="284"/>
              <w:rPr>
                <w:rFonts w:asciiTheme="majorBidi" w:hAnsiTheme="majorBidi" w:cstheme="majorBidi"/>
                <w:sz w:val="20"/>
              </w:rPr>
            </w:pPr>
            <w:r w:rsidRPr="001733EC">
              <w:rPr>
                <w:rFonts w:asciiTheme="majorBidi" w:hAnsiTheme="majorBidi" w:cstheme="majorBidi"/>
                <w:sz w:val="20"/>
              </w:rPr>
              <w:t>P. [2] Conexão não visual com a natureza- A percepção e o contato com o clima no ambiente construído podem ser satisfatórios e estimulantes. Isso pode ocorrer por meio da exposição direta a condições externas, bem como pela simulação de qualidades meteorológicas por meio da manipulação do fluxo de ar, temperatura, pressão barométrica e umidade. As estratégias de design incluem vistas para o exterior, janelas operáveis, varandas, decks, colunatas, pavilhões, jardins e muito mais. (KELLET E CALABRESE).</w:t>
            </w:r>
          </w:p>
        </w:tc>
        <w:tc>
          <w:tcPr>
            <w:tcW w:w="2562" w:type="dxa"/>
            <w:gridSpan w:val="2"/>
            <w:shd w:val="clear" w:color="auto" w:fill="auto"/>
            <w:vAlign w:val="center"/>
          </w:tcPr>
          <w:p w14:paraId="51FBCDBE" w14:textId="77777777" w:rsidR="00F06537" w:rsidRPr="001733EC" w:rsidRDefault="00F06537" w:rsidP="001733EC">
            <w:pPr>
              <w:spacing w:after="120"/>
              <w:ind w:firstLine="284"/>
              <w:rPr>
                <w:rFonts w:asciiTheme="majorBidi" w:hAnsiTheme="majorBidi" w:cstheme="majorBidi"/>
                <w:sz w:val="20"/>
              </w:rPr>
            </w:pPr>
            <w:r w:rsidRPr="001733EC">
              <w:rPr>
                <w:rFonts w:asciiTheme="majorBidi" w:hAnsiTheme="majorBidi" w:cstheme="majorBidi"/>
                <w:noProof/>
              </w:rPr>
              <w:drawing>
                <wp:anchor distT="0" distB="0" distL="0" distR="0" simplePos="0" relativeHeight="251678720" behindDoc="0" locked="0" layoutInCell="1" allowOverlap="1" wp14:anchorId="5FDA270D" wp14:editId="1B8A652F">
                  <wp:simplePos x="0" y="0"/>
                  <wp:positionH relativeFrom="page">
                    <wp:posOffset>106045</wp:posOffset>
                  </wp:positionH>
                  <wp:positionV relativeFrom="paragraph">
                    <wp:posOffset>42545</wp:posOffset>
                  </wp:positionV>
                  <wp:extent cx="1366520" cy="876300"/>
                  <wp:effectExtent l="0" t="0" r="5080" b="0"/>
                  <wp:wrapNone/>
                  <wp:docPr id="16" name="Imagem 16" descr="Casa de Praia Rústica: Conforto no Lazer | WEST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2" cstate="print"/>
                          <a:stretch>
                            <a:fillRect/>
                          </a:stretch>
                        </pic:blipFill>
                        <pic:spPr>
                          <a:xfrm>
                            <a:off x="0" y="0"/>
                            <a:ext cx="1366520" cy="876300"/>
                          </a:xfrm>
                          <a:prstGeom prst="rect">
                            <a:avLst/>
                          </a:prstGeom>
                        </pic:spPr>
                      </pic:pic>
                    </a:graphicData>
                  </a:graphic>
                  <wp14:sizeRelH relativeFrom="margin">
                    <wp14:pctWidth>0</wp14:pctWidth>
                  </wp14:sizeRelH>
                  <wp14:sizeRelV relativeFrom="margin">
                    <wp14:pctHeight>0</wp14:pctHeight>
                  </wp14:sizeRelV>
                </wp:anchor>
              </w:drawing>
            </w:r>
          </w:p>
        </w:tc>
      </w:tr>
      <w:tr w:rsidR="00F06537" w:rsidRPr="001733EC" w14:paraId="132A9535" w14:textId="77777777" w:rsidTr="003414B3">
        <w:trPr>
          <w:trHeight w:val="1850"/>
        </w:trPr>
        <w:tc>
          <w:tcPr>
            <w:tcW w:w="6510" w:type="dxa"/>
            <w:tcBorders>
              <w:left w:val="single" w:sz="12" w:space="0" w:color="auto"/>
            </w:tcBorders>
            <w:shd w:val="clear" w:color="auto" w:fill="auto"/>
            <w:vAlign w:val="center"/>
          </w:tcPr>
          <w:p w14:paraId="53C2CAF2" w14:textId="77777777" w:rsidR="00F06537" w:rsidRPr="001733EC" w:rsidRDefault="00F06537" w:rsidP="001733EC">
            <w:pPr>
              <w:spacing w:after="120"/>
              <w:ind w:firstLine="284"/>
              <w:rPr>
                <w:rFonts w:asciiTheme="majorBidi" w:hAnsiTheme="majorBidi" w:cstheme="majorBidi"/>
                <w:sz w:val="20"/>
              </w:rPr>
            </w:pPr>
            <w:r w:rsidRPr="001733EC">
              <w:rPr>
                <w:rFonts w:asciiTheme="majorBidi" w:hAnsiTheme="majorBidi" w:cstheme="majorBidi"/>
                <w:sz w:val="20"/>
              </w:rPr>
              <w:t>P. [3] Estímulos sensoriais não rítmicos- A natureza está sempre mudando e em fluxo, a vida refletindo especialmente as forças dinâmicas de crescimento e envelhecimento. As pessoas respondem positivamente a essas forças dinâmicas e à pátina associada do tempo, revelando a capacidade da natureza de responder de forma adaptativa às condições em constante mudança. Essas tendências dinâmicas costumam ser mais satisfatórias quando equilibradas pelas qualidades complementares de unidade e estabilidade. A mudança e a pátina de tempo podem ser alcançadas por meio de estratégias de projeto como materiais naturalmente envelhecidos, intemperismo, sensação da passagem do tempo e de outras maneiras. (KELLET E CALABRESE).</w:t>
            </w:r>
          </w:p>
        </w:tc>
        <w:tc>
          <w:tcPr>
            <w:tcW w:w="2562" w:type="dxa"/>
            <w:gridSpan w:val="2"/>
            <w:shd w:val="clear" w:color="auto" w:fill="auto"/>
            <w:vAlign w:val="center"/>
          </w:tcPr>
          <w:p w14:paraId="72F09900" w14:textId="77777777" w:rsidR="00F06537" w:rsidRPr="001733EC" w:rsidRDefault="00F06537" w:rsidP="001733EC">
            <w:pPr>
              <w:spacing w:after="120"/>
              <w:ind w:firstLine="284"/>
              <w:rPr>
                <w:rFonts w:asciiTheme="majorBidi" w:hAnsiTheme="majorBidi" w:cstheme="majorBidi"/>
                <w:noProof/>
              </w:rPr>
            </w:pPr>
            <w:r w:rsidRPr="001733EC">
              <w:rPr>
                <w:rFonts w:asciiTheme="majorBidi" w:hAnsiTheme="majorBidi" w:cstheme="majorBidi"/>
                <w:noProof/>
              </w:rPr>
              <w:drawing>
                <wp:anchor distT="0" distB="0" distL="0" distR="0" simplePos="0" relativeHeight="251679744" behindDoc="0" locked="0" layoutInCell="1" allowOverlap="1" wp14:anchorId="0B76A5A5" wp14:editId="4C4FF2B8">
                  <wp:simplePos x="0" y="0"/>
                  <wp:positionH relativeFrom="page">
                    <wp:posOffset>53340</wp:posOffset>
                  </wp:positionH>
                  <wp:positionV relativeFrom="paragraph">
                    <wp:posOffset>182880</wp:posOffset>
                  </wp:positionV>
                  <wp:extent cx="1477645" cy="982980"/>
                  <wp:effectExtent l="0" t="0" r="8255" b="7620"/>
                  <wp:wrapNone/>
                  <wp:docPr id="17" name="Imagem 17" descr="O que significa sonhar com casa velha? - Sonhar com - Significado dos Sonh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3" cstate="print"/>
                          <a:stretch>
                            <a:fillRect/>
                          </a:stretch>
                        </pic:blipFill>
                        <pic:spPr>
                          <a:xfrm>
                            <a:off x="0" y="0"/>
                            <a:ext cx="1477645" cy="982980"/>
                          </a:xfrm>
                          <a:prstGeom prst="rect">
                            <a:avLst/>
                          </a:prstGeom>
                        </pic:spPr>
                      </pic:pic>
                    </a:graphicData>
                  </a:graphic>
                  <wp14:sizeRelH relativeFrom="margin">
                    <wp14:pctWidth>0</wp14:pctWidth>
                  </wp14:sizeRelH>
                  <wp14:sizeRelV relativeFrom="margin">
                    <wp14:pctHeight>0</wp14:pctHeight>
                  </wp14:sizeRelV>
                </wp:anchor>
              </w:drawing>
            </w:r>
          </w:p>
        </w:tc>
      </w:tr>
      <w:tr w:rsidR="00F06537" w:rsidRPr="001733EC" w14:paraId="05531D85" w14:textId="77777777" w:rsidTr="003414B3">
        <w:trPr>
          <w:trHeight w:val="58"/>
        </w:trPr>
        <w:tc>
          <w:tcPr>
            <w:tcW w:w="6510" w:type="dxa"/>
            <w:tcBorders>
              <w:left w:val="single" w:sz="12" w:space="0" w:color="auto"/>
            </w:tcBorders>
            <w:shd w:val="clear" w:color="auto" w:fill="auto"/>
            <w:vAlign w:val="center"/>
          </w:tcPr>
          <w:p w14:paraId="63AABDA3" w14:textId="77777777" w:rsidR="00F06537" w:rsidRPr="001733EC" w:rsidRDefault="00F06537" w:rsidP="001733EC">
            <w:pPr>
              <w:spacing w:after="120"/>
              <w:ind w:firstLine="284"/>
              <w:rPr>
                <w:rFonts w:asciiTheme="majorBidi" w:hAnsiTheme="majorBidi" w:cstheme="majorBidi"/>
                <w:sz w:val="20"/>
              </w:rPr>
            </w:pPr>
            <w:r w:rsidRPr="001733EC">
              <w:rPr>
                <w:rFonts w:asciiTheme="majorBidi" w:hAnsiTheme="majorBidi" w:cstheme="majorBidi"/>
                <w:sz w:val="20"/>
              </w:rPr>
              <w:t>P. [4] Variabilidade térmica e de fluxo de ar- A experiência da ventilação natural no ambiente construído pode ser aprimorada por variações no fluxo de ar, temperatura, umidade e pressão barométrica. Essas condições podem ser alcançadas através do acesso ao exterior por meios simples como janelas operáveis, ou por estratégias tecnológicas e de engenharia mais complexas. (KELLET E CALABRESE)</w:t>
            </w:r>
          </w:p>
          <w:p w14:paraId="2839F693" w14:textId="77777777" w:rsidR="00F06537" w:rsidRPr="001733EC" w:rsidRDefault="00F06537" w:rsidP="001733EC">
            <w:pPr>
              <w:spacing w:after="120"/>
              <w:ind w:firstLine="284"/>
              <w:rPr>
                <w:rFonts w:asciiTheme="majorBidi" w:hAnsiTheme="majorBidi" w:cstheme="majorBidi"/>
                <w:sz w:val="20"/>
              </w:rPr>
            </w:pPr>
          </w:p>
          <w:p w14:paraId="52B52F81" w14:textId="77777777" w:rsidR="00F06537" w:rsidRPr="001733EC" w:rsidRDefault="00F06537" w:rsidP="001733EC">
            <w:pPr>
              <w:spacing w:after="120"/>
              <w:ind w:firstLine="284"/>
              <w:rPr>
                <w:rFonts w:asciiTheme="majorBidi" w:hAnsiTheme="majorBidi" w:cstheme="majorBidi"/>
                <w:sz w:val="20"/>
              </w:rPr>
            </w:pPr>
          </w:p>
        </w:tc>
        <w:tc>
          <w:tcPr>
            <w:tcW w:w="2562" w:type="dxa"/>
            <w:gridSpan w:val="2"/>
            <w:shd w:val="clear" w:color="auto" w:fill="auto"/>
            <w:vAlign w:val="center"/>
          </w:tcPr>
          <w:p w14:paraId="0BEC5A5B" w14:textId="650E95A6" w:rsidR="00F06537" w:rsidRPr="001733EC" w:rsidRDefault="00F06537" w:rsidP="001733EC">
            <w:pPr>
              <w:spacing w:after="120"/>
              <w:ind w:firstLine="284"/>
              <w:rPr>
                <w:rFonts w:asciiTheme="majorBidi" w:hAnsiTheme="majorBidi" w:cstheme="majorBidi"/>
                <w:noProof/>
              </w:rPr>
            </w:pPr>
            <w:r w:rsidRPr="001733EC">
              <w:rPr>
                <w:rFonts w:asciiTheme="majorBidi" w:hAnsiTheme="majorBidi" w:cstheme="majorBidi"/>
                <w:noProof/>
              </w:rPr>
              <w:drawing>
                <wp:anchor distT="0" distB="0" distL="0" distR="0" simplePos="0" relativeHeight="251680768" behindDoc="0" locked="0" layoutInCell="1" allowOverlap="1" wp14:anchorId="38074A1D" wp14:editId="5D7CF692">
                  <wp:simplePos x="0" y="0"/>
                  <wp:positionH relativeFrom="page">
                    <wp:posOffset>264160</wp:posOffset>
                  </wp:positionH>
                  <wp:positionV relativeFrom="paragraph">
                    <wp:posOffset>36830</wp:posOffset>
                  </wp:positionV>
                  <wp:extent cx="1183640" cy="1186180"/>
                  <wp:effectExtent l="0" t="0" r="0" b="0"/>
                  <wp:wrapNone/>
                  <wp:docPr id="18" name="Imagem 18" descr="Biofilia: O que é e como aplicar na arquitetura - SustentArq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14" cstate="print"/>
                          <a:stretch>
                            <a:fillRect/>
                          </a:stretch>
                        </pic:blipFill>
                        <pic:spPr>
                          <a:xfrm>
                            <a:off x="0" y="0"/>
                            <a:ext cx="1183640" cy="1186180"/>
                          </a:xfrm>
                          <a:prstGeom prst="rect">
                            <a:avLst/>
                          </a:prstGeom>
                        </pic:spPr>
                      </pic:pic>
                    </a:graphicData>
                  </a:graphic>
                  <wp14:sizeRelH relativeFrom="margin">
                    <wp14:pctWidth>0</wp14:pctWidth>
                  </wp14:sizeRelH>
                  <wp14:sizeRelV relativeFrom="margin">
                    <wp14:pctHeight>0</wp14:pctHeight>
                  </wp14:sizeRelV>
                </wp:anchor>
              </w:drawing>
            </w:r>
          </w:p>
        </w:tc>
      </w:tr>
      <w:tr w:rsidR="00F06537" w:rsidRPr="001733EC" w14:paraId="55F98134" w14:textId="77777777" w:rsidTr="003414B3">
        <w:trPr>
          <w:trHeight w:val="58"/>
        </w:trPr>
        <w:tc>
          <w:tcPr>
            <w:tcW w:w="6510" w:type="dxa"/>
            <w:tcBorders>
              <w:left w:val="single" w:sz="12" w:space="0" w:color="auto"/>
            </w:tcBorders>
            <w:shd w:val="clear" w:color="auto" w:fill="auto"/>
            <w:vAlign w:val="center"/>
          </w:tcPr>
          <w:p w14:paraId="4310D1C8" w14:textId="7341E564" w:rsidR="00F06537" w:rsidRPr="001733EC" w:rsidRDefault="00F06537" w:rsidP="001733EC">
            <w:pPr>
              <w:spacing w:after="120"/>
              <w:ind w:firstLine="284"/>
              <w:rPr>
                <w:rFonts w:asciiTheme="majorBidi" w:hAnsiTheme="majorBidi" w:cstheme="majorBidi"/>
                <w:sz w:val="20"/>
              </w:rPr>
            </w:pPr>
            <w:r w:rsidRPr="001733EC">
              <w:rPr>
                <w:rFonts w:asciiTheme="majorBidi" w:hAnsiTheme="majorBidi" w:cstheme="majorBidi"/>
                <w:sz w:val="20"/>
              </w:rPr>
              <w:t xml:space="preserve">P. [6] Luz Dinâmica e Difusa- A experiência da luz natural é fundamental para a saúde e bem-estar humanos, permitindo a orientação durante o dia, noite e estações em resposta à localização do sol e seus ciclos. A consciência da luz natural também pode facilitar o movimento e </w:t>
            </w:r>
            <w:proofErr w:type="spellStart"/>
            <w:r w:rsidRPr="001733EC">
              <w:rPr>
                <w:rFonts w:asciiTheme="majorBidi" w:hAnsiTheme="majorBidi" w:cstheme="majorBidi"/>
                <w:sz w:val="20"/>
              </w:rPr>
              <w:t>wayfinding</w:t>
            </w:r>
            <w:proofErr w:type="spellEnd"/>
            <w:r w:rsidRPr="001733EC">
              <w:rPr>
                <w:rFonts w:asciiTheme="majorBidi" w:hAnsiTheme="majorBidi" w:cstheme="majorBidi"/>
                <w:sz w:val="20"/>
              </w:rPr>
              <w:t xml:space="preserve"> e contribuir para o </w:t>
            </w:r>
            <w:r w:rsidR="00BE4766" w:rsidRPr="001733EC">
              <w:rPr>
                <w:rFonts w:asciiTheme="majorBidi" w:hAnsiTheme="majorBidi" w:cstheme="majorBidi"/>
                <w:noProof/>
              </w:rPr>
              <w:drawing>
                <wp:anchor distT="0" distB="0" distL="0" distR="0" simplePos="0" relativeHeight="251682816" behindDoc="0" locked="0" layoutInCell="1" allowOverlap="1" wp14:anchorId="09C950F3" wp14:editId="1139ABF4">
                  <wp:simplePos x="0" y="0"/>
                  <wp:positionH relativeFrom="page">
                    <wp:posOffset>4251960</wp:posOffset>
                  </wp:positionH>
                  <wp:positionV relativeFrom="paragraph">
                    <wp:posOffset>107950</wp:posOffset>
                  </wp:positionV>
                  <wp:extent cx="1303020" cy="1052830"/>
                  <wp:effectExtent l="0" t="0" r="0" b="0"/>
                  <wp:wrapNone/>
                  <wp:docPr id="21" name="image12.jpeg" descr="O que significa design biofílico, dicas e 20 ideias para você se inspirar -  Lar, Doce 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15" cstate="print"/>
                          <a:stretch>
                            <a:fillRect/>
                          </a:stretch>
                        </pic:blipFill>
                        <pic:spPr>
                          <a:xfrm>
                            <a:off x="0" y="0"/>
                            <a:ext cx="1303020" cy="1052830"/>
                          </a:xfrm>
                          <a:prstGeom prst="rect">
                            <a:avLst/>
                          </a:prstGeom>
                        </pic:spPr>
                      </pic:pic>
                    </a:graphicData>
                  </a:graphic>
                  <wp14:sizeRelH relativeFrom="margin">
                    <wp14:pctWidth>0</wp14:pctWidth>
                  </wp14:sizeRelH>
                  <wp14:sizeRelV relativeFrom="margin">
                    <wp14:pctHeight>0</wp14:pctHeight>
                  </wp14:sizeRelV>
                </wp:anchor>
              </w:drawing>
            </w:r>
            <w:r w:rsidRPr="001733EC">
              <w:rPr>
                <w:rFonts w:asciiTheme="majorBidi" w:hAnsiTheme="majorBidi" w:cstheme="majorBidi"/>
                <w:sz w:val="20"/>
              </w:rPr>
              <w:t xml:space="preserve">conforto e a satisfação. Além da simples exposição, a luz natural pode assumir formas e formatos esteticamente atraentes através da interação criativa de luz e sombra, luz difusa e variável e a integração da luz com propriedades espaciais. A luz natural pode ser trazida para todos os espaços interiores por meio de paredes de vidro e </w:t>
            </w:r>
            <w:proofErr w:type="spellStart"/>
            <w:r w:rsidRPr="001733EC">
              <w:rPr>
                <w:rFonts w:asciiTheme="majorBidi" w:hAnsiTheme="majorBidi" w:cstheme="majorBidi"/>
                <w:sz w:val="20"/>
              </w:rPr>
              <w:t>clerestórios</w:t>
            </w:r>
            <w:proofErr w:type="spellEnd"/>
            <w:r w:rsidRPr="001733EC">
              <w:rPr>
                <w:rFonts w:asciiTheme="majorBidi" w:hAnsiTheme="majorBidi" w:cstheme="majorBidi"/>
                <w:sz w:val="20"/>
              </w:rPr>
              <w:t xml:space="preserve">, o uso de cores e materiais refletores e outras estratégias de design. A experiência da luz em movimento pode ser alcançada </w:t>
            </w:r>
            <w:r w:rsidRPr="001733EC">
              <w:rPr>
                <w:rFonts w:asciiTheme="majorBidi" w:hAnsiTheme="majorBidi" w:cstheme="majorBidi"/>
                <w:sz w:val="20"/>
              </w:rPr>
              <w:lastRenderedPageBreak/>
              <w:t>através do contraste de áreas mais claras e mais escuras e mudanças de luz do dia ao longo do tempo. (KELLET E CALABRESE)</w:t>
            </w:r>
          </w:p>
        </w:tc>
        <w:tc>
          <w:tcPr>
            <w:tcW w:w="2562" w:type="dxa"/>
            <w:gridSpan w:val="2"/>
            <w:shd w:val="clear" w:color="auto" w:fill="auto"/>
            <w:vAlign w:val="center"/>
          </w:tcPr>
          <w:p w14:paraId="774CBCF2" w14:textId="108D94C6" w:rsidR="00F06537" w:rsidRPr="001733EC" w:rsidRDefault="00F06537" w:rsidP="001733EC">
            <w:pPr>
              <w:spacing w:after="120"/>
              <w:ind w:firstLine="284"/>
              <w:rPr>
                <w:rFonts w:asciiTheme="majorBidi" w:hAnsiTheme="majorBidi" w:cstheme="majorBidi"/>
                <w:noProof/>
              </w:rPr>
            </w:pPr>
          </w:p>
        </w:tc>
      </w:tr>
      <w:tr w:rsidR="00F06537" w:rsidRPr="001733EC" w14:paraId="1381242D" w14:textId="77777777" w:rsidTr="003414B3">
        <w:tc>
          <w:tcPr>
            <w:tcW w:w="9072"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34F41973" w14:textId="77777777" w:rsidR="00F06537" w:rsidRPr="001733EC" w:rsidRDefault="00F06537" w:rsidP="001733EC">
            <w:pPr>
              <w:spacing w:after="120"/>
              <w:ind w:firstLine="284"/>
              <w:jc w:val="center"/>
              <w:rPr>
                <w:rFonts w:asciiTheme="majorBidi" w:hAnsiTheme="majorBidi" w:cstheme="majorBidi"/>
                <w:b/>
                <w:bCs/>
                <w:sz w:val="20"/>
              </w:rPr>
            </w:pPr>
            <w:r w:rsidRPr="001733EC">
              <w:rPr>
                <w:rFonts w:asciiTheme="majorBidi" w:hAnsiTheme="majorBidi" w:cstheme="majorBidi"/>
                <w:b/>
                <w:bCs/>
                <w:sz w:val="20"/>
              </w:rPr>
              <w:t>Descrição/ 14 padrões Biofílico</w:t>
            </w:r>
          </w:p>
        </w:tc>
      </w:tr>
      <w:tr w:rsidR="00F06537" w:rsidRPr="001733EC" w14:paraId="0D958F40" w14:textId="77777777" w:rsidTr="003414B3">
        <w:trPr>
          <w:trHeight w:val="1243"/>
        </w:trPr>
        <w:tc>
          <w:tcPr>
            <w:tcW w:w="6521" w:type="dxa"/>
            <w:gridSpan w:val="2"/>
            <w:tcBorders>
              <w:top w:val="single" w:sz="12" w:space="0" w:color="auto"/>
              <w:left w:val="single" w:sz="12" w:space="0" w:color="auto"/>
            </w:tcBorders>
            <w:shd w:val="clear" w:color="auto" w:fill="auto"/>
            <w:vAlign w:val="center"/>
          </w:tcPr>
          <w:p w14:paraId="5C558C31" w14:textId="77777777" w:rsidR="00F06537" w:rsidRPr="001733EC" w:rsidRDefault="00F06537" w:rsidP="001733EC">
            <w:pPr>
              <w:spacing w:after="120"/>
              <w:ind w:firstLine="284"/>
              <w:rPr>
                <w:rFonts w:asciiTheme="majorBidi" w:hAnsiTheme="majorBidi" w:cstheme="majorBidi"/>
                <w:sz w:val="20"/>
              </w:rPr>
            </w:pPr>
            <w:r w:rsidRPr="001733EC">
              <w:rPr>
                <w:rFonts w:asciiTheme="majorBidi" w:hAnsiTheme="majorBidi" w:cstheme="majorBidi"/>
                <w:sz w:val="20"/>
              </w:rPr>
              <w:t>P. [7] Conexão com Sistemas Naturais- A experiência de ecossistemas autossustentáveis pode ser especialmente satisfatória. Ecossistemas funcionais são tipicamente ricos em diversidade biológica e comportam uma série de serviços ecológicos, como regulação hidrológica, ciclagem de nutrientes, polinização, decomposição e muito mais. Ecossistemas autossustentáveis no ambiente construído podem ser alcançados por meio de estratégias de projeto como pântanos construídos, clareiras florestais e pastagens; telhados verdes; ambientes aquáticos simulados e outros meios. O contato com sistemas naturais pode ser fomentado por vistas, plataformas de observação, interação direta e até participação ativa. (KELLET E CALABRESE)</w:t>
            </w:r>
          </w:p>
        </w:tc>
        <w:tc>
          <w:tcPr>
            <w:tcW w:w="2551" w:type="dxa"/>
            <w:tcBorders>
              <w:top w:val="single" w:sz="12" w:space="0" w:color="auto"/>
            </w:tcBorders>
            <w:shd w:val="clear" w:color="auto" w:fill="auto"/>
            <w:vAlign w:val="center"/>
          </w:tcPr>
          <w:p w14:paraId="58F01655" w14:textId="77777777" w:rsidR="00F06537" w:rsidRPr="001733EC" w:rsidRDefault="00F06537" w:rsidP="001733EC">
            <w:pPr>
              <w:spacing w:after="120"/>
              <w:ind w:firstLine="284"/>
              <w:rPr>
                <w:rFonts w:asciiTheme="majorBidi" w:hAnsiTheme="majorBidi" w:cstheme="majorBidi"/>
                <w:sz w:val="20"/>
              </w:rPr>
            </w:pPr>
            <w:r w:rsidRPr="001733EC">
              <w:rPr>
                <w:rFonts w:asciiTheme="majorBidi" w:hAnsiTheme="majorBidi" w:cstheme="majorBidi"/>
                <w:noProof/>
              </w:rPr>
              <w:drawing>
                <wp:anchor distT="0" distB="0" distL="0" distR="0" simplePos="0" relativeHeight="251684864" behindDoc="0" locked="0" layoutInCell="1" allowOverlap="1" wp14:anchorId="0FE69951" wp14:editId="0D294AA4">
                  <wp:simplePos x="0" y="0"/>
                  <wp:positionH relativeFrom="page">
                    <wp:posOffset>76200</wp:posOffset>
                  </wp:positionH>
                  <wp:positionV relativeFrom="paragraph">
                    <wp:posOffset>5080</wp:posOffset>
                  </wp:positionV>
                  <wp:extent cx="1428750" cy="952500"/>
                  <wp:effectExtent l="0" t="0" r="0" b="0"/>
                  <wp:wrapNone/>
                  <wp:docPr id="23" name="image13.jpeg" descr="Lago MT - Genesis Ecossist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16" cstate="print"/>
                          <a:stretch>
                            <a:fillRect/>
                          </a:stretch>
                        </pic:blipFill>
                        <pic:spPr>
                          <a:xfrm>
                            <a:off x="0" y="0"/>
                            <a:ext cx="1428750" cy="952500"/>
                          </a:xfrm>
                          <a:prstGeom prst="rect">
                            <a:avLst/>
                          </a:prstGeom>
                        </pic:spPr>
                      </pic:pic>
                    </a:graphicData>
                  </a:graphic>
                  <wp14:sizeRelH relativeFrom="margin">
                    <wp14:pctWidth>0</wp14:pctWidth>
                  </wp14:sizeRelH>
                  <wp14:sizeRelV relativeFrom="margin">
                    <wp14:pctHeight>0</wp14:pctHeight>
                  </wp14:sizeRelV>
                </wp:anchor>
              </w:drawing>
            </w:r>
          </w:p>
        </w:tc>
      </w:tr>
      <w:tr w:rsidR="00F06537" w:rsidRPr="001733EC" w14:paraId="392E0465" w14:textId="77777777" w:rsidTr="003414B3">
        <w:trPr>
          <w:trHeight w:val="1508"/>
        </w:trPr>
        <w:tc>
          <w:tcPr>
            <w:tcW w:w="9072" w:type="dxa"/>
            <w:gridSpan w:val="3"/>
            <w:tcBorders>
              <w:left w:val="single" w:sz="12" w:space="0" w:color="auto"/>
            </w:tcBorders>
            <w:shd w:val="clear" w:color="auto" w:fill="auto"/>
            <w:vAlign w:val="center"/>
          </w:tcPr>
          <w:p w14:paraId="3DA551F5" w14:textId="77777777" w:rsidR="00F06537" w:rsidRPr="001733EC" w:rsidRDefault="00F06537" w:rsidP="001733EC">
            <w:pPr>
              <w:spacing w:after="120"/>
              <w:ind w:firstLine="284"/>
              <w:rPr>
                <w:rFonts w:asciiTheme="majorBidi" w:hAnsiTheme="majorBidi" w:cstheme="majorBidi"/>
                <w:b/>
                <w:bCs/>
                <w:sz w:val="20"/>
              </w:rPr>
            </w:pPr>
            <w:r w:rsidRPr="001733EC">
              <w:rPr>
                <w:rFonts w:asciiTheme="majorBidi" w:hAnsiTheme="majorBidi" w:cstheme="majorBidi"/>
                <w:b/>
                <w:bCs/>
                <w:sz w:val="20"/>
              </w:rPr>
              <w:t>Categoria Análogos Naturais</w:t>
            </w:r>
          </w:p>
          <w:p w14:paraId="0A45F754" w14:textId="77777777" w:rsidR="00F06537" w:rsidRPr="001733EC" w:rsidRDefault="00F06537" w:rsidP="001733EC">
            <w:pPr>
              <w:spacing w:after="120"/>
              <w:ind w:firstLine="284"/>
              <w:rPr>
                <w:rFonts w:asciiTheme="majorBidi" w:hAnsiTheme="majorBidi" w:cstheme="majorBidi"/>
                <w:sz w:val="20"/>
              </w:rPr>
            </w:pPr>
            <w:r w:rsidRPr="001733EC">
              <w:rPr>
                <w:rFonts w:asciiTheme="majorBidi" w:hAnsiTheme="majorBidi" w:cstheme="majorBidi"/>
                <w:sz w:val="20"/>
              </w:rPr>
              <w:t>[...] aborda evocações orgânicas, não vivas e indiretas da natureza. Objetos, materiais, cores, formas, sequências e padrões encontrados na natureza, manifestam-se como obras de arte, ornamentação, móveis, decoração e têxteis no ambiente construído. Mimetismo de conchas e folhas, móveis com formas orgânicas e materiais naturais que foram processados ou amplamente alterados (p. itens em seu estado 'natural'. As experiências mais fortes dos análogos naturais são alcançadas fornecendo riqueza de informações de maneira organizada e às vezes evolutiva (Browning (2014).</w:t>
            </w:r>
          </w:p>
        </w:tc>
      </w:tr>
      <w:tr w:rsidR="00F06537" w:rsidRPr="001733EC" w14:paraId="52F142F0" w14:textId="77777777" w:rsidTr="003414B3">
        <w:trPr>
          <w:trHeight w:val="1850"/>
        </w:trPr>
        <w:tc>
          <w:tcPr>
            <w:tcW w:w="6521" w:type="dxa"/>
            <w:gridSpan w:val="2"/>
            <w:tcBorders>
              <w:left w:val="single" w:sz="12" w:space="0" w:color="auto"/>
            </w:tcBorders>
            <w:shd w:val="clear" w:color="auto" w:fill="auto"/>
            <w:vAlign w:val="center"/>
          </w:tcPr>
          <w:p w14:paraId="356B56FB" w14:textId="77777777" w:rsidR="00F06537" w:rsidRPr="001733EC" w:rsidRDefault="00F06537" w:rsidP="001733EC">
            <w:pPr>
              <w:spacing w:after="120"/>
              <w:ind w:firstLine="284"/>
              <w:rPr>
                <w:rFonts w:asciiTheme="majorBidi" w:hAnsiTheme="majorBidi" w:cstheme="majorBidi"/>
                <w:sz w:val="20"/>
              </w:rPr>
            </w:pPr>
            <w:r w:rsidRPr="001733EC">
              <w:rPr>
                <w:rFonts w:asciiTheme="majorBidi" w:hAnsiTheme="majorBidi" w:cstheme="majorBidi"/>
                <w:sz w:val="20"/>
              </w:rPr>
              <w:t>P. [8] Formas e padrões biomórficos- A experiência de formas e formatos característicos do mundo natural pode ser especialmente atraente. Essas formas naturalistas podem ser extraordinariamente diversas, desde os padrões semelhantes a folhas encontrados nas colunas, as formas das plantas nas fachadas dos edifícios, até as cópias de animais gravadas em tecidos e coberturas. A ocorrência de formas e formatos naturalistas pode transformar um espaço estático em um que possui as qualidades dinâmicas e ambientais de um sistema vivo. (KELLET E CALABRESE).</w:t>
            </w:r>
          </w:p>
        </w:tc>
        <w:tc>
          <w:tcPr>
            <w:tcW w:w="2551" w:type="dxa"/>
            <w:shd w:val="clear" w:color="auto" w:fill="auto"/>
            <w:vAlign w:val="center"/>
          </w:tcPr>
          <w:p w14:paraId="71F4AF2D" w14:textId="77777777" w:rsidR="00F06537" w:rsidRPr="001733EC" w:rsidRDefault="00F06537" w:rsidP="001733EC">
            <w:pPr>
              <w:spacing w:after="120"/>
              <w:ind w:firstLine="284"/>
              <w:rPr>
                <w:rFonts w:asciiTheme="majorBidi" w:hAnsiTheme="majorBidi" w:cstheme="majorBidi"/>
                <w:noProof/>
              </w:rPr>
            </w:pPr>
            <w:r w:rsidRPr="001733EC">
              <w:rPr>
                <w:rFonts w:asciiTheme="majorBidi" w:hAnsiTheme="majorBidi" w:cstheme="majorBidi"/>
                <w:noProof/>
                <w:sz w:val="20"/>
              </w:rPr>
              <w:drawing>
                <wp:anchor distT="0" distB="0" distL="114300" distR="114300" simplePos="0" relativeHeight="251685888" behindDoc="0" locked="0" layoutInCell="1" allowOverlap="1" wp14:anchorId="0324E3CE" wp14:editId="64861D36">
                  <wp:simplePos x="0" y="0"/>
                  <wp:positionH relativeFrom="column">
                    <wp:posOffset>77470</wp:posOffset>
                  </wp:positionH>
                  <wp:positionV relativeFrom="paragraph">
                    <wp:posOffset>16510</wp:posOffset>
                  </wp:positionV>
                  <wp:extent cx="1330325" cy="960120"/>
                  <wp:effectExtent l="0" t="0" r="3175" b="0"/>
                  <wp:wrapNone/>
                  <wp:docPr id="25" name="image14.jpeg" descr="IS.LA Arquitetos - Construindo bem-estar com equilíbrio, confiança e uni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30325" cy="960120"/>
                          </a:xfrm>
                          <a:prstGeom prst="rect">
                            <a:avLst/>
                          </a:prstGeom>
                        </pic:spPr>
                      </pic:pic>
                    </a:graphicData>
                  </a:graphic>
                  <wp14:sizeRelH relativeFrom="margin">
                    <wp14:pctWidth>0</wp14:pctWidth>
                  </wp14:sizeRelH>
                  <wp14:sizeRelV relativeFrom="margin">
                    <wp14:pctHeight>0</wp14:pctHeight>
                  </wp14:sizeRelV>
                </wp:anchor>
              </w:drawing>
            </w:r>
          </w:p>
        </w:tc>
      </w:tr>
      <w:tr w:rsidR="00F06537" w:rsidRPr="001733EC" w14:paraId="4CAFE3D0" w14:textId="77777777" w:rsidTr="003414B3">
        <w:trPr>
          <w:trHeight w:val="58"/>
        </w:trPr>
        <w:tc>
          <w:tcPr>
            <w:tcW w:w="6521" w:type="dxa"/>
            <w:gridSpan w:val="2"/>
            <w:tcBorders>
              <w:left w:val="single" w:sz="12" w:space="0" w:color="auto"/>
            </w:tcBorders>
            <w:shd w:val="clear" w:color="auto" w:fill="auto"/>
            <w:vAlign w:val="center"/>
          </w:tcPr>
          <w:p w14:paraId="0CA1D91E" w14:textId="77777777" w:rsidR="00F06537" w:rsidRPr="001733EC" w:rsidRDefault="00F06537" w:rsidP="001733EC">
            <w:pPr>
              <w:spacing w:after="120"/>
              <w:ind w:firstLine="284"/>
              <w:rPr>
                <w:rFonts w:asciiTheme="majorBidi" w:hAnsiTheme="majorBidi" w:cstheme="majorBidi"/>
                <w:sz w:val="20"/>
              </w:rPr>
            </w:pPr>
            <w:r w:rsidRPr="001733EC">
              <w:rPr>
                <w:rFonts w:asciiTheme="majorBidi" w:hAnsiTheme="majorBidi" w:cstheme="majorBidi"/>
                <w:sz w:val="20"/>
              </w:rPr>
              <w:t xml:space="preserve">P. [9] Conexão material com a </w:t>
            </w:r>
            <w:proofErr w:type="gramStart"/>
            <w:r w:rsidRPr="001733EC">
              <w:rPr>
                <w:rFonts w:asciiTheme="majorBidi" w:hAnsiTheme="majorBidi" w:cstheme="majorBidi"/>
                <w:sz w:val="20"/>
              </w:rPr>
              <w:t>natureza.-</w:t>
            </w:r>
            <w:proofErr w:type="gramEnd"/>
            <w:r w:rsidRPr="001733EC">
              <w:rPr>
                <w:rFonts w:asciiTheme="majorBidi" w:hAnsiTheme="majorBidi" w:cstheme="majorBidi"/>
                <w:sz w:val="20"/>
              </w:rPr>
              <w:t xml:space="preserve"> Os materiais naturais podem ser especialmente estimulantes, refletindo as propriedades dinâmicas da matéria orgânica em resposta adaptativa aos estresses e desafios da sobrevivência ao longo do tempo. A transformação de materiais da natureza frequentemente provoca respostas visuais e táteis positivas, que poucos materiais artificiais podem duplicar. Materiais naturais de construção e decorativos proeminentes incluem madeira, pedra, lã, algodão e couro, usados em uma ampla variedade de produtos, móveis, tecidos e outros designs de interiores e exteriores. (KELLET E CALABRESE).</w:t>
            </w:r>
          </w:p>
        </w:tc>
        <w:tc>
          <w:tcPr>
            <w:tcW w:w="2551" w:type="dxa"/>
            <w:shd w:val="clear" w:color="auto" w:fill="auto"/>
            <w:vAlign w:val="center"/>
          </w:tcPr>
          <w:p w14:paraId="381304E7" w14:textId="49A31915" w:rsidR="00F06537" w:rsidRPr="001733EC" w:rsidRDefault="00F06537" w:rsidP="001733EC">
            <w:pPr>
              <w:spacing w:after="120"/>
              <w:ind w:firstLine="284"/>
              <w:rPr>
                <w:rFonts w:asciiTheme="majorBidi" w:hAnsiTheme="majorBidi" w:cstheme="majorBidi"/>
                <w:noProof/>
              </w:rPr>
            </w:pPr>
            <w:r w:rsidRPr="001733EC">
              <w:rPr>
                <w:rFonts w:asciiTheme="majorBidi" w:hAnsiTheme="majorBidi" w:cstheme="majorBidi"/>
                <w:noProof/>
              </w:rPr>
              <w:drawing>
                <wp:anchor distT="0" distB="0" distL="0" distR="0" simplePos="0" relativeHeight="251686912" behindDoc="0" locked="0" layoutInCell="1" allowOverlap="1" wp14:anchorId="7FE16DDB" wp14:editId="1A6545FE">
                  <wp:simplePos x="0" y="0"/>
                  <wp:positionH relativeFrom="page">
                    <wp:posOffset>130810</wp:posOffset>
                  </wp:positionH>
                  <wp:positionV relativeFrom="paragraph">
                    <wp:posOffset>-40640</wp:posOffset>
                  </wp:positionV>
                  <wp:extent cx="1379855" cy="1127760"/>
                  <wp:effectExtent l="0" t="0" r="0" b="0"/>
                  <wp:wrapNone/>
                  <wp:docPr id="27"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jpeg"/>
                          <pic:cNvPicPr/>
                        </pic:nvPicPr>
                        <pic:blipFill>
                          <a:blip r:embed="rId18" cstate="print"/>
                          <a:stretch>
                            <a:fillRect/>
                          </a:stretch>
                        </pic:blipFill>
                        <pic:spPr>
                          <a:xfrm>
                            <a:off x="0" y="0"/>
                            <a:ext cx="1379855" cy="1127760"/>
                          </a:xfrm>
                          <a:prstGeom prst="rect">
                            <a:avLst/>
                          </a:prstGeom>
                        </pic:spPr>
                      </pic:pic>
                    </a:graphicData>
                  </a:graphic>
                  <wp14:sizeRelH relativeFrom="margin">
                    <wp14:pctWidth>0</wp14:pctWidth>
                  </wp14:sizeRelH>
                  <wp14:sizeRelV relativeFrom="margin">
                    <wp14:pctHeight>0</wp14:pctHeight>
                  </wp14:sizeRelV>
                </wp:anchor>
              </w:drawing>
            </w:r>
          </w:p>
        </w:tc>
      </w:tr>
      <w:tr w:rsidR="00F06537" w:rsidRPr="001733EC" w14:paraId="124DF19A" w14:textId="77777777" w:rsidTr="003414B3">
        <w:trPr>
          <w:trHeight w:val="590"/>
        </w:trPr>
        <w:tc>
          <w:tcPr>
            <w:tcW w:w="6521" w:type="dxa"/>
            <w:gridSpan w:val="2"/>
            <w:tcBorders>
              <w:left w:val="single" w:sz="12" w:space="0" w:color="auto"/>
            </w:tcBorders>
            <w:shd w:val="clear" w:color="auto" w:fill="auto"/>
            <w:vAlign w:val="center"/>
          </w:tcPr>
          <w:p w14:paraId="511930E5" w14:textId="2CA8D4E8" w:rsidR="00F06537" w:rsidRPr="001733EC" w:rsidRDefault="00F06537" w:rsidP="001733EC">
            <w:pPr>
              <w:spacing w:after="120"/>
              <w:ind w:firstLine="284"/>
              <w:rPr>
                <w:rFonts w:asciiTheme="majorBidi" w:hAnsiTheme="majorBidi" w:cstheme="majorBidi"/>
                <w:sz w:val="20"/>
              </w:rPr>
            </w:pPr>
            <w:r w:rsidRPr="001733EC">
              <w:rPr>
                <w:rFonts w:asciiTheme="majorBidi" w:hAnsiTheme="majorBidi" w:cstheme="majorBidi"/>
                <w:sz w:val="20"/>
              </w:rPr>
              <w:t>P. [10] Complexidade e Ordem- A diversidade e a variabilidade do mundo natural são tão pronunciadas que têm sido descritas como o ambiente mais rico em informações que as pessoas jamais encontrarão. Seja natural ou construído, as pessoas tendem a responder positivamente a ambientes diversos e ricos em informações que apresentam uma riqueza de opções e oportunidades, desde que a complexidade seja vivenciada de forma coerente e legível. (KELLET E CALABRESE).</w:t>
            </w:r>
          </w:p>
        </w:tc>
        <w:tc>
          <w:tcPr>
            <w:tcW w:w="2551" w:type="dxa"/>
            <w:shd w:val="clear" w:color="auto" w:fill="auto"/>
            <w:vAlign w:val="center"/>
          </w:tcPr>
          <w:p w14:paraId="4E75A91E" w14:textId="11060AF5" w:rsidR="00F06537" w:rsidRPr="001733EC" w:rsidRDefault="003414B3" w:rsidP="001733EC">
            <w:pPr>
              <w:spacing w:after="120"/>
              <w:ind w:firstLine="284"/>
              <w:rPr>
                <w:rFonts w:asciiTheme="majorBidi" w:hAnsiTheme="majorBidi" w:cstheme="majorBidi"/>
                <w:noProof/>
              </w:rPr>
            </w:pPr>
            <w:r w:rsidRPr="001733EC">
              <w:rPr>
                <w:rFonts w:asciiTheme="majorBidi" w:hAnsiTheme="majorBidi" w:cstheme="majorBidi"/>
                <w:noProof/>
              </w:rPr>
              <w:drawing>
                <wp:anchor distT="0" distB="0" distL="0" distR="0" simplePos="0" relativeHeight="251687936" behindDoc="0" locked="0" layoutInCell="1" allowOverlap="1" wp14:anchorId="71F319A6" wp14:editId="583073B9">
                  <wp:simplePos x="0" y="0"/>
                  <wp:positionH relativeFrom="page">
                    <wp:posOffset>255270</wp:posOffset>
                  </wp:positionH>
                  <wp:positionV relativeFrom="paragraph">
                    <wp:posOffset>-6350</wp:posOffset>
                  </wp:positionV>
                  <wp:extent cx="1013460" cy="579120"/>
                  <wp:effectExtent l="0" t="0" r="0" b="0"/>
                  <wp:wrapNone/>
                  <wp:docPr id="29" name="image16.jpeg" descr="Design biofílico: além de plantas, é a integração entre pessoas e natureza  em um projeto – FTC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jpeg"/>
                          <pic:cNvPicPr/>
                        </pic:nvPicPr>
                        <pic:blipFill>
                          <a:blip r:embed="rId19" cstate="print"/>
                          <a:stretch>
                            <a:fillRect/>
                          </a:stretch>
                        </pic:blipFill>
                        <pic:spPr>
                          <a:xfrm>
                            <a:off x="0" y="0"/>
                            <a:ext cx="1013460" cy="579120"/>
                          </a:xfrm>
                          <a:prstGeom prst="rect">
                            <a:avLst/>
                          </a:prstGeom>
                        </pic:spPr>
                      </pic:pic>
                    </a:graphicData>
                  </a:graphic>
                  <wp14:sizeRelH relativeFrom="margin">
                    <wp14:pctWidth>0</wp14:pctWidth>
                  </wp14:sizeRelH>
                  <wp14:sizeRelV relativeFrom="margin">
                    <wp14:pctHeight>0</wp14:pctHeight>
                  </wp14:sizeRelV>
                </wp:anchor>
              </w:drawing>
            </w:r>
          </w:p>
          <w:p w14:paraId="12E5BB45" w14:textId="77777777" w:rsidR="00F06537" w:rsidRPr="001733EC" w:rsidRDefault="00F06537" w:rsidP="001733EC">
            <w:pPr>
              <w:spacing w:after="120"/>
              <w:ind w:firstLine="284"/>
              <w:rPr>
                <w:rFonts w:asciiTheme="majorBidi" w:hAnsiTheme="majorBidi" w:cstheme="majorBidi"/>
                <w:noProof/>
              </w:rPr>
            </w:pPr>
          </w:p>
        </w:tc>
      </w:tr>
      <w:tr w:rsidR="00F06537" w:rsidRPr="001733EC" w14:paraId="709F7DD2" w14:textId="77777777" w:rsidTr="003414B3">
        <w:trPr>
          <w:trHeight w:val="590"/>
        </w:trPr>
        <w:tc>
          <w:tcPr>
            <w:tcW w:w="9072" w:type="dxa"/>
            <w:gridSpan w:val="3"/>
            <w:tcBorders>
              <w:left w:val="single" w:sz="12" w:space="0" w:color="auto"/>
            </w:tcBorders>
            <w:shd w:val="clear" w:color="auto" w:fill="auto"/>
            <w:vAlign w:val="center"/>
          </w:tcPr>
          <w:p w14:paraId="533A68E0" w14:textId="77777777" w:rsidR="00F06537" w:rsidRPr="001733EC" w:rsidRDefault="00F06537" w:rsidP="001733EC">
            <w:pPr>
              <w:spacing w:after="120"/>
              <w:ind w:firstLine="284"/>
              <w:rPr>
                <w:rFonts w:asciiTheme="majorBidi" w:hAnsiTheme="majorBidi" w:cstheme="majorBidi"/>
                <w:b/>
                <w:bCs/>
                <w:sz w:val="20"/>
              </w:rPr>
            </w:pPr>
            <w:r w:rsidRPr="001733EC">
              <w:rPr>
                <w:rFonts w:asciiTheme="majorBidi" w:hAnsiTheme="majorBidi" w:cstheme="majorBidi"/>
                <w:b/>
                <w:bCs/>
                <w:sz w:val="20"/>
              </w:rPr>
              <w:t>Categoria Natureza do Espaço-</w:t>
            </w:r>
          </w:p>
          <w:p w14:paraId="02D6419B" w14:textId="77777777" w:rsidR="00F06537" w:rsidRPr="001733EC" w:rsidRDefault="00F06537" w:rsidP="001733EC">
            <w:pPr>
              <w:spacing w:after="120"/>
              <w:ind w:firstLine="284"/>
              <w:rPr>
                <w:rFonts w:asciiTheme="majorBidi" w:hAnsiTheme="majorBidi" w:cstheme="majorBidi"/>
                <w:noProof/>
              </w:rPr>
            </w:pPr>
            <w:r w:rsidRPr="001733EC">
              <w:rPr>
                <w:rFonts w:asciiTheme="majorBidi" w:hAnsiTheme="majorBidi" w:cstheme="majorBidi"/>
                <w:sz w:val="20"/>
              </w:rPr>
              <w:t xml:space="preserve">[...]aborda configurações espaciais na natureza. Isso inclui nosso desejo inato e aprendido de poder ver além do nosso entorno imediato, nosso fascínio pelo ligeiramente perigoso ou desconhecido; visões obscurecidas e momentos reveladores; e às vezes até propriedades indutoras de fobia quando incluem um elemento confiável de segurança. As experiências mais fortes da Natureza do Espaço são alcançadas através da criação de </w:t>
            </w:r>
            <w:r w:rsidRPr="001733EC">
              <w:rPr>
                <w:rFonts w:asciiTheme="majorBidi" w:hAnsiTheme="majorBidi" w:cstheme="majorBidi"/>
                <w:sz w:val="20"/>
              </w:rPr>
              <w:lastRenderedPageBreak/>
              <w:t>configurações espaciais deliberadas e envolventes misturadas com padrões de Natureza no Espaço e Análogos Naturais. (BROWNING, 2014).</w:t>
            </w:r>
          </w:p>
        </w:tc>
      </w:tr>
      <w:tr w:rsidR="00F06537" w:rsidRPr="001733EC" w14:paraId="4505F075" w14:textId="77777777" w:rsidTr="003414B3">
        <w:trPr>
          <w:trHeight w:val="1371"/>
        </w:trPr>
        <w:tc>
          <w:tcPr>
            <w:tcW w:w="6521" w:type="dxa"/>
            <w:gridSpan w:val="2"/>
            <w:tcBorders>
              <w:left w:val="single" w:sz="12" w:space="0" w:color="auto"/>
            </w:tcBorders>
            <w:shd w:val="clear" w:color="auto" w:fill="auto"/>
            <w:vAlign w:val="center"/>
          </w:tcPr>
          <w:p w14:paraId="31AAC911" w14:textId="4F426268" w:rsidR="00F06537" w:rsidRPr="001733EC" w:rsidRDefault="00D1767D" w:rsidP="001733EC">
            <w:pPr>
              <w:spacing w:after="120"/>
              <w:ind w:firstLine="284"/>
              <w:rPr>
                <w:rFonts w:asciiTheme="majorBidi" w:hAnsiTheme="majorBidi" w:cstheme="majorBidi"/>
                <w:sz w:val="20"/>
              </w:rPr>
            </w:pPr>
            <w:r w:rsidRPr="001733EC">
              <w:rPr>
                <w:rFonts w:asciiTheme="majorBidi" w:hAnsiTheme="majorBidi" w:cstheme="majorBidi"/>
                <w:sz w:val="20"/>
              </w:rPr>
              <w:lastRenderedPageBreak/>
              <w:t>P</w:t>
            </w:r>
            <w:r w:rsidR="00F06537" w:rsidRPr="001733EC">
              <w:rPr>
                <w:rFonts w:asciiTheme="majorBidi" w:hAnsiTheme="majorBidi" w:cstheme="majorBidi"/>
                <w:sz w:val="20"/>
              </w:rPr>
              <w:t>. [11] Prospecção / P. [12] Refúgio- Os seres humanos evoluíram em resposta adaptativa aos benefícios complementares de perspectiva e refúgio. A perspectiva refere-se a visões de longa distância dos ambientes circundantes que permitem que as pessoas percebam oportunidades e perigos, enquanto o refúgio fornece locais de segurança e proteção. Essas condições complementares podem ser funcionais e satisfatórias no ambiente construído. Este resultado biofílico pode ser alcançado através de estratégias de projeto como vistas para o exterior, conexões visuais entre espaços interiores e a ocorrência de ambientes seguros e protegidos. (KELLET E CALABRESE)</w:t>
            </w:r>
          </w:p>
        </w:tc>
        <w:tc>
          <w:tcPr>
            <w:tcW w:w="2551" w:type="dxa"/>
            <w:shd w:val="clear" w:color="auto" w:fill="auto"/>
            <w:vAlign w:val="center"/>
          </w:tcPr>
          <w:p w14:paraId="7FF0719B" w14:textId="77777777" w:rsidR="00F06537" w:rsidRPr="001733EC" w:rsidRDefault="00F06537" w:rsidP="001733EC">
            <w:pPr>
              <w:spacing w:after="120"/>
              <w:ind w:firstLine="284"/>
              <w:rPr>
                <w:rFonts w:asciiTheme="majorBidi" w:hAnsiTheme="majorBidi" w:cstheme="majorBidi"/>
                <w:noProof/>
              </w:rPr>
            </w:pPr>
            <w:r w:rsidRPr="001733EC">
              <w:rPr>
                <w:rFonts w:asciiTheme="majorBidi" w:hAnsiTheme="majorBidi" w:cstheme="majorBidi"/>
                <w:noProof/>
                <w:sz w:val="20"/>
              </w:rPr>
              <w:drawing>
                <wp:anchor distT="0" distB="0" distL="114300" distR="114300" simplePos="0" relativeHeight="251688960" behindDoc="1" locked="0" layoutInCell="1" allowOverlap="1" wp14:anchorId="2CEF8B26" wp14:editId="4FA364DD">
                  <wp:simplePos x="0" y="0"/>
                  <wp:positionH relativeFrom="margin">
                    <wp:posOffset>254635</wp:posOffset>
                  </wp:positionH>
                  <wp:positionV relativeFrom="paragraph">
                    <wp:posOffset>191770</wp:posOffset>
                  </wp:positionV>
                  <wp:extent cx="1056640" cy="591185"/>
                  <wp:effectExtent l="0" t="0" r="0" b="0"/>
                  <wp:wrapNone/>
                  <wp:docPr id="33" name="image18.jpeg" descr="Design baseado na natureza - Resumos de Pesquisas - Herman Mi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56640" cy="591185"/>
                          </a:xfrm>
                          <a:prstGeom prst="rect">
                            <a:avLst/>
                          </a:prstGeom>
                        </pic:spPr>
                      </pic:pic>
                    </a:graphicData>
                  </a:graphic>
                  <wp14:sizeRelH relativeFrom="margin">
                    <wp14:pctWidth>0</wp14:pctWidth>
                  </wp14:sizeRelH>
                  <wp14:sizeRelV relativeFrom="margin">
                    <wp14:pctHeight>0</wp14:pctHeight>
                  </wp14:sizeRelV>
                </wp:anchor>
              </w:drawing>
            </w:r>
          </w:p>
          <w:p w14:paraId="46433EBF" w14:textId="77777777" w:rsidR="00F06537" w:rsidRPr="001733EC" w:rsidRDefault="00F06537" w:rsidP="001733EC">
            <w:pPr>
              <w:spacing w:after="120"/>
              <w:ind w:firstLine="284"/>
              <w:rPr>
                <w:rFonts w:asciiTheme="majorBidi" w:hAnsiTheme="majorBidi" w:cstheme="majorBidi"/>
                <w:noProof/>
              </w:rPr>
            </w:pPr>
          </w:p>
          <w:p w14:paraId="1CCAED8C" w14:textId="04D199FA" w:rsidR="00F06537" w:rsidRPr="001733EC" w:rsidRDefault="00F06537" w:rsidP="001733EC">
            <w:pPr>
              <w:spacing w:after="120"/>
              <w:ind w:firstLine="284"/>
              <w:rPr>
                <w:rFonts w:asciiTheme="majorBidi" w:hAnsiTheme="majorBidi" w:cstheme="majorBidi"/>
                <w:noProof/>
              </w:rPr>
            </w:pPr>
          </w:p>
          <w:p w14:paraId="3007C444" w14:textId="46EC9052" w:rsidR="00F06537" w:rsidRPr="001733EC" w:rsidRDefault="00BE4766" w:rsidP="001733EC">
            <w:pPr>
              <w:spacing w:after="120"/>
              <w:ind w:firstLine="284"/>
              <w:rPr>
                <w:rFonts w:asciiTheme="majorBidi" w:hAnsiTheme="majorBidi" w:cstheme="majorBidi"/>
                <w:noProof/>
              </w:rPr>
            </w:pPr>
            <w:r w:rsidRPr="001733EC">
              <w:rPr>
                <w:rFonts w:asciiTheme="majorBidi" w:hAnsiTheme="majorBidi" w:cstheme="majorBidi"/>
                <w:noProof/>
                <w:position w:val="2"/>
                <w:sz w:val="20"/>
              </w:rPr>
              <w:drawing>
                <wp:anchor distT="0" distB="0" distL="114300" distR="114300" simplePos="0" relativeHeight="251689984" behindDoc="1" locked="0" layoutInCell="1" allowOverlap="1" wp14:anchorId="0576ED4D" wp14:editId="1C0CA7DF">
                  <wp:simplePos x="0" y="0"/>
                  <wp:positionH relativeFrom="column">
                    <wp:posOffset>154940</wp:posOffset>
                  </wp:positionH>
                  <wp:positionV relativeFrom="paragraph">
                    <wp:posOffset>186690</wp:posOffset>
                  </wp:positionV>
                  <wp:extent cx="1099820" cy="969010"/>
                  <wp:effectExtent l="0" t="0" r="5080" b="254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99820" cy="969010"/>
                          </a:xfrm>
                          <a:prstGeom prst="rect">
                            <a:avLst/>
                          </a:prstGeom>
                        </pic:spPr>
                      </pic:pic>
                    </a:graphicData>
                  </a:graphic>
                  <wp14:sizeRelH relativeFrom="margin">
                    <wp14:pctWidth>0</wp14:pctWidth>
                  </wp14:sizeRelH>
                  <wp14:sizeRelV relativeFrom="margin">
                    <wp14:pctHeight>0</wp14:pctHeight>
                  </wp14:sizeRelV>
                </wp:anchor>
              </w:drawing>
            </w:r>
          </w:p>
          <w:p w14:paraId="35012538" w14:textId="22E85AB5" w:rsidR="00F06537" w:rsidRPr="001733EC" w:rsidRDefault="00F06537" w:rsidP="001733EC">
            <w:pPr>
              <w:spacing w:after="120"/>
              <w:ind w:firstLine="284"/>
              <w:rPr>
                <w:rFonts w:asciiTheme="majorBidi" w:hAnsiTheme="majorBidi" w:cstheme="majorBidi"/>
                <w:noProof/>
              </w:rPr>
            </w:pPr>
          </w:p>
          <w:p w14:paraId="07FD97E2" w14:textId="77777777" w:rsidR="00F06537" w:rsidRPr="001733EC" w:rsidRDefault="00F06537" w:rsidP="001733EC">
            <w:pPr>
              <w:spacing w:after="120"/>
              <w:ind w:firstLine="284"/>
              <w:rPr>
                <w:rFonts w:asciiTheme="majorBidi" w:hAnsiTheme="majorBidi" w:cstheme="majorBidi"/>
                <w:noProof/>
              </w:rPr>
            </w:pPr>
          </w:p>
          <w:p w14:paraId="26B877F8" w14:textId="77777777" w:rsidR="00F06537" w:rsidRPr="001733EC" w:rsidRDefault="00F06537" w:rsidP="001733EC">
            <w:pPr>
              <w:spacing w:after="120"/>
              <w:ind w:firstLine="284"/>
              <w:rPr>
                <w:rFonts w:asciiTheme="majorBidi" w:hAnsiTheme="majorBidi" w:cstheme="majorBidi"/>
                <w:noProof/>
              </w:rPr>
            </w:pPr>
            <w:r w:rsidRPr="001733EC">
              <w:rPr>
                <w:rFonts w:asciiTheme="majorBidi" w:hAnsiTheme="majorBidi" w:cstheme="majorBidi"/>
                <w:noProof/>
              </w:rPr>
              <w:t xml:space="preserve">       </w:t>
            </w:r>
          </w:p>
          <w:p w14:paraId="0DDF27C9" w14:textId="77777777" w:rsidR="00F06537" w:rsidRPr="001733EC" w:rsidRDefault="00F06537" w:rsidP="001733EC">
            <w:pPr>
              <w:spacing w:after="120"/>
              <w:ind w:firstLine="284"/>
              <w:rPr>
                <w:rFonts w:asciiTheme="majorBidi" w:hAnsiTheme="majorBidi" w:cstheme="majorBidi"/>
                <w:noProof/>
              </w:rPr>
            </w:pPr>
          </w:p>
        </w:tc>
      </w:tr>
      <w:tr w:rsidR="007D0396" w:rsidRPr="001733EC" w14:paraId="16A1398D" w14:textId="77777777" w:rsidTr="003414B3">
        <w:trPr>
          <w:trHeight w:val="1371"/>
        </w:trPr>
        <w:tc>
          <w:tcPr>
            <w:tcW w:w="6521" w:type="dxa"/>
            <w:gridSpan w:val="2"/>
            <w:tcBorders>
              <w:left w:val="single" w:sz="12" w:space="0" w:color="auto"/>
            </w:tcBorders>
            <w:shd w:val="clear" w:color="auto" w:fill="auto"/>
            <w:vAlign w:val="center"/>
          </w:tcPr>
          <w:p w14:paraId="63BE16D8" w14:textId="77777777" w:rsidR="007D0396" w:rsidRPr="001733EC" w:rsidRDefault="007D0396" w:rsidP="001733EC">
            <w:pPr>
              <w:spacing w:after="120"/>
              <w:ind w:firstLine="284"/>
              <w:rPr>
                <w:rFonts w:asciiTheme="majorBidi" w:hAnsiTheme="majorBidi" w:cstheme="majorBidi"/>
                <w:sz w:val="20"/>
              </w:rPr>
            </w:pPr>
            <w:r w:rsidRPr="001733EC">
              <w:rPr>
                <w:rFonts w:asciiTheme="majorBidi" w:hAnsiTheme="majorBidi" w:cstheme="majorBidi"/>
                <w:sz w:val="20"/>
              </w:rPr>
              <w:t>P. [13] Mistério- A experiência do ambiente construído, é sentir a emoção e os elementos do ar livre no ambiente. vistas de longa distância parcialmente obstruídas, instalações surpreendentes ou recursos arquitetônicos inesperados a perspectiva está na antecipação do que pode estar ao virar dos lados, o que gera no humano uma resposta forte e inegável. (BROWNING, 2014).</w:t>
            </w:r>
          </w:p>
          <w:p w14:paraId="5763DB2D" w14:textId="77777777" w:rsidR="007D0396" w:rsidRPr="001733EC" w:rsidRDefault="007D0396" w:rsidP="001733EC">
            <w:pPr>
              <w:spacing w:after="120"/>
              <w:ind w:firstLine="284"/>
              <w:rPr>
                <w:rFonts w:asciiTheme="majorBidi" w:hAnsiTheme="majorBidi" w:cstheme="majorBidi"/>
                <w:sz w:val="20"/>
              </w:rPr>
            </w:pPr>
          </w:p>
        </w:tc>
        <w:tc>
          <w:tcPr>
            <w:tcW w:w="2551" w:type="dxa"/>
            <w:shd w:val="clear" w:color="auto" w:fill="auto"/>
            <w:vAlign w:val="center"/>
          </w:tcPr>
          <w:p w14:paraId="0E7F4E83" w14:textId="77777777" w:rsidR="007D0396" w:rsidRPr="001733EC" w:rsidRDefault="007D0396" w:rsidP="001733EC">
            <w:pPr>
              <w:spacing w:after="120"/>
              <w:ind w:firstLine="284"/>
              <w:rPr>
                <w:rFonts w:asciiTheme="majorBidi" w:hAnsiTheme="majorBidi" w:cstheme="majorBidi"/>
                <w:sz w:val="20"/>
              </w:rPr>
            </w:pPr>
            <w:r w:rsidRPr="001733EC">
              <w:rPr>
                <w:rFonts w:asciiTheme="majorBidi" w:hAnsiTheme="majorBidi" w:cstheme="majorBidi"/>
                <w:noProof/>
              </w:rPr>
              <w:drawing>
                <wp:anchor distT="0" distB="0" distL="0" distR="0" simplePos="0" relativeHeight="251692032" behindDoc="1" locked="0" layoutInCell="1" allowOverlap="1" wp14:anchorId="44F3BC99" wp14:editId="695484B3">
                  <wp:simplePos x="0" y="0"/>
                  <wp:positionH relativeFrom="page">
                    <wp:posOffset>359410</wp:posOffset>
                  </wp:positionH>
                  <wp:positionV relativeFrom="paragraph">
                    <wp:posOffset>64135</wp:posOffset>
                  </wp:positionV>
                  <wp:extent cx="1021080" cy="810895"/>
                  <wp:effectExtent l="0" t="0" r="7620" b="8255"/>
                  <wp:wrapNone/>
                  <wp:docPr id="37" name="image20.jpeg" descr="Arquitetura gótica – Wikipédia, a enciclopédia li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jpeg"/>
                          <pic:cNvPicPr/>
                        </pic:nvPicPr>
                        <pic:blipFill>
                          <a:blip r:embed="rId22" cstate="print"/>
                          <a:stretch>
                            <a:fillRect/>
                          </a:stretch>
                        </pic:blipFill>
                        <pic:spPr>
                          <a:xfrm>
                            <a:off x="0" y="0"/>
                            <a:ext cx="1021080" cy="810895"/>
                          </a:xfrm>
                          <a:prstGeom prst="rect">
                            <a:avLst/>
                          </a:prstGeom>
                        </pic:spPr>
                      </pic:pic>
                    </a:graphicData>
                  </a:graphic>
                  <wp14:sizeRelH relativeFrom="margin">
                    <wp14:pctWidth>0</wp14:pctWidth>
                  </wp14:sizeRelH>
                  <wp14:sizeRelV relativeFrom="margin">
                    <wp14:pctHeight>0</wp14:pctHeight>
                  </wp14:sizeRelV>
                </wp:anchor>
              </w:drawing>
            </w:r>
          </w:p>
          <w:p w14:paraId="2CDC331A" w14:textId="77777777" w:rsidR="007D0396" w:rsidRPr="001733EC" w:rsidRDefault="007D0396" w:rsidP="001733EC">
            <w:pPr>
              <w:spacing w:after="120"/>
              <w:ind w:firstLine="284"/>
              <w:rPr>
                <w:rFonts w:asciiTheme="majorBidi" w:hAnsiTheme="majorBidi" w:cstheme="majorBidi"/>
                <w:noProof/>
                <w:sz w:val="20"/>
              </w:rPr>
            </w:pPr>
          </w:p>
        </w:tc>
      </w:tr>
      <w:tr w:rsidR="007D0396" w:rsidRPr="001733EC" w14:paraId="764C7843" w14:textId="77777777" w:rsidTr="003414B3">
        <w:trPr>
          <w:trHeight w:val="1371"/>
        </w:trPr>
        <w:tc>
          <w:tcPr>
            <w:tcW w:w="6521" w:type="dxa"/>
            <w:gridSpan w:val="2"/>
            <w:tcBorders>
              <w:left w:val="single" w:sz="12" w:space="0" w:color="auto"/>
            </w:tcBorders>
            <w:shd w:val="clear" w:color="auto" w:fill="auto"/>
            <w:vAlign w:val="center"/>
          </w:tcPr>
          <w:p w14:paraId="6C0C940C" w14:textId="77777777" w:rsidR="007D0396" w:rsidRPr="001733EC" w:rsidRDefault="007D0396" w:rsidP="001733EC">
            <w:pPr>
              <w:spacing w:after="120"/>
              <w:ind w:firstLine="284"/>
              <w:rPr>
                <w:rFonts w:asciiTheme="majorBidi" w:hAnsiTheme="majorBidi" w:cstheme="majorBidi"/>
                <w:sz w:val="20"/>
              </w:rPr>
            </w:pPr>
            <w:r w:rsidRPr="001733EC">
              <w:rPr>
                <w:rFonts w:asciiTheme="majorBidi" w:hAnsiTheme="majorBidi" w:cstheme="majorBidi"/>
                <w:sz w:val="20"/>
              </w:rPr>
              <w:t>P. [14] Risco/Perigo- A experiência do perigo de um risco identificável, associado à sensação de uma salvaguarda confiável. A evolução nos projetou para a sobrevivência. Seja uma passarela alta ou uma parede de vidro com vista para o horizonte da cidade, o padrão</w:t>
            </w:r>
            <w:r w:rsidRPr="001733EC">
              <w:rPr>
                <w:rFonts w:asciiTheme="majorBidi" w:hAnsiTheme="majorBidi" w:cstheme="majorBidi"/>
                <w:spacing w:val="6"/>
                <w:sz w:val="20"/>
              </w:rPr>
              <w:t xml:space="preserve"> </w:t>
            </w:r>
            <w:r w:rsidRPr="001733EC">
              <w:rPr>
                <w:rFonts w:asciiTheme="majorBidi" w:hAnsiTheme="majorBidi" w:cstheme="majorBidi"/>
                <w:sz w:val="20"/>
              </w:rPr>
              <w:t>Risco</w:t>
            </w:r>
            <w:r w:rsidRPr="001733EC">
              <w:rPr>
                <w:rFonts w:asciiTheme="majorBidi" w:hAnsiTheme="majorBidi" w:cstheme="majorBidi"/>
                <w:spacing w:val="6"/>
                <w:sz w:val="20"/>
              </w:rPr>
              <w:t xml:space="preserve"> </w:t>
            </w:r>
            <w:r w:rsidRPr="001733EC">
              <w:rPr>
                <w:rFonts w:asciiTheme="majorBidi" w:hAnsiTheme="majorBidi" w:cstheme="majorBidi"/>
                <w:sz w:val="20"/>
              </w:rPr>
              <w:t>/</w:t>
            </w:r>
            <w:r w:rsidRPr="001733EC">
              <w:rPr>
                <w:rFonts w:asciiTheme="majorBidi" w:hAnsiTheme="majorBidi" w:cstheme="majorBidi"/>
                <w:spacing w:val="5"/>
                <w:sz w:val="20"/>
              </w:rPr>
              <w:t xml:space="preserve"> </w:t>
            </w:r>
            <w:r w:rsidRPr="001733EC">
              <w:rPr>
                <w:rFonts w:asciiTheme="majorBidi" w:hAnsiTheme="majorBidi" w:cstheme="majorBidi"/>
                <w:sz w:val="20"/>
              </w:rPr>
              <w:t>Perigo</w:t>
            </w:r>
            <w:r w:rsidRPr="001733EC">
              <w:rPr>
                <w:rFonts w:asciiTheme="majorBidi" w:hAnsiTheme="majorBidi" w:cstheme="majorBidi"/>
                <w:spacing w:val="3"/>
                <w:sz w:val="20"/>
              </w:rPr>
              <w:t xml:space="preserve"> </w:t>
            </w:r>
            <w:r w:rsidRPr="001733EC">
              <w:rPr>
                <w:rFonts w:asciiTheme="majorBidi" w:hAnsiTheme="majorBidi" w:cstheme="majorBidi"/>
                <w:sz w:val="20"/>
              </w:rPr>
              <w:t>desencadeia</w:t>
            </w:r>
            <w:r w:rsidRPr="001733EC">
              <w:rPr>
                <w:rFonts w:asciiTheme="majorBidi" w:hAnsiTheme="majorBidi" w:cstheme="majorBidi"/>
                <w:spacing w:val="6"/>
                <w:sz w:val="20"/>
              </w:rPr>
              <w:t xml:space="preserve"> </w:t>
            </w:r>
            <w:r w:rsidRPr="001733EC">
              <w:rPr>
                <w:rFonts w:asciiTheme="majorBidi" w:hAnsiTheme="majorBidi" w:cstheme="majorBidi"/>
                <w:sz w:val="20"/>
              </w:rPr>
              <w:t>a</w:t>
            </w:r>
            <w:r w:rsidRPr="001733EC">
              <w:rPr>
                <w:rFonts w:asciiTheme="majorBidi" w:hAnsiTheme="majorBidi" w:cstheme="majorBidi"/>
                <w:spacing w:val="5"/>
                <w:sz w:val="20"/>
              </w:rPr>
              <w:t xml:space="preserve"> </w:t>
            </w:r>
            <w:r w:rsidRPr="001733EC">
              <w:rPr>
                <w:rFonts w:asciiTheme="majorBidi" w:hAnsiTheme="majorBidi" w:cstheme="majorBidi"/>
                <w:sz w:val="20"/>
              </w:rPr>
              <w:t>pressa</w:t>
            </w:r>
            <w:r w:rsidRPr="001733EC">
              <w:rPr>
                <w:rFonts w:asciiTheme="majorBidi" w:hAnsiTheme="majorBidi" w:cstheme="majorBidi"/>
                <w:spacing w:val="5"/>
                <w:sz w:val="20"/>
              </w:rPr>
              <w:t xml:space="preserve"> </w:t>
            </w:r>
            <w:r w:rsidRPr="001733EC">
              <w:rPr>
                <w:rFonts w:asciiTheme="majorBidi" w:hAnsiTheme="majorBidi" w:cstheme="majorBidi"/>
                <w:sz w:val="20"/>
              </w:rPr>
              <w:t>de</w:t>
            </w:r>
            <w:r w:rsidRPr="001733EC">
              <w:rPr>
                <w:rFonts w:asciiTheme="majorBidi" w:hAnsiTheme="majorBidi" w:cstheme="majorBidi"/>
                <w:spacing w:val="5"/>
                <w:sz w:val="20"/>
              </w:rPr>
              <w:t xml:space="preserve"> </w:t>
            </w:r>
            <w:r w:rsidRPr="001733EC">
              <w:rPr>
                <w:rFonts w:asciiTheme="majorBidi" w:hAnsiTheme="majorBidi" w:cstheme="majorBidi"/>
                <w:sz w:val="20"/>
              </w:rPr>
              <w:t>viver</w:t>
            </w:r>
            <w:r w:rsidRPr="001733EC">
              <w:rPr>
                <w:rFonts w:asciiTheme="majorBidi" w:hAnsiTheme="majorBidi" w:cstheme="majorBidi"/>
                <w:spacing w:val="5"/>
                <w:sz w:val="20"/>
              </w:rPr>
              <w:t xml:space="preserve"> </w:t>
            </w:r>
            <w:r w:rsidRPr="001733EC">
              <w:rPr>
                <w:rFonts w:asciiTheme="majorBidi" w:hAnsiTheme="majorBidi" w:cstheme="majorBidi"/>
                <w:sz w:val="20"/>
              </w:rPr>
              <w:t>à</w:t>
            </w:r>
            <w:r w:rsidRPr="001733EC">
              <w:rPr>
                <w:rFonts w:asciiTheme="majorBidi" w:hAnsiTheme="majorBidi" w:cstheme="majorBidi"/>
                <w:spacing w:val="3"/>
                <w:sz w:val="20"/>
              </w:rPr>
              <w:t xml:space="preserve"> </w:t>
            </w:r>
            <w:r w:rsidRPr="001733EC">
              <w:rPr>
                <w:rFonts w:asciiTheme="majorBidi" w:hAnsiTheme="majorBidi" w:cstheme="majorBidi"/>
                <w:sz w:val="20"/>
              </w:rPr>
              <w:t>beira</w:t>
            </w:r>
            <w:r w:rsidRPr="001733EC">
              <w:rPr>
                <w:rFonts w:asciiTheme="majorBidi" w:hAnsiTheme="majorBidi" w:cstheme="majorBidi"/>
                <w:spacing w:val="5"/>
                <w:sz w:val="20"/>
              </w:rPr>
              <w:t xml:space="preserve"> </w:t>
            </w:r>
            <w:r w:rsidRPr="001733EC">
              <w:rPr>
                <w:rFonts w:asciiTheme="majorBidi" w:hAnsiTheme="majorBidi" w:cstheme="majorBidi"/>
                <w:sz w:val="20"/>
              </w:rPr>
              <w:t>da</w:t>
            </w:r>
            <w:r w:rsidRPr="001733EC">
              <w:rPr>
                <w:rFonts w:asciiTheme="majorBidi" w:hAnsiTheme="majorBidi" w:cstheme="majorBidi"/>
                <w:spacing w:val="5"/>
                <w:sz w:val="20"/>
              </w:rPr>
              <w:t xml:space="preserve"> </w:t>
            </w:r>
            <w:r w:rsidRPr="001733EC">
              <w:rPr>
                <w:rFonts w:asciiTheme="majorBidi" w:hAnsiTheme="majorBidi" w:cstheme="majorBidi"/>
                <w:sz w:val="20"/>
              </w:rPr>
              <w:t>segurança.</w:t>
            </w:r>
            <w:r w:rsidRPr="001733EC">
              <w:rPr>
                <w:rFonts w:asciiTheme="majorBidi" w:hAnsiTheme="majorBidi" w:cstheme="majorBidi"/>
                <w:spacing w:val="-47"/>
                <w:sz w:val="20"/>
              </w:rPr>
              <w:t xml:space="preserve"> </w:t>
            </w:r>
            <w:r w:rsidRPr="001733EC">
              <w:rPr>
                <w:rFonts w:asciiTheme="majorBidi" w:hAnsiTheme="majorBidi" w:cstheme="majorBidi"/>
                <w:sz w:val="20"/>
              </w:rPr>
              <w:t>(BROWNING, 2014).</w:t>
            </w:r>
          </w:p>
          <w:p w14:paraId="39987A62" w14:textId="77777777" w:rsidR="007D0396" w:rsidRPr="001733EC" w:rsidRDefault="007D0396" w:rsidP="001733EC">
            <w:pPr>
              <w:spacing w:after="120"/>
              <w:ind w:firstLine="284"/>
              <w:rPr>
                <w:rFonts w:asciiTheme="majorBidi" w:hAnsiTheme="majorBidi" w:cstheme="majorBidi"/>
                <w:sz w:val="20"/>
              </w:rPr>
            </w:pPr>
          </w:p>
          <w:p w14:paraId="5864EC8B" w14:textId="77777777" w:rsidR="007D0396" w:rsidRPr="001733EC" w:rsidRDefault="007D0396" w:rsidP="001733EC">
            <w:pPr>
              <w:spacing w:after="120"/>
              <w:ind w:firstLine="284"/>
              <w:rPr>
                <w:rFonts w:asciiTheme="majorBidi" w:hAnsiTheme="majorBidi" w:cstheme="majorBidi"/>
                <w:sz w:val="20"/>
              </w:rPr>
            </w:pPr>
          </w:p>
        </w:tc>
        <w:tc>
          <w:tcPr>
            <w:tcW w:w="2551" w:type="dxa"/>
            <w:shd w:val="clear" w:color="auto" w:fill="auto"/>
            <w:vAlign w:val="center"/>
          </w:tcPr>
          <w:p w14:paraId="32D37C18" w14:textId="0B8B4C78" w:rsidR="007D0396" w:rsidRPr="001733EC" w:rsidRDefault="00B67D47" w:rsidP="001733EC">
            <w:pPr>
              <w:spacing w:after="120"/>
              <w:ind w:firstLine="284"/>
              <w:rPr>
                <w:rFonts w:asciiTheme="majorBidi" w:hAnsiTheme="majorBidi" w:cstheme="majorBidi"/>
                <w:b/>
                <w:bCs/>
                <w:noProof/>
                <w:sz w:val="20"/>
              </w:rPr>
            </w:pPr>
            <w:r w:rsidRPr="001733EC">
              <w:rPr>
                <w:rFonts w:asciiTheme="majorBidi" w:hAnsiTheme="majorBidi" w:cstheme="majorBidi"/>
                <w:noProof/>
              </w:rPr>
              <w:drawing>
                <wp:anchor distT="0" distB="0" distL="0" distR="0" simplePos="0" relativeHeight="251694080" behindDoc="0" locked="0" layoutInCell="1" allowOverlap="1" wp14:anchorId="3B448355" wp14:editId="30E79815">
                  <wp:simplePos x="0" y="0"/>
                  <wp:positionH relativeFrom="page">
                    <wp:posOffset>527685</wp:posOffset>
                  </wp:positionH>
                  <wp:positionV relativeFrom="paragraph">
                    <wp:posOffset>7620</wp:posOffset>
                  </wp:positionV>
                  <wp:extent cx="670560" cy="967740"/>
                  <wp:effectExtent l="0" t="0" r="0" b="3810"/>
                  <wp:wrapNone/>
                  <wp:docPr id="3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1.jpeg"/>
                          <pic:cNvPicPr/>
                        </pic:nvPicPr>
                        <pic:blipFill>
                          <a:blip r:embed="rId23" cstate="print"/>
                          <a:stretch>
                            <a:fillRect/>
                          </a:stretch>
                        </pic:blipFill>
                        <pic:spPr>
                          <a:xfrm>
                            <a:off x="0" y="0"/>
                            <a:ext cx="670560" cy="967740"/>
                          </a:xfrm>
                          <a:prstGeom prst="rect">
                            <a:avLst/>
                          </a:prstGeom>
                        </pic:spPr>
                      </pic:pic>
                    </a:graphicData>
                  </a:graphic>
                  <wp14:sizeRelH relativeFrom="margin">
                    <wp14:pctWidth>0</wp14:pctWidth>
                  </wp14:sizeRelH>
                  <wp14:sizeRelV relativeFrom="margin">
                    <wp14:pctHeight>0</wp14:pctHeight>
                  </wp14:sizeRelV>
                </wp:anchor>
              </w:drawing>
            </w:r>
          </w:p>
        </w:tc>
      </w:tr>
    </w:tbl>
    <w:p w14:paraId="4C7C5F74" w14:textId="4927113F" w:rsidR="00E74840" w:rsidRPr="001733EC" w:rsidRDefault="00A92821" w:rsidP="001733EC">
      <w:pPr>
        <w:spacing w:after="120"/>
        <w:ind w:firstLine="284"/>
        <w:jc w:val="center"/>
        <w:rPr>
          <w:rFonts w:asciiTheme="majorBidi" w:hAnsiTheme="majorBidi" w:cstheme="majorBidi"/>
          <w:b/>
          <w:bCs/>
          <w:sz w:val="20"/>
        </w:rPr>
      </w:pPr>
      <w:r w:rsidRPr="001733EC">
        <w:rPr>
          <w:rFonts w:asciiTheme="majorBidi" w:hAnsiTheme="majorBidi" w:cstheme="majorBidi"/>
          <w:sz w:val="20"/>
        </w:rPr>
        <w:t>Fonte:</w:t>
      </w:r>
      <w:r w:rsidR="008F133B" w:rsidRPr="001733EC">
        <w:rPr>
          <w:rFonts w:asciiTheme="majorBidi" w:hAnsiTheme="majorBidi" w:cstheme="majorBidi"/>
          <w:sz w:val="20"/>
        </w:rPr>
        <w:t xml:space="preserve"> </w:t>
      </w:r>
      <w:r w:rsidR="00C345B9" w:rsidRPr="001733EC">
        <w:rPr>
          <w:rFonts w:asciiTheme="majorBidi" w:hAnsiTheme="majorBidi" w:cstheme="majorBidi"/>
          <w:b/>
          <w:bCs/>
          <w:sz w:val="20"/>
        </w:rPr>
        <w:t>Acervo pessoal</w:t>
      </w:r>
      <w:r w:rsidR="00B13B85" w:rsidRPr="001733EC">
        <w:rPr>
          <w:rFonts w:asciiTheme="majorBidi" w:hAnsiTheme="majorBidi" w:cstheme="majorBidi"/>
          <w:b/>
          <w:bCs/>
          <w:sz w:val="20"/>
        </w:rPr>
        <w:t xml:space="preserve"> </w:t>
      </w:r>
    </w:p>
    <w:p w14:paraId="13089963" w14:textId="18BA1936" w:rsidR="00EB0D74" w:rsidRPr="001733EC" w:rsidRDefault="00EB0D74" w:rsidP="001733EC">
      <w:pPr>
        <w:pStyle w:val="PargrafodaLista"/>
        <w:numPr>
          <w:ilvl w:val="0"/>
          <w:numId w:val="21"/>
        </w:numPr>
        <w:spacing w:after="120"/>
        <w:rPr>
          <w:rFonts w:asciiTheme="majorBidi" w:hAnsiTheme="majorBidi" w:cstheme="majorBidi"/>
          <w:b/>
          <w:szCs w:val="24"/>
        </w:rPr>
      </w:pPr>
      <w:r w:rsidRPr="001733EC">
        <w:rPr>
          <w:rFonts w:asciiTheme="majorBidi" w:hAnsiTheme="majorBidi" w:cstheme="majorBidi"/>
          <w:b/>
          <w:szCs w:val="24"/>
        </w:rPr>
        <w:t>Considerações Finais</w:t>
      </w:r>
    </w:p>
    <w:p w14:paraId="44D3F582" w14:textId="42758760" w:rsidR="00B86528" w:rsidRPr="001733EC" w:rsidRDefault="00B86528" w:rsidP="001733EC">
      <w:pPr>
        <w:spacing w:after="120"/>
        <w:ind w:firstLine="284"/>
        <w:rPr>
          <w:rFonts w:asciiTheme="majorBidi" w:hAnsiTheme="majorBidi" w:cstheme="majorBidi"/>
        </w:rPr>
      </w:pPr>
      <w:r w:rsidRPr="001733EC">
        <w:rPr>
          <w:rFonts w:asciiTheme="majorBidi" w:hAnsiTheme="majorBidi" w:cstheme="majorBidi"/>
        </w:rPr>
        <w:t>Os levantamentos bibliográficos realizados neste trabalho permitiram explorar os conhecimentos e a compreensão em relação ao uso dos padrões biofílicos no ambiente construído. Com destaque para o artigo, foi possível trazer definições claras sobre cada categoria, seu uso e aplicabilidade no ambiente construído. Observou-se que os padrões biofílicos para o design são ferramentas importantes que têm como finalidade melhorar a qualidade de vida do ser humano, reduzindo o estresse, contribuindo para o bem-estar, aumentando a criatividade, direcionando a atenção e a clareza de pensamentos. Diante disso, é essencial que o designer de interiores tenha um olhar direcionado para a usabilidade dos padrões nos ambientes, uma vez que os mesmos proporcionam experiências positivas quando há contato.</w:t>
      </w:r>
    </w:p>
    <w:p w14:paraId="2CDBAF9F" w14:textId="4A5A1008" w:rsidR="00B86528" w:rsidRPr="001733EC" w:rsidRDefault="00F11416" w:rsidP="001733EC">
      <w:pPr>
        <w:spacing w:after="120"/>
        <w:ind w:firstLine="284"/>
        <w:rPr>
          <w:rFonts w:asciiTheme="majorBidi" w:hAnsiTheme="majorBidi" w:cstheme="majorBidi"/>
        </w:rPr>
      </w:pPr>
      <w:r w:rsidRPr="001733EC">
        <w:rPr>
          <w:rFonts w:asciiTheme="majorBidi" w:hAnsiTheme="majorBidi" w:cstheme="majorBidi"/>
        </w:rPr>
        <w:t>Pode-se concluir que, embora nem sempre precisemos de evidências tão rigorosas, o contato com a natureza é benéfico para os seres humanos. Embora ainda não saibamos tudo o que há para saber sobre esses benefícios, sabemos que o design biofílico no ambiente construído é fundamental para orientar o ritmo em que as decisões são tomadas e os lugares são construídos. É cada vez mais evidente a necessidade de implementar o design biofílico, considerando a importância da natureza para o bem-estar e a saúde humanos.</w:t>
      </w:r>
    </w:p>
    <w:p w14:paraId="1F87E6A0" w14:textId="0143D025" w:rsidR="00D14045" w:rsidRPr="001733EC" w:rsidRDefault="004E3765" w:rsidP="001733EC">
      <w:pPr>
        <w:spacing w:after="120"/>
        <w:rPr>
          <w:rFonts w:asciiTheme="majorBidi" w:hAnsiTheme="majorBidi" w:cstheme="majorBidi"/>
          <w:b/>
          <w:szCs w:val="24"/>
        </w:rPr>
      </w:pPr>
      <w:r w:rsidRPr="001733EC">
        <w:rPr>
          <w:rFonts w:asciiTheme="majorBidi" w:hAnsiTheme="majorBidi" w:cstheme="majorBidi"/>
          <w:b/>
          <w:szCs w:val="24"/>
        </w:rPr>
        <w:lastRenderedPageBreak/>
        <w:t>Referências</w:t>
      </w:r>
    </w:p>
    <w:p w14:paraId="33AB249A" w14:textId="77777777" w:rsidR="00F478AD" w:rsidRPr="001733EC" w:rsidRDefault="00F478AD" w:rsidP="001733EC">
      <w:pPr>
        <w:spacing w:after="120"/>
        <w:ind w:firstLine="284"/>
        <w:rPr>
          <w:rFonts w:asciiTheme="majorBidi" w:hAnsiTheme="majorBidi" w:cstheme="majorBidi"/>
          <w:b/>
          <w:szCs w:val="24"/>
        </w:rPr>
      </w:pPr>
    </w:p>
    <w:p w14:paraId="02E9BFA3" w14:textId="42AF5C0B" w:rsidR="00AE4C99" w:rsidRPr="001733EC" w:rsidRDefault="00D14045" w:rsidP="001733EC">
      <w:pPr>
        <w:spacing w:after="120"/>
        <w:rPr>
          <w:rFonts w:asciiTheme="majorBidi" w:hAnsiTheme="majorBidi" w:cstheme="majorBidi"/>
          <w:szCs w:val="24"/>
        </w:rPr>
      </w:pPr>
      <w:r w:rsidRPr="001733EC">
        <w:rPr>
          <w:rFonts w:asciiTheme="majorBidi" w:hAnsiTheme="majorBidi" w:cstheme="majorBidi"/>
          <w:szCs w:val="24"/>
          <w:shd w:val="clear" w:color="auto" w:fill="FFFFFF"/>
        </w:rPr>
        <w:t xml:space="preserve">BERTO, Rita et al. </w:t>
      </w:r>
      <w:proofErr w:type="spellStart"/>
      <w:r w:rsidRPr="001733EC">
        <w:rPr>
          <w:rFonts w:asciiTheme="majorBidi" w:hAnsiTheme="majorBidi" w:cstheme="majorBidi"/>
          <w:szCs w:val="24"/>
          <w:shd w:val="clear" w:color="auto" w:fill="FFFFFF"/>
        </w:rPr>
        <w:t>An</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individual’s</w:t>
      </w:r>
      <w:proofErr w:type="spellEnd"/>
      <w:r w:rsidRPr="001733EC">
        <w:rPr>
          <w:rFonts w:asciiTheme="majorBidi" w:hAnsiTheme="majorBidi" w:cstheme="majorBidi"/>
          <w:szCs w:val="24"/>
          <w:shd w:val="clear" w:color="auto" w:fill="FFFFFF"/>
        </w:rPr>
        <w:t xml:space="preserve"> connection </w:t>
      </w:r>
      <w:proofErr w:type="spellStart"/>
      <w:r w:rsidRPr="001733EC">
        <w:rPr>
          <w:rFonts w:asciiTheme="majorBidi" w:hAnsiTheme="majorBidi" w:cstheme="majorBidi"/>
          <w:szCs w:val="24"/>
          <w:shd w:val="clear" w:color="auto" w:fill="FFFFFF"/>
        </w:rPr>
        <w:t>to</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nature</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can</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affect</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perceived</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restorativeness</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of</w:t>
      </w:r>
      <w:proofErr w:type="spellEnd"/>
      <w:r w:rsidRPr="001733EC">
        <w:rPr>
          <w:rFonts w:asciiTheme="majorBidi" w:hAnsiTheme="majorBidi" w:cstheme="majorBidi"/>
          <w:szCs w:val="24"/>
          <w:shd w:val="clear" w:color="auto" w:fill="FFFFFF"/>
        </w:rPr>
        <w:t xml:space="preserve"> natural </w:t>
      </w:r>
      <w:proofErr w:type="spellStart"/>
      <w:r w:rsidRPr="001733EC">
        <w:rPr>
          <w:rFonts w:asciiTheme="majorBidi" w:hAnsiTheme="majorBidi" w:cstheme="majorBidi"/>
          <w:szCs w:val="24"/>
          <w:shd w:val="clear" w:color="auto" w:fill="FFFFFF"/>
        </w:rPr>
        <w:t>environments</w:t>
      </w:r>
      <w:proofErr w:type="spellEnd"/>
      <w:r w:rsidRPr="001733EC">
        <w:rPr>
          <w:rFonts w:asciiTheme="majorBidi" w:hAnsiTheme="majorBidi" w:cstheme="majorBidi"/>
          <w:szCs w:val="24"/>
          <w:shd w:val="clear" w:color="auto" w:fill="FFFFFF"/>
        </w:rPr>
        <w:t xml:space="preserve">. Some </w:t>
      </w:r>
      <w:proofErr w:type="spellStart"/>
      <w:r w:rsidRPr="001733EC">
        <w:rPr>
          <w:rFonts w:asciiTheme="majorBidi" w:hAnsiTheme="majorBidi" w:cstheme="majorBidi"/>
          <w:szCs w:val="24"/>
          <w:shd w:val="clear" w:color="auto" w:fill="FFFFFF"/>
        </w:rPr>
        <w:t>observations</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about</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biophilia</w:t>
      </w:r>
      <w:proofErr w:type="spellEnd"/>
      <w:r w:rsidRPr="001733EC">
        <w:rPr>
          <w:rFonts w:asciiTheme="majorBidi" w:hAnsiTheme="majorBidi" w:cstheme="majorBidi"/>
          <w:szCs w:val="24"/>
          <w:shd w:val="clear" w:color="auto" w:fill="FFFFFF"/>
        </w:rPr>
        <w:t>. </w:t>
      </w:r>
      <w:proofErr w:type="spellStart"/>
      <w:r w:rsidRPr="001733EC">
        <w:rPr>
          <w:rFonts w:asciiTheme="majorBidi" w:hAnsiTheme="majorBidi" w:cstheme="majorBidi"/>
          <w:b/>
          <w:bCs/>
          <w:szCs w:val="24"/>
          <w:shd w:val="clear" w:color="auto" w:fill="FFFFFF"/>
        </w:rPr>
        <w:t>Behavioral</w:t>
      </w:r>
      <w:proofErr w:type="spellEnd"/>
      <w:r w:rsidRPr="001733EC">
        <w:rPr>
          <w:rFonts w:asciiTheme="majorBidi" w:hAnsiTheme="majorBidi" w:cstheme="majorBidi"/>
          <w:b/>
          <w:bCs/>
          <w:szCs w:val="24"/>
          <w:shd w:val="clear" w:color="auto" w:fill="FFFFFF"/>
        </w:rPr>
        <w:t xml:space="preserve"> </w:t>
      </w:r>
      <w:proofErr w:type="spellStart"/>
      <w:r w:rsidRPr="001733EC">
        <w:rPr>
          <w:rFonts w:asciiTheme="majorBidi" w:hAnsiTheme="majorBidi" w:cstheme="majorBidi"/>
          <w:b/>
          <w:bCs/>
          <w:szCs w:val="24"/>
          <w:shd w:val="clear" w:color="auto" w:fill="FFFFFF"/>
        </w:rPr>
        <w:t>Sciences</w:t>
      </w:r>
      <w:proofErr w:type="spellEnd"/>
      <w:r w:rsidRPr="001733EC">
        <w:rPr>
          <w:rFonts w:asciiTheme="majorBidi" w:hAnsiTheme="majorBidi" w:cstheme="majorBidi"/>
          <w:szCs w:val="24"/>
          <w:shd w:val="clear" w:color="auto" w:fill="FFFFFF"/>
        </w:rPr>
        <w:t>, v. 8, n. 3, p. 34, 2018.</w:t>
      </w:r>
    </w:p>
    <w:p w14:paraId="57F38335" w14:textId="5C6AF2E1" w:rsidR="00AE4C99" w:rsidRPr="001733EC" w:rsidRDefault="00D14045" w:rsidP="001733EC">
      <w:pPr>
        <w:spacing w:after="120"/>
        <w:rPr>
          <w:rFonts w:asciiTheme="majorBidi" w:hAnsiTheme="majorBidi" w:cstheme="majorBidi"/>
          <w:szCs w:val="24"/>
        </w:rPr>
      </w:pPr>
      <w:r w:rsidRPr="001733EC">
        <w:rPr>
          <w:rFonts w:asciiTheme="majorBidi" w:hAnsiTheme="majorBidi" w:cstheme="majorBidi"/>
          <w:szCs w:val="24"/>
        </w:rPr>
        <w:t xml:space="preserve">BONSIEPE, Gui et, al. </w:t>
      </w:r>
      <w:r w:rsidRPr="001733EC">
        <w:rPr>
          <w:rFonts w:asciiTheme="majorBidi" w:hAnsiTheme="majorBidi" w:cstheme="majorBidi"/>
          <w:b/>
          <w:bCs/>
          <w:szCs w:val="24"/>
        </w:rPr>
        <w:t>Metodologia Experimental:</w:t>
      </w:r>
      <w:r w:rsidRPr="001733EC">
        <w:rPr>
          <w:rFonts w:asciiTheme="majorBidi" w:hAnsiTheme="majorBidi" w:cstheme="majorBidi"/>
          <w:szCs w:val="24"/>
        </w:rPr>
        <w:t xml:space="preserve"> Desenho Industrial. Brasília: CNPq/Coordenação Editorial, 1984.</w:t>
      </w:r>
    </w:p>
    <w:p w14:paraId="199510CF" w14:textId="0DF47643" w:rsidR="00AE4C99" w:rsidRPr="001733EC" w:rsidRDefault="00D14045" w:rsidP="001733EC">
      <w:pPr>
        <w:spacing w:after="120"/>
        <w:rPr>
          <w:rFonts w:asciiTheme="majorBidi" w:hAnsiTheme="majorBidi" w:cstheme="majorBidi"/>
          <w:szCs w:val="24"/>
          <w:shd w:val="clear" w:color="auto" w:fill="FFFFFF"/>
        </w:rPr>
      </w:pPr>
      <w:r w:rsidRPr="001733EC">
        <w:rPr>
          <w:rFonts w:asciiTheme="majorBidi" w:hAnsiTheme="majorBidi" w:cstheme="majorBidi"/>
          <w:szCs w:val="24"/>
          <w:shd w:val="clear" w:color="auto" w:fill="FFFFFF"/>
        </w:rPr>
        <w:t xml:space="preserve">BOUERI FILHO, José Jorge. </w:t>
      </w:r>
      <w:r w:rsidRPr="001733EC">
        <w:rPr>
          <w:rFonts w:asciiTheme="majorBidi" w:hAnsiTheme="majorBidi" w:cstheme="majorBidi"/>
          <w:b/>
          <w:bCs/>
          <w:szCs w:val="24"/>
          <w:shd w:val="clear" w:color="auto" w:fill="FFFFFF"/>
        </w:rPr>
        <w:t>Antropometria:</w:t>
      </w:r>
      <w:r w:rsidRPr="001733EC">
        <w:rPr>
          <w:rFonts w:asciiTheme="majorBidi" w:hAnsiTheme="majorBidi" w:cstheme="majorBidi"/>
          <w:szCs w:val="24"/>
          <w:shd w:val="clear" w:color="auto" w:fill="FFFFFF"/>
        </w:rPr>
        <w:t xml:space="preserve"> Fator de dimensionamento da habitação. São Paulo, 1989. Tese (Doutorado) - Faculdade de Arquitetura e Urbanismo, Universidade de São Paulo.</w:t>
      </w:r>
    </w:p>
    <w:p w14:paraId="4AAB88ED" w14:textId="7669979E" w:rsidR="00AE4C99" w:rsidRPr="001733EC" w:rsidRDefault="00D14045" w:rsidP="001733EC">
      <w:pPr>
        <w:spacing w:after="120"/>
        <w:rPr>
          <w:rFonts w:asciiTheme="majorBidi" w:hAnsiTheme="majorBidi" w:cstheme="majorBidi"/>
          <w:szCs w:val="24"/>
          <w:shd w:val="clear" w:color="auto" w:fill="FFFFFF"/>
        </w:rPr>
      </w:pPr>
      <w:r w:rsidRPr="001733EC">
        <w:rPr>
          <w:rFonts w:asciiTheme="majorBidi" w:hAnsiTheme="majorBidi" w:cstheme="majorBidi"/>
          <w:szCs w:val="24"/>
          <w:shd w:val="clear" w:color="auto" w:fill="FFFFFF"/>
        </w:rPr>
        <w:t xml:space="preserve">BROWNING, Bill; COOPER, Sir Cary. </w:t>
      </w:r>
      <w:proofErr w:type="spellStart"/>
      <w:r w:rsidRPr="001733EC">
        <w:rPr>
          <w:rFonts w:asciiTheme="majorBidi" w:hAnsiTheme="majorBidi" w:cstheme="majorBidi"/>
          <w:b/>
          <w:bCs/>
          <w:szCs w:val="24"/>
          <w:shd w:val="clear" w:color="auto" w:fill="FFFFFF"/>
        </w:rPr>
        <w:t>Human</w:t>
      </w:r>
      <w:proofErr w:type="spellEnd"/>
      <w:r w:rsidRPr="001733EC">
        <w:rPr>
          <w:rFonts w:asciiTheme="majorBidi" w:hAnsiTheme="majorBidi" w:cstheme="majorBidi"/>
          <w:b/>
          <w:bCs/>
          <w:szCs w:val="24"/>
          <w:shd w:val="clear" w:color="auto" w:fill="FFFFFF"/>
        </w:rPr>
        <w:t xml:space="preserve"> Spaces: </w:t>
      </w:r>
      <w:proofErr w:type="spellStart"/>
      <w:r w:rsidRPr="001733EC">
        <w:rPr>
          <w:rFonts w:asciiTheme="majorBidi" w:hAnsiTheme="majorBidi" w:cstheme="majorBidi"/>
          <w:szCs w:val="24"/>
          <w:shd w:val="clear" w:color="auto" w:fill="FFFFFF"/>
        </w:rPr>
        <w:t>the</w:t>
      </w:r>
      <w:proofErr w:type="spellEnd"/>
      <w:r w:rsidRPr="001733EC">
        <w:rPr>
          <w:rFonts w:asciiTheme="majorBidi" w:hAnsiTheme="majorBidi" w:cstheme="majorBidi"/>
          <w:szCs w:val="24"/>
          <w:shd w:val="clear" w:color="auto" w:fill="FFFFFF"/>
        </w:rPr>
        <w:t xml:space="preserve"> global </w:t>
      </w:r>
      <w:proofErr w:type="spellStart"/>
      <w:r w:rsidRPr="001733EC">
        <w:rPr>
          <w:rFonts w:asciiTheme="majorBidi" w:hAnsiTheme="majorBidi" w:cstheme="majorBidi"/>
          <w:szCs w:val="24"/>
          <w:shd w:val="clear" w:color="auto" w:fill="FFFFFF"/>
        </w:rPr>
        <w:t>impact</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of</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biophilic</w:t>
      </w:r>
      <w:proofErr w:type="spellEnd"/>
      <w:r w:rsidRPr="001733EC">
        <w:rPr>
          <w:rFonts w:asciiTheme="majorBidi" w:hAnsiTheme="majorBidi" w:cstheme="majorBidi"/>
          <w:szCs w:val="24"/>
          <w:shd w:val="clear" w:color="auto" w:fill="FFFFFF"/>
        </w:rPr>
        <w:t xml:space="preserve"> design in </w:t>
      </w:r>
      <w:proofErr w:type="spellStart"/>
      <w:r w:rsidRPr="001733EC">
        <w:rPr>
          <w:rFonts w:asciiTheme="majorBidi" w:hAnsiTheme="majorBidi" w:cstheme="majorBidi"/>
          <w:szCs w:val="24"/>
          <w:shd w:val="clear" w:color="auto" w:fill="FFFFFF"/>
        </w:rPr>
        <w:t>the</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workplace</w:t>
      </w:r>
      <w:proofErr w:type="spellEnd"/>
      <w:r w:rsidRPr="001733EC">
        <w:rPr>
          <w:rFonts w:asciiTheme="majorBidi" w:hAnsiTheme="majorBidi" w:cstheme="majorBidi"/>
          <w:szCs w:val="24"/>
          <w:shd w:val="clear" w:color="auto" w:fill="FFFFFF"/>
        </w:rPr>
        <w:t>. 2017.</w:t>
      </w:r>
    </w:p>
    <w:p w14:paraId="66ABEE17" w14:textId="4BEA79D7" w:rsidR="00AE4C99" w:rsidRPr="001733EC" w:rsidRDefault="00D14045" w:rsidP="001733EC">
      <w:pPr>
        <w:spacing w:after="120"/>
        <w:rPr>
          <w:rFonts w:asciiTheme="majorBidi" w:hAnsiTheme="majorBidi" w:cstheme="majorBidi"/>
          <w:szCs w:val="24"/>
        </w:rPr>
      </w:pPr>
      <w:r w:rsidRPr="001733EC">
        <w:rPr>
          <w:rFonts w:asciiTheme="majorBidi" w:hAnsiTheme="majorBidi" w:cstheme="majorBidi"/>
          <w:szCs w:val="24"/>
        </w:rPr>
        <w:t>Browning, W.D., Ryan, C.O., Clancy, J.O.</w:t>
      </w:r>
      <w:r w:rsidRPr="001733EC">
        <w:rPr>
          <w:rFonts w:asciiTheme="majorBidi" w:hAnsiTheme="majorBidi" w:cstheme="majorBidi"/>
          <w:b/>
          <w:bCs/>
          <w:szCs w:val="24"/>
        </w:rPr>
        <w:t xml:space="preserve"> 14 </w:t>
      </w:r>
      <w:proofErr w:type="spellStart"/>
      <w:r w:rsidRPr="001733EC">
        <w:rPr>
          <w:rFonts w:asciiTheme="majorBidi" w:hAnsiTheme="majorBidi" w:cstheme="majorBidi"/>
          <w:b/>
          <w:bCs/>
          <w:szCs w:val="24"/>
        </w:rPr>
        <w:t>Patterns</w:t>
      </w:r>
      <w:proofErr w:type="spellEnd"/>
      <w:r w:rsidRPr="001733EC">
        <w:rPr>
          <w:rFonts w:asciiTheme="majorBidi" w:hAnsiTheme="majorBidi" w:cstheme="majorBidi"/>
          <w:b/>
          <w:bCs/>
          <w:szCs w:val="24"/>
        </w:rPr>
        <w:t xml:space="preserve"> </w:t>
      </w:r>
      <w:proofErr w:type="spellStart"/>
      <w:r w:rsidRPr="001733EC">
        <w:rPr>
          <w:rFonts w:asciiTheme="majorBidi" w:hAnsiTheme="majorBidi" w:cstheme="majorBidi"/>
          <w:b/>
          <w:bCs/>
          <w:szCs w:val="24"/>
        </w:rPr>
        <w:t>of</w:t>
      </w:r>
      <w:proofErr w:type="spellEnd"/>
      <w:r w:rsidRPr="001733EC">
        <w:rPr>
          <w:rFonts w:asciiTheme="majorBidi" w:hAnsiTheme="majorBidi" w:cstheme="majorBidi"/>
          <w:b/>
          <w:bCs/>
          <w:szCs w:val="24"/>
        </w:rPr>
        <w:t xml:space="preserve"> </w:t>
      </w:r>
      <w:proofErr w:type="spellStart"/>
      <w:r w:rsidRPr="001733EC">
        <w:rPr>
          <w:rFonts w:asciiTheme="majorBidi" w:hAnsiTheme="majorBidi" w:cstheme="majorBidi"/>
          <w:b/>
          <w:bCs/>
          <w:szCs w:val="24"/>
        </w:rPr>
        <w:t>Biophilic</w:t>
      </w:r>
      <w:proofErr w:type="spellEnd"/>
      <w:r w:rsidRPr="001733EC">
        <w:rPr>
          <w:rFonts w:asciiTheme="majorBidi" w:hAnsiTheme="majorBidi" w:cstheme="majorBidi"/>
          <w:b/>
          <w:bCs/>
          <w:szCs w:val="24"/>
        </w:rPr>
        <w:t xml:space="preserve"> Design</w:t>
      </w:r>
      <w:r w:rsidRPr="001733EC">
        <w:rPr>
          <w:rFonts w:asciiTheme="majorBidi" w:hAnsiTheme="majorBidi" w:cstheme="majorBidi"/>
          <w:szCs w:val="24"/>
        </w:rPr>
        <w:t xml:space="preserve">. New York: </w:t>
      </w:r>
      <w:proofErr w:type="spellStart"/>
      <w:r w:rsidRPr="001733EC">
        <w:rPr>
          <w:rFonts w:asciiTheme="majorBidi" w:hAnsiTheme="majorBidi" w:cstheme="majorBidi"/>
          <w:szCs w:val="24"/>
        </w:rPr>
        <w:t>Terrapin</w:t>
      </w:r>
      <w:proofErr w:type="spellEnd"/>
      <w:r w:rsidRPr="001733EC">
        <w:rPr>
          <w:rFonts w:asciiTheme="majorBidi" w:hAnsiTheme="majorBidi" w:cstheme="majorBidi"/>
          <w:szCs w:val="24"/>
        </w:rPr>
        <w:t xml:space="preserve"> Bright Green, LLC, 2014.</w:t>
      </w:r>
    </w:p>
    <w:p w14:paraId="7A351BBC" w14:textId="152996C5" w:rsidR="00AE4C99" w:rsidRPr="001733EC" w:rsidRDefault="00D14045" w:rsidP="001733EC">
      <w:pPr>
        <w:shd w:val="clear" w:color="auto" w:fill="FFFFFF"/>
        <w:spacing w:after="120"/>
        <w:rPr>
          <w:rFonts w:asciiTheme="majorBidi" w:hAnsiTheme="majorBidi" w:cstheme="majorBidi"/>
          <w:szCs w:val="24"/>
        </w:rPr>
      </w:pPr>
      <w:r w:rsidRPr="001733EC">
        <w:rPr>
          <w:rFonts w:asciiTheme="majorBidi" w:hAnsiTheme="majorBidi" w:cstheme="majorBidi"/>
          <w:szCs w:val="24"/>
        </w:rPr>
        <w:t xml:space="preserve">CANTER, D.; BROWN, J.; GROAT, L. A </w:t>
      </w:r>
      <w:proofErr w:type="spellStart"/>
      <w:r w:rsidRPr="001733EC">
        <w:rPr>
          <w:rFonts w:asciiTheme="majorBidi" w:hAnsiTheme="majorBidi" w:cstheme="majorBidi"/>
          <w:szCs w:val="24"/>
        </w:rPr>
        <w:t>multiple</w:t>
      </w:r>
      <w:proofErr w:type="spellEnd"/>
      <w:r w:rsidRPr="001733EC">
        <w:rPr>
          <w:rFonts w:asciiTheme="majorBidi" w:hAnsiTheme="majorBidi" w:cstheme="majorBidi"/>
          <w:szCs w:val="24"/>
        </w:rPr>
        <w:t xml:space="preserve"> </w:t>
      </w:r>
      <w:proofErr w:type="spellStart"/>
      <w:r w:rsidRPr="001733EC">
        <w:rPr>
          <w:rFonts w:asciiTheme="majorBidi" w:hAnsiTheme="majorBidi" w:cstheme="majorBidi"/>
          <w:szCs w:val="24"/>
        </w:rPr>
        <w:t>sorting</w:t>
      </w:r>
      <w:proofErr w:type="spellEnd"/>
      <w:r w:rsidRPr="001733EC">
        <w:rPr>
          <w:rFonts w:asciiTheme="majorBidi" w:hAnsiTheme="majorBidi" w:cstheme="majorBidi"/>
          <w:szCs w:val="24"/>
        </w:rPr>
        <w:t xml:space="preserve"> procedure for </w:t>
      </w:r>
      <w:proofErr w:type="spellStart"/>
      <w:r w:rsidRPr="001733EC">
        <w:rPr>
          <w:rFonts w:asciiTheme="majorBidi" w:hAnsiTheme="majorBidi" w:cstheme="majorBidi"/>
          <w:szCs w:val="24"/>
        </w:rPr>
        <w:t>studying</w:t>
      </w:r>
      <w:proofErr w:type="spellEnd"/>
      <w:r w:rsidRPr="001733EC">
        <w:rPr>
          <w:rFonts w:asciiTheme="majorBidi" w:hAnsiTheme="majorBidi" w:cstheme="majorBidi"/>
          <w:szCs w:val="24"/>
        </w:rPr>
        <w:t xml:space="preserve"> </w:t>
      </w:r>
      <w:proofErr w:type="gramStart"/>
      <w:r w:rsidRPr="001733EC">
        <w:rPr>
          <w:rFonts w:asciiTheme="majorBidi" w:hAnsiTheme="majorBidi" w:cstheme="majorBidi"/>
          <w:szCs w:val="24"/>
        </w:rPr>
        <w:t>conceptual</w:t>
      </w:r>
      <w:r w:rsidR="006F7559" w:rsidRPr="001733EC">
        <w:rPr>
          <w:rFonts w:asciiTheme="majorBidi" w:hAnsiTheme="majorBidi" w:cstheme="majorBidi"/>
          <w:szCs w:val="24"/>
        </w:rPr>
        <w:t xml:space="preserve"> </w:t>
      </w:r>
      <w:r w:rsidRPr="001733EC">
        <w:rPr>
          <w:rFonts w:asciiTheme="majorBidi" w:hAnsiTheme="majorBidi" w:cstheme="majorBidi"/>
          <w:szCs w:val="24"/>
        </w:rPr>
        <w:t>systems</w:t>
      </w:r>
      <w:proofErr w:type="gramEnd"/>
      <w:r w:rsidRPr="001733EC">
        <w:rPr>
          <w:rFonts w:asciiTheme="majorBidi" w:hAnsiTheme="majorBidi" w:cstheme="majorBidi"/>
          <w:szCs w:val="24"/>
        </w:rPr>
        <w:t>. In BRENNER, M; BROWN, J.; CANTER, D. (</w:t>
      </w:r>
      <w:proofErr w:type="spellStart"/>
      <w:r w:rsidRPr="001733EC">
        <w:rPr>
          <w:rFonts w:asciiTheme="majorBidi" w:hAnsiTheme="majorBidi" w:cstheme="majorBidi"/>
          <w:szCs w:val="24"/>
        </w:rPr>
        <w:t>Eds</w:t>
      </w:r>
      <w:proofErr w:type="spellEnd"/>
      <w:r w:rsidRPr="001733EC">
        <w:rPr>
          <w:rFonts w:asciiTheme="majorBidi" w:hAnsiTheme="majorBidi" w:cstheme="majorBidi"/>
          <w:szCs w:val="24"/>
        </w:rPr>
        <w:t xml:space="preserve">). The </w:t>
      </w:r>
      <w:proofErr w:type="spellStart"/>
      <w:r w:rsidRPr="001733EC">
        <w:rPr>
          <w:rFonts w:asciiTheme="majorBidi" w:hAnsiTheme="majorBidi" w:cstheme="majorBidi"/>
          <w:szCs w:val="24"/>
        </w:rPr>
        <w:t>research</w:t>
      </w:r>
      <w:proofErr w:type="spellEnd"/>
      <w:r w:rsidRPr="001733EC">
        <w:rPr>
          <w:rFonts w:asciiTheme="majorBidi" w:hAnsiTheme="majorBidi" w:cstheme="majorBidi"/>
          <w:szCs w:val="24"/>
        </w:rPr>
        <w:t xml:space="preserve"> interview: uses </w:t>
      </w:r>
      <w:proofErr w:type="spellStart"/>
      <w:r w:rsidRPr="001733EC">
        <w:rPr>
          <w:rFonts w:asciiTheme="majorBidi" w:hAnsiTheme="majorBidi" w:cstheme="majorBidi"/>
          <w:szCs w:val="24"/>
        </w:rPr>
        <w:t>and</w:t>
      </w:r>
      <w:proofErr w:type="spellEnd"/>
      <w:r w:rsidRPr="001733EC">
        <w:rPr>
          <w:rFonts w:asciiTheme="majorBidi" w:hAnsiTheme="majorBidi" w:cstheme="majorBidi"/>
          <w:szCs w:val="24"/>
        </w:rPr>
        <w:t xml:space="preserve"> approaches. London: </w:t>
      </w:r>
      <w:proofErr w:type="spellStart"/>
      <w:r w:rsidRPr="001733EC">
        <w:rPr>
          <w:rFonts w:asciiTheme="majorBidi" w:hAnsiTheme="majorBidi" w:cstheme="majorBidi"/>
          <w:szCs w:val="24"/>
        </w:rPr>
        <w:t>Academic</w:t>
      </w:r>
      <w:proofErr w:type="spellEnd"/>
      <w:r w:rsidRPr="001733EC">
        <w:rPr>
          <w:rFonts w:asciiTheme="majorBidi" w:hAnsiTheme="majorBidi" w:cstheme="majorBidi"/>
          <w:szCs w:val="24"/>
        </w:rPr>
        <w:t xml:space="preserve"> Press, 1985. p. 79- 114.</w:t>
      </w:r>
    </w:p>
    <w:p w14:paraId="64DC1C9F" w14:textId="288FC312" w:rsidR="00AE4C99" w:rsidRPr="001733EC" w:rsidRDefault="00D14045" w:rsidP="001733EC">
      <w:pPr>
        <w:spacing w:after="120"/>
        <w:rPr>
          <w:rFonts w:asciiTheme="majorBidi" w:hAnsiTheme="majorBidi" w:cstheme="majorBidi"/>
          <w:szCs w:val="24"/>
          <w:shd w:val="clear" w:color="auto" w:fill="FFFFFF"/>
        </w:rPr>
      </w:pPr>
      <w:r w:rsidRPr="001733EC">
        <w:rPr>
          <w:rFonts w:asciiTheme="majorBidi" w:hAnsiTheme="majorBidi" w:cstheme="majorBidi"/>
          <w:szCs w:val="24"/>
          <w:shd w:val="clear" w:color="auto" w:fill="FFFFFF"/>
        </w:rPr>
        <w:t xml:space="preserve">DE LIMA PEREIRA, João Victor; MOREIRA, Lis </w:t>
      </w:r>
      <w:proofErr w:type="spellStart"/>
      <w:r w:rsidRPr="001733EC">
        <w:rPr>
          <w:rFonts w:asciiTheme="majorBidi" w:hAnsiTheme="majorBidi" w:cstheme="majorBidi"/>
          <w:szCs w:val="24"/>
          <w:shd w:val="clear" w:color="auto" w:fill="FFFFFF"/>
        </w:rPr>
        <w:t>Rogélin</w:t>
      </w:r>
      <w:proofErr w:type="spellEnd"/>
      <w:r w:rsidRPr="001733EC">
        <w:rPr>
          <w:rFonts w:asciiTheme="majorBidi" w:hAnsiTheme="majorBidi" w:cstheme="majorBidi"/>
          <w:szCs w:val="24"/>
          <w:shd w:val="clear" w:color="auto" w:fill="FFFFFF"/>
        </w:rPr>
        <w:t>. Recuperação e preservação de nascentes-uma alternativa de melhoria socioambiental para pequenos produtores rurais de Nova Andradina–MS. </w:t>
      </w:r>
      <w:r w:rsidRPr="001733EC">
        <w:rPr>
          <w:rFonts w:asciiTheme="majorBidi" w:hAnsiTheme="majorBidi" w:cstheme="majorBidi"/>
          <w:b/>
          <w:bCs/>
          <w:szCs w:val="24"/>
          <w:shd w:val="clear" w:color="auto" w:fill="FFFFFF"/>
        </w:rPr>
        <w:t>Cadernos de Agroecologia</w:t>
      </w:r>
      <w:r w:rsidRPr="001733EC">
        <w:rPr>
          <w:rFonts w:asciiTheme="majorBidi" w:hAnsiTheme="majorBidi" w:cstheme="majorBidi"/>
          <w:szCs w:val="24"/>
          <w:shd w:val="clear" w:color="auto" w:fill="FFFFFF"/>
        </w:rPr>
        <w:t>, v. 15, n. 4, 2020.</w:t>
      </w:r>
    </w:p>
    <w:p w14:paraId="02AAAC31" w14:textId="2E3B5298" w:rsidR="00AE4C99" w:rsidRPr="001733EC" w:rsidRDefault="00D14045" w:rsidP="001733EC">
      <w:pPr>
        <w:pStyle w:val="PargrafodaLista"/>
        <w:spacing w:after="120"/>
        <w:ind w:left="0"/>
        <w:rPr>
          <w:rFonts w:asciiTheme="majorBidi" w:hAnsiTheme="majorBidi" w:cstheme="majorBidi"/>
          <w:szCs w:val="24"/>
          <w:shd w:val="clear" w:color="auto" w:fill="FFFFFF"/>
        </w:rPr>
      </w:pPr>
      <w:r w:rsidRPr="001733EC">
        <w:rPr>
          <w:rFonts w:asciiTheme="majorBidi" w:hAnsiTheme="majorBidi" w:cstheme="majorBidi"/>
          <w:szCs w:val="24"/>
          <w:shd w:val="clear" w:color="auto" w:fill="FFFFFF"/>
        </w:rPr>
        <w:t>DETANICO, Flora Bittencourt et al. Emoções positivas no uso do espaço construído de um campus universitário associadas aos atributos do design biofílico. </w:t>
      </w:r>
      <w:r w:rsidRPr="001733EC">
        <w:rPr>
          <w:rFonts w:asciiTheme="majorBidi" w:hAnsiTheme="majorBidi" w:cstheme="majorBidi"/>
          <w:b/>
          <w:bCs/>
          <w:szCs w:val="24"/>
          <w:shd w:val="clear" w:color="auto" w:fill="FFFFFF"/>
        </w:rPr>
        <w:t>Ambiente Construído</w:t>
      </w:r>
      <w:r w:rsidRPr="001733EC">
        <w:rPr>
          <w:rFonts w:asciiTheme="majorBidi" w:hAnsiTheme="majorBidi" w:cstheme="majorBidi"/>
          <w:szCs w:val="24"/>
          <w:shd w:val="clear" w:color="auto" w:fill="FFFFFF"/>
        </w:rPr>
        <w:t>, v. 19, p. 37-53, 2019.</w:t>
      </w:r>
    </w:p>
    <w:p w14:paraId="68E5B2A0" w14:textId="34DC6EE1" w:rsidR="00D14045" w:rsidRPr="001733EC" w:rsidRDefault="00D14045" w:rsidP="001733EC">
      <w:pPr>
        <w:spacing w:after="120"/>
        <w:rPr>
          <w:rFonts w:asciiTheme="majorBidi" w:hAnsiTheme="majorBidi" w:cstheme="majorBidi"/>
          <w:szCs w:val="24"/>
        </w:rPr>
      </w:pPr>
      <w:r w:rsidRPr="001733EC">
        <w:rPr>
          <w:rFonts w:asciiTheme="majorBidi" w:hAnsiTheme="majorBidi" w:cstheme="majorBidi"/>
          <w:szCs w:val="24"/>
          <w:shd w:val="clear" w:color="auto" w:fill="FFFFFF"/>
        </w:rPr>
        <w:t>DETANICO, Flora Bittencourt et al. Emoções positivas no uso do espaço construído de um campus universitário associadas aos atributos do design biofílico. </w:t>
      </w:r>
      <w:r w:rsidRPr="001733EC">
        <w:rPr>
          <w:rFonts w:asciiTheme="majorBidi" w:hAnsiTheme="majorBidi" w:cstheme="majorBidi"/>
          <w:b/>
          <w:bCs/>
          <w:szCs w:val="24"/>
          <w:shd w:val="clear" w:color="auto" w:fill="FFFFFF"/>
        </w:rPr>
        <w:t>Ambiente Construído</w:t>
      </w:r>
      <w:r w:rsidRPr="001733EC">
        <w:rPr>
          <w:rFonts w:asciiTheme="majorBidi" w:hAnsiTheme="majorBidi" w:cstheme="majorBidi"/>
          <w:szCs w:val="24"/>
          <w:shd w:val="clear" w:color="auto" w:fill="FFFFFF"/>
        </w:rPr>
        <w:t>, v. 19, p. 37-53, 2019.</w:t>
      </w:r>
    </w:p>
    <w:p w14:paraId="5A712446" w14:textId="07968987" w:rsidR="00AE4C99" w:rsidRPr="001733EC" w:rsidRDefault="00D14045" w:rsidP="001733EC">
      <w:pPr>
        <w:spacing w:after="120"/>
        <w:ind w:firstLine="284"/>
        <w:rPr>
          <w:rFonts w:asciiTheme="majorBidi" w:hAnsiTheme="majorBidi" w:cstheme="majorBidi"/>
          <w:szCs w:val="24"/>
        </w:rPr>
      </w:pPr>
      <w:r w:rsidRPr="001733EC">
        <w:rPr>
          <w:rFonts w:asciiTheme="majorBidi" w:hAnsiTheme="majorBidi" w:cstheme="majorBidi"/>
          <w:szCs w:val="24"/>
        </w:rPr>
        <w:t>FROMM, Erich.</w:t>
      </w:r>
      <w:r w:rsidRPr="001733EC">
        <w:rPr>
          <w:rFonts w:asciiTheme="majorBidi" w:hAnsiTheme="majorBidi" w:cstheme="majorBidi"/>
          <w:i/>
          <w:iCs/>
          <w:szCs w:val="24"/>
        </w:rPr>
        <w:t xml:space="preserve"> </w:t>
      </w:r>
      <w:r w:rsidRPr="001733EC">
        <w:rPr>
          <w:rFonts w:asciiTheme="majorBidi" w:hAnsiTheme="majorBidi" w:cstheme="majorBidi"/>
          <w:b/>
          <w:bCs/>
          <w:szCs w:val="24"/>
        </w:rPr>
        <w:t xml:space="preserve">The Heart </w:t>
      </w:r>
      <w:proofErr w:type="spellStart"/>
      <w:r w:rsidRPr="001733EC">
        <w:rPr>
          <w:rFonts w:asciiTheme="majorBidi" w:hAnsiTheme="majorBidi" w:cstheme="majorBidi"/>
          <w:b/>
          <w:bCs/>
          <w:szCs w:val="24"/>
        </w:rPr>
        <w:t>of</w:t>
      </w:r>
      <w:proofErr w:type="spellEnd"/>
      <w:r w:rsidRPr="001733EC">
        <w:rPr>
          <w:rFonts w:asciiTheme="majorBidi" w:hAnsiTheme="majorBidi" w:cstheme="majorBidi"/>
          <w:b/>
          <w:bCs/>
          <w:szCs w:val="24"/>
        </w:rPr>
        <w:t xml:space="preserve"> Man</w:t>
      </w:r>
      <w:r w:rsidRPr="001733EC">
        <w:rPr>
          <w:rFonts w:asciiTheme="majorBidi" w:hAnsiTheme="majorBidi" w:cstheme="majorBidi"/>
          <w:b/>
          <w:bCs/>
          <w:i/>
          <w:iCs/>
          <w:szCs w:val="24"/>
        </w:rPr>
        <w:t>.</w:t>
      </w:r>
      <w:r w:rsidRPr="001733EC">
        <w:rPr>
          <w:rFonts w:asciiTheme="majorBidi" w:hAnsiTheme="majorBidi" w:cstheme="majorBidi"/>
          <w:i/>
          <w:iCs/>
          <w:szCs w:val="24"/>
        </w:rPr>
        <w:t xml:space="preserve"> </w:t>
      </w:r>
      <w:r w:rsidRPr="001733EC">
        <w:rPr>
          <w:rFonts w:asciiTheme="majorBidi" w:hAnsiTheme="majorBidi" w:cstheme="majorBidi"/>
          <w:szCs w:val="24"/>
        </w:rPr>
        <w:t>Disponível em: &lt;</w:t>
      </w:r>
      <w:hyperlink r:id="rId24" w:history="1">
        <w:r w:rsidRPr="001733EC">
          <w:rPr>
            <w:rStyle w:val="Hyperlink"/>
            <w:rFonts w:asciiTheme="majorBidi" w:hAnsiTheme="majorBidi" w:cstheme="majorBidi"/>
            <w:szCs w:val="24"/>
          </w:rPr>
          <w:t>https://archive.org/details/heartofmanitsgen00from/page/12/mode/2up?q=biophilia</w:t>
        </w:r>
      </w:hyperlink>
      <w:r w:rsidRPr="001733EC">
        <w:rPr>
          <w:rFonts w:asciiTheme="majorBidi" w:hAnsiTheme="majorBidi" w:cstheme="majorBidi"/>
          <w:szCs w:val="24"/>
        </w:rPr>
        <w:t xml:space="preserve">&gt;. Acesso em 26 de </w:t>
      </w:r>
      <w:proofErr w:type="gramStart"/>
      <w:r w:rsidRPr="001733EC">
        <w:rPr>
          <w:rFonts w:asciiTheme="majorBidi" w:hAnsiTheme="majorBidi" w:cstheme="majorBidi"/>
          <w:szCs w:val="24"/>
        </w:rPr>
        <w:t>Ago.</w:t>
      </w:r>
      <w:proofErr w:type="gramEnd"/>
      <w:r w:rsidRPr="001733EC">
        <w:rPr>
          <w:rFonts w:asciiTheme="majorBidi" w:hAnsiTheme="majorBidi" w:cstheme="majorBidi"/>
          <w:szCs w:val="24"/>
        </w:rPr>
        <w:t xml:space="preserve"> de 2022.</w:t>
      </w:r>
    </w:p>
    <w:p w14:paraId="3EB7486D" w14:textId="0C6B7BC6" w:rsidR="008650EA" w:rsidRPr="001733EC" w:rsidRDefault="008650EA" w:rsidP="001733EC">
      <w:pPr>
        <w:spacing w:after="120"/>
        <w:rPr>
          <w:rFonts w:asciiTheme="majorBidi" w:hAnsiTheme="majorBidi" w:cstheme="majorBidi"/>
          <w:szCs w:val="24"/>
        </w:rPr>
      </w:pPr>
      <w:r w:rsidRPr="001733EC">
        <w:rPr>
          <w:rFonts w:asciiTheme="majorBidi" w:hAnsiTheme="majorBidi" w:cstheme="majorBidi"/>
          <w:szCs w:val="24"/>
        </w:rPr>
        <w:t xml:space="preserve">FROMM, Erich. </w:t>
      </w:r>
      <w:proofErr w:type="spellStart"/>
      <w:r w:rsidRPr="001733EC">
        <w:rPr>
          <w:rFonts w:asciiTheme="majorBidi" w:hAnsiTheme="majorBidi" w:cstheme="majorBidi"/>
          <w:b/>
          <w:bCs/>
          <w:szCs w:val="24"/>
        </w:rPr>
        <w:t>Anatomy</w:t>
      </w:r>
      <w:proofErr w:type="spellEnd"/>
      <w:r w:rsidRPr="001733EC">
        <w:rPr>
          <w:rFonts w:asciiTheme="majorBidi" w:hAnsiTheme="majorBidi" w:cstheme="majorBidi"/>
          <w:b/>
          <w:bCs/>
          <w:szCs w:val="24"/>
        </w:rPr>
        <w:t xml:space="preserve"> </w:t>
      </w:r>
      <w:proofErr w:type="spellStart"/>
      <w:r w:rsidRPr="001733EC">
        <w:rPr>
          <w:rFonts w:asciiTheme="majorBidi" w:hAnsiTheme="majorBidi" w:cstheme="majorBidi"/>
          <w:b/>
          <w:bCs/>
          <w:szCs w:val="24"/>
        </w:rPr>
        <w:t>of</w:t>
      </w:r>
      <w:proofErr w:type="spellEnd"/>
      <w:r w:rsidRPr="001733EC">
        <w:rPr>
          <w:rFonts w:asciiTheme="majorBidi" w:hAnsiTheme="majorBidi" w:cstheme="majorBidi"/>
          <w:b/>
          <w:bCs/>
          <w:szCs w:val="24"/>
        </w:rPr>
        <w:t xml:space="preserve"> </w:t>
      </w:r>
      <w:proofErr w:type="spellStart"/>
      <w:r w:rsidRPr="001733EC">
        <w:rPr>
          <w:rFonts w:asciiTheme="majorBidi" w:hAnsiTheme="majorBidi" w:cstheme="majorBidi"/>
          <w:b/>
          <w:bCs/>
          <w:szCs w:val="24"/>
        </w:rPr>
        <w:t>Human</w:t>
      </w:r>
      <w:proofErr w:type="spellEnd"/>
      <w:r w:rsidRPr="001733EC">
        <w:rPr>
          <w:rFonts w:asciiTheme="majorBidi" w:hAnsiTheme="majorBidi" w:cstheme="majorBidi"/>
          <w:b/>
          <w:bCs/>
          <w:szCs w:val="24"/>
        </w:rPr>
        <w:t xml:space="preserve"> </w:t>
      </w:r>
      <w:proofErr w:type="spellStart"/>
      <w:r w:rsidRPr="001733EC">
        <w:rPr>
          <w:rFonts w:asciiTheme="majorBidi" w:hAnsiTheme="majorBidi" w:cstheme="majorBidi"/>
          <w:b/>
          <w:bCs/>
          <w:szCs w:val="24"/>
        </w:rPr>
        <w:t>Destructio</w:t>
      </w:r>
      <w:proofErr w:type="spellEnd"/>
      <w:r w:rsidRPr="001733EC">
        <w:rPr>
          <w:rFonts w:asciiTheme="majorBidi" w:hAnsiTheme="majorBidi" w:cstheme="majorBidi"/>
          <w:szCs w:val="24"/>
        </w:rPr>
        <w:t xml:space="preserve"> disponível em: &lt;</w:t>
      </w:r>
      <w:hyperlink r:id="rId25" w:history="1">
        <w:r w:rsidRPr="001733EC">
          <w:rPr>
            <w:rFonts w:asciiTheme="majorBidi" w:hAnsiTheme="majorBidi" w:cstheme="majorBidi"/>
            <w:szCs w:val="24"/>
          </w:rPr>
          <w:t>https://archive.org/details/ErichFrommTheAnatomyOfHumanDestructiveness/mode/2up?q=biophilia</w:t>
        </w:r>
      </w:hyperlink>
      <w:r w:rsidRPr="001733EC">
        <w:rPr>
          <w:rFonts w:asciiTheme="majorBidi" w:hAnsiTheme="majorBidi" w:cstheme="majorBidi"/>
          <w:szCs w:val="24"/>
        </w:rPr>
        <w:t xml:space="preserve">&gt; Acesso em 27 de </w:t>
      </w:r>
      <w:proofErr w:type="gramStart"/>
      <w:r w:rsidRPr="001733EC">
        <w:rPr>
          <w:rFonts w:asciiTheme="majorBidi" w:hAnsiTheme="majorBidi" w:cstheme="majorBidi"/>
          <w:szCs w:val="24"/>
        </w:rPr>
        <w:t>Ago.</w:t>
      </w:r>
      <w:proofErr w:type="gramEnd"/>
      <w:r w:rsidRPr="001733EC">
        <w:rPr>
          <w:rFonts w:asciiTheme="majorBidi" w:hAnsiTheme="majorBidi" w:cstheme="majorBidi"/>
          <w:szCs w:val="24"/>
        </w:rPr>
        <w:t xml:space="preserve"> de 2022.</w:t>
      </w:r>
    </w:p>
    <w:p w14:paraId="50DF1C7C" w14:textId="449C640E" w:rsidR="00AE4C99" w:rsidRPr="001733EC" w:rsidRDefault="00D14045" w:rsidP="001733EC">
      <w:pPr>
        <w:spacing w:after="120"/>
        <w:rPr>
          <w:rFonts w:asciiTheme="majorBidi" w:hAnsiTheme="majorBidi" w:cstheme="majorBidi"/>
          <w:szCs w:val="24"/>
        </w:rPr>
      </w:pPr>
      <w:r w:rsidRPr="001733EC">
        <w:rPr>
          <w:rFonts w:asciiTheme="majorBidi" w:hAnsiTheme="majorBidi" w:cstheme="majorBidi"/>
          <w:szCs w:val="24"/>
        </w:rPr>
        <w:t xml:space="preserve">GONÇALVES, Robson e PAIVA, Andrea de. TRIUNO. </w:t>
      </w:r>
      <w:proofErr w:type="spellStart"/>
      <w:r w:rsidRPr="001733EC">
        <w:rPr>
          <w:rFonts w:asciiTheme="majorBidi" w:hAnsiTheme="majorBidi" w:cstheme="majorBidi"/>
          <w:b/>
          <w:bCs/>
          <w:szCs w:val="24"/>
        </w:rPr>
        <w:t>Neurobusiness</w:t>
      </w:r>
      <w:proofErr w:type="spellEnd"/>
      <w:r w:rsidRPr="001733EC">
        <w:rPr>
          <w:rFonts w:asciiTheme="majorBidi" w:hAnsiTheme="majorBidi" w:cstheme="majorBidi"/>
          <w:b/>
          <w:bCs/>
          <w:szCs w:val="24"/>
        </w:rPr>
        <w:t xml:space="preserve"> e qualidade de vida.</w:t>
      </w:r>
      <w:r w:rsidRPr="001733EC">
        <w:rPr>
          <w:rFonts w:asciiTheme="majorBidi" w:hAnsiTheme="majorBidi" w:cstheme="majorBidi"/>
          <w:szCs w:val="24"/>
        </w:rPr>
        <w:t xml:space="preserve"> São Paulo: Dos autores, 2018.</w:t>
      </w:r>
    </w:p>
    <w:p w14:paraId="0FCEA68B" w14:textId="2BB0053C" w:rsidR="00A92821" w:rsidRPr="001733EC" w:rsidRDefault="00D14045" w:rsidP="001733EC">
      <w:pPr>
        <w:spacing w:after="120"/>
        <w:rPr>
          <w:rFonts w:asciiTheme="majorBidi" w:hAnsiTheme="majorBidi" w:cstheme="majorBidi"/>
          <w:szCs w:val="24"/>
        </w:rPr>
      </w:pPr>
      <w:r w:rsidRPr="001733EC">
        <w:rPr>
          <w:rFonts w:asciiTheme="majorBidi" w:hAnsiTheme="majorBidi" w:cstheme="majorBidi"/>
          <w:szCs w:val="24"/>
        </w:rPr>
        <w:t xml:space="preserve">HARARI, </w:t>
      </w:r>
      <w:proofErr w:type="spellStart"/>
      <w:r w:rsidRPr="001733EC">
        <w:rPr>
          <w:rFonts w:asciiTheme="majorBidi" w:hAnsiTheme="majorBidi" w:cstheme="majorBidi"/>
          <w:szCs w:val="24"/>
        </w:rPr>
        <w:t>Yuval</w:t>
      </w:r>
      <w:proofErr w:type="spellEnd"/>
      <w:r w:rsidRPr="001733EC">
        <w:rPr>
          <w:rFonts w:asciiTheme="majorBidi" w:hAnsiTheme="majorBidi" w:cstheme="majorBidi"/>
          <w:szCs w:val="24"/>
        </w:rPr>
        <w:t xml:space="preserve"> Noah. Um dia na vida de Adão e Eva. In: </w:t>
      </w:r>
      <w:r w:rsidRPr="001733EC">
        <w:rPr>
          <w:rFonts w:asciiTheme="majorBidi" w:hAnsiTheme="majorBidi" w:cstheme="majorBidi"/>
          <w:b/>
          <w:bCs/>
          <w:szCs w:val="24"/>
        </w:rPr>
        <w:t>Sapiens</w:t>
      </w:r>
      <w:r w:rsidRPr="001733EC">
        <w:rPr>
          <w:rFonts w:asciiTheme="majorBidi" w:hAnsiTheme="majorBidi" w:cstheme="majorBidi"/>
          <w:szCs w:val="24"/>
        </w:rPr>
        <w:t>: uma breve história da humanidade. Porto Alegre: L&amp;PM, 2020.</w:t>
      </w:r>
    </w:p>
    <w:p w14:paraId="0442F497" w14:textId="77777777" w:rsidR="00F478AD" w:rsidRPr="001733EC" w:rsidRDefault="00D14045" w:rsidP="001733EC">
      <w:pPr>
        <w:spacing w:after="120"/>
        <w:rPr>
          <w:rFonts w:asciiTheme="majorBidi" w:hAnsiTheme="majorBidi" w:cstheme="majorBidi"/>
          <w:szCs w:val="24"/>
          <w:shd w:val="clear" w:color="auto" w:fill="FFFFFF"/>
        </w:rPr>
      </w:pPr>
      <w:r w:rsidRPr="001733EC">
        <w:rPr>
          <w:rFonts w:asciiTheme="majorBidi" w:hAnsiTheme="majorBidi" w:cstheme="majorBidi"/>
          <w:szCs w:val="24"/>
          <w:shd w:val="clear" w:color="auto" w:fill="FFFFFF"/>
        </w:rPr>
        <w:t xml:space="preserve">HARTIG, Terry; KAISER, Florian G.; BOWLER, Peter A. </w:t>
      </w:r>
      <w:proofErr w:type="spellStart"/>
      <w:r w:rsidRPr="001733EC">
        <w:rPr>
          <w:rFonts w:asciiTheme="majorBidi" w:hAnsiTheme="majorBidi" w:cstheme="majorBidi"/>
          <w:szCs w:val="24"/>
          <w:shd w:val="clear" w:color="auto" w:fill="FFFFFF"/>
        </w:rPr>
        <w:t>Psychological</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restoration</w:t>
      </w:r>
      <w:proofErr w:type="spellEnd"/>
      <w:r w:rsidRPr="001733EC">
        <w:rPr>
          <w:rFonts w:asciiTheme="majorBidi" w:hAnsiTheme="majorBidi" w:cstheme="majorBidi"/>
          <w:szCs w:val="24"/>
          <w:shd w:val="clear" w:color="auto" w:fill="FFFFFF"/>
        </w:rPr>
        <w:t xml:space="preserve"> in </w:t>
      </w:r>
      <w:proofErr w:type="spellStart"/>
      <w:r w:rsidRPr="001733EC">
        <w:rPr>
          <w:rFonts w:asciiTheme="majorBidi" w:hAnsiTheme="majorBidi" w:cstheme="majorBidi"/>
          <w:szCs w:val="24"/>
          <w:shd w:val="clear" w:color="auto" w:fill="FFFFFF"/>
        </w:rPr>
        <w:t>nature</w:t>
      </w:r>
      <w:proofErr w:type="spellEnd"/>
      <w:r w:rsidRPr="001733EC">
        <w:rPr>
          <w:rFonts w:asciiTheme="majorBidi" w:hAnsiTheme="majorBidi" w:cstheme="majorBidi"/>
          <w:szCs w:val="24"/>
          <w:shd w:val="clear" w:color="auto" w:fill="FFFFFF"/>
        </w:rPr>
        <w:t xml:space="preserve"> as a positive </w:t>
      </w:r>
      <w:proofErr w:type="spellStart"/>
      <w:r w:rsidRPr="001733EC">
        <w:rPr>
          <w:rFonts w:asciiTheme="majorBidi" w:hAnsiTheme="majorBidi" w:cstheme="majorBidi"/>
          <w:szCs w:val="24"/>
          <w:shd w:val="clear" w:color="auto" w:fill="FFFFFF"/>
        </w:rPr>
        <w:t>motivation</w:t>
      </w:r>
      <w:proofErr w:type="spellEnd"/>
      <w:r w:rsidRPr="001733EC">
        <w:rPr>
          <w:rFonts w:asciiTheme="majorBidi" w:hAnsiTheme="majorBidi" w:cstheme="majorBidi"/>
          <w:szCs w:val="24"/>
          <w:shd w:val="clear" w:color="auto" w:fill="FFFFFF"/>
        </w:rPr>
        <w:t xml:space="preserve"> for </w:t>
      </w:r>
      <w:proofErr w:type="spellStart"/>
      <w:r w:rsidRPr="001733EC">
        <w:rPr>
          <w:rFonts w:asciiTheme="majorBidi" w:hAnsiTheme="majorBidi" w:cstheme="majorBidi"/>
          <w:szCs w:val="24"/>
          <w:shd w:val="clear" w:color="auto" w:fill="FFFFFF"/>
        </w:rPr>
        <w:t>ecological</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behavior</w:t>
      </w:r>
      <w:proofErr w:type="spellEnd"/>
      <w:r w:rsidRPr="001733EC">
        <w:rPr>
          <w:rFonts w:asciiTheme="majorBidi" w:hAnsiTheme="majorBidi" w:cstheme="majorBidi"/>
          <w:szCs w:val="24"/>
          <w:shd w:val="clear" w:color="auto" w:fill="FFFFFF"/>
        </w:rPr>
        <w:t>. </w:t>
      </w:r>
      <w:proofErr w:type="spellStart"/>
      <w:r w:rsidRPr="001733EC">
        <w:rPr>
          <w:rFonts w:asciiTheme="majorBidi" w:hAnsiTheme="majorBidi" w:cstheme="majorBidi"/>
          <w:b/>
          <w:bCs/>
          <w:szCs w:val="24"/>
          <w:shd w:val="clear" w:color="auto" w:fill="FFFFFF"/>
        </w:rPr>
        <w:t>Environment</w:t>
      </w:r>
      <w:proofErr w:type="spellEnd"/>
      <w:r w:rsidRPr="001733EC">
        <w:rPr>
          <w:rFonts w:asciiTheme="majorBidi" w:hAnsiTheme="majorBidi" w:cstheme="majorBidi"/>
          <w:b/>
          <w:bCs/>
          <w:szCs w:val="24"/>
          <w:shd w:val="clear" w:color="auto" w:fill="FFFFFF"/>
        </w:rPr>
        <w:t xml:space="preserve"> </w:t>
      </w:r>
      <w:proofErr w:type="spellStart"/>
      <w:r w:rsidRPr="001733EC">
        <w:rPr>
          <w:rFonts w:asciiTheme="majorBidi" w:hAnsiTheme="majorBidi" w:cstheme="majorBidi"/>
          <w:b/>
          <w:bCs/>
          <w:szCs w:val="24"/>
          <w:shd w:val="clear" w:color="auto" w:fill="FFFFFF"/>
        </w:rPr>
        <w:t>and</w:t>
      </w:r>
      <w:proofErr w:type="spellEnd"/>
      <w:r w:rsidRPr="001733EC">
        <w:rPr>
          <w:rFonts w:asciiTheme="majorBidi" w:hAnsiTheme="majorBidi" w:cstheme="majorBidi"/>
          <w:b/>
          <w:bCs/>
          <w:szCs w:val="24"/>
          <w:shd w:val="clear" w:color="auto" w:fill="FFFFFF"/>
        </w:rPr>
        <w:t xml:space="preserve"> </w:t>
      </w:r>
      <w:proofErr w:type="spellStart"/>
      <w:r w:rsidRPr="001733EC">
        <w:rPr>
          <w:rFonts w:asciiTheme="majorBidi" w:hAnsiTheme="majorBidi" w:cstheme="majorBidi"/>
          <w:b/>
          <w:bCs/>
          <w:szCs w:val="24"/>
          <w:shd w:val="clear" w:color="auto" w:fill="FFFFFF"/>
        </w:rPr>
        <w:t>behavior</w:t>
      </w:r>
      <w:proofErr w:type="spellEnd"/>
      <w:r w:rsidRPr="001733EC">
        <w:rPr>
          <w:rFonts w:asciiTheme="majorBidi" w:hAnsiTheme="majorBidi" w:cstheme="majorBidi"/>
          <w:szCs w:val="24"/>
          <w:shd w:val="clear" w:color="auto" w:fill="FFFFFF"/>
        </w:rPr>
        <w:t>, v. 33, n. 4, p. 590-607, 2001.</w:t>
      </w:r>
    </w:p>
    <w:p w14:paraId="516F9C6E" w14:textId="17AE09B8" w:rsidR="00A92821" w:rsidRPr="001733EC" w:rsidRDefault="00D14045" w:rsidP="001733EC">
      <w:pPr>
        <w:spacing w:after="120"/>
        <w:rPr>
          <w:rFonts w:asciiTheme="majorBidi" w:hAnsiTheme="majorBidi" w:cstheme="majorBidi"/>
          <w:szCs w:val="24"/>
          <w:shd w:val="clear" w:color="auto" w:fill="FFFFFF"/>
        </w:rPr>
      </w:pPr>
      <w:r w:rsidRPr="001733EC">
        <w:rPr>
          <w:rFonts w:asciiTheme="majorBidi" w:hAnsiTheme="majorBidi" w:cstheme="majorBidi"/>
          <w:szCs w:val="24"/>
          <w:shd w:val="clear" w:color="auto" w:fill="FFFFFF"/>
        </w:rPr>
        <w:lastRenderedPageBreak/>
        <w:t xml:space="preserve">KALVAITIS, Darius; MONHARDT, Rebecca. </w:t>
      </w:r>
      <w:proofErr w:type="spellStart"/>
      <w:r w:rsidRPr="001733EC">
        <w:rPr>
          <w:rFonts w:asciiTheme="majorBidi" w:hAnsiTheme="majorBidi" w:cstheme="majorBidi"/>
          <w:szCs w:val="24"/>
          <w:shd w:val="clear" w:color="auto" w:fill="FFFFFF"/>
        </w:rPr>
        <w:t>Children</w:t>
      </w:r>
      <w:proofErr w:type="spellEnd"/>
      <w:r w:rsidRPr="001733EC">
        <w:rPr>
          <w:rFonts w:asciiTheme="majorBidi" w:hAnsiTheme="majorBidi" w:cstheme="majorBidi"/>
          <w:szCs w:val="24"/>
          <w:shd w:val="clear" w:color="auto" w:fill="FFFFFF"/>
        </w:rPr>
        <w:t xml:space="preserve"> voice </w:t>
      </w:r>
      <w:proofErr w:type="spellStart"/>
      <w:r w:rsidRPr="001733EC">
        <w:rPr>
          <w:rFonts w:asciiTheme="majorBidi" w:hAnsiTheme="majorBidi" w:cstheme="majorBidi"/>
          <w:szCs w:val="24"/>
          <w:shd w:val="clear" w:color="auto" w:fill="FFFFFF"/>
        </w:rPr>
        <w:t>biophilia</w:t>
      </w:r>
      <w:proofErr w:type="spellEnd"/>
      <w:r w:rsidRPr="001733EC">
        <w:rPr>
          <w:rFonts w:asciiTheme="majorBidi" w:hAnsiTheme="majorBidi" w:cstheme="majorBidi"/>
          <w:szCs w:val="24"/>
          <w:shd w:val="clear" w:color="auto" w:fill="FFFFFF"/>
        </w:rPr>
        <w:t xml:space="preserve">: The </w:t>
      </w:r>
      <w:proofErr w:type="spellStart"/>
      <w:r w:rsidRPr="001733EC">
        <w:rPr>
          <w:rFonts w:asciiTheme="majorBidi" w:hAnsiTheme="majorBidi" w:cstheme="majorBidi"/>
          <w:szCs w:val="24"/>
          <w:shd w:val="clear" w:color="auto" w:fill="FFFFFF"/>
        </w:rPr>
        <w:t>phenomenology</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of</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being</w:t>
      </w:r>
      <w:proofErr w:type="spellEnd"/>
      <w:r w:rsidRPr="001733EC">
        <w:rPr>
          <w:rFonts w:asciiTheme="majorBidi" w:hAnsiTheme="majorBidi" w:cstheme="majorBidi"/>
          <w:szCs w:val="24"/>
          <w:shd w:val="clear" w:color="auto" w:fill="FFFFFF"/>
        </w:rPr>
        <w:t xml:space="preserve"> in </w:t>
      </w:r>
      <w:proofErr w:type="spellStart"/>
      <w:r w:rsidRPr="001733EC">
        <w:rPr>
          <w:rFonts w:asciiTheme="majorBidi" w:hAnsiTheme="majorBidi" w:cstheme="majorBidi"/>
          <w:szCs w:val="24"/>
          <w:shd w:val="clear" w:color="auto" w:fill="FFFFFF"/>
        </w:rPr>
        <w:t>love</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with</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nature</w:t>
      </w:r>
      <w:proofErr w:type="spellEnd"/>
      <w:r w:rsidRPr="001733EC">
        <w:rPr>
          <w:rFonts w:asciiTheme="majorBidi" w:hAnsiTheme="majorBidi" w:cstheme="majorBidi"/>
          <w:szCs w:val="24"/>
          <w:shd w:val="clear" w:color="auto" w:fill="FFFFFF"/>
        </w:rPr>
        <w:t>. </w:t>
      </w:r>
      <w:proofErr w:type="spellStart"/>
      <w:r w:rsidRPr="001733EC">
        <w:rPr>
          <w:rFonts w:asciiTheme="majorBidi" w:hAnsiTheme="majorBidi" w:cstheme="majorBidi"/>
          <w:b/>
          <w:bCs/>
          <w:szCs w:val="24"/>
          <w:shd w:val="clear" w:color="auto" w:fill="FFFFFF"/>
        </w:rPr>
        <w:t>Journal</w:t>
      </w:r>
      <w:proofErr w:type="spellEnd"/>
      <w:r w:rsidRPr="001733EC">
        <w:rPr>
          <w:rFonts w:asciiTheme="majorBidi" w:hAnsiTheme="majorBidi" w:cstheme="majorBidi"/>
          <w:b/>
          <w:bCs/>
          <w:szCs w:val="24"/>
          <w:shd w:val="clear" w:color="auto" w:fill="FFFFFF"/>
        </w:rPr>
        <w:t xml:space="preserve"> </w:t>
      </w:r>
      <w:proofErr w:type="spellStart"/>
      <w:r w:rsidRPr="001733EC">
        <w:rPr>
          <w:rFonts w:asciiTheme="majorBidi" w:hAnsiTheme="majorBidi" w:cstheme="majorBidi"/>
          <w:b/>
          <w:bCs/>
          <w:szCs w:val="24"/>
          <w:shd w:val="clear" w:color="auto" w:fill="FFFFFF"/>
        </w:rPr>
        <w:t>of</w:t>
      </w:r>
      <w:proofErr w:type="spellEnd"/>
      <w:r w:rsidRPr="001733EC">
        <w:rPr>
          <w:rFonts w:asciiTheme="majorBidi" w:hAnsiTheme="majorBidi" w:cstheme="majorBidi"/>
          <w:b/>
          <w:bCs/>
          <w:szCs w:val="24"/>
          <w:shd w:val="clear" w:color="auto" w:fill="FFFFFF"/>
        </w:rPr>
        <w:t xml:space="preserve"> Sustainability </w:t>
      </w:r>
      <w:proofErr w:type="spellStart"/>
      <w:r w:rsidRPr="001733EC">
        <w:rPr>
          <w:rFonts w:asciiTheme="majorBidi" w:hAnsiTheme="majorBidi" w:cstheme="majorBidi"/>
          <w:b/>
          <w:bCs/>
          <w:szCs w:val="24"/>
          <w:shd w:val="clear" w:color="auto" w:fill="FFFFFF"/>
        </w:rPr>
        <w:t>Education</w:t>
      </w:r>
      <w:proofErr w:type="spellEnd"/>
      <w:r w:rsidRPr="001733EC">
        <w:rPr>
          <w:rFonts w:asciiTheme="majorBidi" w:hAnsiTheme="majorBidi" w:cstheme="majorBidi"/>
          <w:szCs w:val="24"/>
          <w:shd w:val="clear" w:color="auto" w:fill="FFFFFF"/>
        </w:rPr>
        <w:t xml:space="preserve">, v. 9, n. </w:t>
      </w:r>
      <w:proofErr w:type="spellStart"/>
      <w:r w:rsidRPr="001733EC">
        <w:rPr>
          <w:rFonts w:asciiTheme="majorBidi" w:hAnsiTheme="majorBidi" w:cstheme="majorBidi"/>
          <w:szCs w:val="24"/>
          <w:shd w:val="clear" w:color="auto" w:fill="FFFFFF"/>
        </w:rPr>
        <w:t>March</w:t>
      </w:r>
      <w:proofErr w:type="spellEnd"/>
      <w:r w:rsidRPr="001733EC">
        <w:rPr>
          <w:rFonts w:asciiTheme="majorBidi" w:hAnsiTheme="majorBidi" w:cstheme="majorBidi"/>
          <w:szCs w:val="24"/>
          <w:shd w:val="clear" w:color="auto" w:fill="FFFFFF"/>
        </w:rPr>
        <w:t>, p. 1-15, 2015.</w:t>
      </w:r>
    </w:p>
    <w:p w14:paraId="0CAEAB16" w14:textId="3DFE3F3F" w:rsidR="00A92821" w:rsidRPr="001733EC" w:rsidRDefault="00D14045" w:rsidP="001733EC">
      <w:pPr>
        <w:spacing w:after="120"/>
        <w:rPr>
          <w:rFonts w:asciiTheme="majorBidi" w:hAnsiTheme="majorBidi" w:cstheme="majorBidi"/>
          <w:szCs w:val="24"/>
        </w:rPr>
      </w:pPr>
      <w:r w:rsidRPr="001733EC">
        <w:rPr>
          <w:rFonts w:asciiTheme="majorBidi" w:hAnsiTheme="majorBidi" w:cstheme="majorBidi"/>
          <w:szCs w:val="24"/>
        </w:rPr>
        <w:t xml:space="preserve">Kellert, S. </w:t>
      </w:r>
      <w:proofErr w:type="spellStart"/>
      <w:r w:rsidRPr="001733EC">
        <w:rPr>
          <w:rFonts w:asciiTheme="majorBidi" w:hAnsiTheme="majorBidi" w:cstheme="majorBidi"/>
          <w:szCs w:val="24"/>
        </w:rPr>
        <w:t>Birthright</w:t>
      </w:r>
      <w:proofErr w:type="spellEnd"/>
      <w:r w:rsidRPr="001733EC">
        <w:rPr>
          <w:rFonts w:asciiTheme="majorBidi" w:hAnsiTheme="majorBidi" w:cstheme="majorBidi"/>
          <w:szCs w:val="24"/>
        </w:rPr>
        <w:t xml:space="preserve">. </w:t>
      </w:r>
      <w:r w:rsidRPr="001733EC">
        <w:rPr>
          <w:rFonts w:asciiTheme="majorBidi" w:hAnsiTheme="majorBidi" w:cstheme="majorBidi"/>
          <w:b/>
          <w:bCs/>
          <w:szCs w:val="24"/>
        </w:rPr>
        <w:t xml:space="preserve">People </w:t>
      </w:r>
      <w:proofErr w:type="spellStart"/>
      <w:r w:rsidRPr="001733EC">
        <w:rPr>
          <w:rFonts w:asciiTheme="majorBidi" w:hAnsiTheme="majorBidi" w:cstheme="majorBidi"/>
          <w:b/>
          <w:bCs/>
          <w:szCs w:val="24"/>
        </w:rPr>
        <w:t>and</w:t>
      </w:r>
      <w:proofErr w:type="spellEnd"/>
      <w:r w:rsidRPr="001733EC">
        <w:rPr>
          <w:rFonts w:asciiTheme="majorBidi" w:hAnsiTheme="majorBidi" w:cstheme="majorBidi"/>
          <w:b/>
          <w:bCs/>
          <w:szCs w:val="24"/>
        </w:rPr>
        <w:t xml:space="preserve"> </w:t>
      </w:r>
      <w:proofErr w:type="spellStart"/>
      <w:r w:rsidRPr="001733EC">
        <w:rPr>
          <w:rFonts w:asciiTheme="majorBidi" w:hAnsiTheme="majorBidi" w:cstheme="majorBidi"/>
          <w:b/>
          <w:bCs/>
          <w:szCs w:val="24"/>
        </w:rPr>
        <w:t>Nature</w:t>
      </w:r>
      <w:proofErr w:type="spellEnd"/>
      <w:r w:rsidRPr="001733EC">
        <w:rPr>
          <w:rFonts w:asciiTheme="majorBidi" w:hAnsiTheme="majorBidi" w:cstheme="majorBidi"/>
          <w:b/>
          <w:bCs/>
          <w:szCs w:val="24"/>
        </w:rPr>
        <w:t xml:space="preserve"> in </w:t>
      </w:r>
      <w:proofErr w:type="spellStart"/>
      <w:r w:rsidRPr="001733EC">
        <w:rPr>
          <w:rFonts w:asciiTheme="majorBidi" w:hAnsiTheme="majorBidi" w:cstheme="majorBidi"/>
          <w:b/>
          <w:bCs/>
          <w:szCs w:val="24"/>
        </w:rPr>
        <w:t>the</w:t>
      </w:r>
      <w:proofErr w:type="spellEnd"/>
      <w:r w:rsidRPr="001733EC">
        <w:rPr>
          <w:rFonts w:asciiTheme="majorBidi" w:hAnsiTheme="majorBidi" w:cstheme="majorBidi"/>
          <w:b/>
          <w:bCs/>
          <w:szCs w:val="24"/>
        </w:rPr>
        <w:t xml:space="preserve"> </w:t>
      </w:r>
      <w:proofErr w:type="spellStart"/>
      <w:r w:rsidRPr="001733EC">
        <w:rPr>
          <w:rFonts w:asciiTheme="majorBidi" w:hAnsiTheme="majorBidi" w:cstheme="majorBidi"/>
          <w:b/>
          <w:bCs/>
          <w:szCs w:val="24"/>
        </w:rPr>
        <w:t>Modern</w:t>
      </w:r>
      <w:proofErr w:type="spellEnd"/>
      <w:r w:rsidRPr="001733EC">
        <w:rPr>
          <w:rFonts w:asciiTheme="majorBidi" w:hAnsiTheme="majorBidi" w:cstheme="majorBidi"/>
          <w:b/>
          <w:bCs/>
          <w:szCs w:val="24"/>
        </w:rPr>
        <w:t xml:space="preserve"> World</w:t>
      </w:r>
      <w:r w:rsidRPr="001733EC">
        <w:rPr>
          <w:rFonts w:asciiTheme="majorBidi" w:hAnsiTheme="majorBidi" w:cstheme="majorBidi"/>
          <w:szCs w:val="24"/>
        </w:rPr>
        <w:t xml:space="preserve">. New Haven: Yale </w:t>
      </w:r>
      <w:proofErr w:type="spellStart"/>
      <w:r w:rsidRPr="001733EC">
        <w:rPr>
          <w:rFonts w:asciiTheme="majorBidi" w:hAnsiTheme="majorBidi" w:cstheme="majorBidi"/>
          <w:szCs w:val="24"/>
        </w:rPr>
        <w:t>University</w:t>
      </w:r>
      <w:proofErr w:type="spellEnd"/>
      <w:r w:rsidRPr="001733EC">
        <w:rPr>
          <w:rFonts w:asciiTheme="majorBidi" w:hAnsiTheme="majorBidi" w:cstheme="majorBidi"/>
          <w:szCs w:val="24"/>
        </w:rPr>
        <w:t xml:space="preserve"> Press, 2012</w:t>
      </w:r>
      <w:r w:rsidR="00F478AD" w:rsidRPr="001733EC">
        <w:rPr>
          <w:rFonts w:asciiTheme="majorBidi" w:hAnsiTheme="majorBidi" w:cstheme="majorBidi"/>
          <w:szCs w:val="24"/>
        </w:rPr>
        <w:t>.</w:t>
      </w:r>
    </w:p>
    <w:p w14:paraId="4C51689B" w14:textId="5DCD2C4D" w:rsidR="00A92821" w:rsidRPr="001733EC" w:rsidRDefault="00D14045" w:rsidP="001733EC">
      <w:pPr>
        <w:spacing w:after="120"/>
        <w:rPr>
          <w:rFonts w:asciiTheme="majorBidi" w:hAnsiTheme="majorBidi" w:cstheme="majorBidi"/>
          <w:szCs w:val="24"/>
          <w:shd w:val="clear" w:color="auto" w:fill="FFFFFF"/>
        </w:rPr>
      </w:pPr>
      <w:r w:rsidRPr="001733EC">
        <w:rPr>
          <w:rFonts w:asciiTheme="majorBidi" w:hAnsiTheme="majorBidi" w:cstheme="majorBidi"/>
          <w:szCs w:val="24"/>
          <w:shd w:val="clear" w:color="auto" w:fill="FFFFFF"/>
        </w:rPr>
        <w:t>KELLERT, Stephen R. </w:t>
      </w:r>
      <w:proofErr w:type="spellStart"/>
      <w:r w:rsidRPr="001733EC">
        <w:rPr>
          <w:rFonts w:asciiTheme="majorBidi" w:hAnsiTheme="majorBidi" w:cstheme="majorBidi"/>
          <w:b/>
          <w:bCs/>
          <w:szCs w:val="24"/>
          <w:shd w:val="clear" w:color="auto" w:fill="FFFFFF"/>
        </w:rPr>
        <w:t>Nature</w:t>
      </w:r>
      <w:proofErr w:type="spellEnd"/>
      <w:r w:rsidRPr="001733EC">
        <w:rPr>
          <w:rFonts w:asciiTheme="majorBidi" w:hAnsiTheme="majorBidi" w:cstheme="majorBidi"/>
          <w:b/>
          <w:bCs/>
          <w:szCs w:val="24"/>
          <w:shd w:val="clear" w:color="auto" w:fill="FFFFFF"/>
        </w:rPr>
        <w:t xml:space="preserve"> </w:t>
      </w:r>
      <w:proofErr w:type="spellStart"/>
      <w:r w:rsidRPr="001733EC">
        <w:rPr>
          <w:rFonts w:asciiTheme="majorBidi" w:hAnsiTheme="majorBidi" w:cstheme="majorBidi"/>
          <w:b/>
          <w:bCs/>
          <w:szCs w:val="24"/>
          <w:shd w:val="clear" w:color="auto" w:fill="FFFFFF"/>
        </w:rPr>
        <w:t>by</w:t>
      </w:r>
      <w:proofErr w:type="spellEnd"/>
      <w:r w:rsidRPr="001733EC">
        <w:rPr>
          <w:rFonts w:asciiTheme="majorBidi" w:hAnsiTheme="majorBidi" w:cstheme="majorBidi"/>
          <w:b/>
          <w:bCs/>
          <w:szCs w:val="24"/>
          <w:shd w:val="clear" w:color="auto" w:fill="FFFFFF"/>
        </w:rPr>
        <w:t xml:space="preserve"> design: The </w:t>
      </w:r>
      <w:proofErr w:type="spellStart"/>
      <w:r w:rsidRPr="001733EC">
        <w:rPr>
          <w:rFonts w:asciiTheme="majorBidi" w:hAnsiTheme="majorBidi" w:cstheme="majorBidi"/>
          <w:b/>
          <w:bCs/>
          <w:szCs w:val="24"/>
          <w:shd w:val="clear" w:color="auto" w:fill="FFFFFF"/>
        </w:rPr>
        <w:t>practice</w:t>
      </w:r>
      <w:proofErr w:type="spellEnd"/>
      <w:r w:rsidRPr="001733EC">
        <w:rPr>
          <w:rFonts w:asciiTheme="majorBidi" w:hAnsiTheme="majorBidi" w:cstheme="majorBidi"/>
          <w:b/>
          <w:bCs/>
          <w:szCs w:val="24"/>
          <w:shd w:val="clear" w:color="auto" w:fill="FFFFFF"/>
        </w:rPr>
        <w:t xml:space="preserve"> of </w:t>
      </w:r>
      <w:proofErr w:type="spellStart"/>
      <w:r w:rsidRPr="001733EC">
        <w:rPr>
          <w:rFonts w:asciiTheme="majorBidi" w:hAnsiTheme="majorBidi" w:cstheme="majorBidi"/>
          <w:b/>
          <w:bCs/>
          <w:szCs w:val="24"/>
          <w:shd w:val="clear" w:color="auto" w:fill="FFFFFF"/>
        </w:rPr>
        <w:t>biophilic</w:t>
      </w:r>
      <w:proofErr w:type="spellEnd"/>
      <w:r w:rsidRPr="001733EC">
        <w:rPr>
          <w:rFonts w:asciiTheme="majorBidi" w:hAnsiTheme="majorBidi" w:cstheme="majorBidi"/>
          <w:b/>
          <w:bCs/>
          <w:szCs w:val="24"/>
          <w:shd w:val="clear" w:color="auto" w:fill="FFFFFF"/>
        </w:rPr>
        <w:t xml:space="preserve"> design</w:t>
      </w:r>
      <w:r w:rsidRPr="001733EC">
        <w:rPr>
          <w:rFonts w:asciiTheme="majorBidi" w:hAnsiTheme="majorBidi" w:cstheme="majorBidi"/>
          <w:szCs w:val="24"/>
          <w:shd w:val="clear" w:color="auto" w:fill="FFFFFF"/>
        </w:rPr>
        <w:t xml:space="preserve">. Vale </w:t>
      </w:r>
      <w:proofErr w:type="spellStart"/>
      <w:r w:rsidRPr="001733EC">
        <w:rPr>
          <w:rFonts w:asciiTheme="majorBidi" w:hAnsiTheme="majorBidi" w:cstheme="majorBidi"/>
          <w:szCs w:val="24"/>
          <w:shd w:val="clear" w:color="auto" w:fill="FFFFFF"/>
        </w:rPr>
        <w:t>university</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press</w:t>
      </w:r>
      <w:proofErr w:type="spellEnd"/>
      <w:r w:rsidRPr="001733EC">
        <w:rPr>
          <w:rFonts w:asciiTheme="majorBidi" w:hAnsiTheme="majorBidi" w:cstheme="majorBidi"/>
          <w:szCs w:val="24"/>
          <w:shd w:val="clear" w:color="auto" w:fill="FFFFFF"/>
        </w:rPr>
        <w:t>, 2018.</w:t>
      </w:r>
    </w:p>
    <w:p w14:paraId="6E31E27C" w14:textId="23296CB4" w:rsidR="00A92821" w:rsidRPr="001733EC" w:rsidRDefault="00D14045" w:rsidP="001733EC">
      <w:pPr>
        <w:spacing w:after="120"/>
        <w:rPr>
          <w:rFonts w:asciiTheme="majorBidi" w:hAnsiTheme="majorBidi" w:cstheme="majorBidi"/>
          <w:szCs w:val="24"/>
          <w:shd w:val="clear" w:color="auto" w:fill="FFFFFF"/>
        </w:rPr>
      </w:pPr>
      <w:r w:rsidRPr="001733EC">
        <w:rPr>
          <w:rFonts w:asciiTheme="majorBidi" w:hAnsiTheme="majorBidi" w:cstheme="majorBidi"/>
          <w:szCs w:val="24"/>
          <w:shd w:val="clear" w:color="auto" w:fill="FFFFFF"/>
        </w:rPr>
        <w:t>KELLERT, Stephen R.; WILSON, Edward O. Biophilia. </w:t>
      </w:r>
      <w:proofErr w:type="spellStart"/>
      <w:r w:rsidRPr="001733EC">
        <w:rPr>
          <w:rFonts w:asciiTheme="majorBidi" w:hAnsiTheme="majorBidi" w:cstheme="majorBidi"/>
          <w:b/>
          <w:bCs/>
          <w:szCs w:val="24"/>
          <w:shd w:val="clear" w:color="auto" w:fill="FFFFFF"/>
        </w:rPr>
        <w:t>Human</w:t>
      </w:r>
      <w:proofErr w:type="spellEnd"/>
      <w:r w:rsidRPr="001733EC">
        <w:rPr>
          <w:rFonts w:asciiTheme="majorBidi" w:hAnsiTheme="majorBidi" w:cstheme="majorBidi"/>
          <w:b/>
          <w:bCs/>
          <w:szCs w:val="24"/>
          <w:shd w:val="clear" w:color="auto" w:fill="FFFFFF"/>
        </w:rPr>
        <w:t xml:space="preserve"> </w:t>
      </w:r>
      <w:proofErr w:type="spellStart"/>
      <w:r w:rsidRPr="001733EC">
        <w:rPr>
          <w:rFonts w:asciiTheme="majorBidi" w:hAnsiTheme="majorBidi" w:cstheme="majorBidi"/>
          <w:b/>
          <w:bCs/>
          <w:szCs w:val="24"/>
          <w:shd w:val="clear" w:color="auto" w:fill="FFFFFF"/>
        </w:rPr>
        <w:t>Ecology</w:t>
      </w:r>
      <w:proofErr w:type="spellEnd"/>
      <w:r w:rsidRPr="001733EC">
        <w:rPr>
          <w:rFonts w:asciiTheme="majorBidi" w:hAnsiTheme="majorBidi" w:cstheme="majorBidi"/>
          <w:szCs w:val="24"/>
          <w:shd w:val="clear" w:color="auto" w:fill="FFFFFF"/>
        </w:rPr>
        <w:t>, v. 2008, p. 462-466, 2008.</w:t>
      </w:r>
    </w:p>
    <w:p w14:paraId="1B6D2AB0" w14:textId="073BE9FE" w:rsidR="00A92821" w:rsidRPr="001733EC" w:rsidRDefault="00D14045" w:rsidP="001733EC">
      <w:pPr>
        <w:spacing w:after="120"/>
        <w:rPr>
          <w:rFonts w:asciiTheme="majorBidi" w:hAnsiTheme="majorBidi" w:cstheme="majorBidi"/>
          <w:szCs w:val="24"/>
          <w:shd w:val="clear" w:color="auto" w:fill="FFFFFF"/>
        </w:rPr>
      </w:pPr>
      <w:r w:rsidRPr="001733EC">
        <w:rPr>
          <w:rFonts w:asciiTheme="majorBidi" w:hAnsiTheme="majorBidi" w:cstheme="majorBidi"/>
          <w:szCs w:val="24"/>
          <w:shd w:val="clear" w:color="auto" w:fill="FFFFFF"/>
        </w:rPr>
        <w:t xml:space="preserve">KELLERT, Stephen R.; WILSON, Edward O. </w:t>
      </w:r>
      <w:r w:rsidRPr="001733EC">
        <w:rPr>
          <w:rFonts w:asciiTheme="majorBidi" w:hAnsiTheme="majorBidi" w:cstheme="majorBidi"/>
          <w:b/>
          <w:bCs/>
          <w:szCs w:val="24"/>
          <w:shd w:val="clear" w:color="auto" w:fill="FFFFFF"/>
        </w:rPr>
        <w:t xml:space="preserve">The </w:t>
      </w:r>
      <w:proofErr w:type="spellStart"/>
      <w:r w:rsidRPr="001733EC">
        <w:rPr>
          <w:rFonts w:asciiTheme="majorBidi" w:hAnsiTheme="majorBidi" w:cstheme="majorBidi"/>
          <w:b/>
          <w:bCs/>
          <w:szCs w:val="24"/>
          <w:shd w:val="clear" w:color="auto" w:fill="FFFFFF"/>
        </w:rPr>
        <w:t>biophilia</w:t>
      </w:r>
      <w:proofErr w:type="spellEnd"/>
      <w:r w:rsidRPr="001733EC">
        <w:rPr>
          <w:rFonts w:asciiTheme="majorBidi" w:hAnsiTheme="majorBidi" w:cstheme="majorBidi"/>
          <w:b/>
          <w:bCs/>
          <w:szCs w:val="24"/>
          <w:shd w:val="clear" w:color="auto" w:fill="FFFFFF"/>
        </w:rPr>
        <w:t xml:space="preserve"> </w:t>
      </w:r>
      <w:proofErr w:type="spellStart"/>
      <w:r w:rsidRPr="001733EC">
        <w:rPr>
          <w:rFonts w:asciiTheme="majorBidi" w:hAnsiTheme="majorBidi" w:cstheme="majorBidi"/>
          <w:b/>
          <w:bCs/>
          <w:szCs w:val="24"/>
          <w:shd w:val="clear" w:color="auto" w:fill="FFFFFF"/>
        </w:rPr>
        <w:t>hypothesis</w:t>
      </w:r>
      <w:proofErr w:type="spellEnd"/>
      <w:r w:rsidRPr="001733EC">
        <w:rPr>
          <w:rFonts w:asciiTheme="majorBidi" w:hAnsiTheme="majorBidi" w:cstheme="majorBidi"/>
          <w:b/>
          <w:bCs/>
          <w:szCs w:val="24"/>
          <w:shd w:val="clear" w:color="auto" w:fill="FFFFFF"/>
        </w:rPr>
        <w:t>.</w:t>
      </w:r>
      <w:r w:rsidRPr="001733EC">
        <w:rPr>
          <w:rFonts w:asciiTheme="majorBidi" w:hAnsiTheme="majorBidi" w:cstheme="majorBidi"/>
          <w:szCs w:val="24"/>
          <w:shd w:val="clear" w:color="auto" w:fill="FFFFFF"/>
        </w:rPr>
        <w:t xml:space="preserve"> 1993.</w:t>
      </w:r>
      <w:r w:rsidR="00F478AD" w:rsidRPr="001733EC">
        <w:rPr>
          <w:rFonts w:asciiTheme="majorBidi" w:hAnsiTheme="majorBidi" w:cstheme="majorBidi"/>
          <w:szCs w:val="24"/>
          <w:shd w:val="clear" w:color="auto" w:fill="FFFFFF"/>
        </w:rPr>
        <w:tab/>
      </w:r>
    </w:p>
    <w:p w14:paraId="3EAA14B8" w14:textId="208C7C62" w:rsidR="00A92821" w:rsidRPr="001733EC" w:rsidRDefault="00D14045" w:rsidP="001733EC">
      <w:pPr>
        <w:spacing w:after="120"/>
        <w:rPr>
          <w:rFonts w:asciiTheme="majorBidi" w:hAnsiTheme="majorBidi" w:cstheme="majorBidi"/>
          <w:szCs w:val="24"/>
          <w:shd w:val="clear" w:color="auto" w:fill="FFFFFF"/>
        </w:rPr>
      </w:pPr>
      <w:r w:rsidRPr="001733EC">
        <w:rPr>
          <w:rFonts w:asciiTheme="majorBidi" w:hAnsiTheme="majorBidi" w:cstheme="majorBidi"/>
          <w:szCs w:val="24"/>
          <w:shd w:val="clear" w:color="auto" w:fill="FFFFFF"/>
        </w:rPr>
        <w:t>KELLERT, Stephen; CALABRESE, Elizabete. A prática do design biofílico. </w:t>
      </w:r>
      <w:r w:rsidRPr="001733EC">
        <w:rPr>
          <w:rFonts w:asciiTheme="majorBidi" w:hAnsiTheme="majorBidi" w:cstheme="majorBidi"/>
          <w:b/>
          <w:bCs/>
          <w:szCs w:val="24"/>
          <w:shd w:val="clear" w:color="auto" w:fill="FFFFFF"/>
        </w:rPr>
        <w:t xml:space="preserve">Londres: </w:t>
      </w:r>
      <w:proofErr w:type="spellStart"/>
      <w:r w:rsidRPr="001733EC">
        <w:rPr>
          <w:rFonts w:asciiTheme="majorBidi" w:hAnsiTheme="majorBidi" w:cstheme="majorBidi"/>
          <w:b/>
          <w:bCs/>
          <w:szCs w:val="24"/>
          <w:shd w:val="clear" w:color="auto" w:fill="FFFFFF"/>
        </w:rPr>
        <w:t>Terrapin</w:t>
      </w:r>
      <w:proofErr w:type="spellEnd"/>
      <w:r w:rsidRPr="001733EC">
        <w:rPr>
          <w:rFonts w:asciiTheme="majorBidi" w:hAnsiTheme="majorBidi" w:cstheme="majorBidi"/>
          <w:b/>
          <w:bCs/>
          <w:szCs w:val="24"/>
          <w:shd w:val="clear" w:color="auto" w:fill="FFFFFF"/>
        </w:rPr>
        <w:t xml:space="preserve"> Bright LLC</w:t>
      </w:r>
      <w:r w:rsidRPr="001733EC">
        <w:rPr>
          <w:rFonts w:asciiTheme="majorBidi" w:hAnsiTheme="majorBidi" w:cstheme="majorBidi"/>
          <w:szCs w:val="24"/>
          <w:shd w:val="clear" w:color="auto" w:fill="FFFFFF"/>
        </w:rPr>
        <w:t>, v. 3, p. 26, 2015.</w:t>
      </w:r>
    </w:p>
    <w:p w14:paraId="29515991" w14:textId="488C7D8A" w:rsidR="00A92821" w:rsidRPr="001733EC" w:rsidRDefault="00D14045" w:rsidP="001733EC">
      <w:pPr>
        <w:spacing w:after="120"/>
        <w:rPr>
          <w:rFonts w:asciiTheme="majorBidi" w:hAnsiTheme="majorBidi" w:cstheme="majorBidi"/>
          <w:szCs w:val="24"/>
        </w:rPr>
      </w:pPr>
      <w:r w:rsidRPr="001733EC">
        <w:rPr>
          <w:rFonts w:asciiTheme="majorBidi" w:hAnsiTheme="majorBidi" w:cstheme="majorBidi"/>
          <w:szCs w:val="24"/>
          <w:shd w:val="clear" w:color="auto" w:fill="FFFFFF"/>
        </w:rPr>
        <w:t xml:space="preserve">MENDONÇA, Rafaela Nunes; VILLA, Simone Barbosa. </w:t>
      </w:r>
      <w:r w:rsidRPr="001733EC">
        <w:rPr>
          <w:rFonts w:asciiTheme="majorBidi" w:hAnsiTheme="majorBidi" w:cstheme="majorBidi"/>
          <w:b/>
          <w:bCs/>
          <w:szCs w:val="24"/>
          <w:shd w:val="clear" w:color="auto" w:fill="FFFFFF"/>
        </w:rPr>
        <w:t xml:space="preserve">Modos de morar: </w:t>
      </w:r>
      <w:r w:rsidRPr="001733EC">
        <w:rPr>
          <w:rFonts w:asciiTheme="majorBidi" w:hAnsiTheme="majorBidi" w:cstheme="majorBidi"/>
          <w:szCs w:val="24"/>
          <w:shd w:val="clear" w:color="auto" w:fill="FFFFFF"/>
        </w:rPr>
        <w:t xml:space="preserve">o conceito de apropriação como qualificador de moradias no design: Educação Gráfica, São Paulo, </w:t>
      </w:r>
      <w:r w:rsidRPr="001733EC">
        <w:rPr>
          <w:rFonts w:asciiTheme="majorBidi" w:hAnsiTheme="majorBidi" w:cstheme="majorBidi"/>
          <w:szCs w:val="24"/>
        </w:rPr>
        <w:t xml:space="preserve">V. 22 </w:t>
      </w:r>
      <w:r w:rsidRPr="001733EC">
        <w:rPr>
          <w:rFonts w:asciiTheme="majorBidi" w:hAnsiTheme="majorBidi" w:cstheme="majorBidi"/>
          <w:szCs w:val="24"/>
          <w:shd w:val="clear" w:color="auto" w:fill="FFFFFF"/>
        </w:rPr>
        <w:t xml:space="preserve">nº 01, </w:t>
      </w:r>
      <w:r w:rsidRPr="001733EC">
        <w:rPr>
          <w:rFonts w:asciiTheme="majorBidi" w:hAnsiTheme="majorBidi" w:cstheme="majorBidi"/>
          <w:szCs w:val="24"/>
        </w:rPr>
        <w:t>p. 242 – 258. Abril de 2018.</w:t>
      </w:r>
    </w:p>
    <w:p w14:paraId="7CE379A7" w14:textId="375A25E4" w:rsidR="00A92821" w:rsidRPr="001733EC" w:rsidRDefault="00D14045" w:rsidP="001733EC">
      <w:pPr>
        <w:spacing w:after="120"/>
        <w:rPr>
          <w:rFonts w:asciiTheme="majorBidi" w:hAnsiTheme="majorBidi" w:cstheme="majorBidi"/>
          <w:szCs w:val="24"/>
          <w:shd w:val="clear" w:color="auto" w:fill="FFFFFF"/>
        </w:rPr>
      </w:pPr>
      <w:r w:rsidRPr="001733EC">
        <w:rPr>
          <w:rFonts w:asciiTheme="majorBidi" w:hAnsiTheme="majorBidi" w:cstheme="majorBidi"/>
          <w:szCs w:val="24"/>
        </w:rPr>
        <w:t xml:space="preserve">NEHME, Valéria Guimarães de Freitas. </w:t>
      </w:r>
      <w:r w:rsidRPr="001733EC">
        <w:rPr>
          <w:rFonts w:asciiTheme="majorBidi" w:hAnsiTheme="majorBidi" w:cstheme="majorBidi"/>
          <w:b/>
          <w:bCs/>
          <w:szCs w:val="24"/>
        </w:rPr>
        <w:t>Os laços topo-biofílicos que transformam espaços em lugares para servidores e estudantes da escola Agrotécnica Federal de Uberlândia (MG)</w:t>
      </w:r>
      <w:r w:rsidRPr="001733EC">
        <w:rPr>
          <w:rFonts w:asciiTheme="majorBidi" w:hAnsiTheme="majorBidi" w:cstheme="majorBidi"/>
          <w:szCs w:val="24"/>
        </w:rPr>
        <w:t>: Abordagem perspectiva em geografia. Uberlândia, 2008. 236 p. Tese (CURSO DE DOUTORADO) – Universidade Federal de Uberlândia. Instituto de Geografia, Uberlândia, 2008.</w:t>
      </w:r>
    </w:p>
    <w:p w14:paraId="5F9870CC" w14:textId="50B8EAFA" w:rsidR="00A92821" w:rsidRPr="001733EC" w:rsidRDefault="00D14045" w:rsidP="001733EC">
      <w:pPr>
        <w:spacing w:after="120"/>
        <w:rPr>
          <w:rFonts w:asciiTheme="majorBidi" w:hAnsiTheme="majorBidi" w:cstheme="majorBidi"/>
          <w:szCs w:val="24"/>
        </w:rPr>
      </w:pPr>
      <w:r w:rsidRPr="001733EC">
        <w:rPr>
          <w:rFonts w:asciiTheme="majorBidi" w:hAnsiTheme="majorBidi" w:cstheme="majorBidi"/>
          <w:szCs w:val="24"/>
          <w:shd w:val="clear" w:color="auto" w:fill="FFFFFF"/>
        </w:rPr>
        <w:t xml:space="preserve">NISBET, E. G.; SLEEP, N. H. The habitat </w:t>
      </w:r>
      <w:proofErr w:type="spellStart"/>
      <w:r w:rsidRPr="001733EC">
        <w:rPr>
          <w:rFonts w:asciiTheme="majorBidi" w:hAnsiTheme="majorBidi" w:cstheme="majorBidi"/>
          <w:szCs w:val="24"/>
          <w:shd w:val="clear" w:color="auto" w:fill="FFFFFF"/>
        </w:rPr>
        <w:t>and</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nature</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of</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early</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life</w:t>
      </w:r>
      <w:proofErr w:type="spellEnd"/>
      <w:r w:rsidRPr="001733EC">
        <w:rPr>
          <w:rFonts w:asciiTheme="majorBidi" w:hAnsiTheme="majorBidi" w:cstheme="majorBidi"/>
          <w:szCs w:val="24"/>
          <w:shd w:val="clear" w:color="auto" w:fill="FFFFFF"/>
        </w:rPr>
        <w:t>. </w:t>
      </w:r>
      <w:proofErr w:type="spellStart"/>
      <w:r w:rsidRPr="001733EC">
        <w:rPr>
          <w:rFonts w:asciiTheme="majorBidi" w:hAnsiTheme="majorBidi" w:cstheme="majorBidi"/>
          <w:b/>
          <w:bCs/>
          <w:szCs w:val="24"/>
          <w:shd w:val="clear" w:color="auto" w:fill="FFFFFF"/>
        </w:rPr>
        <w:t>Nature</w:t>
      </w:r>
      <w:proofErr w:type="spellEnd"/>
      <w:r w:rsidRPr="001733EC">
        <w:rPr>
          <w:rFonts w:asciiTheme="majorBidi" w:hAnsiTheme="majorBidi" w:cstheme="majorBidi"/>
          <w:szCs w:val="24"/>
          <w:shd w:val="clear" w:color="auto" w:fill="FFFFFF"/>
        </w:rPr>
        <w:t>, v. 409, n. 6823, p. 1083-1091, 2001.</w:t>
      </w:r>
    </w:p>
    <w:p w14:paraId="19ED74C4" w14:textId="611B5C79" w:rsidR="00A92821" w:rsidRPr="001733EC" w:rsidRDefault="00D14045" w:rsidP="001733EC">
      <w:pPr>
        <w:spacing w:after="120"/>
        <w:rPr>
          <w:rFonts w:asciiTheme="majorBidi" w:hAnsiTheme="majorBidi" w:cstheme="majorBidi"/>
          <w:szCs w:val="24"/>
          <w:shd w:val="clear" w:color="auto" w:fill="FFFFFF"/>
        </w:rPr>
      </w:pPr>
      <w:r w:rsidRPr="001733EC">
        <w:rPr>
          <w:rFonts w:asciiTheme="majorBidi" w:hAnsiTheme="majorBidi" w:cstheme="majorBidi"/>
          <w:szCs w:val="24"/>
          <w:shd w:val="clear" w:color="auto" w:fill="FFFFFF"/>
        </w:rPr>
        <w:t>PALERMO, Carolina et al. Habitação Social: uma visão projetual. </w:t>
      </w:r>
      <w:r w:rsidRPr="001733EC">
        <w:rPr>
          <w:rFonts w:asciiTheme="majorBidi" w:hAnsiTheme="majorBidi" w:cstheme="majorBidi"/>
          <w:b/>
          <w:bCs/>
          <w:szCs w:val="24"/>
          <w:shd w:val="clear" w:color="auto" w:fill="FFFFFF"/>
        </w:rPr>
        <w:t>Colóquio de Pesquisas em Habitação</w:t>
      </w:r>
      <w:r w:rsidRPr="001733EC">
        <w:rPr>
          <w:rFonts w:asciiTheme="majorBidi" w:hAnsiTheme="majorBidi" w:cstheme="majorBidi"/>
          <w:szCs w:val="24"/>
          <w:shd w:val="clear" w:color="auto" w:fill="FFFFFF"/>
        </w:rPr>
        <w:t>, v. 4, 2007.</w:t>
      </w:r>
    </w:p>
    <w:p w14:paraId="6E12C42C" w14:textId="71B77E1F" w:rsidR="00A92821" w:rsidRPr="001733EC" w:rsidRDefault="00D14045" w:rsidP="001733EC">
      <w:pPr>
        <w:spacing w:after="120"/>
        <w:rPr>
          <w:rFonts w:asciiTheme="majorBidi" w:hAnsiTheme="majorBidi" w:cstheme="majorBidi"/>
          <w:szCs w:val="24"/>
        </w:rPr>
      </w:pPr>
      <w:r w:rsidRPr="001733EC">
        <w:rPr>
          <w:rFonts w:asciiTheme="majorBidi" w:hAnsiTheme="majorBidi" w:cstheme="majorBidi"/>
          <w:szCs w:val="24"/>
        </w:rPr>
        <w:t xml:space="preserve">PEREIRA, A. C. S. </w:t>
      </w:r>
      <w:r w:rsidRPr="001733EC">
        <w:rPr>
          <w:rFonts w:asciiTheme="majorBidi" w:hAnsiTheme="majorBidi" w:cstheme="majorBidi"/>
          <w:b/>
          <w:bCs/>
          <w:szCs w:val="24"/>
        </w:rPr>
        <w:t>O comércio internacional de espécies da flora silvestre ameaçadas de extinção e a convenção CITES</w:t>
      </w:r>
      <w:r w:rsidRPr="001733EC">
        <w:rPr>
          <w:rFonts w:asciiTheme="majorBidi" w:hAnsiTheme="majorBidi" w:cstheme="majorBidi"/>
          <w:szCs w:val="24"/>
        </w:rPr>
        <w:t xml:space="preserve">. Ornamental </w:t>
      </w:r>
      <w:proofErr w:type="spellStart"/>
      <w:r w:rsidRPr="001733EC">
        <w:rPr>
          <w:rFonts w:asciiTheme="majorBidi" w:hAnsiTheme="majorBidi" w:cstheme="majorBidi"/>
          <w:szCs w:val="24"/>
        </w:rPr>
        <w:t>Horticulture</w:t>
      </w:r>
      <w:proofErr w:type="spellEnd"/>
      <w:r w:rsidRPr="001733EC">
        <w:rPr>
          <w:rFonts w:asciiTheme="majorBidi" w:hAnsiTheme="majorBidi" w:cstheme="majorBidi"/>
          <w:szCs w:val="24"/>
        </w:rPr>
        <w:t>, v. 13, p. 2045-2054, 2007.</w:t>
      </w:r>
    </w:p>
    <w:p w14:paraId="5D8E1B0B" w14:textId="186C633D" w:rsidR="00A92821" w:rsidRPr="001733EC" w:rsidRDefault="00D14045" w:rsidP="001733EC">
      <w:pPr>
        <w:spacing w:after="120"/>
        <w:rPr>
          <w:rFonts w:asciiTheme="majorBidi" w:hAnsiTheme="majorBidi" w:cstheme="majorBidi"/>
          <w:szCs w:val="24"/>
        </w:rPr>
      </w:pPr>
      <w:r w:rsidRPr="001733EC">
        <w:rPr>
          <w:rFonts w:asciiTheme="majorBidi" w:hAnsiTheme="majorBidi" w:cstheme="majorBidi"/>
          <w:szCs w:val="24"/>
        </w:rPr>
        <w:t xml:space="preserve">REEVE, A. et al. </w:t>
      </w:r>
      <w:proofErr w:type="spellStart"/>
      <w:r w:rsidRPr="001733EC">
        <w:rPr>
          <w:rFonts w:asciiTheme="majorBidi" w:hAnsiTheme="majorBidi" w:cstheme="majorBidi"/>
          <w:b/>
          <w:bCs/>
          <w:szCs w:val="24"/>
        </w:rPr>
        <w:t>Informing</w:t>
      </w:r>
      <w:proofErr w:type="spellEnd"/>
      <w:r w:rsidRPr="001733EC">
        <w:rPr>
          <w:rFonts w:asciiTheme="majorBidi" w:hAnsiTheme="majorBidi" w:cstheme="majorBidi"/>
          <w:b/>
          <w:bCs/>
          <w:szCs w:val="24"/>
        </w:rPr>
        <w:t xml:space="preserve"> </w:t>
      </w:r>
      <w:proofErr w:type="spellStart"/>
      <w:r w:rsidRPr="001733EC">
        <w:rPr>
          <w:rFonts w:asciiTheme="majorBidi" w:hAnsiTheme="majorBidi" w:cstheme="majorBidi"/>
          <w:b/>
          <w:bCs/>
          <w:szCs w:val="24"/>
        </w:rPr>
        <w:t>Healthy</w:t>
      </w:r>
      <w:proofErr w:type="spellEnd"/>
      <w:r w:rsidRPr="001733EC">
        <w:rPr>
          <w:rFonts w:asciiTheme="majorBidi" w:hAnsiTheme="majorBidi" w:cstheme="majorBidi"/>
          <w:b/>
          <w:bCs/>
          <w:szCs w:val="24"/>
        </w:rPr>
        <w:t xml:space="preserve"> Building Design </w:t>
      </w:r>
      <w:proofErr w:type="spellStart"/>
      <w:r w:rsidRPr="001733EC">
        <w:rPr>
          <w:rFonts w:asciiTheme="majorBidi" w:hAnsiTheme="majorBidi" w:cstheme="majorBidi"/>
          <w:b/>
          <w:bCs/>
          <w:szCs w:val="24"/>
        </w:rPr>
        <w:t>With</w:t>
      </w:r>
      <w:proofErr w:type="spellEnd"/>
      <w:r w:rsidRPr="001733EC">
        <w:rPr>
          <w:rFonts w:asciiTheme="majorBidi" w:hAnsiTheme="majorBidi" w:cstheme="majorBidi"/>
          <w:b/>
          <w:bCs/>
          <w:szCs w:val="24"/>
        </w:rPr>
        <w:t xml:space="preserve"> </w:t>
      </w:r>
      <w:proofErr w:type="spellStart"/>
      <w:r w:rsidRPr="001733EC">
        <w:rPr>
          <w:rFonts w:asciiTheme="majorBidi" w:hAnsiTheme="majorBidi" w:cstheme="majorBidi"/>
          <w:b/>
          <w:bCs/>
          <w:szCs w:val="24"/>
        </w:rPr>
        <w:t>Biophilic</w:t>
      </w:r>
      <w:proofErr w:type="spellEnd"/>
      <w:r w:rsidRPr="001733EC">
        <w:rPr>
          <w:rFonts w:asciiTheme="majorBidi" w:hAnsiTheme="majorBidi" w:cstheme="majorBidi"/>
          <w:b/>
          <w:bCs/>
          <w:szCs w:val="24"/>
        </w:rPr>
        <w:t xml:space="preserve"> </w:t>
      </w:r>
      <w:proofErr w:type="spellStart"/>
      <w:r w:rsidRPr="001733EC">
        <w:rPr>
          <w:rFonts w:asciiTheme="majorBidi" w:hAnsiTheme="majorBidi" w:cstheme="majorBidi"/>
          <w:b/>
          <w:bCs/>
          <w:szCs w:val="24"/>
        </w:rPr>
        <w:t>Urbanism</w:t>
      </w:r>
      <w:proofErr w:type="spellEnd"/>
      <w:r w:rsidRPr="001733EC">
        <w:rPr>
          <w:rFonts w:asciiTheme="majorBidi" w:hAnsiTheme="majorBidi" w:cstheme="majorBidi"/>
          <w:b/>
          <w:bCs/>
          <w:szCs w:val="24"/>
        </w:rPr>
        <w:t xml:space="preserve"> Design </w:t>
      </w:r>
      <w:proofErr w:type="spellStart"/>
      <w:r w:rsidRPr="001733EC">
        <w:rPr>
          <w:rFonts w:asciiTheme="majorBidi" w:hAnsiTheme="majorBidi" w:cstheme="majorBidi"/>
          <w:b/>
          <w:bCs/>
          <w:szCs w:val="24"/>
        </w:rPr>
        <w:t>Principles</w:t>
      </w:r>
      <w:proofErr w:type="spellEnd"/>
      <w:r w:rsidRPr="001733EC">
        <w:rPr>
          <w:rFonts w:asciiTheme="majorBidi" w:hAnsiTheme="majorBidi" w:cstheme="majorBidi"/>
          <w:b/>
          <w:bCs/>
          <w:szCs w:val="24"/>
        </w:rPr>
        <w:t xml:space="preserve">: </w:t>
      </w:r>
      <w:r w:rsidRPr="001733EC">
        <w:rPr>
          <w:rFonts w:asciiTheme="majorBidi" w:hAnsiTheme="majorBidi" w:cstheme="majorBidi"/>
          <w:szCs w:val="24"/>
        </w:rPr>
        <w:t xml:space="preserve">a review </w:t>
      </w:r>
      <w:proofErr w:type="spellStart"/>
      <w:r w:rsidRPr="001733EC">
        <w:rPr>
          <w:rFonts w:asciiTheme="majorBidi" w:hAnsiTheme="majorBidi" w:cstheme="majorBidi"/>
          <w:szCs w:val="24"/>
        </w:rPr>
        <w:t>and</w:t>
      </w:r>
      <w:proofErr w:type="spellEnd"/>
      <w:r w:rsidRPr="001733EC">
        <w:rPr>
          <w:rFonts w:asciiTheme="majorBidi" w:hAnsiTheme="majorBidi" w:cstheme="majorBidi"/>
          <w:szCs w:val="24"/>
        </w:rPr>
        <w:t xml:space="preserve"> </w:t>
      </w:r>
      <w:proofErr w:type="spellStart"/>
      <w:r w:rsidRPr="001733EC">
        <w:rPr>
          <w:rFonts w:asciiTheme="majorBidi" w:hAnsiTheme="majorBidi" w:cstheme="majorBidi"/>
          <w:szCs w:val="24"/>
        </w:rPr>
        <w:t>synthesis</w:t>
      </w:r>
      <w:proofErr w:type="spellEnd"/>
      <w:r w:rsidRPr="001733EC">
        <w:rPr>
          <w:rFonts w:asciiTheme="majorBidi" w:hAnsiTheme="majorBidi" w:cstheme="majorBidi"/>
          <w:szCs w:val="24"/>
        </w:rPr>
        <w:t xml:space="preserve"> </w:t>
      </w:r>
      <w:proofErr w:type="spellStart"/>
      <w:r w:rsidRPr="001733EC">
        <w:rPr>
          <w:rFonts w:asciiTheme="majorBidi" w:hAnsiTheme="majorBidi" w:cstheme="majorBidi"/>
          <w:szCs w:val="24"/>
        </w:rPr>
        <w:t>of</w:t>
      </w:r>
      <w:proofErr w:type="spellEnd"/>
      <w:r w:rsidRPr="001733EC">
        <w:rPr>
          <w:rFonts w:asciiTheme="majorBidi" w:hAnsiTheme="majorBidi" w:cstheme="majorBidi"/>
          <w:szCs w:val="24"/>
        </w:rPr>
        <w:t xml:space="preserve"> </w:t>
      </w:r>
      <w:proofErr w:type="spellStart"/>
      <w:r w:rsidRPr="001733EC">
        <w:rPr>
          <w:rFonts w:asciiTheme="majorBidi" w:hAnsiTheme="majorBidi" w:cstheme="majorBidi"/>
          <w:szCs w:val="24"/>
        </w:rPr>
        <w:t>current</w:t>
      </w:r>
      <w:proofErr w:type="spellEnd"/>
      <w:r w:rsidRPr="001733EC">
        <w:rPr>
          <w:rFonts w:asciiTheme="majorBidi" w:hAnsiTheme="majorBidi" w:cstheme="majorBidi"/>
          <w:szCs w:val="24"/>
        </w:rPr>
        <w:t xml:space="preserve"> </w:t>
      </w:r>
      <w:proofErr w:type="spellStart"/>
      <w:r w:rsidRPr="001733EC">
        <w:rPr>
          <w:rFonts w:asciiTheme="majorBidi" w:hAnsiTheme="majorBidi" w:cstheme="majorBidi"/>
          <w:szCs w:val="24"/>
        </w:rPr>
        <w:t>knowledge</w:t>
      </w:r>
      <w:proofErr w:type="spellEnd"/>
      <w:r w:rsidRPr="001733EC">
        <w:rPr>
          <w:rFonts w:asciiTheme="majorBidi" w:hAnsiTheme="majorBidi" w:cstheme="majorBidi"/>
          <w:szCs w:val="24"/>
        </w:rPr>
        <w:t xml:space="preserve"> </w:t>
      </w:r>
      <w:proofErr w:type="spellStart"/>
      <w:r w:rsidRPr="001733EC">
        <w:rPr>
          <w:rFonts w:asciiTheme="majorBidi" w:hAnsiTheme="majorBidi" w:cstheme="majorBidi"/>
          <w:szCs w:val="24"/>
        </w:rPr>
        <w:t>and</w:t>
      </w:r>
      <w:proofErr w:type="spellEnd"/>
      <w:r w:rsidRPr="001733EC">
        <w:rPr>
          <w:rFonts w:asciiTheme="majorBidi" w:hAnsiTheme="majorBidi" w:cstheme="majorBidi"/>
          <w:szCs w:val="24"/>
        </w:rPr>
        <w:t xml:space="preserve"> </w:t>
      </w:r>
      <w:proofErr w:type="spellStart"/>
      <w:r w:rsidRPr="001733EC">
        <w:rPr>
          <w:rFonts w:asciiTheme="majorBidi" w:hAnsiTheme="majorBidi" w:cstheme="majorBidi"/>
          <w:szCs w:val="24"/>
        </w:rPr>
        <w:t>research</w:t>
      </w:r>
      <w:proofErr w:type="spellEnd"/>
      <w:r w:rsidRPr="001733EC">
        <w:rPr>
          <w:rFonts w:asciiTheme="majorBidi" w:hAnsiTheme="majorBidi" w:cstheme="majorBidi"/>
          <w:szCs w:val="24"/>
        </w:rPr>
        <w:t>. Australia, 2012.</w:t>
      </w:r>
    </w:p>
    <w:p w14:paraId="1E0328EB" w14:textId="1127D29C" w:rsidR="00A92821" w:rsidRPr="001733EC" w:rsidRDefault="00D14045" w:rsidP="001733EC">
      <w:pPr>
        <w:spacing w:after="120"/>
        <w:rPr>
          <w:rFonts w:asciiTheme="majorBidi" w:hAnsiTheme="majorBidi" w:cstheme="majorBidi"/>
          <w:szCs w:val="24"/>
          <w:shd w:val="clear" w:color="auto" w:fill="FFFFFF"/>
        </w:rPr>
      </w:pPr>
      <w:r w:rsidRPr="001733EC">
        <w:rPr>
          <w:rFonts w:asciiTheme="majorBidi" w:hAnsiTheme="majorBidi" w:cstheme="majorBidi"/>
          <w:szCs w:val="24"/>
          <w:shd w:val="clear" w:color="auto" w:fill="FFFFFF"/>
        </w:rPr>
        <w:t xml:space="preserve">RYAN, Catherine O. et al. </w:t>
      </w:r>
      <w:proofErr w:type="spellStart"/>
      <w:r w:rsidRPr="001733EC">
        <w:rPr>
          <w:rFonts w:asciiTheme="majorBidi" w:hAnsiTheme="majorBidi" w:cstheme="majorBidi"/>
          <w:szCs w:val="24"/>
          <w:shd w:val="clear" w:color="auto" w:fill="FFFFFF"/>
        </w:rPr>
        <w:t>Biophilic</w:t>
      </w:r>
      <w:proofErr w:type="spellEnd"/>
      <w:r w:rsidRPr="001733EC">
        <w:rPr>
          <w:rFonts w:asciiTheme="majorBidi" w:hAnsiTheme="majorBidi" w:cstheme="majorBidi"/>
          <w:szCs w:val="24"/>
          <w:shd w:val="clear" w:color="auto" w:fill="FFFFFF"/>
        </w:rPr>
        <w:t xml:space="preserve"> design </w:t>
      </w:r>
      <w:proofErr w:type="spellStart"/>
      <w:r w:rsidRPr="001733EC">
        <w:rPr>
          <w:rFonts w:asciiTheme="majorBidi" w:hAnsiTheme="majorBidi" w:cstheme="majorBidi"/>
          <w:szCs w:val="24"/>
          <w:shd w:val="clear" w:color="auto" w:fill="FFFFFF"/>
        </w:rPr>
        <w:t>patterns</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emerging</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nature-based</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parameters</w:t>
      </w:r>
      <w:proofErr w:type="spellEnd"/>
      <w:r w:rsidRPr="001733EC">
        <w:rPr>
          <w:rFonts w:asciiTheme="majorBidi" w:hAnsiTheme="majorBidi" w:cstheme="majorBidi"/>
          <w:szCs w:val="24"/>
          <w:shd w:val="clear" w:color="auto" w:fill="FFFFFF"/>
        </w:rPr>
        <w:t xml:space="preserve"> for </w:t>
      </w:r>
      <w:proofErr w:type="spellStart"/>
      <w:r w:rsidRPr="001733EC">
        <w:rPr>
          <w:rFonts w:asciiTheme="majorBidi" w:hAnsiTheme="majorBidi" w:cstheme="majorBidi"/>
          <w:szCs w:val="24"/>
          <w:shd w:val="clear" w:color="auto" w:fill="FFFFFF"/>
        </w:rPr>
        <w:t>health</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and</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well-being</w:t>
      </w:r>
      <w:proofErr w:type="spellEnd"/>
      <w:r w:rsidRPr="001733EC">
        <w:rPr>
          <w:rFonts w:asciiTheme="majorBidi" w:hAnsiTheme="majorBidi" w:cstheme="majorBidi"/>
          <w:szCs w:val="24"/>
          <w:shd w:val="clear" w:color="auto" w:fill="FFFFFF"/>
        </w:rPr>
        <w:t xml:space="preserve"> in </w:t>
      </w:r>
      <w:proofErr w:type="spellStart"/>
      <w:r w:rsidRPr="001733EC">
        <w:rPr>
          <w:rFonts w:asciiTheme="majorBidi" w:hAnsiTheme="majorBidi" w:cstheme="majorBidi"/>
          <w:szCs w:val="24"/>
          <w:shd w:val="clear" w:color="auto" w:fill="FFFFFF"/>
        </w:rPr>
        <w:t>the</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built</w:t>
      </w:r>
      <w:proofErr w:type="spellEnd"/>
      <w:r w:rsidRPr="001733EC">
        <w:rPr>
          <w:rFonts w:asciiTheme="majorBidi" w:hAnsiTheme="majorBidi" w:cstheme="majorBidi"/>
          <w:szCs w:val="24"/>
          <w:shd w:val="clear" w:color="auto" w:fill="FFFFFF"/>
        </w:rPr>
        <w:t xml:space="preserve"> </w:t>
      </w:r>
      <w:proofErr w:type="spellStart"/>
      <w:r w:rsidRPr="001733EC">
        <w:rPr>
          <w:rFonts w:asciiTheme="majorBidi" w:hAnsiTheme="majorBidi" w:cstheme="majorBidi"/>
          <w:szCs w:val="24"/>
          <w:shd w:val="clear" w:color="auto" w:fill="FFFFFF"/>
        </w:rPr>
        <w:t>environment</w:t>
      </w:r>
      <w:proofErr w:type="spellEnd"/>
      <w:r w:rsidRPr="001733EC">
        <w:rPr>
          <w:rFonts w:asciiTheme="majorBidi" w:hAnsiTheme="majorBidi" w:cstheme="majorBidi"/>
          <w:szCs w:val="24"/>
          <w:shd w:val="clear" w:color="auto" w:fill="FFFFFF"/>
        </w:rPr>
        <w:t>. </w:t>
      </w:r>
      <w:proofErr w:type="spellStart"/>
      <w:r w:rsidRPr="001733EC">
        <w:rPr>
          <w:rFonts w:asciiTheme="majorBidi" w:hAnsiTheme="majorBidi" w:cstheme="majorBidi"/>
          <w:b/>
          <w:bCs/>
          <w:szCs w:val="24"/>
          <w:shd w:val="clear" w:color="auto" w:fill="FFFFFF"/>
        </w:rPr>
        <w:t>ArchNet</w:t>
      </w:r>
      <w:proofErr w:type="spellEnd"/>
      <w:r w:rsidRPr="001733EC">
        <w:rPr>
          <w:rFonts w:asciiTheme="majorBidi" w:hAnsiTheme="majorBidi" w:cstheme="majorBidi"/>
          <w:b/>
          <w:bCs/>
          <w:szCs w:val="24"/>
          <w:shd w:val="clear" w:color="auto" w:fill="FFFFFF"/>
        </w:rPr>
        <w:t xml:space="preserve">-IJAR: </w:t>
      </w:r>
      <w:proofErr w:type="spellStart"/>
      <w:r w:rsidRPr="001733EC">
        <w:rPr>
          <w:rFonts w:asciiTheme="majorBidi" w:hAnsiTheme="majorBidi" w:cstheme="majorBidi"/>
          <w:b/>
          <w:bCs/>
          <w:szCs w:val="24"/>
          <w:shd w:val="clear" w:color="auto" w:fill="FFFFFF"/>
        </w:rPr>
        <w:t>International</w:t>
      </w:r>
      <w:proofErr w:type="spellEnd"/>
      <w:r w:rsidRPr="001733EC">
        <w:rPr>
          <w:rFonts w:asciiTheme="majorBidi" w:hAnsiTheme="majorBidi" w:cstheme="majorBidi"/>
          <w:b/>
          <w:bCs/>
          <w:szCs w:val="24"/>
          <w:shd w:val="clear" w:color="auto" w:fill="FFFFFF"/>
        </w:rPr>
        <w:t xml:space="preserve"> </w:t>
      </w:r>
      <w:proofErr w:type="spellStart"/>
      <w:r w:rsidRPr="001733EC">
        <w:rPr>
          <w:rFonts w:asciiTheme="majorBidi" w:hAnsiTheme="majorBidi" w:cstheme="majorBidi"/>
          <w:b/>
          <w:bCs/>
          <w:szCs w:val="24"/>
          <w:shd w:val="clear" w:color="auto" w:fill="FFFFFF"/>
        </w:rPr>
        <w:t>Journal</w:t>
      </w:r>
      <w:proofErr w:type="spellEnd"/>
      <w:r w:rsidRPr="001733EC">
        <w:rPr>
          <w:rFonts w:asciiTheme="majorBidi" w:hAnsiTheme="majorBidi" w:cstheme="majorBidi"/>
          <w:b/>
          <w:bCs/>
          <w:szCs w:val="24"/>
          <w:shd w:val="clear" w:color="auto" w:fill="FFFFFF"/>
        </w:rPr>
        <w:t xml:space="preserve"> </w:t>
      </w:r>
      <w:proofErr w:type="spellStart"/>
      <w:r w:rsidRPr="001733EC">
        <w:rPr>
          <w:rFonts w:asciiTheme="majorBidi" w:hAnsiTheme="majorBidi" w:cstheme="majorBidi"/>
          <w:b/>
          <w:bCs/>
          <w:szCs w:val="24"/>
          <w:shd w:val="clear" w:color="auto" w:fill="FFFFFF"/>
        </w:rPr>
        <w:t>of</w:t>
      </w:r>
      <w:proofErr w:type="spellEnd"/>
      <w:r w:rsidRPr="001733EC">
        <w:rPr>
          <w:rFonts w:asciiTheme="majorBidi" w:hAnsiTheme="majorBidi" w:cstheme="majorBidi"/>
          <w:b/>
          <w:bCs/>
          <w:szCs w:val="24"/>
          <w:shd w:val="clear" w:color="auto" w:fill="FFFFFF"/>
        </w:rPr>
        <w:t xml:space="preserve"> </w:t>
      </w:r>
      <w:proofErr w:type="spellStart"/>
      <w:r w:rsidRPr="001733EC">
        <w:rPr>
          <w:rFonts w:asciiTheme="majorBidi" w:hAnsiTheme="majorBidi" w:cstheme="majorBidi"/>
          <w:b/>
          <w:bCs/>
          <w:szCs w:val="24"/>
          <w:shd w:val="clear" w:color="auto" w:fill="FFFFFF"/>
        </w:rPr>
        <w:t>Architectural</w:t>
      </w:r>
      <w:proofErr w:type="spellEnd"/>
      <w:r w:rsidRPr="001733EC">
        <w:rPr>
          <w:rFonts w:asciiTheme="majorBidi" w:hAnsiTheme="majorBidi" w:cstheme="majorBidi"/>
          <w:b/>
          <w:bCs/>
          <w:szCs w:val="24"/>
          <w:shd w:val="clear" w:color="auto" w:fill="FFFFFF"/>
        </w:rPr>
        <w:t xml:space="preserve"> </w:t>
      </w:r>
      <w:proofErr w:type="spellStart"/>
      <w:r w:rsidRPr="001733EC">
        <w:rPr>
          <w:rFonts w:asciiTheme="majorBidi" w:hAnsiTheme="majorBidi" w:cstheme="majorBidi"/>
          <w:b/>
          <w:bCs/>
          <w:szCs w:val="24"/>
          <w:shd w:val="clear" w:color="auto" w:fill="FFFFFF"/>
        </w:rPr>
        <w:t>Research</w:t>
      </w:r>
      <w:proofErr w:type="spellEnd"/>
      <w:r w:rsidRPr="001733EC">
        <w:rPr>
          <w:rFonts w:asciiTheme="majorBidi" w:hAnsiTheme="majorBidi" w:cstheme="majorBidi"/>
          <w:szCs w:val="24"/>
          <w:shd w:val="clear" w:color="auto" w:fill="FFFFFF"/>
        </w:rPr>
        <w:t>, v. 8, n. 2, p. 62, 2014.</w:t>
      </w:r>
    </w:p>
    <w:p w14:paraId="266B463C" w14:textId="2D2EAEE7" w:rsidR="00D14045" w:rsidRPr="001733EC" w:rsidRDefault="00D14045" w:rsidP="001733EC">
      <w:pPr>
        <w:spacing w:after="120"/>
        <w:rPr>
          <w:rFonts w:asciiTheme="majorBidi" w:hAnsiTheme="majorBidi" w:cstheme="majorBidi"/>
          <w:szCs w:val="24"/>
        </w:rPr>
      </w:pPr>
      <w:r w:rsidRPr="001733EC">
        <w:rPr>
          <w:rFonts w:asciiTheme="majorBidi" w:hAnsiTheme="majorBidi" w:cstheme="majorBidi"/>
          <w:szCs w:val="24"/>
        </w:rPr>
        <w:t xml:space="preserve">WILSON, E. O. </w:t>
      </w:r>
      <w:proofErr w:type="spellStart"/>
      <w:r w:rsidRPr="001733EC">
        <w:rPr>
          <w:rFonts w:asciiTheme="majorBidi" w:hAnsiTheme="majorBidi" w:cstheme="majorBidi"/>
          <w:b/>
          <w:bCs/>
          <w:szCs w:val="24"/>
        </w:rPr>
        <w:t>Biophilia</w:t>
      </w:r>
      <w:proofErr w:type="spellEnd"/>
      <w:r w:rsidRPr="001733EC">
        <w:rPr>
          <w:rFonts w:asciiTheme="majorBidi" w:hAnsiTheme="majorBidi" w:cstheme="majorBidi"/>
          <w:b/>
          <w:bCs/>
          <w:szCs w:val="24"/>
        </w:rPr>
        <w:t>:</w:t>
      </w:r>
      <w:r w:rsidRPr="001733EC">
        <w:rPr>
          <w:rFonts w:asciiTheme="majorBidi" w:hAnsiTheme="majorBidi" w:cstheme="majorBidi"/>
          <w:szCs w:val="24"/>
        </w:rPr>
        <w:t xml:space="preserve"> The </w:t>
      </w:r>
      <w:proofErr w:type="spellStart"/>
      <w:r w:rsidRPr="001733EC">
        <w:rPr>
          <w:rFonts w:asciiTheme="majorBidi" w:hAnsiTheme="majorBidi" w:cstheme="majorBidi"/>
          <w:szCs w:val="24"/>
        </w:rPr>
        <w:t>human</w:t>
      </w:r>
      <w:proofErr w:type="spellEnd"/>
      <w:r w:rsidRPr="001733EC">
        <w:rPr>
          <w:rFonts w:asciiTheme="majorBidi" w:hAnsiTheme="majorBidi" w:cstheme="majorBidi"/>
          <w:szCs w:val="24"/>
        </w:rPr>
        <w:t xml:space="preserve"> </w:t>
      </w:r>
      <w:proofErr w:type="spellStart"/>
      <w:r w:rsidRPr="001733EC">
        <w:rPr>
          <w:rFonts w:asciiTheme="majorBidi" w:hAnsiTheme="majorBidi" w:cstheme="majorBidi"/>
          <w:szCs w:val="24"/>
        </w:rPr>
        <w:t>bond</w:t>
      </w:r>
      <w:proofErr w:type="spellEnd"/>
      <w:r w:rsidRPr="001733EC">
        <w:rPr>
          <w:rFonts w:asciiTheme="majorBidi" w:hAnsiTheme="majorBidi" w:cstheme="majorBidi"/>
          <w:szCs w:val="24"/>
        </w:rPr>
        <w:t xml:space="preserve"> </w:t>
      </w:r>
      <w:proofErr w:type="spellStart"/>
      <w:r w:rsidRPr="001733EC">
        <w:rPr>
          <w:rFonts w:asciiTheme="majorBidi" w:hAnsiTheme="majorBidi" w:cstheme="majorBidi"/>
          <w:szCs w:val="24"/>
        </w:rPr>
        <w:t>with</w:t>
      </w:r>
      <w:proofErr w:type="spellEnd"/>
      <w:r w:rsidRPr="001733EC">
        <w:rPr>
          <w:rFonts w:asciiTheme="majorBidi" w:hAnsiTheme="majorBidi" w:cstheme="majorBidi"/>
          <w:szCs w:val="24"/>
        </w:rPr>
        <w:t xml:space="preserve"> </w:t>
      </w:r>
      <w:proofErr w:type="spellStart"/>
      <w:r w:rsidRPr="001733EC">
        <w:rPr>
          <w:rFonts w:asciiTheme="majorBidi" w:hAnsiTheme="majorBidi" w:cstheme="majorBidi"/>
          <w:szCs w:val="24"/>
        </w:rPr>
        <w:t>other</w:t>
      </w:r>
      <w:proofErr w:type="spellEnd"/>
      <w:r w:rsidRPr="001733EC">
        <w:rPr>
          <w:rFonts w:asciiTheme="majorBidi" w:hAnsiTheme="majorBidi" w:cstheme="majorBidi"/>
          <w:szCs w:val="24"/>
        </w:rPr>
        <w:t xml:space="preserve"> </w:t>
      </w:r>
      <w:proofErr w:type="spellStart"/>
      <w:r w:rsidRPr="001733EC">
        <w:rPr>
          <w:rFonts w:asciiTheme="majorBidi" w:hAnsiTheme="majorBidi" w:cstheme="majorBidi"/>
          <w:szCs w:val="24"/>
        </w:rPr>
        <w:t>species</w:t>
      </w:r>
      <w:proofErr w:type="spellEnd"/>
      <w:r w:rsidRPr="001733EC">
        <w:rPr>
          <w:rFonts w:asciiTheme="majorBidi" w:hAnsiTheme="majorBidi" w:cstheme="majorBidi"/>
          <w:szCs w:val="24"/>
        </w:rPr>
        <w:t xml:space="preserve">. Cambridge (Massachusetts): Harvard </w:t>
      </w:r>
      <w:proofErr w:type="spellStart"/>
      <w:r w:rsidRPr="001733EC">
        <w:rPr>
          <w:rFonts w:asciiTheme="majorBidi" w:hAnsiTheme="majorBidi" w:cstheme="majorBidi"/>
          <w:szCs w:val="24"/>
        </w:rPr>
        <w:t>University</w:t>
      </w:r>
      <w:proofErr w:type="spellEnd"/>
      <w:r w:rsidRPr="001733EC">
        <w:rPr>
          <w:rFonts w:asciiTheme="majorBidi" w:hAnsiTheme="majorBidi" w:cstheme="majorBidi"/>
          <w:szCs w:val="24"/>
        </w:rPr>
        <w:t xml:space="preserve"> Press, 198</w:t>
      </w:r>
      <w:r w:rsidR="0011017A" w:rsidRPr="001733EC">
        <w:rPr>
          <w:rFonts w:asciiTheme="majorBidi" w:hAnsiTheme="majorBidi" w:cstheme="majorBidi"/>
          <w:szCs w:val="24"/>
        </w:rPr>
        <w:t>6</w:t>
      </w:r>
    </w:p>
    <w:sectPr w:rsidR="00D14045" w:rsidRPr="001733EC" w:rsidSect="00841BEC">
      <w:headerReference w:type="default" r:id="rId26"/>
      <w:footerReference w:type="even" r:id="rId27"/>
      <w:footerReference w:type="default" r:id="rId28"/>
      <w:footerReference w:type="first" r:id="rId29"/>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C5D03" w14:textId="77777777" w:rsidR="004C77C5" w:rsidRDefault="004C77C5">
      <w:r>
        <w:separator/>
      </w:r>
    </w:p>
  </w:endnote>
  <w:endnote w:type="continuationSeparator" w:id="0">
    <w:p w14:paraId="6245A3DB" w14:textId="77777777" w:rsidR="004C77C5" w:rsidRDefault="004C7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w:t>
    </w:r>
    <w:proofErr w:type="spellStart"/>
    <w:r w:rsidRPr="00A52804">
      <w:rPr>
        <w:rStyle w:val="apple-style-span"/>
        <w:rFonts w:ascii="Verdana" w:hAnsi="Verdana"/>
        <w:sz w:val="17"/>
        <w:szCs w:val="17"/>
      </w:rPr>
      <w:t>196X</w:t>
    </w:r>
    <w:proofErr w:type="spellEnd"/>
  </w:p>
  <w:p w14:paraId="1DD8C79E" w14:textId="77777777" w:rsidR="0073688A" w:rsidRPr="008F75CD" w:rsidRDefault="0073688A" w:rsidP="00094DEA">
    <w:pPr>
      <w:pStyle w:val="Rodap"/>
    </w:pPr>
  </w:p>
  <w:p w14:paraId="206EC906" w14:textId="77777777" w:rsidR="0073688A" w:rsidRPr="008F75CD" w:rsidRDefault="0073688A" w:rsidP="00094DEA">
    <w:pPr>
      <w:pStyle w:val="Rodap"/>
      <w:rPr>
        <w:rStyle w:val="Nmerodepgina"/>
      </w:rPr>
    </w:pPr>
  </w:p>
  <w:p w14:paraId="5522AFBD" w14:textId="77777777" w:rsidR="0073688A" w:rsidRPr="008F75CD" w:rsidRDefault="0073688A" w:rsidP="00094DE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rPr>
    </w:pPr>
  </w:p>
  <w:p w14:paraId="203D031D" w14:textId="541F7DC5" w:rsidR="0073688A" w:rsidRPr="00A94F5C" w:rsidRDefault="0073688A" w:rsidP="00E8108A">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sidR="00A94F5C">
      <w:rPr>
        <w:rFonts w:ascii="Arial" w:hAnsi="Arial" w:cs="Arial"/>
        <w:b/>
        <w:bCs/>
        <w:color w:val="7F7F7F"/>
        <w:sz w:val="17"/>
        <w:szCs w:val="17"/>
        <w:lang w:eastAsia="en-US" w:bidi="en-US"/>
      </w:rPr>
      <w:t xml:space="preserve"> 202</w:t>
    </w:r>
    <w:r w:rsidR="000F5CC4">
      <w:rPr>
        <w:rFonts w:ascii="Arial" w:hAnsi="Arial" w:cs="Arial"/>
        <w:b/>
        <w:bCs/>
        <w:color w:val="7F7F7F"/>
        <w:sz w:val="17"/>
        <w:szCs w:val="17"/>
        <w:lang w:eastAsia="en-US" w:bidi="en-US"/>
      </w:rPr>
      <w:t>3</w:t>
    </w:r>
    <w:r w:rsidRPr="00A94F5C">
      <w:rPr>
        <w:rFonts w:ascii="Arial" w:hAnsi="Arial" w:cs="Arial"/>
        <w:b/>
        <w:bCs/>
        <w:color w:val="7F7F7F"/>
        <w:sz w:val="17"/>
        <w:szCs w:val="17"/>
        <w:lang w:eastAsia="en-US" w:bidi="en-US"/>
      </w:rPr>
      <w:t xml:space="preserve"> – </w:t>
    </w:r>
    <w:r w:rsidR="00A94F5C">
      <w:rPr>
        <w:rFonts w:ascii="Arial" w:hAnsi="Arial" w:cs="Arial"/>
        <w:b/>
        <w:bCs/>
        <w:color w:val="7F7F7F"/>
        <w:sz w:val="17"/>
        <w:szCs w:val="17"/>
        <w:lang w:eastAsia="en-US" w:bidi="en-US"/>
      </w:rPr>
      <w:t>X</w:t>
    </w:r>
    <w:r w:rsidR="000F5CC4">
      <w:rPr>
        <w:rFonts w:ascii="Arial" w:hAnsi="Arial" w:cs="Arial"/>
        <w:b/>
        <w:bCs/>
        <w:color w:val="7F7F7F"/>
        <w:sz w:val="17"/>
        <w:szCs w:val="17"/>
        <w:lang w:eastAsia="en-US" w:bidi="en-US"/>
      </w:rPr>
      <w:t>I</w:t>
    </w:r>
    <w:r w:rsidR="00A94F5C">
      <w:rPr>
        <w:rFonts w:ascii="Arial" w:hAnsi="Arial" w:cs="Arial"/>
        <w:b/>
        <w:bCs/>
        <w:color w:val="7F7F7F"/>
        <w:sz w:val="17"/>
        <w:szCs w:val="17"/>
        <w:lang w:eastAsia="en-US" w:bidi="en-US"/>
      </w:rPr>
      <w:t xml:space="preserve"> </w:t>
    </w:r>
    <w:r w:rsidRPr="00A94F5C">
      <w:rPr>
        <w:rFonts w:ascii="Arial" w:hAnsi="Arial" w:cs="Arial"/>
        <w:b/>
        <w:bCs/>
        <w:color w:val="7F7F7F"/>
        <w:sz w:val="17"/>
        <w:szCs w:val="17"/>
        <w:lang w:eastAsia="en-US" w:bidi="en-US"/>
      </w:rPr>
      <w:t xml:space="preserve">Encontro de Sustentabilidade em Projeto – </w:t>
    </w:r>
    <w:r w:rsidR="00A94F5C" w:rsidRPr="00A94F5C">
      <w:rPr>
        <w:rFonts w:ascii="Arial" w:hAnsi="Arial" w:cs="Arial"/>
        <w:bCs/>
        <w:color w:val="7F7F7F"/>
        <w:sz w:val="17"/>
        <w:szCs w:val="17"/>
        <w:lang w:eastAsia="en-US" w:bidi="en-US"/>
      </w:rPr>
      <w:t>U</w:t>
    </w:r>
    <w:r w:rsidR="000F5CC4">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sidR="000F5CC4">
      <w:rPr>
        <w:rFonts w:ascii="Arial" w:hAnsi="Arial" w:cs="Arial"/>
        <w:bCs/>
        <w:color w:val="7F7F7F"/>
        <w:sz w:val="17"/>
        <w:szCs w:val="17"/>
        <w:lang w:eastAsia="en-US" w:bidi="en-US"/>
      </w:rPr>
      <w:t xml:space="preserve"> Florianópolis</w:t>
    </w:r>
    <w:r w:rsidR="002A7C0D">
      <w:rPr>
        <w:rFonts w:ascii="Arial" w:hAnsi="Arial" w:cs="Arial"/>
        <w:bCs/>
        <w:color w:val="7F7F7F"/>
        <w:sz w:val="17"/>
        <w:szCs w:val="17"/>
        <w:lang w:eastAsia="en-US" w:bidi="en-US"/>
      </w:rPr>
      <w:t xml:space="preserve"> – 05</w:t>
    </w:r>
    <w:r w:rsidRPr="00A94F5C">
      <w:rPr>
        <w:rFonts w:ascii="Arial" w:hAnsi="Arial" w:cs="Arial"/>
        <w:bCs/>
        <w:color w:val="7F7F7F"/>
        <w:sz w:val="17"/>
        <w:szCs w:val="17"/>
        <w:lang w:eastAsia="en-US" w:bidi="en-US"/>
      </w:rPr>
      <w:t xml:space="preserve"> a </w:t>
    </w:r>
    <w:r w:rsidR="000F5CC4">
      <w:rPr>
        <w:rFonts w:ascii="Arial" w:hAnsi="Arial" w:cs="Arial"/>
        <w:bCs/>
        <w:color w:val="7F7F7F"/>
        <w:sz w:val="17"/>
        <w:szCs w:val="17"/>
        <w:lang w:eastAsia="en-US" w:bidi="en-US"/>
      </w:rPr>
      <w:t>0</w:t>
    </w:r>
    <w:r w:rsidR="002A7C0D">
      <w:rPr>
        <w:rFonts w:ascii="Arial" w:hAnsi="Arial" w:cs="Arial"/>
        <w:bCs/>
        <w:color w:val="7F7F7F"/>
        <w:sz w:val="17"/>
        <w:szCs w:val="17"/>
        <w:lang w:eastAsia="en-US" w:bidi="en-US"/>
      </w:rPr>
      <w:t>7</w:t>
    </w:r>
    <w:r w:rsidRPr="00A94F5C">
      <w:rPr>
        <w:rFonts w:ascii="Arial" w:hAnsi="Arial" w:cs="Arial"/>
        <w:bCs/>
        <w:color w:val="7F7F7F"/>
        <w:sz w:val="17"/>
        <w:szCs w:val="17"/>
        <w:lang w:eastAsia="en-US" w:bidi="en-US"/>
      </w:rPr>
      <w:t xml:space="preserve"> de </w:t>
    </w:r>
    <w:proofErr w:type="gramStart"/>
    <w:r w:rsidR="000F5CC4">
      <w:rPr>
        <w:rFonts w:ascii="Arial" w:hAnsi="Arial" w:cs="Arial"/>
        <w:bCs/>
        <w:color w:val="7F7F7F"/>
        <w:sz w:val="17"/>
        <w:szCs w:val="17"/>
        <w:lang w:eastAsia="en-US" w:bidi="en-US"/>
      </w:rPr>
      <w:t>Junho</w:t>
    </w:r>
    <w:proofErr w:type="gramEnd"/>
    <w:r w:rsidRPr="00A94F5C">
      <w:rPr>
        <w:rFonts w:ascii="Arial" w:hAnsi="Arial" w:cs="Arial"/>
        <w:bCs/>
        <w:color w:val="7F7F7F"/>
        <w:sz w:val="17"/>
        <w:szCs w:val="17"/>
        <w:lang w:eastAsia="en-US" w:bidi="en-US"/>
      </w:rPr>
      <w:t xml:space="preserve"> de 202</w:t>
    </w:r>
    <w:r w:rsidR="000F5CC4">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5FAD3DFC" w14:textId="77777777" w:rsidR="0073688A" w:rsidRPr="006D00BB" w:rsidRDefault="0073688A" w:rsidP="006D00BB">
    <w:pPr>
      <w:widowControl w:val="0"/>
      <w:autoSpaceDE w:val="0"/>
      <w:autoSpaceDN w:val="0"/>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w:t>
    </w:r>
    <w:proofErr w:type="spellStart"/>
    <w:r w:rsidRPr="000275EB">
      <w:rPr>
        <w:rStyle w:val="apple-style-span"/>
        <w:rFonts w:ascii="Arial" w:hAnsi="Arial" w:cs="Arial"/>
        <w:color w:val="7F7F7F"/>
        <w:sz w:val="17"/>
        <w:szCs w:val="17"/>
      </w:rPr>
      <w:t>196X</w:t>
    </w:r>
    <w:proofErr w:type="spellEnd"/>
  </w:p>
  <w:p w14:paraId="1AB30BA8" w14:textId="77777777" w:rsidR="0073688A" w:rsidRPr="00B745D0" w:rsidRDefault="0073688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569E8" w14:textId="77777777" w:rsidR="004C77C5" w:rsidRDefault="004C77C5">
      <w:bookmarkStart w:id="0" w:name="_Hlk524516655"/>
      <w:bookmarkEnd w:id="0"/>
      <w:r>
        <w:separator/>
      </w:r>
    </w:p>
  </w:footnote>
  <w:footnote w:type="continuationSeparator" w:id="0">
    <w:p w14:paraId="270D8F1E" w14:textId="77777777" w:rsidR="004C77C5" w:rsidRDefault="004C7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48D9"/>
    <w:multiLevelType w:val="multilevel"/>
    <w:tmpl w:val="CAE67A2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80362F"/>
    <w:multiLevelType w:val="hybridMultilevel"/>
    <w:tmpl w:val="31A6FC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3A35AA6"/>
    <w:multiLevelType w:val="multilevel"/>
    <w:tmpl w:val="9C0C0F8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72A1F14"/>
    <w:multiLevelType w:val="multilevel"/>
    <w:tmpl w:val="36BE9EC6"/>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7D2B19"/>
    <w:multiLevelType w:val="multilevel"/>
    <w:tmpl w:val="4682805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5CA37D5"/>
    <w:multiLevelType w:val="multilevel"/>
    <w:tmpl w:val="4458561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C2D4EC7"/>
    <w:multiLevelType w:val="multilevel"/>
    <w:tmpl w:val="CF48BA60"/>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662F66"/>
    <w:multiLevelType w:val="multilevel"/>
    <w:tmpl w:val="14E27D06"/>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77D3F52"/>
    <w:multiLevelType w:val="multilevel"/>
    <w:tmpl w:val="BDC499D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B50944"/>
    <w:multiLevelType w:val="hybridMultilevel"/>
    <w:tmpl w:val="9118D6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94140DC"/>
    <w:multiLevelType w:val="hybridMultilevel"/>
    <w:tmpl w:val="09C0745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17C7C8C"/>
    <w:multiLevelType w:val="hybridMultilevel"/>
    <w:tmpl w:val="F33CFC7C"/>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A3C23CF"/>
    <w:multiLevelType w:val="hybridMultilevel"/>
    <w:tmpl w:val="1FB245A2"/>
    <w:lvl w:ilvl="0" w:tplc="30CED76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48275190">
    <w:abstractNumId w:val="7"/>
  </w:num>
  <w:num w:numId="2" w16cid:durableId="1631401699">
    <w:abstractNumId w:val="11"/>
  </w:num>
  <w:num w:numId="3" w16cid:durableId="939029128">
    <w:abstractNumId w:val="17"/>
  </w:num>
  <w:num w:numId="4" w16cid:durableId="1201168516">
    <w:abstractNumId w:val="4"/>
  </w:num>
  <w:num w:numId="5" w16cid:durableId="1850175590">
    <w:abstractNumId w:val="6"/>
  </w:num>
  <w:num w:numId="6" w16cid:durableId="410736788">
    <w:abstractNumId w:val="8"/>
  </w:num>
  <w:num w:numId="7" w16cid:durableId="56051595">
    <w:abstractNumId w:val="16"/>
  </w:num>
  <w:num w:numId="8" w16cid:durableId="1948804691">
    <w:abstractNumId w:val="23"/>
  </w:num>
  <w:num w:numId="9" w16cid:durableId="769594077">
    <w:abstractNumId w:val="3"/>
  </w:num>
  <w:num w:numId="10" w16cid:durableId="2118676082">
    <w:abstractNumId w:val="2"/>
  </w:num>
  <w:num w:numId="11" w16cid:durableId="6713694">
    <w:abstractNumId w:val="13"/>
  </w:num>
  <w:num w:numId="12" w16cid:durableId="414593291">
    <w:abstractNumId w:val="20"/>
  </w:num>
  <w:num w:numId="13" w16cid:durableId="89980934">
    <w:abstractNumId w:val="22"/>
  </w:num>
  <w:num w:numId="14" w16cid:durableId="1997487747">
    <w:abstractNumId w:val="5"/>
  </w:num>
  <w:num w:numId="15" w16cid:durableId="1609119222">
    <w:abstractNumId w:val="19"/>
  </w:num>
  <w:num w:numId="16" w16cid:durableId="986473385">
    <w:abstractNumId w:val="1"/>
  </w:num>
  <w:num w:numId="17" w16cid:durableId="1750421974">
    <w:abstractNumId w:val="14"/>
  </w:num>
  <w:num w:numId="18" w16cid:durableId="1313632295">
    <w:abstractNumId w:val="0"/>
  </w:num>
  <w:num w:numId="19" w16cid:durableId="1455563320">
    <w:abstractNumId w:val="10"/>
  </w:num>
  <w:num w:numId="20" w16cid:durableId="1292402421">
    <w:abstractNumId w:val="18"/>
  </w:num>
  <w:num w:numId="21" w16cid:durableId="1427189805">
    <w:abstractNumId w:val="21"/>
  </w:num>
  <w:num w:numId="22" w16cid:durableId="1325665124">
    <w:abstractNumId w:val="12"/>
  </w:num>
  <w:num w:numId="23" w16cid:durableId="666830901">
    <w:abstractNumId w:val="15"/>
  </w:num>
  <w:num w:numId="24" w16cid:durableId="1750787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3463"/>
    <w:rsid w:val="000045FB"/>
    <w:rsid w:val="000058E4"/>
    <w:rsid w:val="00025F40"/>
    <w:rsid w:val="00026F91"/>
    <w:rsid w:val="000275EB"/>
    <w:rsid w:val="000277B9"/>
    <w:rsid w:val="00041AB9"/>
    <w:rsid w:val="000459BF"/>
    <w:rsid w:val="000465E8"/>
    <w:rsid w:val="00054581"/>
    <w:rsid w:val="000650A7"/>
    <w:rsid w:val="000701B8"/>
    <w:rsid w:val="0007099C"/>
    <w:rsid w:val="00070A07"/>
    <w:rsid w:val="000711EF"/>
    <w:rsid w:val="00075DEF"/>
    <w:rsid w:val="00076C56"/>
    <w:rsid w:val="0008162F"/>
    <w:rsid w:val="00083AE7"/>
    <w:rsid w:val="00084121"/>
    <w:rsid w:val="00094DEA"/>
    <w:rsid w:val="000A0634"/>
    <w:rsid w:val="000B1FD2"/>
    <w:rsid w:val="000B53D4"/>
    <w:rsid w:val="000B775A"/>
    <w:rsid w:val="000F5978"/>
    <w:rsid w:val="000F5CC4"/>
    <w:rsid w:val="000F63C3"/>
    <w:rsid w:val="0011017A"/>
    <w:rsid w:val="00123B81"/>
    <w:rsid w:val="001301DB"/>
    <w:rsid w:val="001319A4"/>
    <w:rsid w:val="00137DAE"/>
    <w:rsid w:val="00141364"/>
    <w:rsid w:val="001464DE"/>
    <w:rsid w:val="00150A7B"/>
    <w:rsid w:val="0015121C"/>
    <w:rsid w:val="00152FAD"/>
    <w:rsid w:val="00154F6A"/>
    <w:rsid w:val="00155E27"/>
    <w:rsid w:val="00156B94"/>
    <w:rsid w:val="00157243"/>
    <w:rsid w:val="00157CE6"/>
    <w:rsid w:val="0016002D"/>
    <w:rsid w:val="001632CD"/>
    <w:rsid w:val="00166961"/>
    <w:rsid w:val="00167D4E"/>
    <w:rsid w:val="00170328"/>
    <w:rsid w:val="001733EC"/>
    <w:rsid w:val="00187695"/>
    <w:rsid w:val="001A02AA"/>
    <w:rsid w:val="001A0407"/>
    <w:rsid w:val="001A141A"/>
    <w:rsid w:val="001A619C"/>
    <w:rsid w:val="001A6C40"/>
    <w:rsid w:val="001A6DDF"/>
    <w:rsid w:val="001B1B25"/>
    <w:rsid w:val="001B754D"/>
    <w:rsid w:val="001C1ECB"/>
    <w:rsid w:val="001C4D03"/>
    <w:rsid w:val="001E57A8"/>
    <w:rsid w:val="001E628A"/>
    <w:rsid w:val="001F15C2"/>
    <w:rsid w:val="00201C0B"/>
    <w:rsid w:val="00202538"/>
    <w:rsid w:val="002036B6"/>
    <w:rsid w:val="002156E9"/>
    <w:rsid w:val="00227F6A"/>
    <w:rsid w:val="0023063E"/>
    <w:rsid w:val="002309C5"/>
    <w:rsid w:val="00230F64"/>
    <w:rsid w:val="00242B23"/>
    <w:rsid w:val="00251B8B"/>
    <w:rsid w:val="00255E26"/>
    <w:rsid w:val="00256808"/>
    <w:rsid w:val="00266710"/>
    <w:rsid w:val="00276E65"/>
    <w:rsid w:val="00291DD3"/>
    <w:rsid w:val="0029220F"/>
    <w:rsid w:val="002958D4"/>
    <w:rsid w:val="002A00B9"/>
    <w:rsid w:val="002A3CB7"/>
    <w:rsid w:val="002A4463"/>
    <w:rsid w:val="002A64FD"/>
    <w:rsid w:val="002A70ED"/>
    <w:rsid w:val="002A7C0D"/>
    <w:rsid w:val="002B2FA4"/>
    <w:rsid w:val="002B32F6"/>
    <w:rsid w:val="002B7BFB"/>
    <w:rsid w:val="002D1BA3"/>
    <w:rsid w:val="002D2F27"/>
    <w:rsid w:val="002D31EF"/>
    <w:rsid w:val="002E09B3"/>
    <w:rsid w:val="002E0F40"/>
    <w:rsid w:val="002E55CE"/>
    <w:rsid w:val="002F0E3F"/>
    <w:rsid w:val="002F266B"/>
    <w:rsid w:val="002F457F"/>
    <w:rsid w:val="0030425A"/>
    <w:rsid w:val="00304794"/>
    <w:rsid w:val="0031522B"/>
    <w:rsid w:val="00321E9E"/>
    <w:rsid w:val="003252DF"/>
    <w:rsid w:val="0033475A"/>
    <w:rsid w:val="00334C11"/>
    <w:rsid w:val="003371E1"/>
    <w:rsid w:val="003414B3"/>
    <w:rsid w:val="00342D36"/>
    <w:rsid w:val="0035150F"/>
    <w:rsid w:val="0035152E"/>
    <w:rsid w:val="00356360"/>
    <w:rsid w:val="00356CD1"/>
    <w:rsid w:val="00357EE2"/>
    <w:rsid w:val="00360157"/>
    <w:rsid w:val="003742CA"/>
    <w:rsid w:val="00375F35"/>
    <w:rsid w:val="00376B0A"/>
    <w:rsid w:val="0038005D"/>
    <w:rsid w:val="00384F40"/>
    <w:rsid w:val="00393991"/>
    <w:rsid w:val="003A207A"/>
    <w:rsid w:val="003B5E92"/>
    <w:rsid w:val="003C2C5E"/>
    <w:rsid w:val="003C7A9D"/>
    <w:rsid w:val="003D7902"/>
    <w:rsid w:val="003E20C3"/>
    <w:rsid w:val="003E42AE"/>
    <w:rsid w:val="003E6576"/>
    <w:rsid w:val="003E70F2"/>
    <w:rsid w:val="003F50CA"/>
    <w:rsid w:val="0040305B"/>
    <w:rsid w:val="00410FE2"/>
    <w:rsid w:val="004146A8"/>
    <w:rsid w:val="004245F7"/>
    <w:rsid w:val="00444FC2"/>
    <w:rsid w:val="00450040"/>
    <w:rsid w:val="00450249"/>
    <w:rsid w:val="00461BFF"/>
    <w:rsid w:val="00461CAB"/>
    <w:rsid w:val="004737C6"/>
    <w:rsid w:val="00482C49"/>
    <w:rsid w:val="00486A8A"/>
    <w:rsid w:val="004871A4"/>
    <w:rsid w:val="0048781A"/>
    <w:rsid w:val="0049479C"/>
    <w:rsid w:val="004A1252"/>
    <w:rsid w:val="004A53F6"/>
    <w:rsid w:val="004A6450"/>
    <w:rsid w:val="004A6B7A"/>
    <w:rsid w:val="004B3FDF"/>
    <w:rsid w:val="004B6535"/>
    <w:rsid w:val="004B7146"/>
    <w:rsid w:val="004C77C5"/>
    <w:rsid w:val="004D2749"/>
    <w:rsid w:val="004D7EBA"/>
    <w:rsid w:val="004D7FB8"/>
    <w:rsid w:val="004E2C7A"/>
    <w:rsid w:val="004E3765"/>
    <w:rsid w:val="004E3CEF"/>
    <w:rsid w:val="004E5EC5"/>
    <w:rsid w:val="004E7D4E"/>
    <w:rsid w:val="004F74BE"/>
    <w:rsid w:val="00533E0F"/>
    <w:rsid w:val="005360D9"/>
    <w:rsid w:val="005431D7"/>
    <w:rsid w:val="00556097"/>
    <w:rsid w:val="0055714B"/>
    <w:rsid w:val="00562A47"/>
    <w:rsid w:val="005632EF"/>
    <w:rsid w:val="00573743"/>
    <w:rsid w:val="00575335"/>
    <w:rsid w:val="00576E8A"/>
    <w:rsid w:val="00580435"/>
    <w:rsid w:val="00591168"/>
    <w:rsid w:val="00595D48"/>
    <w:rsid w:val="00596C85"/>
    <w:rsid w:val="005A1B65"/>
    <w:rsid w:val="005A51BC"/>
    <w:rsid w:val="005B099A"/>
    <w:rsid w:val="005B4172"/>
    <w:rsid w:val="005C3572"/>
    <w:rsid w:val="005D0B9A"/>
    <w:rsid w:val="005D5236"/>
    <w:rsid w:val="005E0A8E"/>
    <w:rsid w:val="005E4971"/>
    <w:rsid w:val="005E629B"/>
    <w:rsid w:val="00611ED2"/>
    <w:rsid w:val="006321C7"/>
    <w:rsid w:val="00632F8F"/>
    <w:rsid w:val="00655F57"/>
    <w:rsid w:val="006652EE"/>
    <w:rsid w:val="006726F2"/>
    <w:rsid w:val="00673F06"/>
    <w:rsid w:val="0068248A"/>
    <w:rsid w:val="00684958"/>
    <w:rsid w:val="00695964"/>
    <w:rsid w:val="00696034"/>
    <w:rsid w:val="00696235"/>
    <w:rsid w:val="006A141B"/>
    <w:rsid w:val="006A1925"/>
    <w:rsid w:val="006A4539"/>
    <w:rsid w:val="006A6CEF"/>
    <w:rsid w:val="006B150E"/>
    <w:rsid w:val="006C216D"/>
    <w:rsid w:val="006D00BB"/>
    <w:rsid w:val="006D760B"/>
    <w:rsid w:val="006E1C34"/>
    <w:rsid w:val="006E239E"/>
    <w:rsid w:val="006E39EE"/>
    <w:rsid w:val="006E5204"/>
    <w:rsid w:val="006F7559"/>
    <w:rsid w:val="0071057C"/>
    <w:rsid w:val="00710EC8"/>
    <w:rsid w:val="00711876"/>
    <w:rsid w:val="00713251"/>
    <w:rsid w:val="00720BE2"/>
    <w:rsid w:val="00720C13"/>
    <w:rsid w:val="0072149C"/>
    <w:rsid w:val="0072211D"/>
    <w:rsid w:val="00726E56"/>
    <w:rsid w:val="00726E8A"/>
    <w:rsid w:val="0073688A"/>
    <w:rsid w:val="00744CC9"/>
    <w:rsid w:val="00750318"/>
    <w:rsid w:val="00751F70"/>
    <w:rsid w:val="00753B8D"/>
    <w:rsid w:val="00754757"/>
    <w:rsid w:val="00755FC1"/>
    <w:rsid w:val="00760047"/>
    <w:rsid w:val="007628A1"/>
    <w:rsid w:val="00776492"/>
    <w:rsid w:val="00777D35"/>
    <w:rsid w:val="0078001B"/>
    <w:rsid w:val="007800FC"/>
    <w:rsid w:val="007A21A2"/>
    <w:rsid w:val="007A40E2"/>
    <w:rsid w:val="007A5FA8"/>
    <w:rsid w:val="007B09B1"/>
    <w:rsid w:val="007B4329"/>
    <w:rsid w:val="007B791F"/>
    <w:rsid w:val="007C087F"/>
    <w:rsid w:val="007C0990"/>
    <w:rsid w:val="007C1E50"/>
    <w:rsid w:val="007C32C5"/>
    <w:rsid w:val="007D0396"/>
    <w:rsid w:val="007D4750"/>
    <w:rsid w:val="007E0E40"/>
    <w:rsid w:val="007E381B"/>
    <w:rsid w:val="007E7A13"/>
    <w:rsid w:val="007F2C91"/>
    <w:rsid w:val="007F4A6D"/>
    <w:rsid w:val="007F6A0B"/>
    <w:rsid w:val="00805184"/>
    <w:rsid w:val="00812BDC"/>
    <w:rsid w:val="008140A1"/>
    <w:rsid w:val="00816115"/>
    <w:rsid w:val="008209FF"/>
    <w:rsid w:val="00824B8C"/>
    <w:rsid w:val="00827839"/>
    <w:rsid w:val="008339F5"/>
    <w:rsid w:val="00834AB2"/>
    <w:rsid w:val="0083691D"/>
    <w:rsid w:val="00841BEC"/>
    <w:rsid w:val="00846E97"/>
    <w:rsid w:val="008477E4"/>
    <w:rsid w:val="00851440"/>
    <w:rsid w:val="008650EA"/>
    <w:rsid w:val="00880F66"/>
    <w:rsid w:val="0088189A"/>
    <w:rsid w:val="0088545C"/>
    <w:rsid w:val="00887FC9"/>
    <w:rsid w:val="00892EA4"/>
    <w:rsid w:val="00897F56"/>
    <w:rsid w:val="008A0DC5"/>
    <w:rsid w:val="008A2FA0"/>
    <w:rsid w:val="008B2F32"/>
    <w:rsid w:val="008B31BB"/>
    <w:rsid w:val="008F133B"/>
    <w:rsid w:val="00902BD2"/>
    <w:rsid w:val="00923704"/>
    <w:rsid w:val="0092454B"/>
    <w:rsid w:val="00933433"/>
    <w:rsid w:val="00936492"/>
    <w:rsid w:val="00936AB7"/>
    <w:rsid w:val="00940846"/>
    <w:rsid w:val="009470FB"/>
    <w:rsid w:val="0095387A"/>
    <w:rsid w:val="00954663"/>
    <w:rsid w:val="009673E6"/>
    <w:rsid w:val="00970859"/>
    <w:rsid w:val="00972E9E"/>
    <w:rsid w:val="00977C62"/>
    <w:rsid w:val="00982670"/>
    <w:rsid w:val="00982A07"/>
    <w:rsid w:val="00983012"/>
    <w:rsid w:val="00985C2D"/>
    <w:rsid w:val="00994499"/>
    <w:rsid w:val="00994C0F"/>
    <w:rsid w:val="009A31AE"/>
    <w:rsid w:val="009A3F66"/>
    <w:rsid w:val="009B1153"/>
    <w:rsid w:val="009B2EF9"/>
    <w:rsid w:val="009C47A6"/>
    <w:rsid w:val="009D0547"/>
    <w:rsid w:val="009D08D5"/>
    <w:rsid w:val="009E1C02"/>
    <w:rsid w:val="009E32B0"/>
    <w:rsid w:val="009E6C4A"/>
    <w:rsid w:val="009F1B7B"/>
    <w:rsid w:val="009F2905"/>
    <w:rsid w:val="009F6BBB"/>
    <w:rsid w:val="009F6DCA"/>
    <w:rsid w:val="00A00800"/>
    <w:rsid w:val="00A01B71"/>
    <w:rsid w:val="00A056D4"/>
    <w:rsid w:val="00A16C65"/>
    <w:rsid w:val="00A20A2F"/>
    <w:rsid w:val="00A2134F"/>
    <w:rsid w:val="00A24F3B"/>
    <w:rsid w:val="00A26349"/>
    <w:rsid w:val="00A31429"/>
    <w:rsid w:val="00A367A1"/>
    <w:rsid w:val="00A444D8"/>
    <w:rsid w:val="00A475A7"/>
    <w:rsid w:val="00A610B4"/>
    <w:rsid w:val="00A6184A"/>
    <w:rsid w:val="00A628E3"/>
    <w:rsid w:val="00A63441"/>
    <w:rsid w:val="00A6747E"/>
    <w:rsid w:val="00A676F4"/>
    <w:rsid w:val="00A70836"/>
    <w:rsid w:val="00A7132B"/>
    <w:rsid w:val="00A77C6A"/>
    <w:rsid w:val="00A77D24"/>
    <w:rsid w:val="00A81A17"/>
    <w:rsid w:val="00A838AC"/>
    <w:rsid w:val="00A9233B"/>
    <w:rsid w:val="00A92821"/>
    <w:rsid w:val="00A94282"/>
    <w:rsid w:val="00A9449D"/>
    <w:rsid w:val="00A94F5C"/>
    <w:rsid w:val="00AA13D5"/>
    <w:rsid w:val="00AA37F5"/>
    <w:rsid w:val="00AC4637"/>
    <w:rsid w:val="00AC4E99"/>
    <w:rsid w:val="00AD0872"/>
    <w:rsid w:val="00AD61A3"/>
    <w:rsid w:val="00AE3B92"/>
    <w:rsid w:val="00AE41C4"/>
    <w:rsid w:val="00AE4C99"/>
    <w:rsid w:val="00AE4CD3"/>
    <w:rsid w:val="00AF21F2"/>
    <w:rsid w:val="00AF4C2E"/>
    <w:rsid w:val="00B03026"/>
    <w:rsid w:val="00B04638"/>
    <w:rsid w:val="00B10BFE"/>
    <w:rsid w:val="00B12441"/>
    <w:rsid w:val="00B13B85"/>
    <w:rsid w:val="00B173ED"/>
    <w:rsid w:val="00B21DA5"/>
    <w:rsid w:val="00B36DB0"/>
    <w:rsid w:val="00B40F1C"/>
    <w:rsid w:val="00B418BD"/>
    <w:rsid w:val="00B47683"/>
    <w:rsid w:val="00B55936"/>
    <w:rsid w:val="00B6020C"/>
    <w:rsid w:val="00B63A35"/>
    <w:rsid w:val="00B67D47"/>
    <w:rsid w:val="00B745D0"/>
    <w:rsid w:val="00B763AC"/>
    <w:rsid w:val="00B77D4A"/>
    <w:rsid w:val="00B80515"/>
    <w:rsid w:val="00B81D99"/>
    <w:rsid w:val="00B86528"/>
    <w:rsid w:val="00B87AB8"/>
    <w:rsid w:val="00B9330B"/>
    <w:rsid w:val="00B96FD2"/>
    <w:rsid w:val="00BA206D"/>
    <w:rsid w:val="00BA26C5"/>
    <w:rsid w:val="00BB11DF"/>
    <w:rsid w:val="00BB50E4"/>
    <w:rsid w:val="00BD08E9"/>
    <w:rsid w:val="00BD4CFD"/>
    <w:rsid w:val="00BE083D"/>
    <w:rsid w:val="00BE4766"/>
    <w:rsid w:val="00BF0F76"/>
    <w:rsid w:val="00C03892"/>
    <w:rsid w:val="00C10C19"/>
    <w:rsid w:val="00C16760"/>
    <w:rsid w:val="00C17C16"/>
    <w:rsid w:val="00C210B0"/>
    <w:rsid w:val="00C27A97"/>
    <w:rsid w:val="00C30786"/>
    <w:rsid w:val="00C345B9"/>
    <w:rsid w:val="00C3770E"/>
    <w:rsid w:val="00C4028A"/>
    <w:rsid w:val="00C41F4B"/>
    <w:rsid w:val="00C433FC"/>
    <w:rsid w:val="00C60935"/>
    <w:rsid w:val="00C62B59"/>
    <w:rsid w:val="00C63DEF"/>
    <w:rsid w:val="00C6528F"/>
    <w:rsid w:val="00C7234C"/>
    <w:rsid w:val="00C74F7B"/>
    <w:rsid w:val="00C77308"/>
    <w:rsid w:val="00C81179"/>
    <w:rsid w:val="00C81752"/>
    <w:rsid w:val="00C86D62"/>
    <w:rsid w:val="00C86F4E"/>
    <w:rsid w:val="00C87003"/>
    <w:rsid w:val="00C93DCA"/>
    <w:rsid w:val="00C93DCE"/>
    <w:rsid w:val="00C96BA2"/>
    <w:rsid w:val="00CA2E59"/>
    <w:rsid w:val="00CB4A55"/>
    <w:rsid w:val="00CC5366"/>
    <w:rsid w:val="00CD3CC5"/>
    <w:rsid w:val="00CD79B6"/>
    <w:rsid w:val="00CE4FB1"/>
    <w:rsid w:val="00CE76F9"/>
    <w:rsid w:val="00CF25BE"/>
    <w:rsid w:val="00CF6905"/>
    <w:rsid w:val="00D10C99"/>
    <w:rsid w:val="00D14045"/>
    <w:rsid w:val="00D17099"/>
    <w:rsid w:val="00D1767D"/>
    <w:rsid w:val="00D21175"/>
    <w:rsid w:val="00D2598F"/>
    <w:rsid w:val="00D31A32"/>
    <w:rsid w:val="00D349A6"/>
    <w:rsid w:val="00D47310"/>
    <w:rsid w:val="00D546BF"/>
    <w:rsid w:val="00D64417"/>
    <w:rsid w:val="00D75683"/>
    <w:rsid w:val="00D8481B"/>
    <w:rsid w:val="00D8662C"/>
    <w:rsid w:val="00D8734D"/>
    <w:rsid w:val="00D91C4E"/>
    <w:rsid w:val="00DA2569"/>
    <w:rsid w:val="00DA2ECA"/>
    <w:rsid w:val="00DA4EE0"/>
    <w:rsid w:val="00DA6F7D"/>
    <w:rsid w:val="00DC3C3C"/>
    <w:rsid w:val="00DC6E02"/>
    <w:rsid w:val="00DD124B"/>
    <w:rsid w:val="00DD2625"/>
    <w:rsid w:val="00DE1749"/>
    <w:rsid w:val="00DE490F"/>
    <w:rsid w:val="00DF1010"/>
    <w:rsid w:val="00DF74B6"/>
    <w:rsid w:val="00E064C6"/>
    <w:rsid w:val="00E2017E"/>
    <w:rsid w:val="00E240E6"/>
    <w:rsid w:val="00E24AFF"/>
    <w:rsid w:val="00E308C0"/>
    <w:rsid w:val="00E34205"/>
    <w:rsid w:val="00E46824"/>
    <w:rsid w:val="00E61DE3"/>
    <w:rsid w:val="00E65D3B"/>
    <w:rsid w:val="00E739E0"/>
    <w:rsid w:val="00E74840"/>
    <w:rsid w:val="00E76F53"/>
    <w:rsid w:val="00E8108A"/>
    <w:rsid w:val="00E81239"/>
    <w:rsid w:val="00E850FD"/>
    <w:rsid w:val="00E93447"/>
    <w:rsid w:val="00E94C7B"/>
    <w:rsid w:val="00E97ED4"/>
    <w:rsid w:val="00EA0A82"/>
    <w:rsid w:val="00EA33C3"/>
    <w:rsid w:val="00EB0D74"/>
    <w:rsid w:val="00EB4594"/>
    <w:rsid w:val="00EC3612"/>
    <w:rsid w:val="00EC5AE6"/>
    <w:rsid w:val="00EC7682"/>
    <w:rsid w:val="00ED0D9B"/>
    <w:rsid w:val="00ED18C3"/>
    <w:rsid w:val="00ED1FEA"/>
    <w:rsid w:val="00ED2BA5"/>
    <w:rsid w:val="00ED34E9"/>
    <w:rsid w:val="00ED768B"/>
    <w:rsid w:val="00EE1B5B"/>
    <w:rsid w:val="00EE28A9"/>
    <w:rsid w:val="00EE63D7"/>
    <w:rsid w:val="00EF1CF0"/>
    <w:rsid w:val="00EF3CF1"/>
    <w:rsid w:val="00F06537"/>
    <w:rsid w:val="00F11416"/>
    <w:rsid w:val="00F21165"/>
    <w:rsid w:val="00F2271C"/>
    <w:rsid w:val="00F23BE3"/>
    <w:rsid w:val="00F23FF2"/>
    <w:rsid w:val="00F25AC0"/>
    <w:rsid w:val="00F300F7"/>
    <w:rsid w:val="00F40430"/>
    <w:rsid w:val="00F415DF"/>
    <w:rsid w:val="00F478AD"/>
    <w:rsid w:val="00F51E72"/>
    <w:rsid w:val="00F55352"/>
    <w:rsid w:val="00F56D5A"/>
    <w:rsid w:val="00F64475"/>
    <w:rsid w:val="00F75D73"/>
    <w:rsid w:val="00F77B2E"/>
    <w:rsid w:val="00F9432D"/>
    <w:rsid w:val="00F95939"/>
    <w:rsid w:val="00FA56E1"/>
    <w:rsid w:val="00FB3633"/>
    <w:rsid w:val="00FB6FCB"/>
    <w:rsid w:val="00FB7EA5"/>
    <w:rsid w:val="00FC5374"/>
    <w:rsid w:val="00FC5614"/>
    <w:rsid w:val="00FC79FF"/>
    <w:rsid w:val="00FE1137"/>
    <w:rsid w:val="00FE3383"/>
    <w:rsid w:val="00FE36DB"/>
    <w:rsid w:val="00FE5C27"/>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11D"/>
    <w:pPr>
      <w:jc w:val="both"/>
    </w:pPr>
    <w:rPr>
      <w:rFonts w:ascii="Times New Roman" w:eastAsia="Times New Roman" w:hAnsi="Times New Roman"/>
      <w:sz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styleId="Corpodetexto">
    <w:name w:val="Body Text"/>
    <w:basedOn w:val="Normal"/>
    <w:link w:val="CorpodetextoChar"/>
    <w:uiPriority w:val="1"/>
    <w:qFormat/>
    <w:rsid w:val="007F2C91"/>
    <w:pPr>
      <w:widowControl w:val="0"/>
      <w:autoSpaceDE w:val="0"/>
      <w:autoSpaceDN w:val="0"/>
      <w:jc w:val="left"/>
    </w:pPr>
    <w:rPr>
      <w:szCs w:val="24"/>
      <w:lang w:val="pt-PT" w:eastAsia="en-US"/>
    </w:rPr>
  </w:style>
  <w:style w:type="character" w:customStyle="1" w:styleId="CorpodetextoChar">
    <w:name w:val="Corpo de texto Char"/>
    <w:basedOn w:val="Fontepargpadro"/>
    <w:link w:val="Corpodetexto"/>
    <w:uiPriority w:val="1"/>
    <w:rsid w:val="007F2C91"/>
    <w:rPr>
      <w:rFonts w:ascii="Times New Roman" w:eastAsia="Times New Roman" w:hAnsi="Times New Roman"/>
      <w:sz w:val="24"/>
      <w:szCs w:val="24"/>
      <w:lang w:val="pt-PT" w:eastAsia="en-US"/>
    </w:rPr>
  </w:style>
  <w:style w:type="character" w:styleId="MenoPendente">
    <w:name w:val="Unresolved Mention"/>
    <w:basedOn w:val="Fontepargpadro"/>
    <w:uiPriority w:val="99"/>
    <w:semiHidden/>
    <w:unhideWhenUsed/>
    <w:rsid w:val="00596C85"/>
    <w:rPr>
      <w:color w:val="605E5C"/>
      <w:shd w:val="clear" w:color="auto" w:fill="E1DFDD"/>
    </w:rPr>
  </w:style>
  <w:style w:type="paragraph" w:styleId="NormalWeb">
    <w:name w:val="Normal (Web)"/>
    <w:basedOn w:val="Normal"/>
    <w:uiPriority w:val="99"/>
    <w:semiHidden/>
    <w:unhideWhenUsed/>
    <w:rsid w:val="0071057C"/>
    <w:pPr>
      <w:spacing w:before="100" w:beforeAutospacing="1" w:after="100" w:afterAutospacing="1"/>
      <w:jc w:val="left"/>
    </w:pPr>
    <w:rPr>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39039">
      <w:bodyDiv w:val="1"/>
      <w:marLeft w:val="0"/>
      <w:marRight w:val="0"/>
      <w:marTop w:val="0"/>
      <w:marBottom w:val="0"/>
      <w:divBdr>
        <w:top w:val="none" w:sz="0" w:space="0" w:color="auto"/>
        <w:left w:val="none" w:sz="0" w:space="0" w:color="auto"/>
        <w:bottom w:val="none" w:sz="0" w:space="0" w:color="auto"/>
        <w:right w:val="none" w:sz="0" w:space="0" w:color="auto"/>
      </w:divBdr>
      <w:divsChild>
        <w:div w:id="1278298277">
          <w:marLeft w:val="0"/>
          <w:marRight w:val="0"/>
          <w:marTop w:val="0"/>
          <w:marBottom w:val="0"/>
          <w:divBdr>
            <w:top w:val="single" w:sz="2" w:space="0" w:color="auto"/>
            <w:left w:val="single" w:sz="2" w:space="0" w:color="auto"/>
            <w:bottom w:val="single" w:sz="6" w:space="0" w:color="auto"/>
            <w:right w:val="single" w:sz="2" w:space="0" w:color="auto"/>
          </w:divBdr>
          <w:divsChild>
            <w:div w:id="838422048">
              <w:marLeft w:val="0"/>
              <w:marRight w:val="0"/>
              <w:marTop w:val="100"/>
              <w:marBottom w:val="100"/>
              <w:divBdr>
                <w:top w:val="single" w:sz="2" w:space="0" w:color="D9D9E3"/>
                <w:left w:val="single" w:sz="2" w:space="0" w:color="D9D9E3"/>
                <w:bottom w:val="single" w:sz="2" w:space="0" w:color="D9D9E3"/>
                <w:right w:val="single" w:sz="2" w:space="0" w:color="D9D9E3"/>
              </w:divBdr>
              <w:divsChild>
                <w:div w:id="414668337">
                  <w:marLeft w:val="0"/>
                  <w:marRight w:val="0"/>
                  <w:marTop w:val="0"/>
                  <w:marBottom w:val="0"/>
                  <w:divBdr>
                    <w:top w:val="single" w:sz="2" w:space="0" w:color="D9D9E3"/>
                    <w:left w:val="single" w:sz="2" w:space="0" w:color="D9D9E3"/>
                    <w:bottom w:val="single" w:sz="2" w:space="0" w:color="D9D9E3"/>
                    <w:right w:val="single" w:sz="2" w:space="0" w:color="D9D9E3"/>
                  </w:divBdr>
                  <w:divsChild>
                    <w:div w:id="1824160300">
                      <w:marLeft w:val="0"/>
                      <w:marRight w:val="0"/>
                      <w:marTop w:val="0"/>
                      <w:marBottom w:val="0"/>
                      <w:divBdr>
                        <w:top w:val="single" w:sz="2" w:space="0" w:color="D9D9E3"/>
                        <w:left w:val="single" w:sz="2" w:space="0" w:color="D9D9E3"/>
                        <w:bottom w:val="single" w:sz="2" w:space="0" w:color="D9D9E3"/>
                        <w:right w:val="single" w:sz="2" w:space="0" w:color="D9D9E3"/>
                      </w:divBdr>
                      <w:divsChild>
                        <w:div w:id="857041900">
                          <w:marLeft w:val="0"/>
                          <w:marRight w:val="0"/>
                          <w:marTop w:val="0"/>
                          <w:marBottom w:val="0"/>
                          <w:divBdr>
                            <w:top w:val="single" w:sz="2" w:space="0" w:color="D9D9E3"/>
                            <w:left w:val="single" w:sz="2" w:space="0" w:color="D9D9E3"/>
                            <w:bottom w:val="single" w:sz="2" w:space="0" w:color="D9D9E3"/>
                            <w:right w:val="single" w:sz="2" w:space="0" w:color="D9D9E3"/>
                          </w:divBdr>
                          <w:divsChild>
                            <w:div w:id="1440553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3720929">
      <w:bodyDiv w:val="1"/>
      <w:marLeft w:val="0"/>
      <w:marRight w:val="0"/>
      <w:marTop w:val="0"/>
      <w:marBottom w:val="0"/>
      <w:divBdr>
        <w:top w:val="none" w:sz="0" w:space="0" w:color="auto"/>
        <w:left w:val="none" w:sz="0" w:space="0" w:color="auto"/>
        <w:bottom w:val="none" w:sz="0" w:space="0" w:color="auto"/>
        <w:right w:val="none" w:sz="0" w:space="0" w:color="auto"/>
      </w:divBdr>
    </w:div>
    <w:div w:id="516693436">
      <w:bodyDiv w:val="1"/>
      <w:marLeft w:val="0"/>
      <w:marRight w:val="0"/>
      <w:marTop w:val="0"/>
      <w:marBottom w:val="0"/>
      <w:divBdr>
        <w:top w:val="none" w:sz="0" w:space="0" w:color="auto"/>
        <w:left w:val="none" w:sz="0" w:space="0" w:color="auto"/>
        <w:bottom w:val="none" w:sz="0" w:space="0" w:color="auto"/>
        <w:right w:val="none" w:sz="0" w:space="0" w:color="auto"/>
      </w:divBdr>
    </w:div>
    <w:div w:id="607279888">
      <w:bodyDiv w:val="1"/>
      <w:marLeft w:val="0"/>
      <w:marRight w:val="0"/>
      <w:marTop w:val="0"/>
      <w:marBottom w:val="0"/>
      <w:divBdr>
        <w:top w:val="none" w:sz="0" w:space="0" w:color="auto"/>
        <w:left w:val="none" w:sz="0" w:space="0" w:color="auto"/>
        <w:bottom w:val="none" w:sz="0" w:space="0" w:color="auto"/>
        <w:right w:val="none" w:sz="0" w:space="0" w:color="auto"/>
      </w:divBdr>
      <w:divsChild>
        <w:div w:id="299118152">
          <w:marLeft w:val="0"/>
          <w:marRight w:val="0"/>
          <w:marTop w:val="0"/>
          <w:marBottom w:val="0"/>
          <w:divBdr>
            <w:top w:val="single" w:sz="2" w:space="0" w:color="auto"/>
            <w:left w:val="single" w:sz="2" w:space="0" w:color="auto"/>
            <w:bottom w:val="single" w:sz="6" w:space="0" w:color="auto"/>
            <w:right w:val="single" w:sz="2" w:space="0" w:color="auto"/>
          </w:divBdr>
          <w:divsChild>
            <w:div w:id="1478953178">
              <w:marLeft w:val="0"/>
              <w:marRight w:val="0"/>
              <w:marTop w:val="100"/>
              <w:marBottom w:val="100"/>
              <w:divBdr>
                <w:top w:val="single" w:sz="2" w:space="0" w:color="D9D9E3"/>
                <w:left w:val="single" w:sz="2" w:space="0" w:color="D9D9E3"/>
                <w:bottom w:val="single" w:sz="2" w:space="0" w:color="D9D9E3"/>
                <w:right w:val="single" w:sz="2" w:space="0" w:color="D9D9E3"/>
              </w:divBdr>
              <w:divsChild>
                <w:div w:id="546138685">
                  <w:marLeft w:val="0"/>
                  <w:marRight w:val="0"/>
                  <w:marTop w:val="0"/>
                  <w:marBottom w:val="0"/>
                  <w:divBdr>
                    <w:top w:val="single" w:sz="2" w:space="0" w:color="D9D9E3"/>
                    <w:left w:val="single" w:sz="2" w:space="0" w:color="D9D9E3"/>
                    <w:bottom w:val="single" w:sz="2" w:space="0" w:color="D9D9E3"/>
                    <w:right w:val="single" w:sz="2" w:space="0" w:color="D9D9E3"/>
                  </w:divBdr>
                  <w:divsChild>
                    <w:div w:id="325013977">
                      <w:marLeft w:val="0"/>
                      <w:marRight w:val="0"/>
                      <w:marTop w:val="0"/>
                      <w:marBottom w:val="0"/>
                      <w:divBdr>
                        <w:top w:val="single" w:sz="2" w:space="0" w:color="D9D9E3"/>
                        <w:left w:val="single" w:sz="2" w:space="0" w:color="D9D9E3"/>
                        <w:bottom w:val="single" w:sz="2" w:space="0" w:color="D9D9E3"/>
                        <w:right w:val="single" w:sz="2" w:space="0" w:color="D9D9E3"/>
                      </w:divBdr>
                      <w:divsChild>
                        <w:div w:id="1901942083">
                          <w:marLeft w:val="0"/>
                          <w:marRight w:val="0"/>
                          <w:marTop w:val="0"/>
                          <w:marBottom w:val="0"/>
                          <w:divBdr>
                            <w:top w:val="single" w:sz="2" w:space="0" w:color="D9D9E3"/>
                            <w:left w:val="single" w:sz="2" w:space="0" w:color="D9D9E3"/>
                            <w:bottom w:val="single" w:sz="2" w:space="0" w:color="D9D9E3"/>
                            <w:right w:val="single" w:sz="2" w:space="0" w:color="D9D9E3"/>
                          </w:divBdr>
                          <w:divsChild>
                            <w:div w:id="659190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09040530">
      <w:bodyDiv w:val="1"/>
      <w:marLeft w:val="0"/>
      <w:marRight w:val="0"/>
      <w:marTop w:val="0"/>
      <w:marBottom w:val="0"/>
      <w:divBdr>
        <w:top w:val="none" w:sz="0" w:space="0" w:color="auto"/>
        <w:left w:val="none" w:sz="0" w:space="0" w:color="auto"/>
        <w:bottom w:val="none" w:sz="0" w:space="0" w:color="auto"/>
        <w:right w:val="none" w:sz="0" w:space="0" w:color="auto"/>
      </w:divBdr>
      <w:divsChild>
        <w:div w:id="65107033">
          <w:marLeft w:val="0"/>
          <w:marRight w:val="0"/>
          <w:marTop w:val="0"/>
          <w:marBottom w:val="0"/>
          <w:divBdr>
            <w:top w:val="single" w:sz="2" w:space="0" w:color="auto"/>
            <w:left w:val="single" w:sz="2" w:space="0" w:color="auto"/>
            <w:bottom w:val="single" w:sz="6" w:space="0" w:color="auto"/>
            <w:right w:val="single" w:sz="2" w:space="0" w:color="auto"/>
          </w:divBdr>
          <w:divsChild>
            <w:div w:id="157118819">
              <w:marLeft w:val="0"/>
              <w:marRight w:val="0"/>
              <w:marTop w:val="100"/>
              <w:marBottom w:val="100"/>
              <w:divBdr>
                <w:top w:val="single" w:sz="2" w:space="0" w:color="D9D9E3"/>
                <w:left w:val="single" w:sz="2" w:space="0" w:color="D9D9E3"/>
                <w:bottom w:val="single" w:sz="2" w:space="0" w:color="D9D9E3"/>
                <w:right w:val="single" w:sz="2" w:space="0" w:color="D9D9E3"/>
              </w:divBdr>
              <w:divsChild>
                <w:div w:id="1181890524">
                  <w:marLeft w:val="0"/>
                  <w:marRight w:val="0"/>
                  <w:marTop w:val="0"/>
                  <w:marBottom w:val="0"/>
                  <w:divBdr>
                    <w:top w:val="single" w:sz="2" w:space="0" w:color="D9D9E3"/>
                    <w:left w:val="single" w:sz="2" w:space="0" w:color="D9D9E3"/>
                    <w:bottom w:val="single" w:sz="2" w:space="0" w:color="D9D9E3"/>
                    <w:right w:val="single" w:sz="2" w:space="0" w:color="D9D9E3"/>
                  </w:divBdr>
                  <w:divsChild>
                    <w:div w:id="1504083178">
                      <w:marLeft w:val="0"/>
                      <w:marRight w:val="0"/>
                      <w:marTop w:val="0"/>
                      <w:marBottom w:val="0"/>
                      <w:divBdr>
                        <w:top w:val="single" w:sz="2" w:space="0" w:color="D9D9E3"/>
                        <w:left w:val="single" w:sz="2" w:space="0" w:color="D9D9E3"/>
                        <w:bottom w:val="single" w:sz="2" w:space="0" w:color="D9D9E3"/>
                        <w:right w:val="single" w:sz="2" w:space="0" w:color="D9D9E3"/>
                      </w:divBdr>
                      <w:divsChild>
                        <w:div w:id="1524128026">
                          <w:marLeft w:val="0"/>
                          <w:marRight w:val="0"/>
                          <w:marTop w:val="0"/>
                          <w:marBottom w:val="0"/>
                          <w:divBdr>
                            <w:top w:val="single" w:sz="2" w:space="0" w:color="D9D9E3"/>
                            <w:left w:val="single" w:sz="2" w:space="0" w:color="D9D9E3"/>
                            <w:bottom w:val="single" w:sz="2" w:space="0" w:color="D9D9E3"/>
                            <w:right w:val="single" w:sz="2" w:space="0" w:color="D9D9E3"/>
                          </w:divBdr>
                          <w:divsChild>
                            <w:div w:id="9449664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6187691">
      <w:bodyDiv w:val="1"/>
      <w:marLeft w:val="0"/>
      <w:marRight w:val="0"/>
      <w:marTop w:val="0"/>
      <w:marBottom w:val="0"/>
      <w:divBdr>
        <w:top w:val="none" w:sz="0" w:space="0" w:color="auto"/>
        <w:left w:val="none" w:sz="0" w:space="0" w:color="auto"/>
        <w:bottom w:val="none" w:sz="0" w:space="0" w:color="auto"/>
        <w:right w:val="none" w:sz="0" w:space="0" w:color="auto"/>
      </w:divBdr>
      <w:divsChild>
        <w:div w:id="1629966957">
          <w:marLeft w:val="0"/>
          <w:marRight w:val="0"/>
          <w:marTop w:val="0"/>
          <w:marBottom w:val="0"/>
          <w:divBdr>
            <w:top w:val="single" w:sz="2" w:space="0" w:color="auto"/>
            <w:left w:val="single" w:sz="2" w:space="0" w:color="auto"/>
            <w:bottom w:val="single" w:sz="6" w:space="0" w:color="auto"/>
            <w:right w:val="single" w:sz="2" w:space="0" w:color="auto"/>
          </w:divBdr>
          <w:divsChild>
            <w:div w:id="876048881">
              <w:marLeft w:val="0"/>
              <w:marRight w:val="0"/>
              <w:marTop w:val="100"/>
              <w:marBottom w:val="100"/>
              <w:divBdr>
                <w:top w:val="single" w:sz="2" w:space="0" w:color="D9D9E3"/>
                <w:left w:val="single" w:sz="2" w:space="0" w:color="D9D9E3"/>
                <w:bottom w:val="single" w:sz="2" w:space="0" w:color="D9D9E3"/>
                <w:right w:val="single" w:sz="2" w:space="0" w:color="D9D9E3"/>
              </w:divBdr>
              <w:divsChild>
                <w:div w:id="1858688407">
                  <w:marLeft w:val="0"/>
                  <w:marRight w:val="0"/>
                  <w:marTop w:val="0"/>
                  <w:marBottom w:val="0"/>
                  <w:divBdr>
                    <w:top w:val="single" w:sz="2" w:space="0" w:color="D9D9E3"/>
                    <w:left w:val="single" w:sz="2" w:space="0" w:color="D9D9E3"/>
                    <w:bottom w:val="single" w:sz="2" w:space="0" w:color="D9D9E3"/>
                    <w:right w:val="single" w:sz="2" w:space="0" w:color="D9D9E3"/>
                  </w:divBdr>
                  <w:divsChild>
                    <w:div w:id="189800797">
                      <w:marLeft w:val="0"/>
                      <w:marRight w:val="0"/>
                      <w:marTop w:val="0"/>
                      <w:marBottom w:val="0"/>
                      <w:divBdr>
                        <w:top w:val="single" w:sz="2" w:space="0" w:color="D9D9E3"/>
                        <w:left w:val="single" w:sz="2" w:space="0" w:color="D9D9E3"/>
                        <w:bottom w:val="single" w:sz="2" w:space="0" w:color="D9D9E3"/>
                        <w:right w:val="single" w:sz="2" w:space="0" w:color="D9D9E3"/>
                      </w:divBdr>
                      <w:divsChild>
                        <w:div w:id="1827042386">
                          <w:marLeft w:val="0"/>
                          <w:marRight w:val="0"/>
                          <w:marTop w:val="0"/>
                          <w:marBottom w:val="0"/>
                          <w:divBdr>
                            <w:top w:val="single" w:sz="2" w:space="0" w:color="D9D9E3"/>
                            <w:left w:val="single" w:sz="2" w:space="0" w:color="D9D9E3"/>
                            <w:bottom w:val="single" w:sz="2" w:space="0" w:color="D9D9E3"/>
                            <w:right w:val="single" w:sz="2" w:space="0" w:color="D9D9E3"/>
                          </w:divBdr>
                          <w:divsChild>
                            <w:div w:id="16302350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58211768">
      <w:bodyDiv w:val="1"/>
      <w:marLeft w:val="0"/>
      <w:marRight w:val="0"/>
      <w:marTop w:val="0"/>
      <w:marBottom w:val="0"/>
      <w:divBdr>
        <w:top w:val="none" w:sz="0" w:space="0" w:color="auto"/>
        <w:left w:val="none" w:sz="0" w:space="0" w:color="auto"/>
        <w:bottom w:val="none" w:sz="0" w:space="0" w:color="auto"/>
        <w:right w:val="none" w:sz="0" w:space="0" w:color="auto"/>
      </w:divBdr>
    </w:div>
    <w:div w:id="1747923479">
      <w:bodyDiv w:val="1"/>
      <w:marLeft w:val="0"/>
      <w:marRight w:val="0"/>
      <w:marTop w:val="0"/>
      <w:marBottom w:val="0"/>
      <w:divBdr>
        <w:top w:val="none" w:sz="0" w:space="0" w:color="auto"/>
        <w:left w:val="none" w:sz="0" w:space="0" w:color="auto"/>
        <w:bottom w:val="none" w:sz="0" w:space="0" w:color="auto"/>
        <w:right w:val="none" w:sz="0" w:space="0" w:color="auto"/>
      </w:divBdr>
      <w:divsChild>
        <w:div w:id="1352490096">
          <w:marLeft w:val="0"/>
          <w:marRight w:val="0"/>
          <w:marTop w:val="0"/>
          <w:marBottom w:val="0"/>
          <w:divBdr>
            <w:top w:val="single" w:sz="2" w:space="0" w:color="auto"/>
            <w:left w:val="single" w:sz="2" w:space="0" w:color="auto"/>
            <w:bottom w:val="single" w:sz="6" w:space="0" w:color="auto"/>
            <w:right w:val="single" w:sz="2" w:space="0" w:color="auto"/>
          </w:divBdr>
          <w:divsChild>
            <w:div w:id="1165630788">
              <w:marLeft w:val="0"/>
              <w:marRight w:val="0"/>
              <w:marTop w:val="100"/>
              <w:marBottom w:val="100"/>
              <w:divBdr>
                <w:top w:val="single" w:sz="2" w:space="0" w:color="D9D9E3"/>
                <w:left w:val="single" w:sz="2" w:space="0" w:color="D9D9E3"/>
                <w:bottom w:val="single" w:sz="2" w:space="0" w:color="D9D9E3"/>
                <w:right w:val="single" w:sz="2" w:space="0" w:color="D9D9E3"/>
              </w:divBdr>
              <w:divsChild>
                <w:div w:id="297806769">
                  <w:marLeft w:val="0"/>
                  <w:marRight w:val="0"/>
                  <w:marTop w:val="0"/>
                  <w:marBottom w:val="0"/>
                  <w:divBdr>
                    <w:top w:val="single" w:sz="2" w:space="0" w:color="D9D9E3"/>
                    <w:left w:val="single" w:sz="2" w:space="0" w:color="D9D9E3"/>
                    <w:bottom w:val="single" w:sz="2" w:space="0" w:color="D9D9E3"/>
                    <w:right w:val="single" w:sz="2" w:space="0" w:color="D9D9E3"/>
                  </w:divBdr>
                  <w:divsChild>
                    <w:div w:id="1102528674">
                      <w:marLeft w:val="0"/>
                      <w:marRight w:val="0"/>
                      <w:marTop w:val="0"/>
                      <w:marBottom w:val="0"/>
                      <w:divBdr>
                        <w:top w:val="single" w:sz="2" w:space="0" w:color="D9D9E3"/>
                        <w:left w:val="single" w:sz="2" w:space="0" w:color="D9D9E3"/>
                        <w:bottom w:val="single" w:sz="2" w:space="0" w:color="D9D9E3"/>
                        <w:right w:val="single" w:sz="2" w:space="0" w:color="D9D9E3"/>
                      </w:divBdr>
                      <w:divsChild>
                        <w:div w:id="1278296270">
                          <w:marLeft w:val="0"/>
                          <w:marRight w:val="0"/>
                          <w:marTop w:val="0"/>
                          <w:marBottom w:val="0"/>
                          <w:divBdr>
                            <w:top w:val="single" w:sz="2" w:space="0" w:color="D9D9E3"/>
                            <w:left w:val="single" w:sz="2" w:space="0" w:color="D9D9E3"/>
                            <w:bottom w:val="single" w:sz="2" w:space="0" w:color="D9D9E3"/>
                            <w:right w:val="single" w:sz="2" w:space="0" w:color="D9D9E3"/>
                          </w:divBdr>
                          <w:divsChild>
                            <w:div w:id="14909004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lyene.costa@ufpe.br"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archive.org/details/ErichFrommTheAnatomyOfHumanDestructiveness/mode/2up?q=biophilia"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archive.org/details/heartofmanitsgen00from/page/12/mode/2up?q=biophilia"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rruda.amilton@gmail.com"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jpg"/><Relationship Id="rId1" Type="http://schemas.openxmlformats.org/officeDocument/2006/relationships/image" Target="media/image1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5428</Words>
  <Characters>29315</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Cleibson Américo</cp:lastModifiedBy>
  <cp:revision>2</cp:revision>
  <cp:lastPrinted>2014-09-05T00:41:00Z</cp:lastPrinted>
  <dcterms:created xsi:type="dcterms:W3CDTF">2023-04-16T03:04:00Z</dcterms:created>
  <dcterms:modified xsi:type="dcterms:W3CDTF">2023-04-16T03:04:00Z</dcterms:modified>
</cp:coreProperties>
</file>