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5D27E" w14:textId="77777777" w:rsidR="0035087F" w:rsidRDefault="0035087F">
      <w:pPr>
        <w:spacing w:after="120"/>
        <w:jc w:val="center"/>
        <w:rPr>
          <w:rStyle w:val="nfaseSutil"/>
        </w:rPr>
      </w:pPr>
    </w:p>
    <w:p w14:paraId="0339C87B" w14:textId="56D6C913" w:rsidR="00B1444C" w:rsidRDefault="00AB623A" w:rsidP="00E62DE7">
      <w:pPr>
        <w:spacing w:after="120"/>
        <w:jc w:val="center"/>
        <w:rPr>
          <w:b/>
          <w:sz w:val="28"/>
          <w:szCs w:val="28"/>
          <w:lang w:val="pt-BR"/>
        </w:rPr>
      </w:pPr>
      <w:r>
        <w:rPr>
          <w:b/>
          <w:sz w:val="28"/>
          <w:szCs w:val="28"/>
          <w:lang w:val="pt-BR"/>
        </w:rPr>
        <w:t xml:space="preserve">Análise </w:t>
      </w:r>
      <w:r w:rsidR="00C1081C">
        <w:rPr>
          <w:b/>
          <w:sz w:val="28"/>
          <w:szCs w:val="28"/>
          <w:lang w:val="pt-BR"/>
        </w:rPr>
        <w:t>da</w:t>
      </w:r>
      <w:r w:rsidR="007F00FD">
        <w:rPr>
          <w:b/>
          <w:sz w:val="28"/>
          <w:szCs w:val="28"/>
          <w:lang w:val="pt-BR"/>
        </w:rPr>
        <w:t>s diferenças de</w:t>
      </w:r>
      <w:r w:rsidR="00154E6F">
        <w:rPr>
          <w:b/>
          <w:sz w:val="28"/>
          <w:szCs w:val="28"/>
          <w:lang w:val="pt-BR"/>
        </w:rPr>
        <w:t xml:space="preserve"> opinião e </w:t>
      </w:r>
      <w:r w:rsidR="007F00FD">
        <w:rPr>
          <w:b/>
          <w:sz w:val="28"/>
          <w:szCs w:val="28"/>
          <w:lang w:val="pt-BR"/>
        </w:rPr>
        <w:t xml:space="preserve">percepção entre usuários de casa e apartamento a partir </w:t>
      </w:r>
      <w:r w:rsidR="00E62DE7">
        <w:rPr>
          <w:b/>
          <w:sz w:val="28"/>
          <w:szCs w:val="28"/>
          <w:lang w:val="pt-BR"/>
        </w:rPr>
        <w:t xml:space="preserve">da satisfação residencial </w:t>
      </w:r>
    </w:p>
    <w:p w14:paraId="34E6E753" w14:textId="77777777" w:rsidR="0035087F" w:rsidRDefault="0035087F">
      <w:pPr>
        <w:spacing w:after="120"/>
        <w:jc w:val="center"/>
        <w:rPr>
          <w:color w:val="A6A6A6"/>
          <w:sz w:val="28"/>
          <w:szCs w:val="28"/>
          <w:lang w:val="pt-BR"/>
        </w:rPr>
      </w:pPr>
    </w:p>
    <w:p w14:paraId="1945252F" w14:textId="77777777" w:rsidR="0035087F" w:rsidRDefault="0035087F">
      <w:pPr>
        <w:spacing w:after="120"/>
        <w:jc w:val="center"/>
        <w:rPr>
          <w:b/>
          <w:sz w:val="28"/>
          <w:szCs w:val="28"/>
          <w:lang w:val="pt-BR"/>
        </w:rPr>
      </w:pPr>
    </w:p>
    <w:p w14:paraId="0CB0413D" w14:textId="5FC44AFC" w:rsidR="0035087F" w:rsidRPr="003D3772" w:rsidRDefault="00AB623A">
      <w:pPr>
        <w:spacing w:after="120"/>
        <w:jc w:val="center"/>
        <w:rPr>
          <w:b/>
          <w:i/>
          <w:sz w:val="28"/>
          <w:szCs w:val="28"/>
        </w:rPr>
      </w:pPr>
      <w:r w:rsidRPr="003D3772">
        <w:rPr>
          <w:b/>
          <w:i/>
          <w:sz w:val="28"/>
          <w:szCs w:val="28"/>
        </w:rPr>
        <w:t xml:space="preserve">Analysis of differences in </w:t>
      </w:r>
      <w:r w:rsidR="0066426F" w:rsidRPr="003D3772">
        <w:rPr>
          <w:b/>
          <w:i/>
          <w:sz w:val="28"/>
          <w:szCs w:val="28"/>
        </w:rPr>
        <w:t>opinion and perception</w:t>
      </w:r>
      <w:r w:rsidRPr="003D3772">
        <w:rPr>
          <w:b/>
          <w:i/>
          <w:sz w:val="28"/>
          <w:szCs w:val="28"/>
        </w:rPr>
        <w:t xml:space="preserve"> between home and apartment users based on </w:t>
      </w:r>
      <w:r w:rsidR="000042DD" w:rsidRPr="003D3772">
        <w:rPr>
          <w:b/>
          <w:i/>
          <w:sz w:val="28"/>
          <w:szCs w:val="28"/>
        </w:rPr>
        <w:t>residential</w:t>
      </w:r>
      <w:r w:rsidRPr="003D3772">
        <w:rPr>
          <w:b/>
          <w:i/>
          <w:sz w:val="28"/>
          <w:szCs w:val="28"/>
        </w:rPr>
        <w:t xml:space="preserve"> </w:t>
      </w:r>
      <w:proofErr w:type="gramStart"/>
      <w:r w:rsidRPr="003D3772">
        <w:rPr>
          <w:b/>
          <w:i/>
          <w:sz w:val="28"/>
          <w:szCs w:val="28"/>
        </w:rPr>
        <w:t>satisfaction</w:t>
      </w:r>
      <w:proofErr w:type="gramEnd"/>
      <w:r w:rsidRPr="003D3772">
        <w:rPr>
          <w:b/>
          <w:i/>
          <w:sz w:val="28"/>
          <w:szCs w:val="28"/>
        </w:rPr>
        <w:t xml:space="preserve"> </w:t>
      </w:r>
    </w:p>
    <w:p w14:paraId="60C3675F" w14:textId="77777777" w:rsidR="0035087F" w:rsidRPr="003D3772" w:rsidRDefault="0035087F">
      <w:pPr>
        <w:spacing w:after="120"/>
        <w:rPr>
          <w:b/>
          <w:sz w:val="28"/>
          <w:szCs w:val="28"/>
        </w:rPr>
      </w:pPr>
    </w:p>
    <w:p w14:paraId="436199C7" w14:textId="77777777" w:rsidR="0035087F" w:rsidRDefault="0035087F">
      <w:pPr>
        <w:spacing w:after="120"/>
        <w:rPr>
          <w:color w:val="A6A6A6"/>
          <w:sz w:val="28"/>
          <w:szCs w:val="28"/>
        </w:rPr>
      </w:pPr>
    </w:p>
    <w:p w14:paraId="549F7C53" w14:textId="77777777" w:rsidR="005669C7" w:rsidRPr="005669C7" w:rsidRDefault="005669C7" w:rsidP="005669C7">
      <w:pPr>
        <w:spacing w:after="120"/>
        <w:jc w:val="left"/>
        <w:rPr>
          <w:b/>
          <w:szCs w:val="24"/>
          <w:lang w:val="pt-BR"/>
        </w:rPr>
      </w:pPr>
    </w:p>
    <w:p w14:paraId="66FA0E95" w14:textId="4FEC087F" w:rsidR="005669C7" w:rsidRPr="005669C7" w:rsidRDefault="005669C7" w:rsidP="005669C7">
      <w:pPr>
        <w:spacing w:after="120"/>
        <w:jc w:val="left"/>
        <w:rPr>
          <w:b/>
          <w:szCs w:val="24"/>
          <w:lang w:val="pt-BR"/>
        </w:rPr>
      </w:pPr>
      <w:r w:rsidRPr="005669C7">
        <w:rPr>
          <w:b/>
          <w:szCs w:val="24"/>
          <w:lang w:val="pt-BR"/>
        </w:rPr>
        <w:t xml:space="preserve"> </w:t>
      </w:r>
      <w:r w:rsidRPr="005669C7">
        <w:rPr>
          <w:b/>
          <w:bCs/>
          <w:szCs w:val="24"/>
          <w:lang w:val="pt-BR"/>
        </w:rPr>
        <w:t>Iolanda Geronimo Del</w:t>
      </w:r>
      <w:r w:rsidR="003555A7">
        <w:rPr>
          <w:b/>
          <w:bCs/>
          <w:szCs w:val="24"/>
          <w:lang w:val="pt-BR"/>
        </w:rPr>
        <w:t>-</w:t>
      </w:r>
      <w:r w:rsidRPr="005669C7">
        <w:rPr>
          <w:b/>
          <w:bCs/>
          <w:szCs w:val="24"/>
          <w:lang w:val="pt-BR"/>
        </w:rPr>
        <w:t>Roio</w:t>
      </w:r>
      <w:r>
        <w:rPr>
          <w:b/>
          <w:bCs/>
          <w:szCs w:val="24"/>
          <w:lang w:val="pt-BR"/>
        </w:rPr>
        <w:t xml:space="preserve">, </w:t>
      </w:r>
      <w:r w:rsidR="00AB148F">
        <w:rPr>
          <w:b/>
          <w:bCs/>
          <w:szCs w:val="24"/>
          <w:lang w:val="pt-BR"/>
        </w:rPr>
        <w:t xml:space="preserve">Mestranda, </w:t>
      </w:r>
      <w:r w:rsidRPr="005669C7">
        <w:rPr>
          <w:b/>
          <w:szCs w:val="24"/>
          <w:lang w:val="pt-BR"/>
        </w:rPr>
        <w:t xml:space="preserve">Universidade Tecnológica Federal do Paraná </w:t>
      </w:r>
      <w:r w:rsidRPr="005669C7">
        <w:rPr>
          <w:bCs/>
          <w:szCs w:val="24"/>
          <w:lang w:val="pt-BR"/>
        </w:rPr>
        <w:t>iroio@alunos.utfpr.edu.br</w:t>
      </w:r>
      <w:r w:rsidRPr="005669C7">
        <w:rPr>
          <w:b/>
          <w:szCs w:val="24"/>
          <w:lang w:val="pt-BR"/>
        </w:rPr>
        <w:t xml:space="preserve"> </w:t>
      </w:r>
    </w:p>
    <w:p w14:paraId="1C182751" w14:textId="45CD6203" w:rsidR="005669C7" w:rsidRPr="005669C7" w:rsidRDefault="005669C7" w:rsidP="005669C7">
      <w:pPr>
        <w:spacing w:after="120"/>
        <w:jc w:val="left"/>
        <w:rPr>
          <w:b/>
          <w:szCs w:val="24"/>
          <w:lang w:val="pt-BR"/>
        </w:rPr>
      </w:pPr>
      <w:r w:rsidRPr="005669C7">
        <w:rPr>
          <w:b/>
          <w:bCs/>
          <w:szCs w:val="24"/>
          <w:lang w:val="pt-BR"/>
        </w:rPr>
        <w:t xml:space="preserve">Beatrice Lorenz </w:t>
      </w:r>
      <w:proofErr w:type="spellStart"/>
      <w:r w:rsidRPr="005669C7">
        <w:rPr>
          <w:b/>
          <w:bCs/>
          <w:szCs w:val="24"/>
          <w:lang w:val="pt-BR"/>
        </w:rPr>
        <w:t>Fontolan</w:t>
      </w:r>
      <w:proofErr w:type="spellEnd"/>
      <w:r w:rsidR="00AB148F">
        <w:rPr>
          <w:b/>
          <w:bCs/>
          <w:szCs w:val="24"/>
          <w:lang w:val="pt-BR"/>
        </w:rPr>
        <w:t xml:space="preserve">, Doutoranda, </w:t>
      </w:r>
      <w:r w:rsidRPr="005669C7">
        <w:rPr>
          <w:b/>
          <w:szCs w:val="24"/>
          <w:lang w:val="pt-BR"/>
        </w:rPr>
        <w:t xml:space="preserve">Universidade Tecnológica Federal do Paraná </w:t>
      </w:r>
      <w:r w:rsidRPr="005669C7">
        <w:rPr>
          <w:bCs/>
          <w:szCs w:val="24"/>
          <w:lang w:val="pt-BR"/>
        </w:rPr>
        <w:t>fontolanbeatrice@gmail.com</w:t>
      </w:r>
      <w:r w:rsidRPr="005669C7">
        <w:rPr>
          <w:b/>
          <w:szCs w:val="24"/>
          <w:lang w:val="pt-BR"/>
        </w:rPr>
        <w:t xml:space="preserve"> </w:t>
      </w:r>
    </w:p>
    <w:p w14:paraId="1F1F9393" w14:textId="7335DEE9" w:rsidR="005669C7" w:rsidRDefault="005669C7" w:rsidP="005669C7">
      <w:pPr>
        <w:spacing w:after="120"/>
        <w:jc w:val="left"/>
        <w:rPr>
          <w:b/>
          <w:szCs w:val="24"/>
          <w:lang w:val="pt-BR"/>
        </w:rPr>
      </w:pPr>
      <w:r w:rsidRPr="005669C7">
        <w:rPr>
          <w:b/>
          <w:bCs/>
          <w:szCs w:val="24"/>
          <w:lang w:val="pt-BR"/>
        </w:rPr>
        <w:t>Aline Ramos Esperidião</w:t>
      </w:r>
      <w:r w:rsidR="00AB148F">
        <w:rPr>
          <w:b/>
          <w:bCs/>
          <w:szCs w:val="24"/>
          <w:lang w:val="pt-BR"/>
        </w:rPr>
        <w:t xml:space="preserve">, Doutoranda, </w:t>
      </w:r>
      <w:r w:rsidRPr="005669C7">
        <w:rPr>
          <w:b/>
          <w:szCs w:val="24"/>
          <w:lang w:val="pt-BR"/>
        </w:rPr>
        <w:t xml:space="preserve">Universidade Tecnológica Federal do Paraná </w:t>
      </w:r>
      <w:r w:rsidRPr="005669C7">
        <w:rPr>
          <w:bCs/>
          <w:szCs w:val="24"/>
          <w:lang w:val="pt-BR"/>
        </w:rPr>
        <w:t>aresperidiao@gmail.com</w:t>
      </w:r>
      <w:r w:rsidRPr="005669C7">
        <w:rPr>
          <w:b/>
          <w:szCs w:val="24"/>
          <w:lang w:val="pt-BR"/>
        </w:rPr>
        <w:t xml:space="preserve"> </w:t>
      </w:r>
    </w:p>
    <w:p w14:paraId="239425C7" w14:textId="7CBEEA52" w:rsidR="007F3B96" w:rsidRDefault="007F3B96" w:rsidP="005669C7">
      <w:pPr>
        <w:spacing w:after="120"/>
        <w:jc w:val="left"/>
        <w:rPr>
          <w:b/>
          <w:szCs w:val="24"/>
          <w:lang w:val="pt-BR"/>
        </w:rPr>
      </w:pPr>
      <w:r>
        <w:rPr>
          <w:b/>
          <w:szCs w:val="24"/>
          <w:lang w:val="pt-BR"/>
        </w:rPr>
        <w:t xml:space="preserve">Roberta </w:t>
      </w:r>
      <w:r w:rsidR="004E48E9">
        <w:rPr>
          <w:b/>
          <w:szCs w:val="24"/>
          <w:lang w:val="pt-BR"/>
        </w:rPr>
        <w:t xml:space="preserve">Vieira Branquinho, Mestre, </w:t>
      </w:r>
      <w:r w:rsidR="004E48E9" w:rsidRPr="005669C7">
        <w:rPr>
          <w:b/>
          <w:szCs w:val="24"/>
          <w:lang w:val="pt-BR"/>
        </w:rPr>
        <w:t>Universidade Tecnológica Federal do Paraná</w:t>
      </w:r>
    </w:p>
    <w:p w14:paraId="24330252" w14:textId="65095F7E" w:rsidR="00B01F61" w:rsidRPr="005669C7" w:rsidRDefault="00B01F61" w:rsidP="005669C7">
      <w:pPr>
        <w:spacing w:after="120"/>
        <w:jc w:val="left"/>
        <w:rPr>
          <w:bCs/>
          <w:szCs w:val="24"/>
          <w:lang w:val="pt-BR"/>
        </w:rPr>
      </w:pPr>
      <w:r w:rsidRPr="00B01F61">
        <w:rPr>
          <w:bCs/>
          <w:szCs w:val="24"/>
          <w:lang w:val="pt-BR"/>
        </w:rPr>
        <w:t>roberta.vieira.br@gmail.com</w:t>
      </w:r>
    </w:p>
    <w:p w14:paraId="2DDD3DEB" w14:textId="151351A3" w:rsidR="005669C7" w:rsidRDefault="005669C7" w:rsidP="005669C7">
      <w:pPr>
        <w:spacing w:after="120"/>
        <w:jc w:val="left"/>
        <w:rPr>
          <w:b/>
          <w:szCs w:val="24"/>
          <w:lang w:val="pt-BR"/>
        </w:rPr>
      </w:pPr>
      <w:r w:rsidRPr="005669C7">
        <w:rPr>
          <w:b/>
          <w:bCs/>
          <w:szCs w:val="24"/>
          <w:lang w:val="pt-BR"/>
        </w:rPr>
        <w:t xml:space="preserve">Alfredo </w:t>
      </w:r>
      <w:proofErr w:type="spellStart"/>
      <w:r w:rsidRPr="005669C7">
        <w:rPr>
          <w:b/>
          <w:bCs/>
          <w:szCs w:val="24"/>
          <w:lang w:val="pt-BR"/>
        </w:rPr>
        <w:t>Iarozinski</w:t>
      </w:r>
      <w:proofErr w:type="spellEnd"/>
      <w:r w:rsidRPr="005669C7">
        <w:rPr>
          <w:b/>
          <w:bCs/>
          <w:szCs w:val="24"/>
          <w:lang w:val="pt-BR"/>
        </w:rPr>
        <w:t>-Neto</w:t>
      </w:r>
      <w:r w:rsidR="00AB148F">
        <w:rPr>
          <w:b/>
          <w:bCs/>
          <w:szCs w:val="24"/>
          <w:lang w:val="pt-BR"/>
        </w:rPr>
        <w:t xml:space="preserve">, Doutor, </w:t>
      </w:r>
      <w:r w:rsidRPr="005669C7">
        <w:rPr>
          <w:b/>
          <w:szCs w:val="24"/>
          <w:lang w:val="pt-BR"/>
        </w:rPr>
        <w:t xml:space="preserve">Universidade Tecnológica Federal do Paraná </w:t>
      </w:r>
      <w:r w:rsidRPr="003555A7">
        <w:rPr>
          <w:bCs/>
          <w:szCs w:val="24"/>
          <w:lang w:val="pt-BR"/>
        </w:rPr>
        <w:t>alfredo.utfpr@gmail.com</w:t>
      </w:r>
      <w:r w:rsidRPr="005669C7">
        <w:rPr>
          <w:b/>
          <w:szCs w:val="24"/>
          <w:lang w:val="pt-BR"/>
        </w:rPr>
        <w:t xml:space="preserve"> </w:t>
      </w:r>
    </w:p>
    <w:p w14:paraId="38867EE2" w14:textId="77777777" w:rsidR="005669C7" w:rsidRPr="003D3772" w:rsidRDefault="005669C7">
      <w:pPr>
        <w:spacing w:after="120"/>
        <w:rPr>
          <w:color w:val="A6A6A6"/>
          <w:sz w:val="28"/>
          <w:szCs w:val="28"/>
        </w:rPr>
      </w:pPr>
    </w:p>
    <w:p w14:paraId="12554136" w14:textId="053DAEE4" w:rsidR="0035087F" w:rsidRDefault="00AB623A">
      <w:pPr>
        <w:spacing w:after="120"/>
        <w:rPr>
          <w:color w:val="A6A6A6"/>
          <w:szCs w:val="24"/>
          <w:lang w:val="pt-BR"/>
        </w:rPr>
      </w:pPr>
      <w:r>
        <w:rPr>
          <w:color w:val="A6A6A6"/>
          <w:szCs w:val="24"/>
          <w:lang w:val="pt-BR"/>
        </w:rPr>
        <w:t>Número da sessão temática da submissão – [</w:t>
      </w:r>
      <w:r w:rsidR="00DE3E55">
        <w:rPr>
          <w:color w:val="A6A6A6"/>
          <w:szCs w:val="24"/>
          <w:lang w:val="pt-BR"/>
        </w:rPr>
        <w:t>12</w:t>
      </w:r>
      <w:r>
        <w:rPr>
          <w:color w:val="A6A6A6"/>
          <w:szCs w:val="24"/>
          <w:lang w:val="pt-BR"/>
        </w:rPr>
        <w:t>]</w:t>
      </w:r>
    </w:p>
    <w:p w14:paraId="6BB366E4" w14:textId="77777777" w:rsidR="0035087F" w:rsidRDefault="0035087F">
      <w:pPr>
        <w:spacing w:after="120"/>
        <w:rPr>
          <w:b/>
          <w:szCs w:val="24"/>
          <w:lang w:val="pt-BR"/>
        </w:rPr>
      </w:pPr>
    </w:p>
    <w:p w14:paraId="5C7F3475" w14:textId="77777777" w:rsidR="0035087F" w:rsidRDefault="00AB623A">
      <w:pPr>
        <w:spacing w:after="120"/>
        <w:rPr>
          <w:b/>
          <w:sz w:val="22"/>
          <w:szCs w:val="22"/>
          <w:lang w:val="pt-BR"/>
        </w:rPr>
      </w:pPr>
      <w:r>
        <w:rPr>
          <w:b/>
          <w:szCs w:val="24"/>
          <w:lang w:val="pt-BR"/>
        </w:rPr>
        <w:t>Resumo</w:t>
      </w:r>
    </w:p>
    <w:p w14:paraId="170C619F" w14:textId="596D0085" w:rsidR="0035087F" w:rsidRPr="00AA3195" w:rsidRDefault="00AB623A">
      <w:pPr>
        <w:spacing w:after="120"/>
        <w:rPr>
          <w:sz w:val="22"/>
          <w:szCs w:val="22"/>
          <w:lang w:val="pt-BR"/>
        </w:rPr>
      </w:pPr>
      <w:r>
        <w:rPr>
          <w:sz w:val="22"/>
          <w:szCs w:val="22"/>
          <w:lang w:val="pt-BR"/>
        </w:rPr>
        <w:t>E</w:t>
      </w:r>
      <w:r w:rsidRPr="00AA3195">
        <w:rPr>
          <w:sz w:val="22"/>
          <w:szCs w:val="22"/>
          <w:lang w:val="pt-BR"/>
        </w:rPr>
        <w:t xml:space="preserve">ste estudo analisou as diferenças de </w:t>
      </w:r>
      <w:r w:rsidR="00A11554" w:rsidRPr="00AA3195">
        <w:rPr>
          <w:sz w:val="22"/>
          <w:szCs w:val="22"/>
          <w:lang w:val="pt-BR"/>
        </w:rPr>
        <w:t xml:space="preserve">opinião sobre as características arquitetônicas e </w:t>
      </w:r>
      <w:r w:rsidRPr="00AA3195">
        <w:rPr>
          <w:sz w:val="22"/>
          <w:szCs w:val="22"/>
          <w:lang w:val="pt-BR"/>
        </w:rPr>
        <w:t xml:space="preserve">percepção </w:t>
      </w:r>
      <w:r w:rsidR="00304C8E" w:rsidRPr="00AA3195">
        <w:rPr>
          <w:sz w:val="22"/>
          <w:szCs w:val="22"/>
          <w:lang w:val="pt-BR"/>
        </w:rPr>
        <w:t>da satisfação com a habitação</w:t>
      </w:r>
      <w:r w:rsidRPr="00AA3195">
        <w:rPr>
          <w:sz w:val="22"/>
          <w:szCs w:val="22"/>
          <w:lang w:val="pt-BR"/>
        </w:rPr>
        <w:t xml:space="preserve"> entre usuários brasileiros </w:t>
      </w:r>
      <w:r w:rsidR="00304C8E" w:rsidRPr="00AA3195">
        <w:rPr>
          <w:sz w:val="22"/>
          <w:szCs w:val="22"/>
          <w:lang w:val="pt-BR"/>
        </w:rPr>
        <w:t xml:space="preserve">que residem em </w:t>
      </w:r>
      <w:r w:rsidRPr="00AA3195">
        <w:rPr>
          <w:sz w:val="22"/>
          <w:szCs w:val="22"/>
          <w:lang w:val="pt-BR"/>
        </w:rPr>
        <w:t>casa e apartamento. Por meio de um questionário, foi coletada uma amostra de 278 participantes com imóvel próprio</w:t>
      </w:r>
      <w:r w:rsidR="00A719CD" w:rsidRPr="00AA3195">
        <w:rPr>
          <w:sz w:val="22"/>
          <w:szCs w:val="22"/>
          <w:lang w:val="pt-BR"/>
        </w:rPr>
        <w:t xml:space="preserve">. </w:t>
      </w:r>
      <w:r w:rsidR="00EC0905" w:rsidRPr="00AA3195">
        <w:rPr>
          <w:sz w:val="22"/>
          <w:szCs w:val="22"/>
          <w:lang w:val="pt-BR"/>
        </w:rPr>
        <w:t>Ao todo, f</w:t>
      </w:r>
      <w:r w:rsidR="00007A2D" w:rsidRPr="00AA3195">
        <w:rPr>
          <w:sz w:val="22"/>
          <w:szCs w:val="22"/>
          <w:lang w:val="pt-BR"/>
        </w:rPr>
        <w:t>oram selecionadas</w:t>
      </w:r>
      <w:r w:rsidR="00EC0905" w:rsidRPr="00AA3195">
        <w:rPr>
          <w:sz w:val="22"/>
          <w:szCs w:val="22"/>
          <w:lang w:val="pt-BR"/>
        </w:rPr>
        <w:t xml:space="preserve"> </w:t>
      </w:r>
      <w:r w:rsidR="00007A2D" w:rsidRPr="00AA3195">
        <w:rPr>
          <w:sz w:val="22"/>
          <w:szCs w:val="22"/>
          <w:lang w:val="pt-BR"/>
        </w:rPr>
        <w:t xml:space="preserve">12 variáveis que contemplam </w:t>
      </w:r>
      <w:r w:rsidR="00EC0905" w:rsidRPr="00AA3195">
        <w:rPr>
          <w:sz w:val="22"/>
          <w:szCs w:val="22"/>
          <w:lang w:val="pt-BR"/>
        </w:rPr>
        <w:t xml:space="preserve">os constructos de Satisfação com a Habitação (SH) e Características Arquitetônicas (CA). </w:t>
      </w:r>
      <w:r w:rsidRPr="00AA3195">
        <w:rPr>
          <w:sz w:val="22"/>
          <w:szCs w:val="22"/>
          <w:lang w:val="pt-BR"/>
        </w:rPr>
        <w:t xml:space="preserve">Os dados foram analisados </w:t>
      </w:r>
      <w:r w:rsidR="00791CF2" w:rsidRPr="00AA3195">
        <w:rPr>
          <w:sz w:val="22"/>
          <w:szCs w:val="22"/>
          <w:lang w:val="pt-BR"/>
        </w:rPr>
        <w:t xml:space="preserve">através do </w:t>
      </w:r>
      <w:r w:rsidR="00791CF2" w:rsidRPr="00AA3195">
        <w:rPr>
          <w:i/>
          <w:iCs/>
          <w:sz w:val="22"/>
          <w:szCs w:val="22"/>
          <w:lang w:val="pt-BR"/>
        </w:rPr>
        <w:t xml:space="preserve">software </w:t>
      </w:r>
      <w:r w:rsidR="00791CF2" w:rsidRPr="00AA3195">
        <w:rPr>
          <w:sz w:val="22"/>
          <w:szCs w:val="22"/>
          <w:lang w:val="pt-BR"/>
        </w:rPr>
        <w:t xml:space="preserve">SPSS </w:t>
      </w:r>
      <w:r w:rsidRPr="00AA3195">
        <w:rPr>
          <w:sz w:val="22"/>
          <w:szCs w:val="22"/>
          <w:lang w:val="pt-BR"/>
        </w:rPr>
        <w:t xml:space="preserve">por meio de análises </w:t>
      </w:r>
      <w:r w:rsidR="003D56D4" w:rsidRPr="00AA3195">
        <w:rPr>
          <w:sz w:val="22"/>
          <w:szCs w:val="22"/>
          <w:lang w:val="pt-BR"/>
        </w:rPr>
        <w:t xml:space="preserve">estatísticas descritiva e multivariada (correlação e </w:t>
      </w:r>
      <w:r w:rsidRPr="00AA3195">
        <w:rPr>
          <w:sz w:val="22"/>
          <w:szCs w:val="22"/>
          <w:lang w:val="pt-BR"/>
        </w:rPr>
        <w:t>discriminante</w:t>
      </w:r>
      <w:r w:rsidR="003D56D4" w:rsidRPr="00AA3195">
        <w:rPr>
          <w:sz w:val="22"/>
          <w:szCs w:val="22"/>
          <w:lang w:val="pt-BR"/>
        </w:rPr>
        <w:t>)</w:t>
      </w:r>
      <w:r w:rsidRPr="00AA3195">
        <w:rPr>
          <w:sz w:val="22"/>
          <w:szCs w:val="22"/>
          <w:lang w:val="pt-BR"/>
        </w:rPr>
        <w:t xml:space="preserve">. Os resultados </w:t>
      </w:r>
      <w:r w:rsidR="003B4F28" w:rsidRPr="00AA3195">
        <w:rPr>
          <w:sz w:val="22"/>
          <w:szCs w:val="22"/>
          <w:lang w:val="pt-BR"/>
        </w:rPr>
        <w:t xml:space="preserve">descritivos </w:t>
      </w:r>
      <w:r w:rsidR="004D75C6" w:rsidRPr="00AA3195">
        <w:rPr>
          <w:sz w:val="22"/>
          <w:szCs w:val="22"/>
          <w:lang w:val="pt-BR"/>
        </w:rPr>
        <w:t>levantaram</w:t>
      </w:r>
      <w:r w:rsidR="001364B1" w:rsidRPr="00AA3195">
        <w:rPr>
          <w:sz w:val="22"/>
          <w:szCs w:val="22"/>
          <w:lang w:val="pt-BR"/>
        </w:rPr>
        <w:t xml:space="preserve"> </w:t>
      </w:r>
      <w:r w:rsidR="004D75C6" w:rsidRPr="00AA3195">
        <w:rPr>
          <w:sz w:val="22"/>
          <w:szCs w:val="22"/>
          <w:lang w:val="pt-BR"/>
        </w:rPr>
        <w:t>características sociodemográficas e</w:t>
      </w:r>
      <w:r w:rsidR="001364B1" w:rsidRPr="00AA3195">
        <w:rPr>
          <w:sz w:val="22"/>
          <w:szCs w:val="22"/>
          <w:lang w:val="pt-BR"/>
        </w:rPr>
        <w:t xml:space="preserve"> </w:t>
      </w:r>
      <w:r w:rsidR="004D75C6" w:rsidRPr="00AA3195">
        <w:rPr>
          <w:sz w:val="22"/>
          <w:szCs w:val="22"/>
          <w:lang w:val="pt-BR"/>
        </w:rPr>
        <w:t>ciclo de vida dos respondentes</w:t>
      </w:r>
      <w:r w:rsidR="00A719CD" w:rsidRPr="00AA3195">
        <w:rPr>
          <w:sz w:val="22"/>
          <w:szCs w:val="22"/>
          <w:lang w:val="pt-BR"/>
        </w:rPr>
        <w:t>.</w:t>
      </w:r>
      <w:r w:rsidRPr="00AA3195">
        <w:rPr>
          <w:sz w:val="22"/>
          <w:szCs w:val="22"/>
          <w:lang w:val="pt-BR"/>
        </w:rPr>
        <w:t xml:space="preserve"> </w:t>
      </w:r>
      <w:r w:rsidR="00EA585C" w:rsidRPr="00AA3195">
        <w:rPr>
          <w:sz w:val="22"/>
          <w:szCs w:val="22"/>
          <w:lang w:val="pt-BR"/>
        </w:rPr>
        <w:t>No</w:t>
      </w:r>
      <w:r w:rsidR="00A56BDD" w:rsidRPr="00AA3195">
        <w:rPr>
          <w:sz w:val="22"/>
          <w:szCs w:val="22"/>
          <w:lang w:val="pt-BR"/>
        </w:rPr>
        <w:t xml:space="preserve"> geral, a</w:t>
      </w:r>
      <w:r w:rsidR="00F970DD" w:rsidRPr="00AA3195">
        <w:rPr>
          <w:sz w:val="22"/>
          <w:szCs w:val="22"/>
          <w:lang w:val="pt-BR"/>
        </w:rPr>
        <w:t xml:space="preserve"> análise de correlação </w:t>
      </w:r>
      <w:r w:rsidR="00786E4C" w:rsidRPr="00AA3195">
        <w:rPr>
          <w:sz w:val="22"/>
          <w:szCs w:val="22"/>
          <w:lang w:val="pt-BR"/>
        </w:rPr>
        <w:t xml:space="preserve">entre os constructos </w:t>
      </w:r>
      <w:r w:rsidR="003A0BAA" w:rsidRPr="00AA3195">
        <w:rPr>
          <w:sz w:val="22"/>
          <w:szCs w:val="22"/>
          <w:lang w:val="pt-BR"/>
        </w:rPr>
        <w:t>apont</w:t>
      </w:r>
      <w:r w:rsidR="00786E4C" w:rsidRPr="00AA3195">
        <w:rPr>
          <w:sz w:val="22"/>
          <w:szCs w:val="22"/>
          <w:lang w:val="pt-BR"/>
        </w:rPr>
        <w:t>ou</w:t>
      </w:r>
      <w:r w:rsidR="009B7592" w:rsidRPr="00AA3195">
        <w:rPr>
          <w:sz w:val="22"/>
          <w:szCs w:val="22"/>
          <w:lang w:val="pt-BR"/>
        </w:rPr>
        <w:t xml:space="preserve"> uma correspondência </w:t>
      </w:r>
      <w:r w:rsidR="00820E45" w:rsidRPr="00AA3195">
        <w:rPr>
          <w:sz w:val="22"/>
          <w:szCs w:val="22"/>
          <w:lang w:val="pt-BR"/>
        </w:rPr>
        <w:t xml:space="preserve">significativa </w:t>
      </w:r>
      <w:r w:rsidR="001A30F9" w:rsidRPr="00AA3195">
        <w:rPr>
          <w:sz w:val="22"/>
          <w:szCs w:val="22"/>
          <w:lang w:val="pt-BR"/>
        </w:rPr>
        <w:t xml:space="preserve">da </w:t>
      </w:r>
      <w:r w:rsidR="00DD2F19" w:rsidRPr="00AA3195">
        <w:rPr>
          <w:sz w:val="22"/>
          <w:szCs w:val="22"/>
          <w:lang w:val="pt-BR"/>
        </w:rPr>
        <w:t xml:space="preserve">Satisfação com o Ambiente Interno (SH3) para </w:t>
      </w:r>
      <w:r w:rsidR="00777631" w:rsidRPr="00AA3195">
        <w:rPr>
          <w:sz w:val="22"/>
          <w:szCs w:val="22"/>
          <w:lang w:val="pt-BR"/>
        </w:rPr>
        <w:t>usuários de</w:t>
      </w:r>
      <w:r w:rsidR="00DD2F19" w:rsidRPr="00AA3195">
        <w:rPr>
          <w:sz w:val="22"/>
          <w:szCs w:val="22"/>
          <w:lang w:val="pt-BR"/>
        </w:rPr>
        <w:t xml:space="preserve"> casas com </w:t>
      </w:r>
      <w:r w:rsidR="00A56BDD" w:rsidRPr="00AA3195">
        <w:rPr>
          <w:sz w:val="22"/>
          <w:szCs w:val="22"/>
          <w:lang w:val="pt-BR"/>
        </w:rPr>
        <w:t>o grupo CA.</w:t>
      </w:r>
      <w:r w:rsidR="00786E4C" w:rsidRPr="00AA3195">
        <w:rPr>
          <w:sz w:val="22"/>
          <w:szCs w:val="22"/>
          <w:lang w:val="pt-BR"/>
        </w:rPr>
        <w:t xml:space="preserve"> </w:t>
      </w:r>
      <w:r w:rsidR="006524C1" w:rsidRPr="00AA3195">
        <w:rPr>
          <w:sz w:val="22"/>
          <w:szCs w:val="22"/>
          <w:lang w:val="pt-BR"/>
        </w:rPr>
        <w:t xml:space="preserve">Foi possível discriminar os moradores de casa e apartamento </w:t>
      </w:r>
      <w:r w:rsidR="00FD68C3" w:rsidRPr="00AA3195">
        <w:rPr>
          <w:sz w:val="22"/>
          <w:szCs w:val="22"/>
          <w:lang w:val="pt-BR"/>
        </w:rPr>
        <w:t>mediante</w:t>
      </w:r>
      <w:r w:rsidR="006524C1" w:rsidRPr="00AA3195">
        <w:rPr>
          <w:sz w:val="22"/>
          <w:szCs w:val="22"/>
          <w:lang w:val="pt-BR"/>
        </w:rPr>
        <w:t xml:space="preserve"> </w:t>
      </w:r>
      <w:r w:rsidR="003D3772">
        <w:rPr>
          <w:sz w:val="22"/>
          <w:szCs w:val="22"/>
          <w:lang w:val="pt-BR"/>
        </w:rPr>
        <w:t>quatro</w:t>
      </w:r>
      <w:r w:rsidR="003F7F11" w:rsidRPr="00AA3195">
        <w:rPr>
          <w:sz w:val="22"/>
          <w:szCs w:val="22"/>
          <w:lang w:val="pt-BR"/>
        </w:rPr>
        <w:t xml:space="preserve"> variáveis que compõem CA e </w:t>
      </w:r>
      <w:r w:rsidR="003D3772">
        <w:rPr>
          <w:sz w:val="22"/>
          <w:szCs w:val="22"/>
          <w:lang w:val="pt-BR"/>
        </w:rPr>
        <w:t>uma</w:t>
      </w:r>
      <w:r w:rsidR="003F7F11" w:rsidRPr="00AA3195">
        <w:rPr>
          <w:sz w:val="22"/>
          <w:szCs w:val="22"/>
          <w:lang w:val="pt-BR"/>
        </w:rPr>
        <w:t xml:space="preserve"> atrelada a SH</w:t>
      </w:r>
      <w:r w:rsidR="00DF1B3E" w:rsidRPr="00AA3195">
        <w:rPr>
          <w:sz w:val="22"/>
          <w:szCs w:val="22"/>
          <w:lang w:val="pt-BR"/>
        </w:rPr>
        <w:t xml:space="preserve">, </w:t>
      </w:r>
      <w:r w:rsidR="00AB5C33" w:rsidRPr="00AA3195">
        <w:rPr>
          <w:sz w:val="22"/>
          <w:szCs w:val="22"/>
          <w:lang w:val="pt-BR"/>
        </w:rPr>
        <w:t>através</w:t>
      </w:r>
      <w:r w:rsidR="00DF1B3E" w:rsidRPr="00AA3195">
        <w:rPr>
          <w:sz w:val="22"/>
          <w:szCs w:val="22"/>
          <w:lang w:val="pt-BR"/>
        </w:rPr>
        <w:t xml:space="preserve"> da Matriz de estruturas e teste de </w:t>
      </w:r>
      <w:r w:rsidR="00DF1B3E" w:rsidRPr="00AA3195">
        <w:rPr>
          <w:i/>
          <w:iCs/>
          <w:sz w:val="22"/>
          <w:szCs w:val="22"/>
          <w:lang w:val="pt-BR"/>
        </w:rPr>
        <w:t>Mann-Whitney</w:t>
      </w:r>
      <w:r w:rsidR="003F7F11" w:rsidRPr="00AA3195">
        <w:rPr>
          <w:sz w:val="22"/>
          <w:szCs w:val="22"/>
          <w:lang w:val="pt-BR"/>
        </w:rPr>
        <w:t xml:space="preserve">. </w:t>
      </w:r>
      <w:bookmarkStart w:id="0" w:name="_Hlk104530432"/>
      <w:bookmarkStart w:id="1" w:name="_Hlk104830834"/>
      <w:bookmarkStart w:id="2" w:name="_Hlk104303440"/>
      <w:bookmarkEnd w:id="0"/>
      <w:bookmarkEnd w:id="1"/>
      <w:bookmarkEnd w:id="2"/>
    </w:p>
    <w:p w14:paraId="5109C091" w14:textId="77777777" w:rsidR="0035087F" w:rsidRPr="00AA3195" w:rsidRDefault="0035087F">
      <w:pPr>
        <w:spacing w:after="120"/>
        <w:rPr>
          <w:sz w:val="22"/>
          <w:szCs w:val="22"/>
          <w:lang w:val="pt-BR"/>
        </w:rPr>
      </w:pPr>
    </w:p>
    <w:p w14:paraId="7E2D502A" w14:textId="438AE73D" w:rsidR="0035087F" w:rsidRPr="00AA3195" w:rsidRDefault="00AB623A">
      <w:pPr>
        <w:spacing w:after="120"/>
        <w:jc w:val="left"/>
        <w:rPr>
          <w:bCs/>
          <w:sz w:val="22"/>
          <w:szCs w:val="22"/>
          <w:lang w:val="pt-BR"/>
        </w:rPr>
      </w:pPr>
      <w:r w:rsidRPr="00AA3195">
        <w:rPr>
          <w:b/>
          <w:szCs w:val="24"/>
          <w:lang w:val="pt-BR"/>
        </w:rPr>
        <w:t>Palavras-chave</w:t>
      </w:r>
      <w:r w:rsidRPr="00AA3195">
        <w:rPr>
          <w:b/>
          <w:sz w:val="22"/>
          <w:szCs w:val="22"/>
          <w:lang w:val="pt-BR"/>
        </w:rPr>
        <w:t xml:space="preserve">: </w:t>
      </w:r>
      <w:r w:rsidRPr="00AA3195">
        <w:rPr>
          <w:bCs/>
          <w:sz w:val="22"/>
          <w:szCs w:val="22"/>
          <w:lang w:val="pt-BR"/>
        </w:rPr>
        <w:t>Percepção; Opinião; Tipologia; Satisfação com a habitação; Análise</w:t>
      </w:r>
      <w:r w:rsidR="007E515B" w:rsidRPr="00AA3195">
        <w:rPr>
          <w:bCs/>
          <w:sz w:val="22"/>
          <w:szCs w:val="22"/>
          <w:lang w:val="pt-BR"/>
        </w:rPr>
        <w:t>s</w:t>
      </w:r>
      <w:r w:rsidRPr="00AA3195">
        <w:rPr>
          <w:bCs/>
          <w:sz w:val="22"/>
          <w:szCs w:val="22"/>
          <w:lang w:val="pt-BR"/>
        </w:rPr>
        <w:t xml:space="preserve"> </w:t>
      </w:r>
      <w:r w:rsidR="007E515B" w:rsidRPr="00AA3195">
        <w:rPr>
          <w:bCs/>
          <w:sz w:val="22"/>
          <w:szCs w:val="22"/>
          <w:lang w:val="pt-BR"/>
        </w:rPr>
        <w:t>estatísticas</w:t>
      </w:r>
      <w:r w:rsidRPr="00AA3195">
        <w:rPr>
          <w:bCs/>
          <w:sz w:val="22"/>
          <w:szCs w:val="22"/>
          <w:lang w:val="pt-BR"/>
        </w:rPr>
        <w:t xml:space="preserve"> </w:t>
      </w:r>
    </w:p>
    <w:p w14:paraId="2B696521" w14:textId="77777777" w:rsidR="0035087F" w:rsidRPr="00AA3195" w:rsidRDefault="0035087F">
      <w:pPr>
        <w:spacing w:after="120"/>
        <w:rPr>
          <w:sz w:val="22"/>
          <w:szCs w:val="22"/>
          <w:lang w:val="pt-BR"/>
        </w:rPr>
      </w:pPr>
    </w:p>
    <w:p w14:paraId="05595EDC" w14:textId="77777777" w:rsidR="0035087F" w:rsidRPr="003D3772" w:rsidRDefault="00AB623A">
      <w:pPr>
        <w:spacing w:after="120"/>
        <w:rPr>
          <w:b/>
          <w:i/>
          <w:sz w:val="22"/>
          <w:szCs w:val="22"/>
        </w:rPr>
      </w:pPr>
      <w:r w:rsidRPr="003D3772">
        <w:rPr>
          <w:b/>
          <w:i/>
          <w:szCs w:val="24"/>
        </w:rPr>
        <w:t>Abstrac</w:t>
      </w:r>
      <w:r w:rsidRPr="003D3772">
        <w:rPr>
          <w:b/>
          <w:i/>
          <w:sz w:val="22"/>
          <w:szCs w:val="22"/>
        </w:rPr>
        <w:t>t</w:t>
      </w:r>
    </w:p>
    <w:p w14:paraId="7C21C208" w14:textId="110B29C4" w:rsidR="001848B8" w:rsidRPr="00AA3195" w:rsidRDefault="001848B8">
      <w:pPr>
        <w:widowControl w:val="0"/>
        <w:spacing w:after="120"/>
        <w:rPr>
          <w:i/>
          <w:iCs/>
          <w:sz w:val="22"/>
          <w:szCs w:val="22"/>
          <w:lang w:val="en-GB"/>
        </w:rPr>
      </w:pPr>
      <w:r w:rsidRPr="00AA3195">
        <w:rPr>
          <w:i/>
          <w:iCs/>
          <w:sz w:val="22"/>
          <w:szCs w:val="22"/>
          <w:lang w:val="en-GB"/>
        </w:rPr>
        <w:t xml:space="preserve">This study </w:t>
      </w:r>
      <w:proofErr w:type="spellStart"/>
      <w:r w:rsidRPr="00AA3195">
        <w:rPr>
          <w:i/>
          <w:iCs/>
          <w:sz w:val="22"/>
          <w:szCs w:val="22"/>
          <w:lang w:val="en-GB"/>
        </w:rPr>
        <w:t>analyzed</w:t>
      </w:r>
      <w:proofErr w:type="spellEnd"/>
      <w:r w:rsidRPr="00AA3195">
        <w:rPr>
          <w:i/>
          <w:iCs/>
          <w:sz w:val="22"/>
          <w:szCs w:val="22"/>
          <w:lang w:val="en-GB"/>
        </w:rPr>
        <w:t xml:space="preserve"> the differences of opinion about architectural characteristics and perception of satisfaction with housing among Brazilian users who live in houses and apartments. Through a questionnaire, a sample of 278 participants with their own property was collected. In all, 12 variables were selected that include the constructs of Housing Satisfaction (HS) and Architectural Characteristics (AC). Data were </w:t>
      </w:r>
      <w:proofErr w:type="spellStart"/>
      <w:r w:rsidRPr="00AA3195">
        <w:rPr>
          <w:i/>
          <w:iCs/>
          <w:sz w:val="22"/>
          <w:szCs w:val="22"/>
          <w:lang w:val="en-GB"/>
        </w:rPr>
        <w:t>analyzed</w:t>
      </w:r>
      <w:proofErr w:type="spellEnd"/>
      <w:r w:rsidRPr="00AA3195">
        <w:rPr>
          <w:i/>
          <w:iCs/>
          <w:sz w:val="22"/>
          <w:szCs w:val="22"/>
          <w:lang w:val="en-GB"/>
        </w:rPr>
        <w:t xml:space="preserve"> using SPSS software through descriptive and multivariate statistical analysis (correlation and discriminant). Descriptive results raised sociodemographic characteristics and life cycle of respondents. In general, the correlation analysis between the constructs showed a significant correspondence of Satisfaction with the Internal Environment (SH3) for users of houses with the CA group. It was possible to discriminate between house and apartment dwellers by means of </w:t>
      </w:r>
      <w:r w:rsidR="003D3772">
        <w:rPr>
          <w:i/>
          <w:iCs/>
          <w:sz w:val="22"/>
          <w:szCs w:val="22"/>
          <w:lang w:val="en-GB"/>
        </w:rPr>
        <w:t>four</w:t>
      </w:r>
      <w:r w:rsidRPr="00AA3195">
        <w:rPr>
          <w:i/>
          <w:iCs/>
          <w:sz w:val="22"/>
          <w:szCs w:val="22"/>
          <w:lang w:val="en-GB"/>
        </w:rPr>
        <w:t xml:space="preserve"> variables that make up CA and </w:t>
      </w:r>
      <w:r w:rsidR="003D3772">
        <w:rPr>
          <w:i/>
          <w:iCs/>
          <w:sz w:val="22"/>
          <w:szCs w:val="22"/>
          <w:lang w:val="en-GB"/>
        </w:rPr>
        <w:t>one</w:t>
      </w:r>
      <w:r w:rsidRPr="00AA3195">
        <w:rPr>
          <w:i/>
          <w:iCs/>
          <w:sz w:val="22"/>
          <w:szCs w:val="22"/>
          <w:lang w:val="en-GB"/>
        </w:rPr>
        <w:t xml:space="preserve"> linked to SH, through the Matrix of structures and Mann-Whitney test.</w:t>
      </w:r>
    </w:p>
    <w:p w14:paraId="12669F11" w14:textId="77777777" w:rsidR="0035087F" w:rsidRPr="003D3772" w:rsidRDefault="0035087F">
      <w:pPr>
        <w:spacing w:after="120"/>
        <w:rPr>
          <w:sz w:val="22"/>
          <w:szCs w:val="22"/>
        </w:rPr>
      </w:pPr>
    </w:p>
    <w:p w14:paraId="05F0FAA3" w14:textId="01CA4415" w:rsidR="0035087F" w:rsidRPr="003D3772" w:rsidRDefault="00AB623A">
      <w:pPr>
        <w:spacing w:after="120"/>
        <w:jc w:val="left"/>
        <w:rPr>
          <w:b/>
          <w:i/>
          <w:szCs w:val="24"/>
        </w:rPr>
      </w:pPr>
      <w:r w:rsidRPr="00AA3195">
        <w:rPr>
          <w:b/>
          <w:i/>
          <w:szCs w:val="24"/>
        </w:rPr>
        <w:t xml:space="preserve">Keywords: </w:t>
      </w:r>
      <w:r w:rsidRPr="003D3772">
        <w:rPr>
          <w:i/>
          <w:szCs w:val="24"/>
          <w:lang w:val="en-GB"/>
        </w:rPr>
        <w:t xml:space="preserve">Perception; Opinion; Typology; Housing satisfaction; </w:t>
      </w:r>
      <w:r w:rsidR="00E60B1E" w:rsidRPr="003D3772">
        <w:rPr>
          <w:i/>
          <w:szCs w:val="24"/>
          <w:lang w:val="en-GB"/>
        </w:rPr>
        <w:t>Statistical</w:t>
      </w:r>
      <w:r w:rsidRPr="003D3772">
        <w:rPr>
          <w:i/>
          <w:szCs w:val="24"/>
          <w:lang w:val="en-GB"/>
        </w:rPr>
        <w:t xml:space="preserve"> analysis</w:t>
      </w:r>
      <w:r w:rsidRPr="00AA3195">
        <w:rPr>
          <w:b/>
          <w:i/>
          <w:szCs w:val="24"/>
          <w:lang w:val="en-GB"/>
        </w:rPr>
        <w:t xml:space="preserve"> </w:t>
      </w:r>
    </w:p>
    <w:p w14:paraId="08CC002E" w14:textId="77777777" w:rsidR="0035087F" w:rsidRPr="00AA3195" w:rsidRDefault="00AB623A">
      <w:pPr>
        <w:pStyle w:val="PargrafodaLista"/>
        <w:numPr>
          <w:ilvl w:val="0"/>
          <w:numId w:val="1"/>
        </w:numPr>
        <w:spacing w:after="120"/>
        <w:rPr>
          <w:b/>
          <w:szCs w:val="24"/>
        </w:rPr>
      </w:pPr>
      <w:proofErr w:type="spellStart"/>
      <w:r w:rsidRPr="00AA3195">
        <w:rPr>
          <w:b/>
          <w:szCs w:val="24"/>
        </w:rPr>
        <w:t>Introdução</w:t>
      </w:r>
      <w:proofErr w:type="spellEnd"/>
    </w:p>
    <w:p w14:paraId="152FAAB2" w14:textId="77777777" w:rsidR="0035087F" w:rsidRPr="00AA3195" w:rsidRDefault="0035087F">
      <w:pPr>
        <w:spacing w:after="120"/>
        <w:rPr>
          <w:szCs w:val="24"/>
        </w:rPr>
      </w:pPr>
    </w:p>
    <w:p w14:paraId="28BFB2EB" w14:textId="5D1F6EA9" w:rsidR="00C7032B" w:rsidRPr="00AA3195" w:rsidRDefault="00AB623A">
      <w:pPr>
        <w:spacing w:after="120"/>
        <w:ind w:firstLine="284"/>
        <w:rPr>
          <w:szCs w:val="24"/>
          <w:lang w:val="pt-BR"/>
        </w:rPr>
      </w:pPr>
      <w:r w:rsidRPr="00AA3195">
        <w:rPr>
          <w:szCs w:val="24"/>
          <w:lang w:val="pt-BR"/>
        </w:rPr>
        <w:t>O termo satisfação é derivado do latim ‘</w:t>
      </w:r>
      <w:r w:rsidRPr="00AA3195">
        <w:rPr>
          <w:i/>
          <w:iCs/>
          <w:szCs w:val="24"/>
          <w:lang w:val="pt-BR"/>
        </w:rPr>
        <w:t xml:space="preserve">satis’ </w:t>
      </w:r>
      <w:r w:rsidRPr="00AA3195">
        <w:rPr>
          <w:szCs w:val="24"/>
          <w:lang w:val="pt-BR"/>
        </w:rPr>
        <w:t>(suficiente) e ‘</w:t>
      </w:r>
      <w:proofErr w:type="spellStart"/>
      <w:r w:rsidRPr="00AA3195">
        <w:rPr>
          <w:i/>
          <w:iCs/>
          <w:szCs w:val="24"/>
          <w:lang w:val="pt-BR"/>
        </w:rPr>
        <w:t>facere</w:t>
      </w:r>
      <w:proofErr w:type="spellEnd"/>
      <w:r w:rsidRPr="00AA3195">
        <w:rPr>
          <w:i/>
          <w:iCs/>
          <w:szCs w:val="24"/>
          <w:lang w:val="pt-BR"/>
        </w:rPr>
        <w:t xml:space="preserve">’ </w:t>
      </w:r>
      <w:r w:rsidRPr="00AA3195">
        <w:rPr>
          <w:szCs w:val="24"/>
          <w:lang w:val="pt-BR"/>
        </w:rPr>
        <w:t>(fazer), que seria “fazer o suficiente”, ou seja, realizar</w:t>
      </w:r>
      <w:r w:rsidR="00FE031F" w:rsidRPr="00AA3195">
        <w:rPr>
          <w:szCs w:val="24"/>
          <w:lang w:val="pt-BR"/>
        </w:rPr>
        <w:t>/</w:t>
      </w:r>
      <w:r w:rsidRPr="00AA3195">
        <w:rPr>
          <w:szCs w:val="24"/>
          <w:lang w:val="pt-BR"/>
        </w:rPr>
        <w:t xml:space="preserve">atingir um objetivo. </w:t>
      </w:r>
      <w:r w:rsidR="00357BA6" w:rsidRPr="00AA3195">
        <w:rPr>
          <w:szCs w:val="24"/>
          <w:lang w:val="pt-BR"/>
        </w:rPr>
        <w:t>Entre os anos 19</w:t>
      </w:r>
      <w:r w:rsidR="007228E9" w:rsidRPr="00AA3195">
        <w:rPr>
          <w:szCs w:val="24"/>
          <w:lang w:val="pt-BR"/>
        </w:rPr>
        <w:t>5</w:t>
      </w:r>
      <w:r w:rsidR="00357BA6" w:rsidRPr="00AA3195">
        <w:rPr>
          <w:szCs w:val="24"/>
          <w:lang w:val="pt-BR"/>
        </w:rPr>
        <w:t>0 e 1960, surgiram o</w:t>
      </w:r>
      <w:r w:rsidR="00AC0EBB" w:rsidRPr="00AA3195">
        <w:rPr>
          <w:szCs w:val="24"/>
          <w:lang w:val="pt-BR"/>
        </w:rPr>
        <w:t>s primeiros estudos sobre a satisfação com o ambiente residencial como busca por parâmetros de avaliação dos locais de moradia e proposta para melhorias nas relações indivíduo-ambiente (RÍOS; MORENO-JÍMENEZ, 2012).</w:t>
      </w:r>
      <w:r w:rsidR="005D1B4B" w:rsidRPr="00AA3195">
        <w:rPr>
          <w:szCs w:val="24"/>
          <w:lang w:val="pt-BR"/>
        </w:rPr>
        <w:t xml:space="preserve"> O</w:t>
      </w:r>
      <w:r w:rsidR="00C7032B" w:rsidRPr="00AA3195">
        <w:rPr>
          <w:szCs w:val="24"/>
          <w:lang w:val="pt-BR"/>
        </w:rPr>
        <w:t xml:space="preserve"> tema satisfação residencial tem sido amplamente estudada nas últimas décadas, pois pode oferecer importantes </w:t>
      </w:r>
      <w:r w:rsidR="00C7032B" w:rsidRPr="00AA3195">
        <w:rPr>
          <w:i/>
          <w:iCs/>
          <w:szCs w:val="24"/>
          <w:lang w:val="pt-BR"/>
        </w:rPr>
        <w:t xml:space="preserve">insights </w:t>
      </w:r>
      <w:r w:rsidR="00C7032B" w:rsidRPr="00AA3195">
        <w:rPr>
          <w:szCs w:val="24"/>
          <w:lang w:val="pt-BR"/>
        </w:rPr>
        <w:t>sobre a qualidade do ambiente residencial</w:t>
      </w:r>
      <w:r w:rsidR="005D1B4B" w:rsidRPr="00AA3195">
        <w:rPr>
          <w:szCs w:val="24"/>
          <w:lang w:val="pt-BR"/>
        </w:rPr>
        <w:t xml:space="preserve"> (SMRKE </w:t>
      </w:r>
      <w:r w:rsidR="005D1B4B" w:rsidRPr="00AA3195">
        <w:rPr>
          <w:i/>
          <w:iCs/>
          <w:szCs w:val="24"/>
          <w:lang w:val="pt-BR"/>
        </w:rPr>
        <w:t>et al.</w:t>
      </w:r>
      <w:r w:rsidR="005D1B4B" w:rsidRPr="00AA3195">
        <w:rPr>
          <w:szCs w:val="24"/>
          <w:lang w:val="pt-BR"/>
        </w:rPr>
        <w:t>, 2018)</w:t>
      </w:r>
      <w:r w:rsidR="00C7032B" w:rsidRPr="00AA3195">
        <w:rPr>
          <w:szCs w:val="24"/>
          <w:lang w:val="pt-BR"/>
        </w:rPr>
        <w:t>.</w:t>
      </w:r>
    </w:p>
    <w:p w14:paraId="1C98BA51" w14:textId="693B34BE" w:rsidR="003371CC" w:rsidRPr="00AA3195" w:rsidRDefault="003371CC" w:rsidP="003371CC">
      <w:pPr>
        <w:spacing w:after="120"/>
        <w:ind w:firstLine="284"/>
        <w:rPr>
          <w:szCs w:val="24"/>
          <w:lang w:val="pt-BR"/>
        </w:rPr>
      </w:pPr>
      <w:r w:rsidRPr="00AA3195">
        <w:rPr>
          <w:szCs w:val="24"/>
          <w:lang w:val="pt-BR"/>
        </w:rPr>
        <w:t>A análise e a compreensão da satisfação com a habitação são conhecidas na literatura como “</w:t>
      </w:r>
      <w:proofErr w:type="spellStart"/>
      <w:r w:rsidRPr="00AA3195">
        <w:rPr>
          <w:i/>
          <w:iCs/>
          <w:szCs w:val="24"/>
          <w:lang w:val="pt-BR"/>
        </w:rPr>
        <w:t>residential</w:t>
      </w:r>
      <w:proofErr w:type="spellEnd"/>
      <w:r w:rsidRPr="00AA3195">
        <w:rPr>
          <w:i/>
          <w:iCs/>
          <w:szCs w:val="24"/>
          <w:lang w:val="pt-BR"/>
        </w:rPr>
        <w:t xml:space="preserve"> </w:t>
      </w:r>
      <w:proofErr w:type="spellStart"/>
      <w:r w:rsidRPr="00AA3195">
        <w:rPr>
          <w:i/>
          <w:iCs/>
          <w:szCs w:val="24"/>
          <w:lang w:val="pt-BR"/>
        </w:rPr>
        <w:t>satisfaction</w:t>
      </w:r>
      <w:proofErr w:type="spellEnd"/>
      <w:r w:rsidRPr="00AA3195">
        <w:rPr>
          <w:szCs w:val="24"/>
          <w:lang w:val="pt-BR"/>
        </w:rPr>
        <w:t xml:space="preserve">”, em tradução livre “satisfação residencial”. O conceito geralmente mais reconhecido da satisfação do indivíduo é a teoria da </w:t>
      </w:r>
      <w:proofErr w:type="spellStart"/>
      <w:r w:rsidRPr="00AA3195">
        <w:rPr>
          <w:szCs w:val="24"/>
          <w:lang w:val="pt-BR"/>
        </w:rPr>
        <w:t>desconfirmação</w:t>
      </w:r>
      <w:proofErr w:type="spellEnd"/>
      <w:r w:rsidRPr="00AA3195">
        <w:rPr>
          <w:szCs w:val="24"/>
          <w:lang w:val="pt-BR"/>
        </w:rPr>
        <w:t xml:space="preserve"> das expectativas, que propõe que o nível de satisfação do indivíduo é resultado da diferença entre desempenho esperado e percebido do produto e expectativas como previsões de desempenho futuro (AIGBAVBOA; THWALA, 2018). </w:t>
      </w:r>
    </w:p>
    <w:p w14:paraId="1E1EE387" w14:textId="32EFDE33" w:rsidR="00666AAF" w:rsidRPr="00AA3195" w:rsidRDefault="00287C30" w:rsidP="00B96EE5">
      <w:pPr>
        <w:spacing w:after="120"/>
        <w:ind w:firstLine="284"/>
        <w:rPr>
          <w:szCs w:val="24"/>
          <w:lang w:val="pt-BR"/>
        </w:rPr>
      </w:pPr>
      <w:r w:rsidRPr="00AA3195">
        <w:rPr>
          <w:szCs w:val="24"/>
          <w:lang w:val="pt-BR"/>
        </w:rPr>
        <w:t>Nesse sentido, a satisfação residencial é uma avaliação do indivíduo comparando seus ambientes residenciais reais e ideais a partir de atributos objetivos e subjetivos (ADRIAANSE, 2007).</w:t>
      </w:r>
      <w:r w:rsidR="00666AAF" w:rsidRPr="00AA3195">
        <w:rPr>
          <w:szCs w:val="24"/>
          <w:lang w:val="pt-BR"/>
        </w:rPr>
        <w:t xml:space="preserve"> </w:t>
      </w:r>
      <w:r w:rsidR="004E2157" w:rsidRPr="00AA3195">
        <w:rPr>
          <w:szCs w:val="24"/>
          <w:lang w:val="pt-BR"/>
        </w:rPr>
        <w:t>M</w:t>
      </w:r>
      <w:r w:rsidR="00B96EE5" w:rsidRPr="00AA3195">
        <w:rPr>
          <w:szCs w:val="24"/>
          <w:lang w:val="pt-BR"/>
        </w:rPr>
        <w:t>uitas perspectivas são necessárias para a compreensão extensiva da natureza da satisfação</w:t>
      </w:r>
      <w:r w:rsidR="004E2157" w:rsidRPr="00AA3195">
        <w:rPr>
          <w:szCs w:val="24"/>
          <w:lang w:val="pt-BR"/>
        </w:rPr>
        <w:t xml:space="preserve"> (</w:t>
      </w:r>
      <w:bookmarkStart w:id="3" w:name="_Hlk130133216"/>
      <w:r w:rsidR="004E2157" w:rsidRPr="00AA3195">
        <w:rPr>
          <w:szCs w:val="24"/>
          <w:lang w:val="pt-BR"/>
        </w:rPr>
        <w:t>MASRON</w:t>
      </w:r>
      <w:bookmarkEnd w:id="3"/>
      <w:r w:rsidR="004E2157" w:rsidRPr="00AA3195">
        <w:rPr>
          <w:szCs w:val="24"/>
          <w:lang w:val="pt-BR"/>
        </w:rPr>
        <w:t>, 2012)</w:t>
      </w:r>
      <w:r w:rsidR="00B96EE5" w:rsidRPr="00AA3195">
        <w:rPr>
          <w:szCs w:val="24"/>
          <w:lang w:val="pt-BR"/>
        </w:rPr>
        <w:t xml:space="preserve">. </w:t>
      </w:r>
      <w:r w:rsidR="004E2157" w:rsidRPr="00AA3195">
        <w:rPr>
          <w:szCs w:val="24"/>
          <w:lang w:val="pt-BR"/>
        </w:rPr>
        <w:t>Pois</w:t>
      </w:r>
      <w:r w:rsidR="00A709DE" w:rsidRPr="00AA3195">
        <w:rPr>
          <w:szCs w:val="24"/>
          <w:lang w:val="pt-BR"/>
        </w:rPr>
        <w:t xml:space="preserve">, a </w:t>
      </w:r>
      <w:r w:rsidR="00FE031F" w:rsidRPr="00AA3195">
        <w:rPr>
          <w:szCs w:val="24"/>
          <w:lang w:val="pt-BR"/>
        </w:rPr>
        <w:t>negligência</w:t>
      </w:r>
      <w:r w:rsidR="00A709DE" w:rsidRPr="00AA3195">
        <w:rPr>
          <w:szCs w:val="24"/>
          <w:lang w:val="pt-BR"/>
        </w:rPr>
        <w:t xml:space="preserve"> de conhecimento dos determinantes do conceito de satisfação residencial resulta no fracasso de muitos projetos (AIG</w:t>
      </w:r>
      <w:r w:rsidR="008D22A7" w:rsidRPr="00AA3195">
        <w:rPr>
          <w:szCs w:val="24"/>
          <w:lang w:val="pt-BR"/>
        </w:rPr>
        <w:t>BAVBOA; THWALA</w:t>
      </w:r>
      <w:r w:rsidR="00A709DE" w:rsidRPr="00AA3195">
        <w:rPr>
          <w:szCs w:val="24"/>
          <w:lang w:val="pt-BR"/>
        </w:rPr>
        <w:t>, 2018).</w:t>
      </w:r>
    </w:p>
    <w:p w14:paraId="595B3ECE" w14:textId="07DCF7B7" w:rsidR="007D7187" w:rsidRPr="00AA3195" w:rsidRDefault="007D7187" w:rsidP="00B96EE5">
      <w:pPr>
        <w:spacing w:after="120"/>
        <w:ind w:firstLine="284"/>
        <w:rPr>
          <w:szCs w:val="24"/>
          <w:lang w:val="pt-BR"/>
        </w:rPr>
      </w:pPr>
      <w:r w:rsidRPr="00AA3195">
        <w:rPr>
          <w:szCs w:val="24"/>
          <w:lang w:val="pt-BR"/>
        </w:rPr>
        <w:t xml:space="preserve">Há uma maior facilidade em produzir medições técnicas </w:t>
      </w:r>
      <w:r w:rsidR="004A02F5" w:rsidRPr="00AA3195">
        <w:rPr>
          <w:szCs w:val="24"/>
          <w:lang w:val="pt-BR"/>
        </w:rPr>
        <w:t>embasadas nos</w:t>
      </w:r>
      <w:r w:rsidRPr="00AA3195">
        <w:rPr>
          <w:szCs w:val="24"/>
          <w:lang w:val="pt-BR"/>
        </w:rPr>
        <w:t xml:space="preserve"> fatores objetivos e racionai</w:t>
      </w:r>
      <w:r w:rsidR="00ED295B" w:rsidRPr="00AA3195">
        <w:rPr>
          <w:szCs w:val="24"/>
          <w:lang w:val="pt-BR"/>
        </w:rPr>
        <w:t xml:space="preserve">s, a partir da opinião do usuário, </w:t>
      </w:r>
      <w:r w:rsidRPr="00AA3195">
        <w:rPr>
          <w:szCs w:val="24"/>
          <w:lang w:val="pt-BR"/>
        </w:rPr>
        <w:t xml:space="preserve">do que com a complexidade de avaliação das </w:t>
      </w:r>
      <w:r w:rsidR="00F27D99" w:rsidRPr="00AA3195">
        <w:rPr>
          <w:szCs w:val="24"/>
          <w:lang w:val="pt-BR"/>
        </w:rPr>
        <w:t>percepções</w:t>
      </w:r>
      <w:r w:rsidRPr="00AA3195">
        <w:rPr>
          <w:szCs w:val="24"/>
          <w:lang w:val="pt-BR"/>
        </w:rPr>
        <w:t xml:space="preserve"> humanas. Entretanto, o mero atendimento aos requisitos técnicos e funcionais do ambiente não necessariamente garante a satisfação das necessidades e dos desejos do usuário (</w:t>
      </w:r>
      <w:bookmarkStart w:id="4" w:name="_Hlk130133268"/>
      <w:r w:rsidRPr="00AA3195">
        <w:rPr>
          <w:szCs w:val="24"/>
          <w:lang w:val="pt-BR"/>
        </w:rPr>
        <w:t>KOWALTOWSKI</w:t>
      </w:r>
      <w:bookmarkEnd w:id="4"/>
      <w:r w:rsidRPr="00AA3195">
        <w:rPr>
          <w:szCs w:val="24"/>
          <w:lang w:val="pt-BR"/>
        </w:rPr>
        <w:t xml:space="preserve"> </w:t>
      </w:r>
      <w:r w:rsidRPr="00AA3195">
        <w:rPr>
          <w:i/>
          <w:iCs/>
          <w:szCs w:val="24"/>
          <w:lang w:val="pt-BR"/>
        </w:rPr>
        <w:t>et al</w:t>
      </w:r>
      <w:r w:rsidRPr="00AA3195">
        <w:rPr>
          <w:szCs w:val="24"/>
          <w:lang w:val="pt-BR"/>
        </w:rPr>
        <w:t>. 2006).</w:t>
      </w:r>
    </w:p>
    <w:p w14:paraId="4D32169F" w14:textId="7790EE64" w:rsidR="0035087F" w:rsidRPr="00AA3195" w:rsidRDefault="006E1037">
      <w:pPr>
        <w:spacing w:after="120"/>
        <w:ind w:firstLine="284"/>
        <w:rPr>
          <w:szCs w:val="24"/>
          <w:lang w:val="pt-BR"/>
        </w:rPr>
      </w:pPr>
      <w:r w:rsidRPr="00AA3195">
        <w:rPr>
          <w:szCs w:val="24"/>
          <w:lang w:val="pt-BR"/>
        </w:rPr>
        <w:t>O</w:t>
      </w:r>
      <w:r w:rsidR="00160D7C" w:rsidRPr="00AA3195">
        <w:rPr>
          <w:szCs w:val="24"/>
          <w:lang w:val="pt-BR"/>
        </w:rPr>
        <w:t xml:space="preserve"> conceito de percepção</w:t>
      </w:r>
      <w:r w:rsidR="004A02F5" w:rsidRPr="00AA3195">
        <w:rPr>
          <w:szCs w:val="24"/>
          <w:lang w:val="pt-BR"/>
        </w:rPr>
        <w:t xml:space="preserve">, </w:t>
      </w:r>
      <w:r w:rsidR="001326A1" w:rsidRPr="00AA3195">
        <w:rPr>
          <w:szCs w:val="24"/>
          <w:lang w:val="pt-BR"/>
        </w:rPr>
        <w:t>atrelado</w:t>
      </w:r>
      <w:r w:rsidR="00ED295B" w:rsidRPr="00AA3195">
        <w:rPr>
          <w:szCs w:val="24"/>
          <w:lang w:val="pt-BR"/>
        </w:rPr>
        <w:t xml:space="preserve"> a subjetividade,</w:t>
      </w:r>
      <w:r w:rsidR="00846CE1" w:rsidRPr="00AA3195">
        <w:rPr>
          <w:szCs w:val="24"/>
          <w:lang w:val="pt-BR"/>
        </w:rPr>
        <w:t xml:space="preserve"> </w:t>
      </w:r>
      <w:r w:rsidR="00160D7C" w:rsidRPr="00AA3195">
        <w:rPr>
          <w:szCs w:val="24"/>
          <w:lang w:val="pt-BR"/>
        </w:rPr>
        <w:t>tem sido entendido principalmente de duas maneiras</w:t>
      </w:r>
      <w:r w:rsidRPr="00AA3195">
        <w:rPr>
          <w:szCs w:val="24"/>
          <w:lang w:val="pt-BR"/>
        </w:rPr>
        <w:t xml:space="preserve"> (REIS; LAY, 2006)</w:t>
      </w:r>
      <w:r w:rsidR="00160D7C" w:rsidRPr="00AA3195">
        <w:rPr>
          <w:szCs w:val="24"/>
          <w:lang w:val="pt-BR"/>
        </w:rPr>
        <w:t xml:space="preserve">. A primeira é relacionada à interação entre o espaço e o </w:t>
      </w:r>
      <w:r w:rsidR="00160D7C" w:rsidRPr="00AA3195">
        <w:rPr>
          <w:szCs w:val="24"/>
          <w:lang w:val="pt-BR"/>
        </w:rPr>
        <w:lastRenderedPageBreak/>
        <w:t xml:space="preserve">indivíduo exclusivamente por meio dos sentidos básicos: visão, olfato, audição, tato e paladar. A segunda </w:t>
      </w:r>
      <w:r w:rsidR="00BA5A2E" w:rsidRPr="00AA3195">
        <w:rPr>
          <w:szCs w:val="24"/>
          <w:lang w:val="pt-BR"/>
        </w:rPr>
        <w:t>atrela</w:t>
      </w:r>
      <w:r w:rsidR="00160D7C" w:rsidRPr="00AA3195">
        <w:rPr>
          <w:szCs w:val="24"/>
          <w:lang w:val="pt-BR"/>
        </w:rPr>
        <w:t xml:space="preserve">-se à interação entre o espaço e o indivíduo, também por meio dos sentidos básicos, mas incluindo outros fatores como memória, personalidade e cultura. </w:t>
      </w:r>
    </w:p>
    <w:p w14:paraId="7E3AA18D" w14:textId="42BC10E2" w:rsidR="0035087F" w:rsidRPr="00AA3195" w:rsidRDefault="00AB26AB">
      <w:pPr>
        <w:spacing w:after="120"/>
        <w:ind w:firstLine="284"/>
        <w:rPr>
          <w:szCs w:val="24"/>
          <w:lang w:val="pt-BR"/>
        </w:rPr>
      </w:pPr>
      <w:r w:rsidRPr="00AA3195">
        <w:rPr>
          <w:szCs w:val="24"/>
          <w:lang w:val="pt-BR"/>
        </w:rPr>
        <w:t>Com isso</w:t>
      </w:r>
      <w:r w:rsidR="003A7564" w:rsidRPr="00AA3195">
        <w:rPr>
          <w:szCs w:val="24"/>
          <w:lang w:val="pt-BR"/>
        </w:rPr>
        <w:t>, o</w:t>
      </w:r>
      <w:r w:rsidRPr="00AA3195">
        <w:rPr>
          <w:szCs w:val="24"/>
          <w:lang w:val="pt-BR"/>
        </w:rPr>
        <w:t xml:space="preserve"> profissional pode até conhecer o uso pretendido, mas nem sempre o uso real da habitação. </w:t>
      </w:r>
      <w:r w:rsidR="00DB3BAF" w:rsidRPr="00AA3195">
        <w:rPr>
          <w:szCs w:val="24"/>
          <w:lang w:val="pt-BR"/>
        </w:rPr>
        <w:t>A</w:t>
      </w:r>
      <w:r w:rsidRPr="00AA3195">
        <w:rPr>
          <w:szCs w:val="24"/>
          <w:lang w:val="pt-BR"/>
        </w:rPr>
        <w:t xml:space="preserve"> escolha de planejar não é uma decisão puramente tecnológica</w:t>
      </w:r>
      <w:r w:rsidR="003A7564" w:rsidRPr="00AA3195">
        <w:rPr>
          <w:szCs w:val="24"/>
          <w:lang w:val="pt-BR"/>
        </w:rPr>
        <w:t xml:space="preserve">, </w:t>
      </w:r>
      <w:r w:rsidR="00097357" w:rsidRPr="00AA3195">
        <w:rPr>
          <w:szCs w:val="24"/>
          <w:lang w:val="pt-BR"/>
        </w:rPr>
        <w:t>onde o</w:t>
      </w:r>
      <w:r w:rsidRPr="00AA3195">
        <w:rPr>
          <w:szCs w:val="24"/>
          <w:lang w:val="pt-BR"/>
        </w:rPr>
        <w:t xml:space="preserve"> usuário deve participar</w:t>
      </w:r>
      <w:r w:rsidR="00384A8E" w:rsidRPr="00AA3195">
        <w:rPr>
          <w:szCs w:val="24"/>
          <w:lang w:val="pt-BR"/>
        </w:rPr>
        <w:t xml:space="preserve"> </w:t>
      </w:r>
      <w:r w:rsidRPr="00AA3195">
        <w:rPr>
          <w:szCs w:val="24"/>
          <w:lang w:val="pt-BR"/>
        </w:rPr>
        <w:t>do processo e</w:t>
      </w:r>
      <w:r w:rsidR="00D83ED5" w:rsidRPr="00AA3195">
        <w:rPr>
          <w:szCs w:val="24"/>
          <w:lang w:val="pt-BR"/>
        </w:rPr>
        <w:t>,</w:t>
      </w:r>
      <w:r w:rsidRPr="00AA3195">
        <w:rPr>
          <w:szCs w:val="24"/>
          <w:lang w:val="pt-BR"/>
        </w:rPr>
        <w:t xml:space="preserve"> sua opinião deve ser considerada</w:t>
      </w:r>
      <w:r w:rsidR="00097357" w:rsidRPr="00AA3195">
        <w:rPr>
          <w:szCs w:val="24"/>
          <w:lang w:val="pt-BR"/>
        </w:rPr>
        <w:t xml:space="preserve"> para</w:t>
      </w:r>
      <w:r w:rsidRPr="00AA3195">
        <w:rPr>
          <w:szCs w:val="24"/>
          <w:lang w:val="pt-BR"/>
        </w:rPr>
        <w:t xml:space="preserve"> detectar possíveis melhorias</w:t>
      </w:r>
      <w:r w:rsidR="00097357" w:rsidRPr="00AA3195">
        <w:rPr>
          <w:szCs w:val="24"/>
          <w:lang w:val="pt-BR"/>
        </w:rPr>
        <w:t>, diminuindo a</w:t>
      </w:r>
      <w:r w:rsidRPr="00AA3195">
        <w:rPr>
          <w:szCs w:val="24"/>
          <w:lang w:val="pt-BR"/>
        </w:rPr>
        <w:t xml:space="preserve"> recorrência de erros. </w:t>
      </w:r>
      <w:r w:rsidR="00BA5A2E" w:rsidRPr="00AA3195">
        <w:rPr>
          <w:szCs w:val="24"/>
          <w:lang w:val="pt-BR"/>
        </w:rPr>
        <w:t>N</w:t>
      </w:r>
      <w:r w:rsidRPr="00AA3195">
        <w:rPr>
          <w:szCs w:val="24"/>
          <w:lang w:val="pt-BR"/>
        </w:rPr>
        <w:t>a mesma linha de raciocínio: quanto mais considerarem a opinião do indivíduo no processo de projeto, melhor será compreensão da expectativa desse morador e menores serão os riscos de dúvidas ou erros nas etapas seguintes</w:t>
      </w:r>
      <w:r w:rsidR="00BA5A2E" w:rsidRPr="00AA3195">
        <w:rPr>
          <w:szCs w:val="24"/>
          <w:lang w:val="pt-BR"/>
        </w:rPr>
        <w:t xml:space="preserve"> (FABRÍCIO; ORN</w:t>
      </w:r>
      <w:r w:rsidR="00457617" w:rsidRPr="00AA3195">
        <w:rPr>
          <w:szCs w:val="24"/>
          <w:lang w:val="pt-BR"/>
        </w:rPr>
        <w:t>STEIN; MELHADO</w:t>
      </w:r>
      <w:r w:rsidR="00BA5A2E" w:rsidRPr="00AA3195">
        <w:rPr>
          <w:szCs w:val="24"/>
          <w:lang w:val="pt-BR"/>
        </w:rPr>
        <w:t>, 2010)</w:t>
      </w:r>
      <w:r w:rsidRPr="00AA3195">
        <w:rPr>
          <w:szCs w:val="24"/>
          <w:lang w:val="pt-BR"/>
        </w:rPr>
        <w:t xml:space="preserve">. </w:t>
      </w:r>
    </w:p>
    <w:p w14:paraId="3398A03D" w14:textId="77777777" w:rsidR="00447F02" w:rsidRPr="00AA3195" w:rsidRDefault="00447F02" w:rsidP="00447F02">
      <w:pPr>
        <w:spacing w:after="120"/>
        <w:ind w:firstLine="284"/>
        <w:rPr>
          <w:szCs w:val="24"/>
          <w:lang w:val="pt-BR"/>
        </w:rPr>
      </w:pPr>
      <w:r w:rsidRPr="00AA3195">
        <w:rPr>
          <w:szCs w:val="24"/>
          <w:lang w:val="pt-BR"/>
        </w:rPr>
        <w:t xml:space="preserve">Desta forma, a participação do indivíduo no processo de projeto pode constituir uma estratégia para melhorar a assertividade dos profissionais com o seu público-alvo na escolha das características arquitetônicas da habitação. Ademais, a satisfação residencial busca compreender a satisfação do indivíduo em sua habitação, sendo uma ferramenta que pode ser utilizada no planejamento de futuros projetos e intervenções. </w:t>
      </w:r>
    </w:p>
    <w:p w14:paraId="416AECC3" w14:textId="569BE3D3" w:rsidR="00DD280E" w:rsidRPr="00AA3195" w:rsidRDefault="00447F02" w:rsidP="00D70CC1">
      <w:pPr>
        <w:spacing w:after="120"/>
        <w:ind w:firstLine="284"/>
        <w:rPr>
          <w:szCs w:val="24"/>
          <w:lang w:val="pt-BR"/>
        </w:rPr>
      </w:pPr>
      <w:r w:rsidRPr="00AA3195">
        <w:rPr>
          <w:szCs w:val="24"/>
          <w:lang w:val="pt-BR"/>
        </w:rPr>
        <w:t xml:space="preserve">Em contrapartida a apresentação das pesquisas de diferentes países que exploram a satisfação com a habitação e diversidade de residência, pouco se tem olhado para a satisfação residencial no Brasil quanto às diferenças de percepção de usuários entre casa e apartamento. </w:t>
      </w:r>
      <w:r w:rsidR="00827348" w:rsidRPr="00AA3195">
        <w:rPr>
          <w:szCs w:val="24"/>
          <w:lang w:val="pt-BR"/>
        </w:rPr>
        <w:t>Contudo</w:t>
      </w:r>
      <w:r w:rsidR="000C79D1" w:rsidRPr="00AA3195">
        <w:rPr>
          <w:szCs w:val="24"/>
          <w:lang w:val="pt-BR"/>
        </w:rPr>
        <w:t xml:space="preserve">, </w:t>
      </w:r>
      <w:r w:rsidR="008D2C29" w:rsidRPr="00AA3195">
        <w:rPr>
          <w:szCs w:val="24"/>
          <w:lang w:val="pt-BR"/>
        </w:rPr>
        <w:t>não se pode falar em projeto qualificado sem saber se as atividades previstas são realizadas de maneira satisfatória (REIS; LAY, 2006)</w:t>
      </w:r>
    </w:p>
    <w:p w14:paraId="271A6CBC" w14:textId="2389588E" w:rsidR="0035087F" w:rsidRDefault="00092F68">
      <w:pPr>
        <w:spacing w:after="120"/>
        <w:ind w:firstLine="284"/>
        <w:rPr>
          <w:szCs w:val="24"/>
          <w:lang w:val="pt-BR"/>
        </w:rPr>
      </w:pPr>
      <w:r>
        <w:rPr>
          <w:szCs w:val="24"/>
          <w:lang w:val="pt-BR"/>
        </w:rPr>
        <w:t>Posto isto</w:t>
      </w:r>
      <w:r w:rsidR="002474E1" w:rsidRPr="00AA3195">
        <w:rPr>
          <w:szCs w:val="24"/>
          <w:lang w:val="pt-BR"/>
        </w:rPr>
        <w:t xml:space="preserve">, o </w:t>
      </w:r>
      <w:r w:rsidR="003001FE" w:rsidRPr="00AA3195">
        <w:rPr>
          <w:szCs w:val="24"/>
          <w:lang w:val="pt-BR"/>
        </w:rPr>
        <w:t>trabalho</w:t>
      </w:r>
      <w:r w:rsidR="002474E1" w:rsidRPr="00AA3195">
        <w:rPr>
          <w:szCs w:val="24"/>
          <w:lang w:val="pt-BR"/>
        </w:rPr>
        <w:t xml:space="preserve"> em questão</w:t>
      </w:r>
      <w:r w:rsidR="00FA57F1" w:rsidRPr="00AA3195">
        <w:rPr>
          <w:szCs w:val="24"/>
          <w:lang w:val="pt-BR"/>
        </w:rPr>
        <w:t xml:space="preserve"> </w:t>
      </w:r>
      <w:r w:rsidR="008E4EF2" w:rsidRPr="00AA3195">
        <w:rPr>
          <w:szCs w:val="24"/>
          <w:lang w:val="pt-BR"/>
        </w:rPr>
        <w:t>buscou reconhecer</w:t>
      </w:r>
      <w:r w:rsidR="00FA57F1" w:rsidRPr="00AA3195">
        <w:rPr>
          <w:szCs w:val="24"/>
          <w:lang w:val="pt-BR"/>
        </w:rPr>
        <w:t xml:space="preserve"> quais variáveis </w:t>
      </w:r>
      <w:r w:rsidR="006F3DCA" w:rsidRPr="00AA3195">
        <w:rPr>
          <w:szCs w:val="24"/>
          <w:lang w:val="pt-BR"/>
        </w:rPr>
        <w:t>confere</w:t>
      </w:r>
      <w:r w:rsidR="00FA57F1" w:rsidRPr="00AA3195">
        <w:rPr>
          <w:szCs w:val="24"/>
          <w:lang w:val="pt-BR"/>
        </w:rPr>
        <w:t>m maior ou menor satisfação residencial</w:t>
      </w:r>
      <w:r w:rsidR="001B5BEB" w:rsidRPr="00AA3195">
        <w:rPr>
          <w:szCs w:val="24"/>
          <w:lang w:val="pt-BR"/>
        </w:rPr>
        <w:t xml:space="preserve"> entre usuários de casa e apartamento</w:t>
      </w:r>
      <w:r w:rsidR="00FA57F1" w:rsidRPr="00AA3195">
        <w:rPr>
          <w:szCs w:val="24"/>
          <w:lang w:val="pt-BR"/>
        </w:rPr>
        <w:t xml:space="preserve">. Foi levantada a hipótese que quem opina mais na sua habitação, principalmente no processo </w:t>
      </w:r>
      <w:r w:rsidR="00131DE0" w:rsidRPr="00AA3195">
        <w:rPr>
          <w:szCs w:val="24"/>
          <w:lang w:val="pt-BR"/>
        </w:rPr>
        <w:t>projetual</w:t>
      </w:r>
      <w:r w:rsidR="00FA57F1" w:rsidRPr="00AA3195">
        <w:rPr>
          <w:szCs w:val="24"/>
          <w:lang w:val="pt-BR"/>
        </w:rPr>
        <w:t>, mais se percebe satisfeito em sua residência, pois o projeto foi executado como o proprietário esperava.</w:t>
      </w:r>
      <w:r w:rsidR="005F3EE2" w:rsidRPr="00AA3195">
        <w:rPr>
          <w:szCs w:val="24"/>
          <w:lang w:val="pt-BR"/>
        </w:rPr>
        <w:t xml:space="preserve"> </w:t>
      </w:r>
      <w:r w:rsidR="00BA7440" w:rsidRPr="00AA3195">
        <w:rPr>
          <w:szCs w:val="24"/>
          <w:lang w:val="pt-BR"/>
        </w:rPr>
        <w:t>Paralelamente</w:t>
      </w:r>
      <w:r w:rsidR="00BA2033" w:rsidRPr="00AA3195">
        <w:rPr>
          <w:szCs w:val="24"/>
          <w:lang w:val="pt-BR"/>
        </w:rPr>
        <w:t xml:space="preserve">, a pesquisa aferiu sobre a diferença da percepção de quem </w:t>
      </w:r>
      <w:r w:rsidR="0003456F" w:rsidRPr="00AA3195">
        <w:rPr>
          <w:szCs w:val="24"/>
          <w:lang w:val="pt-BR"/>
        </w:rPr>
        <w:t>reside</w:t>
      </w:r>
      <w:r w:rsidR="00BA2033" w:rsidRPr="00AA3195">
        <w:rPr>
          <w:szCs w:val="24"/>
          <w:lang w:val="pt-BR"/>
        </w:rPr>
        <w:t xml:space="preserve"> em casa e quem mora em apartamento.</w:t>
      </w:r>
      <w:r w:rsidR="00DD280E" w:rsidRPr="00AA3195">
        <w:rPr>
          <w:szCs w:val="24"/>
          <w:lang w:val="pt-BR"/>
        </w:rPr>
        <w:t xml:space="preserve"> </w:t>
      </w:r>
      <w:r w:rsidR="00AC4CA7" w:rsidRPr="00AA3195">
        <w:rPr>
          <w:szCs w:val="24"/>
          <w:lang w:val="pt-BR"/>
        </w:rPr>
        <w:t xml:space="preserve">Para a coleta de participantes com imóvel próprio, foi adotado o </w:t>
      </w:r>
      <w:proofErr w:type="spellStart"/>
      <w:r w:rsidR="00AC4CA7" w:rsidRPr="00AA3195">
        <w:rPr>
          <w:i/>
          <w:iCs/>
          <w:szCs w:val="24"/>
          <w:lang w:val="pt-BR"/>
        </w:rPr>
        <w:t>Survey</w:t>
      </w:r>
      <w:proofErr w:type="spellEnd"/>
      <w:r w:rsidR="00E60AAE" w:rsidRPr="00AA3195">
        <w:rPr>
          <w:i/>
          <w:iCs/>
          <w:szCs w:val="24"/>
          <w:lang w:val="pt-BR"/>
        </w:rPr>
        <w:t xml:space="preserve"> </w:t>
      </w:r>
      <w:r w:rsidR="00E60AAE" w:rsidRPr="00AA3195">
        <w:rPr>
          <w:szCs w:val="24"/>
          <w:lang w:val="pt-BR"/>
        </w:rPr>
        <w:t>para a obtenção de dados primários</w:t>
      </w:r>
      <w:r w:rsidR="00AC4CA7" w:rsidRPr="00AA3195">
        <w:rPr>
          <w:szCs w:val="24"/>
          <w:lang w:val="pt-BR"/>
        </w:rPr>
        <w:t xml:space="preserve">. </w:t>
      </w:r>
      <w:r w:rsidR="00FF62D4" w:rsidRPr="00AA3195">
        <w:rPr>
          <w:szCs w:val="24"/>
          <w:lang w:val="pt-BR"/>
        </w:rPr>
        <w:t>A</w:t>
      </w:r>
      <w:r w:rsidR="005F3EE2" w:rsidRPr="00AA3195">
        <w:rPr>
          <w:szCs w:val="24"/>
          <w:lang w:val="pt-BR"/>
        </w:rPr>
        <w:t xml:space="preserve"> amostra foi dividida em </w:t>
      </w:r>
      <w:r w:rsidR="00B6021A" w:rsidRPr="00AA3195">
        <w:rPr>
          <w:szCs w:val="24"/>
          <w:lang w:val="pt-BR"/>
        </w:rPr>
        <w:t>respondentes que moram em casa e apartamento</w:t>
      </w:r>
      <w:r w:rsidR="00DD280E" w:rsidRPr="00AA3195">
        <w:rPr>
          <w:szCs w:val="24"/>
          <w:lang w:val="pt-BR"/>
        </w:rPr>
        <w:t>, totalizando, dentre os dois grupos, 278 proprietários.</w:t>
      </w:r>
      <w:r w:rsidR="00EE1509" w:rsidRPr="00AA3195">
        <w:rPr>
          <w:szCs w:val="24"/>
          <w:lang w:val="pt-BR"/>
        </w:rPr>
        <w:t xml:space="preserve"> Com isso</w:t>
      </w:r>
      <w:r w:rsidR="002474E1" w:rsidRPr="00AA3195">
        <w:rPr>
          <w:szCs w:val="24"/>
          <w:lang w:val="pt-BR"/>
        </w:rPr>
        <w:t>,</w:t>
      </w:r>
      <w:r w:rsidR="0035058C" w:rsidRPr="00AA3195">
        <w:rPr>
          <w:szCs w:val="24"/>
          <w:lang w:val="pt-BR"/>
        </w:rPr>
        <w:t xml:space="preserve"> </w:t>
      </w:r>
      <w:r w:rsidR="002474E1" w:rsidRPr="00AA3195">
        <w:rPr>
          <w:szCs w:val="24"/>
          <w:lang w:val="pt-BR"/>
        </w:rPr>
        <w:t>as diferenças de</w:t>
      </w:r>
      <w:r w:rsidR="00457617" w:rsidRPr="00AA3195">
        <w:rPr>
          <w:szCs w:val="24"/>
          <w:lang w:val="pt-BR"/>
        </w:rPr>
        <w:t xml:space="preserve"> opinião e</w:t>
      </w:r>
      <w:r w:rsidR="002474E1" w:rsidRPr="00AA3195">
        <w:rPr>
          <w:szCs w:val="24"/>
          <w:lang w:val="pt-BR"/>
        </w:rPr>
        <w:t xml:space="preserve"> percepção entre usuários de casa e apartamento atreladas à satisfação </w:t>
      </w:r>
      <w:r w:rsidR="00FF62D4" w:rsidRPr="00AA3195">
        <w:rPr>
          <w:szCs w:val="24"/>
          <w:lang w:val="pt-BR"/>
        </w:rPr>
        <w:t>residencial</w:t>
      </w:r>
      <w:r w:rsidR="00EE1509" w:rsidRPr="00AA3195">
        <w:rPr>
          <w:szCs w:val="24"/>
          <w:lang w:val="pt-BR"/>
        </w:rPr>
        <w:t xml:space="preserve"> foram analisadas</w:t>
      </w:r>
      <w:r w:rsidR="002474E1" w:rsidRPr="00AA3195">
        <w:rPr>
          <w:szCs w:val="24"/>
          <w:lang w:val="pt-BR"/>
        </w:rPr>
        <w:t xml:space="preserve">. </w:t>
      </w:r>
      <w:r w:rsidR="003A6C77" w:rsidRPr="00AA3195">
        <w:rPr>
          <w:szCs w:val="24"/>
          <w:lang w:val="pt-BR"/>
        </w:rPr>
        <w:t>Por fim,</w:t>
      </w:r>
      <w:r w:rsidR="0035058C" w:rsidRPr="00AA3195">
        <w:rPr>
          <w:szCs w:val="24"/>
          <w:lang w:val="pt-BR"/>
        </w:rPr>
        <w:t xml:space="preserve"> </w:t>
      </w:r>
      <w:r w:rsidR="003A6C77" w:rsidRPr="00AA3195">
        <w:rPr>
          <w:szCs w:val="24"/>
          <w:lang w:val="pt-BR"/>
        </w:rPr>
        <w:t>embasado n</w:t>
      </w:r>
      <w:r w:rsidR="002474E1" w:rsidRPr="00AA3195">
        <w:rPr>
          <w:szCs w:val="24"/>
          <w:lang w:val="pt-BR"/>
        </w:rPr>
        <w:t>a</w:t>
      </w:r>
      <w:r w:rsidR="00A15CFC" w:rsidRPr="00AA3195">
        <w:rPr>
          <w:szCs w:val="24"/>
          <w:lang w:val="pt-BR"/>
        </w:rPr>
        <w:t>s</w:t>
      </w:r>
      <w:r w:rsidR="002474E1" w:rsidRPr="00AA3195">
        <w:rPr>
          <w:szCs w:val="24"/>
          <w:lang w:val="pt-BR"/>
        </w:rPr>
        <w:t xml:space="preserve"> análise</w:t>
      </w:r>
      <w:r w:rsidR="00A15CFC" w:rsidRPr="00AA3195">
        <w:rPr>
          <w:szCs w:val="24"/>
          <w:lang w:val="pt-BR"/>
        </w:rPr>
        <w:t>s</w:t>
      </w:r>
      <w:r w:rsidR="002474E1" w:rsidRPr="00AA3195">
        <w:rPr>
          <w:szCs w:val="24"/>
          <w:lang w:val="pt-BR"/>
        </w:rPr>
        <w:t xml:space="preserve"> </w:t>
      </w:r>
      <w:r w:rsidR="00A15CFC" w:rsidRPr="00AA3195">
        <w:rPr>
          <w:szCs w:val="24"/>
          <w:lang w:val="pt-BR"/>
        </w:rPr>
        <w:t>descritiva</w:t>
      </w:r>
      <w:r w:rsidR="00FF62D4" w:rsidRPr="00AA3195">
        <w:rPr>
          <w:szCs w:val="24"/>
          <w:lang w:val="pt-BR"/>
        </w:rPr>
        <w:t xml:space="preserve"> e multivariada (correlação e </w:t>
      </w:r>
      <w:r w:rsidR="00A15CFC" w:rsidRPr="00AA3195">
        <w:rPr>
          <w:szCs w:val="24"/>
          <w:lang w:val="pt-BR"/>
        </w:rPr>
        <w:t>discriminante)</w:t>
      </w:r>
      <w:r w:rsidR="002474E1" w:rsidRPr="00AA3195">
        <w:rPr>
          <w:szCs w:val="24"/>
          <w:lang w:val="pt-BR"/>
        </w:rPr>
        <w:t>, est</w:t>
      </w:r>
      <w:r w:rsidR="005B3FA8" w:rsidRPr="00AA3195">
        <w:rPr>
          <w:szCs w:val="24"/>
          <w:lang w:val="pt-BR"/>
        </w:rPr>
        <w:t xml:space="preserve">e </w:t>
      </w:r>
      <w:r w:rsidR="003001FE" w:rsidRPr="00AA3195">
        <w:rPr>
          <w:szCs w:val="24"/>
          <w:lang w:val="pt-BR"/>
        </w:rPr>
        <w:t>artigo</w:t>
      </w:r>
      <w:r w:rsidR="002474E1" w:rsidRPr="00AA3195">
        <w:rPr>
          <w:szCs w:val="24"/>
          <w:lang w:val="pt-BR"/>
        </w:rPr>
        <w:t xml:space="preserve"> assume a perspectiva de apresentar um avanço na elaboração de projetos qualificados </w:t>
      </w:r>
      <w:r w:rsidR="00A15CFC" w:rsidRPr="00AA3195">
        <w:rPr>
          <w:szCs w:val="24"/>
          <w:lang w:val="pt-BR"/>
        </w:rPr>
        <w:t xml:space="preserve">para usuários </w:t>
      </w:r>
      <w:r w:rsidR="002474E1" w:rsidRPr="00AA3195">
        <w:rPr>
          <w:szCs w:val="24"/>
          <w:lang w:val="pt-BR"/>
        </w:rPr>
        <w:t>de casas e de apartamentos.</w:t>
      </w:r>
    </w:p>
    <w:p w14:paraId="495C601E" w14:textId="0640FD33" w:rsidR="0029558F" w:rsidRDefault="0029558F">
      <w:pPr>
        <w:spacing w:after="120"/>
        <w:ind w:firstLine="284"/>
        <w:rPr>
          <w:szCs w:val="24"/>
          <w:lang w:val="pt-BR"/>
        </w:rPr>
      </w:pPr>
      <w:r w:rsidRPr="003D3772">
        <w:rPr>
          <w:szCs w:val="24"/>
          <w:lang w:val="pt-BR"/>
        </w:rPr>
        <w:t>Além d</w:t>
      </w:r>
      <w:r w:rsidR="00454136" w:rsidRPr="003D3772">
        <w:rPr>
          <w:szCs w:val="24"/>
          <w:lang w:val="pt-BR"/>
        </w:rPr>
        <w:t>a</w:t>
      </w:r>
      <w:r w:rsidRPr="003D3772">
        <w:rPr>
          <w:szCs w:val="24"/>
          <w:lang w:val="pt-BR"/>
        </w:rPr>
        <w:t xml:space="preserve"> seção introdutória</w:t>
      </w:r>
      <w:r w:rsidR="00454136" w:rsidRPr="003D3772">
        <w:rPr>
          <w:szCs w:val="24"/>
          <w:lang w:val="pt-BR"/>
        </w:rPr>
        <w:t xml:space="preserve"> discorrida acima</w:t>
      </w:r>
      <w:r w:rsidRPr="003D3772">
        <w:rPr>
          <w:szCs w:val="24"/>
          <w:lang w:val="pt-BR"/>
        </w:rPr>
        <w:t xml:space="preserve">, o artigo </w:t>
      </w:r>
      <w:r w:rsidR="00F322B8" w:rsidRPr="003D3772">
        <w:rPr>
          <w:szCs w:val="24"/>
          <w:lang w:val="pt-BR"/>
        </w:rPr>
        <w:t>prossegue</w:t>
      </w:r>
      <w:r w:rsidRPr="003D3772">
        <w:rPr>
          <w:szCs w:val="24"/>
          <w:lang w:val="pt-BR"/>
        </w:rPr>
        <w:t xml:space="preserve"> estruturado</w:t>
      </w:r>
      <w:r w:rsidR="00A33038" w:rsidRPr="003D3772">
        <w:rPr>
          <w:szCs w:val="24"/>
          <w:lang w:val="pt-BR"/>
        </w:rPr>
        <w:t>:</w:t>
      </w:r>
      <w:r w:rsidR="000F1C09" w:rsidRPr="003D3772">
        <w:rPr>
          <w:szCs w:val="24"/>
          <w:lang w:val="pt-BR"/>
        </w:rPr>
        <w:t xml:space="preserve"> Estado da Arte</w:t>
      </w:r>
      <w:r w:rsidR="001165E8" w:rsidRPr="003D3772">
        <w:rPr>
          <w:szCs w:val="24"/>
          <w:lang w:val="pt-BR"/>
        </w:rPr>
        <w:t>;</w:t>
      </w:r>
      <w:r w:rsidR="00731EDF" w:rsidRPr="003D3772">
        <w:rPr>
          <w:szCs w:val="24"/>
          <w:lang w:val="pt-BR"/>
        </w:rPr>
        <w:t xml:space="preserve"> </w:t>
      </w:r>
      <w:r w:rsidR="001165E8" w:rsidRPr="003D3772">
        <w:rPr>
          <w:szCs w:val="24"/>
          <w:lang w:val="pt-BR"/>
        </w:rPr>
        <w:t>Procedimentos Metodológicos; Resultados e Discussão; e Considerações Finais.</w:t>
      </w:r>
    </w:p>
    <w:p w14:paraId="4F9124BF" w14:textId="0E3B92A0" w:rsidR="008417C0" w:rsidRDefault="008417C0">
      <w:pPr>
        <w:spacing w:after="120"/>
        <w:ind w:firstLine="284"/>
        <w:rPr>
          <w:szCs w:val="24"/>
          <w:lang w:val="pt-BR"/>
        </w:rPr>
      </w:pPr>
    </w:p>
    <w:p w14:paraId="1E74B26F" w14:textId="71243663" w:rsidR="008417C0" w:rsidRPr="00861E7E" w:rsidRDefault="00AA3B0D" w:rsidP="008417C0">
      <w:pPr>
        <w:pStyle w:val="PargrafodaLista"/>
        <w:numPr>
          <w:ilvl w:val="0"/>
          <w:numId w:val="1"/>
        </w:numPr>
        <w:spacing w:after="120"/>
        <w:rPr>
          <w:szCs w:val="24"/>
          <w:lang w:val="pt-BR"/>
        </w:rPr>
      </w:pPr>
      <w:r>
        <w:rPr>
          <w:b/>
          <w:szCs w:val="24"/>
          <w:lang w:val="pt-BR"/>
        </w:rPr>
        <w:t>Estado da Arte</w:t>
      </w:r>
    </w:p>
    <w:p w14:paraId="51902AC8" w14:textId="27F7F8AF" w:rsidR="00861E7E" w:rsidRDefault="00861E7E" w:rsidP="00861E7E">
      <w:pPr>
        <w:spacing w:after="120"/>
        <w:rPr>
          <w:szCs w:val="24"/>
          <w:lang w:val="pt-BR"/>
        </w:rPr>
      </w:pPr>
    </w:p>
    <w:p w14:paraId="3BCA29DC" w14:textId="7141E667" w:rsidR="0035087F" w:rsidRDefault="00731EDF" w:rsidP="00731EDF">
      <w:pPr>
        <w:spacing w:after="120"/>
        <w:ind w:firstLine="284"/>
        <w:rPr>
          <w:szCs w:val="24"/>
          <w:lang w:val="pt-BR"/>
        </w:rPr>
      </w:pPr>
      <w:r w:rsidRPr="00731EDF">
        <w:rPr>
          <w:szCs w:val="24"/>
          <w:lang w:val="pt-BR"/>
        </w:rPr>
        <w:t xml:space="preserve"> </w:t>
      </w:r>
      <w:r>
        <w:rPr>
          <w:szCs w:val="24"/>
          <w:lang w:val="pt-BR"/>
        </w:rPr>
        <w:t xml:space="preserve">A pesquisa tem como alicerce </w:t>
      </w:r>
      <w:r w:rsidR="00904EEC">
        <w:rPr>
          <w:szCs w:val="24"/>
          <w:lang w:val="pt-BR"/>
        </w:rPr>
        <w:t>os principais estudos</w:t>
      </w:r>
      <w:r w:rsidRPr="00731EDF">
        <w:rPr>
          <w:szCs w:val="24"/>
          <w:lang w:val="pt-BR"/>
        </w:rPr>
        <w:t xml:space="preserve"> e autores relacionados com o tema</w:t>
      </w:r>
      <w:r>
        <w:rPr>
          <w:szCs w:val="24"/>
          <w:lang w:val="pt-BR"/>
        </w:rPr>
        <w:t xml:space="preserve"> </w:t>
      </w:r>
      <w:r w:rsidRPr="00731EDF">
        <w:rPr>
          <w:szCs w:val="24"/>
          <w:lang w:val="pt-BR"/>
        </w:rPr>
        <w:t xml:space="preserve">da </w:t>
      </w:r>
      <w:r w:rsidR="00904EEC">
        <w:rPr>
          <w:szCs w:val="24"/>
          <w:lang w:val="pt-BR"/>
        </w:rPr>
        <w:t xml:space="preserve">satisfação residencial, </w:t>
      </w:r>
      <w:r w:rsidR="001165E8">
        <w:rPr>
          <w:szCs w:val="24"/>
          <w:lang w:val="pt-BR"/>
        </w:rPr>
        <w:t>somado</w:t>
      </w:r>
      <w:r w:rsidR="00904EEC">
        <w:rPr>
          <w:szCs w:val="24"/>
          <w:lang w:val="pt-BR"/>
        </w:rPr>
        <w:t xml:space="preserve"> a </w:t>
      </w:r>
      <w:r w:rsidR="00904EEC" w:rsidRPr="00731EDF">
        <w:rPr>
          <w:szCs w:val="24"/>
          <w:lang w:val="pt-BR"/>
        </w:rPr>
        <w:t>compreensão dos</w:t>
      </w:r>
      <w:r w:rsidR="00904EEC">
        <w:rPr>
          <w:szCs w:val="24"/>
          <w:lang w:val="pt-BR"/>
        </w:rPr>
        <w:t xml:space="preserve"> </w:t>
      </w:r>
      <w:r w:rsidR="00904EEC" w:rsidRPr="00731EDF">
        <w:rPr>
          <w:szCs w:val="24"/>
          <w:lang w:val="pt-BR"/>
        </w:rPr>
        <w:t>conceitos</w:t>
      </w:r>
      <w:r w:rsidRPr="00731EDF">
        <w:rPr>
          <w:szCs w:val="24"/>
          <w:lang w:val="pt-BR"/>
        </w:rPr>
        <w:t xml:space="preserve">. </w:t>
      </w:r>
      <w:r w:rsidR="00861E7E" w:rsidRPr="00861E7E">
        <w:rPr>
          <w:szCs w:val="24"/>
          <w:lang w:val="pt-BR"/>
        </w:rPr>
        <w:t xml:space="preserve">Após a leitura da literatura, foi elaborado o Quadro </w:t>
      </w:r>
      <w:r w:rsidR="00861E7E">
        <w:rPr>
          <w:szCs w:val="24"/>
          <w:lang w:val="pt-BR"/>
        </w:rPr>
        <w:t>1</w:t>
      </w:r>
      <w:r w:rsidR="00861E7E" w:rsidRPr="00861E7E">
        <w:rPr>
          <w:szCs w:val="24"/>
          <w:lang w:val="pt-BR"/>
        </w:rPr>
        <w:t xml:space="preserve"> com informações resumidas de alguns textos que foram utilizados como base para a pesquisa</w:t>
      </w:r>
      <w:r w:rsidR="00861E7E">
        <w:rPr>
          <w:szCs w:val="24"/>
          <w:lang w:val="pt-BR"/>
        </w:rPr>
        <w:t>.</w:t>
      </w:r>
    </w:p>
    <w:p w14:paraId="0C723DCC" w14:textId="1BD8D6FB" w:rsidR="005268CC" w:rsidRPr="00AA3195" w:rsidRDefault="005268CC" w:rsidP="005268CC">
      <w:pPr>
        <w:spacing w:after="120"/>
        <w:jc w:val="center"/>
        <w:rPr>
          <w:sz w:val="20"/>
          <w:lang w:val="pt-BR"/>
        </w:rPr>
      </w:pPr>
      <w:r w:rsidRPr="00AA3195">
        <w:rPr>
          <w:sz w:val="20"/>
          <w:lang w:val="pt-BR"/>
        </w:rPr>
        <w:t xml:space="preserve">Quadro </w:t>
      </w:r>
      <w:r>
        <w:rPr>
          <w:sz w:val="20"/>
          <w:lang w:val="pt-BR"/>
        </w:rPr>
        <w:t>1</w:t>
      </w:r>
      <w:r w:rsidRPr="005421CA">
        <w:rPr>
          <w:sz w:val="20"/>
          <w:lang w:val="pt-BR"/>
        </w:rPr>
        <w:t xml:space="preserve">: </w:t>
      </w:r>
      <w:r w:rsidR="005421CA" w:rsidRPr="005421CA">
        <w:rPr>
          <w:sz w:val="20"/>
          <w:lang w:val="pt-BR"/>
        </w:rPr>
        <w:t>Publica</w:t>
      </w:r>
      <w:r w:rsidR="005421CA" w:rsidRPr="005421CA">
        <w:rPr>
          <w:rFonts w:hint="eastAsia"/>
          <w:sz w:val="20"/>
          <w:lang w:val="pt-BR"/>
        </w:rPr>
        <w:t>çõ</w:t>
      </w:r>
      <w:r w:rsidR="005421CA" w:rsidRPr="005421CA">
        <w:rPr>
          <w:sz w:val="20"/>
          <w:lang w:val="pt-BR"/>
        </w:rPr>
        <w:t>es selecionadas para a revis</w:t>
      </w:r>
      <w:r w:rsidR="005421CA" w:rsidRPr="005421CA">
        <w:rPr>
          <w:rFonts w:hint="eastAsia"/>
          <w:sz w:val="20"/>
          <w:lang w:val="pt-BR"/>
        </w:rPr>
        <w:t>ã</w:t>
      </w:r>
      <w:r w:rsidR="005421CA" w:rsidRPr="005421CA">
        <w:rPr>
          <w:sz w:val="20"/>
          <w:lang w:val="pt-BR"/>
        </w:rPr>
        <w:t>o de literatura.</w:t>
      </w:r>
    </w:p>
    <w:tbl>
      <w:tblPr>
        <w:tblStyle w:val="Tabelacomgrade"/>
        <w:tblW w:w="9067" w:type="dxa"/>
        <w:tblLook w:val="04A0" w:firstRow="1" w:lastRow="0" w:firstColumn="1" w:lastColumn="0" w:noHBand="0" w:noVBand="1"/>
      </w:tblPr>
      <w:tblGrid>
        <w:gridCol w:w="2620"/>
        <w:gridCol w:w="2740"/>
        <w:gridCol w:w="3707"/>
      </w:tblGrid>
      <w:tr w:rsidR="00DF0007" w:rsidRPr="00DF0007" w14:paraId="4E4FCD53" w14:textId="77777777" w:rsidTr="00654868">
        <w:trPr>
          <w:trHeight w:val="300"/>
        </w:trPr>
        <w:tc>
          <w:tcPr>
            <w:tcW w:w="2620" w:type="dxa"/>
            <w:hideMark/>
          </w:tcPr>
          <w:p w14:paraId="5C0DE2A4" w14:textId="77777777" w:rsidR="00DF0007" w:rsidRPr="00DF0007" w:rsidRDefault="00DF0007" w:rsidP="00DF0007">
            <w:pPr>
              <w:spacing w:after="120"/>
              <w:jc w:val="center"/>
              <w:rPr>
                <w:b/>
                <w:bCs/>
                <w:sz w:val="20"/>
                <w:lang w:val="pt-BR"/>
              </w:rPr>
            </w:pPr>
            <w:proofErr w:type="spellStart"/>
            <w:r w:rsidRPr="00DF0007">
              <w:rPr>
                <w:b/>
                <w:bCs/>
                <w:sz w:val="20"/>
              </w:rPr>
              <w:lastRenderedPageBreak/>
              <w:t>Autores</w:t>
            </w:r>
            <w:proofErr w:type="spellEnd"/>
          </w:p>
        </w:tc>
        <w:tc>
          <w:tcPr>
            <w:tcW w:w="2740" w:type="dxa"/>
            <w:hideMark/>
          </w:tcPr>
          <w:p w14:paraId="1BBCA803" w14:textId="77777777" w:rsidR="00DF0007" w:rsidRPr="00DF0007" w:rsidRDefault="00DF0007" w:rsidP="00DF0007">
            <w:pPr>
              <w:spacing w:after="120"/>
              <w:jc w:val="center"/>
              <w:rPr>
                <w:b/>
                <w:bCs/>
                <w:sz w:val="20"/>
              </w:rPr>
            </w:pPr>
            <w:proofErr w:type="spellStart"/>
            <w:r w:rsidRPr="00DF0007">
              <w:rPr>
                <w:b/>
                <w:bCs/>
                <w:sz w:val="20"/>
              </w:rPr>
              <w:t>Título</w:t>
            </w:r>
            <w:proofErr w:type="spellEnd"/>
          </w:p>
        </w:tc>
        <w:tc>
          <w:tcPr>
            <w:tcW w:w="3707" w:type="dxa"/>
            <w:hideMark/>
          </w:tcPr>
          <w:p w14:paraId="2F864D4A" w14:textId="77777777" w:rsidR="00DF0007" w:rsidRPr="00DF0007" w:rsidRDefault="00DF0007" w:rsidP="00DF0007">
            <w:pPr>
              <w:spacing w:after="120"/>
              <w:jc w:val="center"/>
              <w:rPr>
                <w:b/>
                <w:bCs/>
                <w:sz w:val="20"/>
              </w:rPr>
            </w:pPr>
            <w:proofErr w:type="spellStart"/>
            <w:r w:rsidRPr="00DF0007">
              <w:rPr>
                <w:b/>
                <w:bCs/>
                <w:sz w:val="20"/>
              </w:rPr>
              <w:t>Estudo</w:t>
            </w:r>
            <w:proofErr w:type="spellEnd"/>
          </w:p>
        </w:tc>
      </w:tr>
      <w:tr w:rsidR="00DF0007" w:rsidRPr="003D3772" w14:paraId="521CB4E2" w14:textId="77777777" w:rsidTr="00654868">
        <w:trPr>
          <w:trHeight w:val="932"/>
        </w:trPr>
        <w:tc>
          <w:tcPr>
            <w:tcW w:w="2620" w:type="dxa"/>
            <w:hideMark/>
          </w:tcPr>
          <w:p w14:paraId="60B03B5D" w14:textId="77777777" w:rsidR="00654868" w:rsidRDefault="00654868" w:rsidP="00DF0007">
            <w:pPr>
              <w:spacing w:after="120"/>
              <w:rPr>
                <w:sz w:val="20"/>
              </w:rPr>
            </w:pPr>
          </w:p>
          <w:p w14:paraId="7C2C9B0E" w14:textId="77777777" w:rsidR="00654868" w:rsidRDefault="00654868" w:rsidP="00DF0007">
            <w:pPr>
              <w:spacing w:after="120"/>
              <w:rPr>
                <w:sz w:val="20"/>
              </w:rPr>
            </w:pPr>
          </w:p>
          <w:p w14:paraId="6684C0E4" w14:textId="63E2503A" w:rsidR="00DF0007" w:rsidRPr="00DF0007" w:rsidRDefault="00DF0007" w:rsidP="00DF0007">
            <w:pPr>
              <w:spacing w:after="120"/>
              <w:rPr>
                <w:sz w:val="20"/>
              </w:rPr>
            </w:pPr>
            <w:proofErr w:type="spellStart"/>
            <w:r w:rsidRPr="00DF0007">
              <w:rPr>
                <w:sz w:val="20"/>
              </w:rPr>
              <w:t>Adriaanse</w:t>
            </w:r>
            <w:proofErr w:type="spellEnd"/>
            <w:r w:rsidRPr="00DF0007">
              <w:rPr>
                <w:sz w:val="20"/>
              </w:rPr>
              <w:t xml:space="preserve"> (2007)</w:t>
            </w:r>
          </w:p>
        </w:tc>
        <w:tc>
          <w:tcPr>
            <w:tcW w:w="2740" w:type="dxa"/>
            <w:hideMark/>
          </w:tcPr>
          <w:p w14:paraId="0DE8DF92" w14:textId="715A7489" w:rsidR="00DF0007" w:rsidRPr="00DF0007" w:rsidRDefault="00DF0007" w:rsidP="00DF0007">
            <w:pPr>
              <w:spacing w:after="120"/>
              <w:rPr>
                <w:sz w:val="20"/>
              </w:rPr>
            </w:pPr>
            <w:r w:rsidRPr="00DF0007">
              <w:rPr>
                <w:i/>
                <w:iCs/>
                <w:sz w:val="20"/>
              </w:rPr>
              <w:t>Measuring residential satisfaction: a residential environmental satisfaction scale</w:t>
            </w:r>
            <w:r w:rsidRPr="00DF0007">
              <w:rPr>
                <w:sz w:val="20"/>
              </w:rPr>
              <w:t xml:space="preserve"> (RESS)</w:t>
            </w:r>
          </w:p>
        </w:tc>
        <w:tc>
          <w:tcPr>
            <w:tcW w:w="3707" w:type="dxa"/>
            <w:hideMark/>
          </w:tcPr>
          <w:p w14:paraId="39D5975E" w14:textId="669BBE9B" w:rsidR="00DF0007" w:rsidRPr="003D3772" w:rsidRDefault="00DF0007" w:rsidP="00DF0007">
            <w:pPr>
              <w:spacing w:after="120"/>
              <w:rPr>
                <w:sz w:val="20"/>
                <w:lang w:val="pt-BR"/>
              </w:rPr>
            </w:pPr>
            <w:r w:rsidRPr="003D3772">
              <w:rPr>
                <w:sz w:val="20"/>
                <w:lang w:val="pt-BR"/>
              </w:rPr>
              <w:t xml:space="preserve">Busca medir a satisfação residencial através de uma abordagem mais integrativa e abrangente, examinados empiricamente usando técnicas de análise multivariada. Amostra com 75mil respondentes em 2002. O questionário </w:t>
            </w:r>
            <w:r w:rsidR="00F55F37">
              <w:rPr>
                <w:sz w:val="20"/>
                <w:lang w:val="pt-BR"/>
              </w:rPr>
              <w:t>utilizou</w:t>
            </w:r>
            <w:r w:rsidRPr="003D3772">
              <w:rPr>
                <w:sz w:val="20"/>
                <w:lang w:val="pt-BR"/>
              </w:rPr>
              <w:t xml:space="preserve"> escala </w:t>
            </w:r>
            <w:proofErr w:type="spellStart"/>
            <w:r w:rsidR="00F55F37">
              <w:rPr>
                <w:sz w:val="20"/>
                <w:lang w:val="pt-BR"/>
              </w:rPr>
              <w:t>L</w:t>
            </w:r>
            <w:r w:rsidRPr="003D3772">
              <w:rPr>
                <w:sz w:val="20"/>
                <w:lang w:val="pt-BR"/>
              </w:rPr>
              <w:t>ikert</w:t>
            </w:r>
            <w:proofErr w:type="spellEnd"/>
            <w:r w:rsidRPr="003D3772">
              <w:rPr>
                <w:sz w:val="20"/>
                <w:lang w:val="pt-BR"/>
              </w:rPr>
              <w:t xml:space="preserve"> de 5 pontos.</w:t>
            </w:r>
          </w:p>
        </w:tc>
      </w:tr>
      <w:tr w:rsidR="00DF0007" w:rsidRPr="003D3772" w14:paraId="3249A465" w14:textId="77777777" w:rsidTr="00654868">
        <w:trPr>
          <w:trHeight w:val="475"/>
        </w:trPr>
        <w:tc>
          <w:tcPr>
            <w:tcW w:w="2620" w:type="dxa"/>
            <w:hideMark/>
          </w:tcPr>
          <w:p w14:paraId="409C0699" w14:textId="77777777" w:rsidR="00654868" w:rsidRPr="003D3772" w:rsidRDefault="00654868" w:rsidP="00DF0007">
            <w:pPr>
              <w:spacing w:after="120"/>
              <w:rPr>
                <w:sz w:val="20"/>
                <w:lang w:val="pt-BR"/>
              </w:rPr>
            </w:pPr>
          </w:p>
          <w:p w14:paraId="29F434A9" w14:textId="77777777" w:rsidR="00654868" w:rsidRPr="003D3772" w:rsidRDefault="00654868" w:rsidP="00DF0007">
            <w:pPr>
              <w:spacing w:after="120"/>
              <w:rPr>
                <w:sz w:val="20"/>
                <w:lang w:val="pt-BR"/>
              </w:rPr>
            </w:pPr>
          </w:p>
          <w:p w14:paraId="325423BC" w14:textId="3CB5EA8F" w:rsidR="00DF0007" w:rsidRPr="00DF0007" w:rsidRDefault="00DF0007" w:rsidP="00DF0007">
            <w:pPr>
              <w:spacing w:after="120"/>
              <w:rPr>
                <w:sz w:val="20"/>
              </w:rPr>
            </w:pPr>
            <w:proofErr w:type="spellStart"/>
            <w:r w:rsidRPr="00DF0007">
              <w:rPr>
                <w:sz w:val="20"/>
              </w:rPr>
              <w:t>Aigbavboa</w:t>
            </w:r>
            <w:proofErr w:type="spellEnd"/>
            <w:r w:rsidRPr="00DF0007">
              <w:rPr>
                <w:sz w:val="20"/>
              </w:rPr>
              <w:t xml:space="preserve"> e </w:t>
            </w:r>
            <w:proofErr w:type="spellStart"/>
            <w:r w:rsidRPr="00DF0007">
              <w:rPr>
                <w:sz w:val="20"/>
              </w:rPr>
              <w:t>Thwala</w:t>
            </w:r>
            <w:proofErr w:type="spellEnd"/>
            <w:r w:rsidRPr="00DF0007">
              <w:rPr>
                <w:sz w:val="20"/>
              </w:rPr>
              <w:t xml:space="preserve"> (2018)</w:t>
            </w:r>
          </w:p>
        </w:tc>
        <w:tc>
          <w:tcPr>
            <w:tcW w:w="2740" w:type="dxa"/>
            <w:hideMark/>
          </w:tcPr>
          <w:p w14:paraId="60EBB0C5" w14:textId="76D998B4" w:rsidR="00DF0007" w:rsidRPr="00654868" w:rsidRDefault="00DF0007" w:rsidP="00DF0007">
            <w:pPr>
              <w:spacing w:after="120"/>
              <w:rPr>
                <w:i/>
                <w:iCs/>
                <w:sz w:val="20"/>
              </w:rPr>
            </w:pPr>
            <w:r w:rsidRPr="00654868">
              <w:rPr>
                <w:i/>
                <w:iCs/>
                <w:sz w:val="20"/>
              </w:rPr>
              <w:t>Residential Satisfaction and Housing Policy Evolution</w:t>
            </w:r>
          </w:p>
        </w:tc>
        <w:tc>
          <w:tcPr>
            <w:tcW w:w="3707" w:type="dxa"/>
            <w:hideMark/>
          </w:tcPr>
          <w:p w14:paraId="4CE96EBA" w14:textId="77777777" w:rsidR="00DF0007" w:rsidRPr="003D3772" w:rsidRDefault="00DF0007" w:rsidP="00DF0007">
            <w:pPr>
              <w:spacing w:after="120"/>
              <w:rPr>
                <w:sz w:val="20"/>
                <w:lang w:val="pt-BR"/>
              </w:rPr>
            </w:pPr>
            <w:r w:rsidRPr="003D3772">
              <w:rPr>
                <w:sz w:val="20"/>
                <w:lang w:val="pt-BR"/>
              </w:rPr>
              <w:t>Explora a formação da satisfação residencial em habitações de baixa renda e a evolução da política habitacional em países em desenvolvimento, usando exemplos de habitação de baixa renda subsidiada na África do Sul, Gana e Nigéria como estudos de caso.</w:t>
            </w:r>
          </w:p>
        </w:tc>
      </w:tr>
      <w:tr w:rsidR="00DF0007" w:rsidRPr="003D3772" w14:paraId="7F54172D" w14:textId="77777777" w:rsidTr="00654868">
        <w:trPr>
          <w:trHeight w:val="112"/>
        </w:trPr>
        <w:tc>
          <w:tcPr>
            <w:tcW w:w="2620" w:type="dxa"/>
            <w:hideMark/>
          </w:tcPr>
          <w:p w14:paraId="2741F94F" w14:textId="77777777" w:rsidR="00654868" w:rsidRPr="003D3772" w:rsidRDefault="00654868" w:rsidP="00DF0007">
            <w:pPr>
              <w:spacing w:after="120"/>
              <w:rPr>
                <w:sz w:val="20"/>
                <w:lang w:val="pt-BR"/>
              </w:rPr>
            </w:pPr>
          </w:p>
          <w:p w14:paraId="6B87948E" w14:textId="77777777" w:rsidR="00654868" w:rsidRPr="003D3772" w:rsidRDefault="00654868" w:rsidP="00DF0007">
            <w:pPr>
              <w:spacing w:after="120"/>
              <w:rPr>
                <w:sz w:val="20"/>
                <w:lang w:val="pt-BR"/>
              </w:rPr>
            </w:pPr>
          </w:p>
          <w:p w14:paraId="4E3493D4" w14:textId="2906235E" w:rsidR="00DF0007" w:rsidRPr="00DF0007" w:rsidRDefault="00DF0007" w:rsidP="00DF0007">
            <w:pPr>
              <w:spacing w:after="120"/>
              <w:rPr>
                <w:sz w:val="20"/>
              </w:rPr>
            </w:pPr>
            <w:proofErr w:type="spellStart"/>
            <w:r w:rsidRPr="00DF0007">
              <w:rPr>
                <w:sz w:val="20"/>
              </w:rPr>
              <w:t>Galster</w:t>
            </w:r>
            <w:proofErr w:type="spellEnd"/>
            <w:r w:rsidRPr="00DF0007">
              <w:rPr>
                <w:sz w:val="20"/>
              </w:rPr>
              <w:t xml:space="preserve"> (1987)</w:t>
            </w:r>
          </w:p>
        </w:tc>
        <w:tc>
          <w:tcPr>
            <w:tcW w:w="2740" w:type="dxa"/>
            <w:hideMark/>
          </w:tcPr>
          <w:p w14:paraId="5217FD63" w14:textId="77777777" w:rsidR="00DF0007" w:rsidRPr="00654868" w:rsidRDefault="00DF0007" w:rsidP="00DF0007">
            <w:pPr>
              <w:spacing w:after="120"/>
              <w:rPr>
                <w:i/>
                <w:iCs/>
                <w:sz w:val="20"/>
              </w:rPr>
            </w:pPr>
            <w:r w:rsidRPr="00654868">
              <w:rPr>
                <w:i/>
                <w:iCs/>
                <w:sz w:val="20"/>
              </w:rPr>
              <w:t>Identifying the correlates of dwelling satisfaction: An empirical critique. Environment and Behavior</w:t>
            </w:r>
          </w:p>
        </w:tc>
        <w:tc>
          <w:tcPr>
            <w:tcW w:w="3707" w:type="dxa"/>
            <w:hideMark/>
          </w:tcPr>
          <w:p w14:paraId="7D60A2D7" w14:textId="77777777" w:rsidR="00DF0007" w:rsidRPr="003D3772" w:rsidRDefault="00DF0007" w:rsidP="00DF0007">
            <w:pPr>
              <w:spacing w:after="120"/>
              <w:rPr>
                <w:sz w:val="20"/>
                <w:lang w:val="pt-BR"/>
              </w:rPr>
            </w:pPr>
            <w:r w:rsidRPr="003D3772">
              <w:rPr>
                <w:sz w:val="20"/>
                <w:lang w:val="pt-BR"/>
              </w:rPr>
              <w:t>Estudo empírico em Minneapolis com amostra estratificada, que critica a análise familiar e permitir relações não lineares na satisfação residencial. Os resultados fornecem suporte ao tema com várias análises empíricas.</w:t>
            </w:r>
          </w:p>
        </w:tc>
      </w:tr>
      <w:tr w:rsidR="00DF0007" w:rsidRPr="003D3772" w14:paraId="5DD22311" w14:textId="77777777" w:rsidTr="00654868">
        <w:trPr>
          <w:trHeight w:val="448"/>
        </w:trPr>
        <w:tc>
          <w:tcPr>
            <w:tcW w:w="2620" w:type="dxa"/>
            <w:hideMark/>
          </w:tcPr>
          <w:p w14:paraId="79B8B169" w14:textId="77777777" w:rsidR="00654868" w:rsidRPr="003D3772" w:rsidRDefault="00654868" w:rsidP="00DF0007">
            <w:pPr>
              <w:spacing w:after="120"/>
              <w:rPr>
                <w:sz w:val="20"/>
                <w:lang w:val="pt-BR"/>
              </w:rPr>
            </w:pPr>
          </w:p>
          <w:p w14:paraId="580A09F7" w14:textId="4B5AE965" w:rsidR="00DF0007" w:rsidRPr="00DF0007" w:rsidRDefault="00DF0007" w:rsidP="00DF0007">
            <w:pPr>
              <w:spacing w:after="120"/>
              <w:rPr>
                <w:sz w:val="20"/>
              </w:rPr>
            </w:pPr>
            <w:proofErr w:type="spellStart"/>
            <w:r w:rsidRPr="00DF0007">
              <w:rPr>
                <w:sz w:val="20"/>
              </w:rPr>
              <w:t>Kowaltowski</w:t>
            </w:r>
            <w:proofErr w:type="spellEnd"/>
            <w:r w:rsidRPr="00DF0007">
              <w:rPr>
                <w:sz w:val="20"/>
              </w:rPr>
              <w:t xml:space="preserve"> </w:t>
            </w:r>
            <w:r w:rsidRPr="00654868">
              <w:rPr>
                <w:i/>
                <w:iCs/>
                <w:sz w:val="20"/>
              </w:rPr>
              <w:t>et al</w:t>
            </w:r>
            <w:r w:rsidRPr="00DF0007">
              <w:rPr>
                <w:sz w:val="20"/>
              </w:rPr>
              <w:t>., 2009</w:t>
            </w:r>
          </w:p>
        </w:tc>
        <w:tc>
          <w:tcPr>
            <w:tcW w:w="2740" w:type="dxa"/>
            <w:hideMark/>
          </w:tcPr>
          <w:p w14:paraId="142D22DF" w14:textId="77777777" w:rsidR="00DF0007" w:rsidRPr="003D3772" w:rsidRDefault="00DF0007" w:rsidP="00DF0007">
            <w:pPr>
              <w:spacing w:after="120"/>
              <w:rPr>
                <w:sz w:val="20"/>
                <w:lang w:val="pt-BR"/>
              </w:rPr>
            </w:pPr>
            <w:r w:rsidRPr="003D3772">
              <w:rPr>
                <w:sz w:val="20"/>
                <w:lang w:val="pt-BR"/>
              </w:rPr>
              <w:t>Os conceitos de satisfação e valor desejado na avaliação pós-ocupação em habitação social</w:t>
            </w:r>
          </w:p>
        </w:tc>
        <w:tc>
          <w:tcPr>
            <w:tcW w:w="3707" w:type="dxa"/>
            <w:hideMark/>
          </w:tcPr>
          <w:p w14:paraId="229F8C32" w14:textId="77777777" w:rsidR="00DF0007" w:rsidRPr="003D3772" w:rsidRDefault="00DF0007" w:rsidP="00DF0007">
            <w:pPr>
              <w:spacing w:after="120"/>
              <w:rPr>
                <w:sz w:val="20"/>
                <w:lang w:val="pt-BR"/>
              </w:rPr>
            </w:pPr>
            <w:r w:rsidRPr="003D3772">
              <w:rPr>
                <w:sz w:val="20"/>
                <w:lang w:val="pt-BR"/>
              </w:rPr>
              <w:t>Os conceitos de satisfação e valor desejado na avaliação pós-ocupação em habitação social</w:t>
            </w:r>
          </w:p>
        </w:tc>
      </w:tr>
      <w:tr w:rsidR="00DF0007" w:rsidRPr="003D3772" w14:paraId="0A7F0920" w14:textId="77777777" w:rsidTr="00654868">
        <w:trPr>
          <w:trHeight w:val="60"/>
        </w:trPr>
        <w:tc>
          <w:tcPr>
            <w:tcW w:w="2620" w:type="dxa"/>
            <w:hideMark/>
          </w:tcPr>
          <w:p w14:paraId="35D479A0" w14:textId="77777777" w:rsidR="00654868" w:rsidRPr="003D3772" w:rsidRDefault="00654868" w:rsidP="00DF0007">
            <w:pPr>
              <w:spacing w:after="120"/>
              <w:rPr>
                <w:sz w:val="20"/>
                <w:lang w:val="pt-BR"/>
              </w:rPr>
            </w:pPr>
          </w:p>
          <w:p w14:paraId="61983943" w14:textId="3D7B14A9" w:rsidR="00DF0007" w:rsidRPr="00DF0007" w:rsidRDefault="00DF0007" w:rsidP="00DF0007">
            <w:pPr>
              <w:spacing w:after="120"/>
              <w:rPr>
                <w:sz w:val="20"/>
              </w:rPr>
            </w:pPr>
            <w:r w:rsidRPr="00DF0007">
              <w:rPr>
                <w:sz w:val="20"/>
              </w:rPr>
              <w:t>Reis</w:t>
            </w:r>
            <w:r w:rsidR="00654868">
              <w:rPr>
                <w:sz w:val="20"/>
              </w:rPr>
              <w:t xml:space="preserve"> e</w:t>
            </w:r>
            <w:r w:rsidRPr="00DF0007">
              <w:rPr>
                <w:sz w:val="20"/>
              </w:rPr>
              <w:t xml:space="preserve"> Lay (2006)</w:t>
            </w:r>
          </w:p>
        </w:tc>
        <w:tc>
          <w:tcPr>
            <w:tcW w:w="2740" w:type="dxa"/>
            <w:hideMark/>
          </w:tcPr>
          <w:p w14:paraId="27D9A35F" w14:textId="77777777" w:rsidR="00DF0007" w:rsidRPr="003D3772" w:rsidRDefault="00DF0007" w:rsidP="00DF0007">
            <w:pPr>
              <w:spacing w:after="120"/>
              <w:rPr>
                <w:sz w:val="20"/>
                <w:lang w:val="pt-BR"/>
              </w:rPr>
            </w:pPr>
            <w:r w:rsidRPr="003D3772">
              <w:rPr>
                <w:sz w:val="20"/>
                <w:lang w:val="pt-BR"/>
              </w:rPr>
              <w:t>Avaliação da qualidade de projetos: uma abordagem perceptiva e cognitiva</w:t>
            </w:r>
          </w:p>
        </w:tc>
        <w:tc>
          <w:tcPr>
            <w:tcW w:w="3707" w:type="dxa"/>
            <w:hideMark/>
          </w:tcPr>
          <w:p w14:paraId="635D39CB" w14:textId="77777777" w:rsidR="00DF0007" w:rsidRPr="003D3772" w:rsidRDefault="00DF0007" w:rsidP="00DF0007">
            <w:pPr>
              <w:spacing w:after="120"/>
              <w:rPr>
                <w:sz w:val="20"/>
                <w:lang w:val="pt-BR"/>
              </w:rPr>
            </w:pPr>
            <w:r w:rsidRPr="003D3772">
              <w:rPr>
                <w:sz w:val="20"/>
                <w:lang w:val="pt-BR"/>
              </w:rPr>
              <w:t>Avaliação da qualidade de projetos urbanos e de edificações, através da abordagem perceptiva e cognitiva adotada na área de estudos Ambiente-Comportamento.</w:t>
            </w:r>
          </w:p>
        </w:tc>
      </w:tr>
    </w:tbl>
    <w:p w14:paraId="60950CC9" w14:textId="77777777" w:rsidR="00580470" w:rsidRPr="00AA3195" w:rsidRDefault="00580470" w:rsidP="00580470">
      <w:pPr>
        <w:spacing w:after="120"/>
        <w:ind w:firstLine="284"/>
        <w:rPr>
          <w:sz w:val="20"/>
          <w:lang w:val="pt-BR"/>
        </w:rPr>
      </w:pPr>
      <w:r w:rsidRPr="00AA3195">
        <w:rPr>
          <w:sz w:val="20"/>
          <w:lang w:val="pt-BR"/>
        </w:rPr>
        <w:t>Fonte: Autores.</w:t>
      </w:r>
    </w:p>
    <w:p w14:paraId="26A35C27" w14:textId="67C305CB" w:rsidR="00861E7E" w:rsidRPr="003D3772" w:rsidRDefault="004A490A" w:rsidP="004A490A">
      <w:pPr>
        <w:spacing w:after="120"/>
        <w:ind w:firstLine="284"/>
        <w:rPr>
          <w:szCs w:val="24"/>
          <w:lang w:val="pt-BR"/>
        </w:rPr>
      </w:pPr>
      <w:r w:rsidRPr="003D3772">
        <w:rPr>
          <w:szCs w:val="24"/>
          <w:lang w:val="pt-BR"/>
        </w:rPr>
        <w:t>Esses textos foram selecionados por serem os mais relevantes com o tema estudado</w:t>
      </w:r>
      <w:r w:rsidR="00D629CA" w:rsidRPr="003D3772">
        <w:rPr>
          <w:szCs w:val="24"/>
          <w:lang w:val="pt-BR"/>
        </w:rPr>
        <w:t>.</w:t>
      </w:r>
      <w:r w:rsidRPr="003D3772">
        <w:rPr>
          <w:szCs w:val="24"/>
          <w:lang w:val="pt-BR"/>
        </w:rPr>
        <w:t xml:space="preserve"> </w:t>
      </w:r>
      <w:r w:rsidR="00D629CA" w:rsidRPr="003D3772">
        <w:rPr>
          <w:szCs w:val="24"/>
          <w:lang w:val="pt-BR"/>
        </w:rPr>
        <w:t>F</w:t>
      </w:r>
      <w:r w:rsidRPr="003D3772">
        <w:rPr>
          <w:szCs w:val="24"/>
          <w:lang w:val="pt-BR"/>
        </w:rPr>
        <w:t xml:space="preserve">oram </w:t>
      </w:r>
      <w:r w:rsidR="00D629CA" w:rsidRPr="003D3772">
        <w:rPr>
          <w:szCs w:val="24"/>
          <w:lang w:val="pt-BR"/>
        </w:rPr>
        <w:t>pertinentes para a</w:t>
      </w:r>
      <w:r w:rsidRPr="003D3772">
        <w:rPr>
          <w:szCs w:val="24"/>
          <w:lang w:val="pt-BR"/>
        </w:rPr>
        <w:t xml:space="preserve"> elaboração do questionário, estruturação da pesquisa e discussão dos resultados.</w:t>
      </w:r>
    </w:p>
    <w:p w14:paraId="7C59EA23" w14:textId="77777777" w:rsidR="004A490A" w:rsidRPr="003D3772" w:rsidRDefault="004A490A" w:rsidP="004A490A">
      <w:pPr>
        <w:spacing w:after="120"/>
        <w:ind w:firstLine="284"/>
        <w:rPr>
          <w:szCs w:val="24"/>
          <w:lang w:val="pt-BR"/>
        </w:rPr>
      </w:pPr>
    </w:p>
    <w:p w14:paraId="55B4B44A" w14:textId="77777777" w:rsidR="0035087F" w:rsidRPr="00AA3195" w:rsidRDefault="00AB623A">
      <w:pPr>
        <w:pStyle w:val="PargrafodaLista"/>
        <w:numPr>
          <w:ilvl w:val="0"/>
          <w:numId w:val="1"/>
        </w:numPr>
        <w:spacing w:after="120"/>
        <w:rPr>
          <w:b/>
          <w:szCs w:val="24"/>
          <w:lang w:val="pt-BR"/>
        </w:rPr>
      </w:pPr>
      <w:r w:rsidRPr="00AA3195">
        <w:rPr>
          <w:b/>
          <w:szCs w:val="24"/>
          <w:lang w:val="pt-BR"/>
        </w:rPr>
        <w:t>Procedimentos Metodológicos</w:t>
      </w:r>
    </w:p>
    <w:p w14:paraId="10754CC8" w14:textId="77777777" w:rsidR="0035087F" w:rsidRPr="00AA3195" w:rsidRDefault="0035087F">
      <w:pPr>
        <w:spacing w:after="120"/>
        <w:rPr>
          <w:szCs w:val="24"/>
          <w:lang w:val="pt-BR"/>
        </w:rPr>
      </w:pPr>
    </w:p>
    <w:p w14:paraId="2EA39FA5" w14:textId="24D73F87" w:rsidR="001F2E22" w:rsidRDefault="00AB623A" w:rsidP="001F2E22">
      <w:pPr>
        <w:spacing w:after="120"/>
        <w:ind w:firstLine="284"/>
        <w:rPr>
          <w:szCs w:val="24"/>
          <w:lang w:val="pt-BR"/>
        </w:rPr>
      </w:pPr>
      <w:r w:rsidRPr="003D3772">
        <w:rPr>
          <w:szCs w:val="24"/>
          <w:lang w:val="pt-BR"/>
        </w:rPr>
        <w:t>O trabalho adotou como método científico o indutivo, sendo delimitado ao indivíduo no âmbito de sua habitaçã</w:t>
      </w:r>
      <w:r w:rsidR="002F669A" w:rsidRPr="003D3772">
        <w:rPr>
          <w:szCs w:val="24"/>
          <w:lang w:val="pt-BR"/>
        </w:rPr>
        <w:t>o</w:t>
      </w:r>
      <w:r w:rsidRPr="003D3772">
        <w:rPr>
          <w:szCs w:val="24"/>
          <w:lang w:val="pt-BR"/>
        </w:rPr>
        <w:t xml:space="preserve">. Utilizou-se como método de procedimento </w:t>
      </w:r>
      <w:r w:rsidR="00605CF1" w:rsidRPr="003D3772">
        <w:rPr>
          <w:szCs w:val="24"/>
          <w:lang w:val="pt-BR"/>
        </w:rPr>
        <w:t>o</w:t>
      </w:r>
      <w:r w:rsidRPr="003D3772">
        <w:rPr>
          <w:szCs w:val="24"/>
          <w:lang w:val="pt-BR"/>
        </w:rPr>
        <w:t xml:space="preserve"> </w:t>
      </w:r>
      <w:proofErr w:type="spellStart"/>
      <w:r w:rsidRPr="003D3772">
        <w:rPr>
          <w:i/>
          <w:iCs/>
          <w:szCs w:val="24"/>
          <w:lang w:val="pt-BR"/>
        </w:rPr>
        <w:t>Survey</w:t>
      </w:r>
      <w:proofErr w:type="spellEnd"/>
      <w:r w:rsidR="00294633" w:rsidRPr="003D3772">
        <w:rPr>
          <w:i/>
          <w:iCs/>
          <w:szCs w:val="24"/>
          <w:lang w:val="pt-BR"/>
        </w:rPr>
        <w:t xml:space="preserve"> – </w:t>
      </w:r>
      <w:r w:rsidR="00294633" w:rsidRPr="00AA3195">
        <w:rPr>
          <w:szCs w:val="24"/>
          <w:lang w:val="pt-BR"/>
        </w:rPr>
        <w:t>aprovad</w:t>
      </w:r>
      <w:r w:rsidR="00605CF1" w:rsidRPr="00AA3195">
        <w:rPr>
          <w:szCs w:val="24"/>
          <w:lang w:val="pt-BR"/>
        </w:rPr>
        <w:t>o</w:t>
      </w:r>
      <w:r w:rsidR="00294633" w:rsidRPr="00AA3195">
        <w:rPr>
          <w:szCs w:val="24"/>
          <w:lang w:val="pt-BR"/>
        </w:rPr>
        <w:t xml:space="preserve"> pelo Comitê de Ética em Pesquisa –</w:t>
      </w:r>
      <w:r w:rsidRPr="003D3772">
        <w:rPr>
          <w:szCs w:val="24"/>
          <w:lang w:val="pt-BR"/>
        </w:rPr>
        <w:t>, e como técnicas de pesquisa</w:t>
      </w:r>
      <w:r w:rsidR="001E0B3F" w:rsidRPr="003D3772">
        <w:rPr>
          <w:szCs w:val="24"/>
          <w:lang w:val="pt-BR"/>
        </w:rPr>
        <w:t>,</w:t>
      </w:r>
      <w:r w:rsidRPr="003D3772">
        <w:rPr>
          <w:szCs w:val="24"/>
          <w:lang w:val="pt-BR"/>
        </w:rPr>
        <w:t xml:space="preserve"> a bibliometria, o questionário como instrumento de </w:t>
      </w:r>
      <w:r w:rsidR="00605CF1" w:rsidRPr="003D3772">
        <w:rPr>
          <w:szCs w:val="24"/>
          <w:lang w:val="pt-BR"/>
        </w:rPr>
        <w:t>estudo</w:t>
      </w:r>
      <w:r w:rsidRPr="003D3772">
        <w:rPr>
          <w:szCs w:val="24"/>
          <w:lang w:val="pt-BR"/>
        </w:rPr>
        <w:t xml:space="preserve"> e análises estatísticas descritivas e multivariadas (correlações e discriminante)</w:t>
      </w:r>
      <w:r w:rsidR="00DE4C1C" w:rsidRPr="003D3772">
        <w:rPr>
          <w:szCs w:val="24"/>
          <w:lang w:val="pt-BR"/>
        </w:rPr>
        <w:t xml:space="preserve"> para tratamento dos dados</w:t>
      </w:r>
      <w:r w:rsidR="00294633" w:rsidRPr="00AA3195">
        <w:rPr>
          <w:szCs w:val="24"/>
          <w:lang w:val="pt-BR"/>
        </w:rPr>
        <w:t>.</w:t>
      </w:r>
      <w:r w:rsidR="001F2E22">
        <w:rPr>
          <w:szCs w:val="24"/>
          <w:lang w:val="pt-BR"/>
        </w:rPr>
        <w:t xml:space="preserve"> </w:t>
      </w:r>
      <w:r w:rsidR="001F2E22" w:rsidRPr="001F2E22">
        <w:rPr>
          <w:szCs w:val="24"/>
          <w:lang w:val="pt-BR"/>
        </w:rPr>
        <w:t>A Figura 1 a seguir apresenta as principais etapas d</w:t>
      </w:r>
      <w:r w:rsidR="00466BB0">
        <w:rPr>
          <w:szCs w:val="24"/>
          <w:lang w:val="pt-BR"/>
        </w:rPr>
        <w:t>o estudo</w:t>
      </w:r>
      <w:r w:rsidR="001F2E22" w:rsidRPr="001F2E22">
        <w:rPr>
          <w:szCs w:val="24"/>
          <w:lang w:val="pt-BR"/>
        </w:rPr>
        <w:t>.</w:t>
      </w:r>
    </w:p>
    <w:p w14:paraId="31D1C2C6" w14:textId="77777777" w:rsidR="00F55F37" w:rsidRPr="00AA3195" w:rsidRDefault="00F55F37" w:rsidP="00F55F37">
      <w:pPr>
        <w:spacing w:after="120"/>
        <w:ind w:firstLine="284"/>
        <w:rPr>
          <w:szCs w:val="24"/>
          <w:lang w:val="pt-BR"/>
        </w:rPr>
      </w:pPr>
      <w:r w:rsidRPr="00AA3195">
        <w:rPr>
          <w:szCs w:val="24"/>
          <w:lang w:val="pt-BR"/>
        </w:rPr>
        <w:t xml:space="preserve">Para aplicação do método </w:t>
      </w:r>
      <w:proofErr w:type="spellStart"/>
      <w:r w:rsidRPr="00AA3195">
        <w:rPr>
          <w:i/>
          <w:iCs/>
          <w:szCs w:val="24"/>
          <w:lang w:val="pt-BR"/>
        </w:rPr>
        <w:t>Survey</w:t>
      </w:r>
      <w:proofErr w:type="spellEnd"/>
      <w:r w:rsidRPr="00AA3195">
        <w:rPr>
          <w:szCs w:val="24"/>
          <w:lang w:val="pt-BR"/>
        </w:rPr>
        <w:t xml:space="preserve">, foi utilizado um questionário estruturado e composto por variáveis qualitativas ordinais medidas pela escala </w:t>
      </w:r>
      <w:proofErr w:type="spellStart"/>
      <w:r w:rsidRPr="00AA3195">
        <w:rPr>
          <w:i/>
          <w:iCs/>
          <w:szCs w:val="24"/>
          <w:lang w:val="pt-BR"/>
        </w:rPr>
        <w:t>Likert</w:t>
      </w:r>
      <w:proofErr w:type="spellEnd"/>
      <w:r w:rsidRPr="00AA3195">
        <w:rPr>
          <w:i/>
          <w:iCs/>
          <w:szCs w:val="24"/>
          <w:lang w:val="pt-BR"/>
        </w:rPr>
        <w:t xml:space="preserve"> </w:t>
      </w:r>
      <w:r w:rsidRPr="00AA3195">
        <w:rPr>
          <w:szCs w:val="24"/>
          <w:lang w:val="pt-BR"/>
        </w:rPr>
        <w:t xml:space="preserve">de 5 pontos, ou seja, respostas com nível de mensuração qualitativa foram transformadas numa escala paramétrica. O </w:t>
      </w:r>
      <w:proofErr w:type="spellStart"/>
      <w:r w:rsidRPr="00AA3195">
        <w:rPr>
          <w:szCs w:val="24"/>
          <w:lang w:val="pt-BR"/>
        </w:rPr>
        <w:t>S</w:t>
      </w:r>
      <w:r w:rsidRPr="00AA3195">
        <w:rPr>
          <w:i/>
          <w:iCs/>
          <w:szCs w:val="24"/>
          <w:lang w:val="pt-BR"/>
        </w:rPr>
        <w:t>urvey</w:t>
      </w:r>
      <w:proofErr w:type="spellEnd"/>
      <w:r w:rsidRPr="00AA3195">
        <w:rPr>
          <w:i/>
          <w:iCs/>
          <w:szCs w:val="24"/>
          <w:lang w:val="pt-BR"/>
        </w:rPr>
        <w:t xml:space="preserve"> </w:t>
      </w:r>
      <w:r w:rsidRPr="00AA3195">
        <w:rPr>
          <w:szCs w:val="24"/>
          <w:lang w:val="pt-BR"/>
        </w:rPr>
        <w:t xml:space="preserve">visa </w:t>
      </w:r>
      <w:r w:rsidRPr="00AA3195">
        <w:rPr>
          <w:szCs w:val="24"/>
          <w:lang w:val="pt-BR"/>
        </w:rPr>
        <w:lastRenderedPageBreak/>
        <w:t xml:space="preserve">à obtenção de dados primários sobre características, ações ou opiniões de determinado grupo de pessoas, por meio de um instrumento de pesquisa pré-definido (HAIR </w:t>
      </w:r>
      <w:r w:rsidRPr="00AA3195">
        <w:rPr>
          <w:i/>
          <w:iCs/>
          <w:szCs w:val="24"/>
          <w:lang w:val="pt-BR"/>
        </w:rPr>
        <w:t>et al</w:t>
      </w:r>
      <w:r w:rsidRPr="00AA3195">
        <w:rPr>
          <w:szCs w:val="24"/>
          <w:lang w:val="pt-BR"/>
        </w:rPr>
        <w:t>., 2005).</w:t>
      </w:r>
    </w:p>
    <w:p w14:paraId="5729ECBC" w14:textId="77777777" w:rsidR="00F55F37" w:rsidRPr="00AA3195" w:rsidRDefault="00F55F37" w:rsidP="00F55F37">
      <w:pPr>
        <w:spacing w:after="120"/>
        <w:ind w:firstLine="284"/>
        <w:rPr>
          <w:szCs w:val="24"/>
          <w:lang w:val="pt-BR"/>
        </w:rPr>
      </w:pPr>
      <w:r w:rsidRPr="00AA3195">
        <w:rPr>
          <w:szCs w:val="24"/>
          <w:lang w:val="pt-BR"/>
        </w:rPr>
        <w:t xml:space="preserve">A data da aplicação do questionário coincidiu com um momento nacional de quarentena por conta da pandemia da Covid-19, quando não seria possível aplicar o questionário de forma presencial. Sendo assim, os participantes receberam um </w:t>
      </w:r>
      <w:r w:rsidRPr="00AA3195">
        <w:rPr>
          <w:i/>
          <w:iCs/>
          <w:szCs w:val="24"/>
          <w:lang w:val="pt-BR"/>
        </w:rPr>
        <w:t>link</w:t>
      </w:r>
      <w:r w:rsidRPr="00AA3195">
        <w:rPr>
          <w:szCs w:val="24"/>
          <w:lang w:val="pt-BR"/>
        </w:rPr>
        <w:t xml:space="preserve"> via </w:t>
      </w:r>
      <w:r w:rsidRPr="00AA3195">
        <w:rPr>
          <w:i/>
          <w:iCs/>
          <w:szCs w:val="24"/>
          <w:lang w:val="pt-BR"/>
        </w:rPr>
        <w:t xml:space="preserve">Google </w:t>
      </w:r>
      <w:proofErr w:type="spellStart"/>
      <w:r w:rsidRPr="00AA3195">
        <w:rPr>
          <w:i/>
          <w:iCs/>
          <w:szCs w:val="24"/>
          <w:lang w:val="pt-BR"/>
        </w:rPr>
        <w:t>Forms</w:t>
      </w:r>
      <w:proofErr w:type="spellEnd"/>
      <w:r w:rsidRPr="00AA3195">
        <w:rPr>
          <w:szCs w:val="24"/>
          <w:lang w:val="pt-BR"/>
        </w:rPr>
        <w:t xml:space="preserve"> para preencher o questionário de maneira livre e voluntária, informados sobre o fato de que poderiam deixar a pesquisa a qualquer momento, solicitar maiores esclarecimentos, bem como sobre o sigilo e anonimato das informações.</w:t>
      </w:r>
    </w:p>
    <w:p w14:paraId="7E6BDB15" w14:textId="77777777" w:rsidR="00F55F37" w:rsidRPr="00AA3195" w:rsidRDefault="00F55F37" w:rsidP="00F55F37">
      <w:pPr>
        <w:spacing w:after="120"/>
        <w:ind w:firstLine="284"/>
        <w:rPr>
          <w:szCs w:val="24"/>
          <w:lang w:val="pt-BR"/>
        </w:rPr>
      </w:pPr>
      <w:r w:rsidRPr="00AA3195">
        <w:rPr>
          <w:szCs w:val="24"/>
          <w:lang w:val="pt-BR"/>
        </w:rPr>
        <w:t xml:space="preserve">O questionário foi disponibilizado em diversas redes sociais, como </w:t>
      </w:r>
      <w:r w:rsidRPr="00AA3195">
        <w:rPr>
          <w:i/>
          <w:iCs/>
          <w:szCs w:val="24"/>
          <w:lang w:val="pt-BR"/>
        </w:rPr>
        <w:t>Facebook</w:t>
      </w:r>
      <w:r w:rsidRPr="00AA3195">
        <w:rPr>
          <w:szCs w:val="24"/>
          <w:lang w:val="pt-BR"/>
        </w:rPr>
        <w:t>,</w:t>
      </w:r>
      <w:r w:rsidRPr="00AA3195">
        <w:rPr>
          <w:i/>
          <w:iCs/>
          <w:szCs w:val="24"/>
          <w:lang w:val="pt-BR"/>
        </w:rPr>
        <w:t xml:space="preserve"> Instagram </w:t>
      </w:r>
      <w:r w:rsidRPr="00AA3195">
        <w:rPr>
          <w:szCs w:val="24"/>
          <w:lang w:val="pt-BR"/>
        </w:rPr>
        <w:t>e</w:t>
      </w:r>
      <w:r w:rsidRPr="00AA3195">
        <w:rPr>
          <w:i/>
          <w:iCs/>
          <w:szCs w:val="24"/>
          <w:lang w:val="pt-BR"/>
        </w:rPr>
        <w:t xml:space="preserve"> WhatsApp</w:t>
      </w:r>
      <w:r w:rsidRPr="00AA3195">
        <w:rPr>
          <w:szCs w:val="24"/>
          <w:lang w:val="pt-BR"/>
        </w:rPr>
        <w:t xml:space="preserve">. Além do ponto crucial à crise sanitária, o meio </w:t>
      </w:r>
      <w:r w:rsidRPr="00AA3195">
        <w:rPr>
          <w:i/>
          <w:iCs/>
          <w:szCs w:val="24"/>
          <w:lang w:val="pt-BR"/>
        </w:rPr>
        <w:t xml:space="preserve">on-line </w:t>
      </w:r>
      <w:r w:rsidRPr="00AA3195">
        <w:rPr>
          <w:szCs w:val="24"/>
          <w:lang w:val="pt-BR"/>
        </w:rPr>
        <w:t>foi escolhido por propiciar algumas vantagens, sendo que poderia abranger um público diferenciado, em uma escala maior no país, democratizando a pesquisa e atingindo padrões diferentes de habitação com características diferenciadas entre respondentes.</w:t>
      </w:r>
    </w:p>
    <w:p w14:paraId="0AC0BF53" w14:textId="77777777" w:rsidR="00F55F37" w:rsidRDefault="00F55F37" w:rsidP="00F55F37">
      <w:pPr>
        <w:spacing w:after="120"/>
        <w:ind w:firstLine="284"/>
        <w:rPr>
          <w:szCs w:val="24"/>
          <w:lang w:val="pt-BR"/>
        </w:rPr>
      </w:pPr>
      <w:r w:rsidRPr="00AA3195">
        <w:rPr>
          <w:szCs w:val="24"/>
          <w:lang w:val="pt-BR"/>
        </w:rPr>
        <w:t>Devido a escolha deliberada dos elementos para compor a pesquisa, foi adotada uma amostragem não-probabilística. A amostra foi dividida em dois grupos: o primeiro grupo formado por 175 respondentes que moram em casa (casa térrea, casa em condomínio, casa em conjunto habitacional e sobrado); e um segundo grupo formado por aqueles que moram em apartamento (apartamento padrão, apartamento cobertura, apartamento estúdio/quitinete, apartamento conjunto habitacional), com 103 respondentes. Os 278 usuários que responderam ao questionário são proprietários residentes da habitação, brasileiros acima de 18 anos que moram no País.</w:t>
      </w:r>
    </w:p>
    <w:p w14:paraId="097A9587" w14:textId="2A4056DE" w:rsidR="00466BB0" w:rsidRPr="00AA3195" w:rsidRDefault="00466BB0" w:rsidP="00466BB0">
      <w:pPr>
        <w:spacing w:after="120"/>
        <w:jc w:val="center"/>
        <w:rPr>
          <w:sz w:val="20"/>
          <w:lang w:val="pt-BR"/>
        </w:rPr>
      </w:pPr>
      <w:r>
        <w:rPr>
          <w:sz w:val="20"/>
          <w:lang w:val="pt-BR"/>
        </w:rPr>
        <w:t>Figura 1</w:t>
      </w:r>
      <w:r w:rsidRPr="00AA3195">
        <w:rPr>
          <w:sz w:val="20"/>
          <w:lang w:val="pt-BR"/>
        </w:rPr>
        <w:t xml:space="preserve">: </w:t>
      </w:r>
      <w:r>
        <w:rPr>
          <w:sz w:val="20"/>
          <w:lang w:val="pt-BR"/>
        </w:rPr>
        <w:t>Etapas do método da</w:t>
      </w:r>
      <w:r w:rsidRPr="00AA3195">
        <w:rPr>
          <w:sz w:val="20"/>
          <w:lang w:val="pt-BR"/>
        </w:rPr>
        <w:t xml:space="preserve"> pesquisa.</w:t>
      </w:r>
    </w:p>
    <w:p w14:paraId="7F0F5C95" w14:textId="5ED36DCF" w:rsidR="0035087F" w:rsidRDefault="000B562A" w:rsidP="000B562A">
      <w:pPr>
        <w:spacing w:after="120"/>
        <w:jc w:val="center"/>
        <w:rPr>
          <w:szCs w:val="24"/>
        </w:rPr>
      </w:pPr>
      <w:r>
        <w:rPr>
          <w:noProof/>
        </w:rPr>
        <w:lastRenderedPageBreak/>
        <w:drawing>
          <wp:inline distT="0" distB="0" distL="0" distR="0" wp14:anchorId="70287676" wp14:editId="5B558C05">
            <wp:extent cx="4981575" cy="5057775"/>
            <wp:effectExtent l="0" t="0" r="9525" b="9525"/>
            <wp:docPr id="962327334"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327334" name="Imagem 1" descr="Diagrama&#10;&#10;Descrição gerada automaticamente"/>
                    <pic:cNvPicPr/>
                  </pic:nvPicPr>
                  <pic:blipFill>
                    <a:blip r:embed="rId8"/>
                    <a:stretch>
                      <a:fillRect/>
                    </a:stretch>
                  </pic:blipFill>
                  <pic:spPr>
                    <a:xfrm>
                      <a:off x="0" y="0"/>
                      <a:ext cx="4981575" cy="5057775"/>
                    </a:xfrm>
                    <a:prstGeom prst="rect">
                      <a:avLst/>
                    </a:prstGeom>
                  </pic:spPr>
                </pic:pic>
              </a:graphicData>
            </a:graphic>
          </wp:inline>
        </w:drawing>
      </w:r>
    </w:p>
    <w:p w14:paraId="181E4FA8" w14:textId="77777777" w:rsidR="00706E6E" w:rsidRPr="00AA3195" w:rsidRDefault="00706E6E" w:rsidP="00706E6E">
      <w:pPr>
        <w:spacing w:after="120"/>
        <w:ind w:firstLine="284"/>
        <w:rPr>
          <w:sz w:val="20"/>
          <w:lang w:val="pt-BR"/>
        </w:rPr>
      </w:pPr>
      <w:r w:rsidRPr="00AA3195">
        <w:rPr>
          <w:sz w:val="20"/>
          <w:lang w:val="pt-BR"/>
        </w:rPr>
        <w:t>Fonte: Autores.</w:t>
      </w:r>
    </w:p>
    <w:p w14:paraId="65AE8E89" w14:textId="7821DA7F" w:rsidR="006D6A43" w:rsidRDefault="006D6A43" w:rsidP="006D6A43">
      <w:pPr>
        <w:spacing w:after="120"/>
        <w:ind w:firstLine="284"/>
        <w:rPr>
          <w:szCs w:val="24"/>
          <w:lang w:val="pt-BR"/>
        </w:rPr>
      </w:pPr>
      <w:r w:rsidRPr="00AA3195">
        <w:rPr>
          <w:szCs w:val="24"/>
          <w:lang w:val="pt-BR"/>
        </w:rPr>
        <w:t xml:space="preserve">Vale destacar que o tamanho da amostra é um fator relevante quando se utilizam estatísticas multivariadas, pois os resultados realizados com pequenas amostras frequentemente não geram resultados significativos. Porém, não existe uma uniformidade na literatura em relação ao número absoluto do que pode ser considerado um número apropriado, podendo ser encontrados valores entre 100 e 200 casos (BREI; LIBERALI NETO, 2006). </w:t>
      </w:r>
    </w:p>
    <w:p w14:paraId="401D501D" w14:textId="77777777" w:rsidR="001F2E22" w:rsidRPr="00AA3195" w:rsidRDefault="001F2E22" w:rsidP="006D6A43">
      <w:pPr>
        <w:spacing w:after="120"/>
        <w:ind w:firstLine="284"/>
        <w:rPr>
          <w:szCs w:val="24"/>
          <w:lang w:val="pt-BR"/>
        </w:rPr>
      </w:pPr>
    </w:p>
    <w:p w14:paraId="18F61DE3" w14:textId="1DC4DE88" w:rsidR="0035087F" w:rsidRPr="00AA3195" w:rsidRDefault="00AB623A">
      <w:pPr>
        <w:spacing w:after="120"/>
        <w:ind w:firstLine="284"/>
        <w:rPr>
          <w:szCs w:val="24"/>
          <w:lang w:val="pt-BR"/>
        </w:rPr>
      </w:pPr>
      <w:bookmarkStart w:id="5" w:name="_Hlk104299614"/>
      <w:bookmarkEnd w:id="5"/>
      <w:r w:rsidRPr="00AA3195">
        <w:rPr>
          <w:szCs w:val="24"/>
          <w:lang w:val="pt-BR"/>
        </w:rPr>
        <w:t xml:space="preserve">Empregou-se a análise bibliométrica como técnica de pesquisa para o embasamento teórico e a revisão dos dados da literatura. O questionário para a coleta de dados foi desenvolvido com base em variáveis de estudos complementares ao redor do mundo. As variáveis </w:t>
      </w:r>
      <w:r w:rsidR="00654DDD" w:rsidRPr="00AA3195">
        <w:rPr>
          <w:szCs w:val="24"/>
          <w:lang w:val="pt-BR"/>
        </w:rPr>
        <w:t xml:space="preserve">de percepção e a opinião dos usuários </w:t>
      </w:r>
      <w:r w:rsidRPr="00AA3195">
        <w:rPr>
          <w:szCs w:val="24"/>
          <w:lang w:val="pt-BR"/>
        </w:rPr>
        <w:t>em questão refletem</w:t>
      </w:r>
      <w:r w:rsidR="007F5ED9" w:rsidRPr="00AA3195">
        <w:rPr>
          <w:szCs w:val="24"/>
          <w:lang w:val="pt-BR"/>
        </w:rPr>
        <w:t>, respectivamente,</w:t>
      </w:r>
      <w:r w:rsidRPr="00AA3195">
        <w:rPr>
          <w:szCs w:val="24"/>
          <w:lang w:val="pt-BR"/>
        </w:rPr>
        <w:t xml:space="preserve"> </w:t>
      </w:r>
      <w:r w:rsidR="008A6AF3" w:rsidRPr="00AA3195">
        <w:rPr>
          <w:szCs w:val="24"/>
          <w:lang w:val="pt-BR"/>
        </w:rPr>
        <w:t>dois constructos:</w:t>
      </w:r>
      <w:r w:rsidRPr="00AA3195">
        <w:rPr>
          <w:szCs w:val="24"/>
          <w:lang w:val="pt-BR"/>
        </w:rPr>
        <w:t xml:space="preserve"> </w:t>
      </w:r>
      <w:r w:rsidR="00EF5195" w:rsidRPr="00AA3195">
        <w:rPr>
          <w:szCs w:val="24"/>
          <w:lang w:val="pt-BR"/>
        </w:rPr>
        <w:t xml:space="preserve">Características Arquitetônicas (CA) e </w:t>
      </w:r>
      <w:r w:rsidR="008A6AF3" w:rsidRPr="00AA3195">
        <w:rPr>
          <w:szCs w:val="24"/>
          <w:lang w:val="pt-BR"/>
        </w:rPr>
        <w:t>S</w:t>
      </w:r>
      <w:r w:rsidRPr="00AA3195">
        <w:rPr>
          <w:szCs w:val="24"/>
          <w:lang w:val="pt-BR"/>
        </w:rPr>
        <w:t xml:space="preserve">atisfação com a </w:t>
      </w:r>
      <w:r w:rsidR="008A6AF3" w:rsidRPr="00AA3195">
        <w:rPr>
          <w:szCs w:val="24"/>
          <w:lang w:val="pt-BR"/>
        </w:rPr>
        <w:t>H</w:t>
      </w:r>
      <w:r w:rsidRPr="00AA3195">
        <w:rPr>
          <w:szCs w:val="24"/>
          <w:lang w:val="pt-BR"/>
        </w:rPr>
        <w:t xml:space="preserve">abitação </w:t>
      </w:r>
      <w:r w:rsidR="00654DDD" w:rsidRPr="00AA3195">
        <w:rPr>
          <w:szCs w:val="24"/>
          <w:lang w:val="pt-BR"/>
        </w:rPr>
        <w:t>(SH)</w:t>
      </w:r>
      <w:r w:rsidR="00EF5195" w:rsidRPr="00AA3195">
        <w:rPr>
          <w:szCs w:val="24"/>
          <w:lang w:val="pt-BR"/>
        </w:rPr>
        <w:t>.</w:t>
      </w:r>
      <w:r w:rsidRPr="00AA3195">
        <w:rPr>
          <w:szCs w:val="24"/>
          <w:lang w:val="pt-BR"/>
        </w:rPr>
        <w:t xml:space="preserve"> No Quadro </w:t>
      </w:r>
      <w:r w:rsidR="00861E7E">
        <w:rPr>
          <w:szCs w:val="24"/>
          <w:lang w:val="pt-BR"/>
        </w:rPr>
        <w:t>2</w:t>
      </w:r>
      <w:r w:rsidR="00897C46" w:rsidRPr="00AA3195">
        <w:rPr>
          <w:szCs w:val="24"/>
          <w:lang w:val="pt-BR"/>
        </w:rPr>
        <w:t xml:space="preserve"> </w:t>
      </w:r>
      <w:r w:rsidRPr="00AA3195">
        <w:rPr>
          <w:szCs w:val="24"/>
          <w:lang w:val="pt-BR"/>
        </w:rPr>
        <w:t xml:space="preserve">são representados os constructos e as variáveis envolvidas neste estudo. </w:t>
      </w:r>
    </w:p>
    <w:p w14:paraId="34E548E2" w14:textId="16D210C2" w:rsidR="0035087F" w:rsidRPr="00AA3195" w:rsidRDefault="00AB623A">
      <w:pPr>
        <w:spacing w:after="120"/>
        <w:jc w:val="center"/>
        <w:rPr>
          <w:sz w:val="20"/>
          <w:lang w:val="pt-BR"/>
        </w:rPr>
      </w:pPr>
      <w:r w:rsidRPr="00AA3195">
        <w:rPr>
          <w:sz w:val="20"/>
          <w:lang w:val="pt-BR"/>
        </w:rPr>
        <w:t xml:space="preserve">Quadro </w:t>
      </w:r>
      <w:r w:rsidR="00861E7E">
        <w:rPr>
          <w:sz w:val="20"/>
          <w:lang w:val="pt-BR"/>
        </w:rPr>
        <w:t>2</w:t>
      </w:r>
      <w:r w:rsidRPr="00AA3195">
        <w:rPr>
          <w:sz w:val="20"/>
          <w:lang w:val="pt-BR"/>
        </w:rPr>
        <w:t>: Variáveis empregadas na pesquisa.</w:t>
      </w:r>
    </w:p>
    <w:tbl>
      <w:tblPr>
        <w:tblW w:w="5000" w:type="pct"/>
        <w:tblLayout w:type="fixed"/>
        <w:tblCellMar>
          <w:left w:w="70" w:type="dxa"/>
          <w:right w:w="70" w:type="dxa"/>
        </w:tblCellMar>
        <w:tblLook w:val="04A0" w:firstRow="1" w:lastRow="0" w:firstColumn="1" w:lastColumn="0" w:noHBand="0" w:noVBand="1"/>
      </w:tblPr>
      <w:tblGrid>
        <w:gridCol w:w="3570"/>
        <w:gridCol w:w="1052"/>
        <w:gridCol w:w="4419"/>
      </w:tblGrid>
      <w:tr w:rsidR="00AA3195" w:rsidRPr="00AA3195" w14:paraId="79D877B6" w14:textId="77777777" w:rsidTr="00BD10E8">
        <w:trPr>
          <w:trHeight w:val="58"/>
        </w:trPr>
        <w:tc>
          <w:tcPr>
            <w:tcW w:w="3578" w:type="dxa"/>
            <w:tcBorders>
              <w:top w:val="single" w:sz="12" w:space="0" w:color="auto"/>
              <w:left w:val="single" w:sz="12" w:space="0" w:color="auto"/>
              <w:bottom w:val="single" w:sz="12" w:space="0" w:color="auto"/>
              <w:right w:val="single" w:sz="4" w:space="0" w:color="000000"/>
            </w:tcBorders>
            <w:shd w:val="clear" w:color="auto" w:fill="auto"/>
            <w:vAlign w:val="center"/>
          </w:tcPr>
          <w:p w14:paraId="5B29E183" w14:textId="77777777" w:rsidR="0035087F" w:rsidRPr="00AA3195" w:rsidRDefault="00AB623A" w:rsidP="00F115CB">
            <w:pPr>
              <w:widowControl w:val="0"/>
              <w:jc w:val="center"/>
              <w:rPr>
                <w:b/>
                <w:bCs/>
                <w:sz w:val="20"/>
                <w:lang w:val="pt-BR"/>
              </w:rPr>
            </w:pPr>
            <w:r w:rsidRPr="00AA3195">
              <w:rPr>
                <w:b/>
                <w:bCs/>
                <w:sz w:val="20"/>
                <w:lang w:val="pt-BR"/>
              </w:rPr>
              <w:t>Constructo</w:t>
            </w:r>
          </w:p>
        </w:tc>
        <w:tc>
          <w:tcPr>
            <w:tcW w:w="1054" w:type="dxa"/>
            <w:tcBorders>
              <w:top w:val="single" w:sz="12" w:space="0" w:color="auto"/>
              <w:left w:val="single" w:sz="4" w:space="0" w:color="000000"/>
              <w:bottom w:val="single" w:sz="12" w:space="0" w:color="auto"/>
              <w:right w:val="single" w:sz="4" w:space="0" w:color="000000"/>
            </w:tcBorders>
            <w:shd w:val="clear" w:color="auto" w:fill="auto"/>
            <w:vAlign w:val="center"/>
          </w:tcPr>
          <w:p w14:paraId="70BD4F81" w14:textId="77777777" w:rsidR="0035087F" w:rsidRPr="00AA3195" w:rsidRDefault="00AB623A" w:rsidP="00F115CB">
            <w:pPr>
              <w:widowControl w:val="0"/>
              <w:jc w:val="center"/>
              <w:rPr>
                <w:b/>
                <w:bCs/>
                <w:sz w:val="20"/>
                <w:lang w:val="pt-BR"/>
              </w:rPr>
            </w:pPr>
            <w:r w:rsidRPr="00AA3195">
              <w:rPr>
                <w:b/>
                <w:bCs/>
                <w:sz w:val="20"/>
                <w:lang w:val="pt-BR"/>
              </w:rPr>
              <w:t>Código</w:t>
            </w:r>
          </w:p>
        </w:tc>
        <w:tc>
          <w:tcPr>
            <w:tcW w:w="4429" w:type="dxa"/>
            <w:tcBorders>
              <w:top w:val="single" w:sz="12" w:space="0" w:color="auto"/>
              <w:left w:val="single" w:sz="4" w:space="0" w:color="000000"/>
              <w:bottom w:val="single" w:sz="12" w:space="0" w:color="auto"/>
              <w:right w:val="single" w:sz="12" w:space="0" w:color="auto"/>
            </w:tcBorders>
            <w:shd w:val="clear" w:color="auto" w:fill="auto"/>
            <w:vAlign w:val="center"/>
          </w:tcPr>
          <w:p w14:paraId="299FFDCD" w14:textId="77777777" w:rsidR="0035087F" w:rsidRPr="00AA3195" w:rsidRDefault="00AB623A" w:rsidP="00F115CB">
            <w:pPr>
              <w:widowControl w:val="0"/>
              <w:jc w:val="center"/>
              <w:rPr>
                <w:b/>
                <w:bCs/>
                <w:sz w:val="20"/>
                <w:lang w:val="pt-BR"/>
              </w:rPr>
            </w:pPr>
            <w:r w:rsidRPr="00AA3195">
              <w:rPr>
                <w:b/>
                <w:bCs/>
                <w:sz w:val="20"/>
                <w:lang w:val="pt-BR"/>
              </w:rPr>
              <w:t>Variáveis</w:t>
            </w:r>
          </w:p>
        </w:tc>
      </w:tr>
      <w:tr w:rsidR="00AA3195" w:rsidRPr="00AA3195" w14:paraId="6E269631" w14:textId="77777777" w:rsidTr="00BD10E8">
        <w:trPr>
          <w:trHeight w:val="58"/>
        </w:trPr>
        <w:tc>
          <w:tcPr>
            <w:tcW w:w="3578" w:type="dxa"/>
            <w:vMerge w:val="restart"/>
            <w:tcBorders>
              <w:top w:val="single" w:sz="12" w:space="0" w:color="auto"/>
              <w:left w:val="single" w:sz="12" w:space="0" w:color="auto"/>
              <w:bottom w:val="single" w:sz="4" w:space="0" w:color="000000"/>
              <w:right w:val="single" w:sz="4" w:space="0" w:color="000000"/>
            </w:tcBorders>
            <w:shd w:val="clear" w:color="auto" w:fill="auto"/>
            <w:vAlign w:val="center"/>
          </w:tcPr>
          <w:p w14:paraId="211184E1" w14:textId="77777777" w:rsidR="0035087F" w:rsidRPr="00AA3195" w:rsidRDefault="00AB623A" w:rsidP="00F115CB">
            <w:pPr>
              <w:widowControl w:val="0"/>
              <w:ind w:firstLine="284"/>
              <w:rPr>
                <w:sz w:val="20"/>
                <w:lang w:val="pt-BR"/>
              </w:rPr>
            </w:pPr>
            <w:bookmarkStart w:id="6" w:name="RANGE!A6"/>
            <w:r w:rsidRPr="00AA3195">
              <w:rPr>
                <w:sz w:val="20"/>
                <w:lang w:val="pt-BR"/>
              </w:rPr>
              <w:lastRenderedPageBreak/>
              <w:t>Características Arquitetônicas (CA)</w:t>
            </w:r>
            <w:bookmarkEnd w:id="6"/>
          </w:p>
        </w:tc>
        <w:tc>
          <w:tcPr>
            <w:tcW w:w="1054" w:type="dxa"/>
            <w:tcBorders>
              <w:top w:val="single" w:sz="12" w:space="0" w:color="auto"/>
              <w:left w:val="single" w:sz="4" w:space="0" w:color="000000"/>
              <w:bottom w:val="single" w:sz="4" w:space="0" w:color="000000"/>
              <w:right w:val="single" w:sz="4" w:space="0" w:color="000000"/>
            </w:tcBorders>
            <w:shd w:val="clear" w:color="auto" w:fill="auto"/>
            <w:vAlign w:val="center"/>
          </w:tcPr>
          <w:p w14:paraId="382377CB" w14:textId="77777777" w:rsidR="0035087F" w:rsidRPr="00AA3195" w:rsidRDefault="00AB623A" w:rsidP="00F115CB">
            <w:pPr>
              <w:widowControl w:val="0"/>
              <w:ind w:firstLine="284"/>
              <w:rPr>
                <w:sz w:val="20"/>
                <w:lang w:val="pt-BR"/>
              </w:rPr>
            </w:pPr>
            <w:r w:rsidRPr="00AA3195">
              <w:rPr>
                <w:sz w:val="20"/>
                <w:lang w:val="pt-BR"/>
              </w:rPr>
              <w:t>CA1</w:t>
            </w:r>
          </w:p>
        </w:tc>
        <w:tc>
          <w:tcPr>
            <w:tcW w:w="4429" w:type="dxa"/>
            <w:tcBorders>
              <w:top w:val="single" w:sz="12" w:space="0" w:color="auto"/>
              <w:left w:val="single" w:sz="4" w:space="0" w:color="000000"/>
              <w:bottom w:val="single" w:sz="4" w:space="0" w:color="000000"/>
              <w:right w:val="single" w:sz="12" w:space="0" w:color="auto"/>
            </w:tcBorders>
            <w:shd w:val="clear" w:color="auto" w:fill="auto"/>
            <w:vAlign w:val="center"/>
          </w:tcPr>
          <w:p w14:paraId="43B7683C" w14:textId="77777777" w:rsidR="0035087F" w:rsidRPr="00AA3195" w:rsidRDefault="00AB623A" w:rsidP="00F115CB">
            <w:pPr>
              <w:widowControl w:val="0"/>
              <w:ind w:firstLine="284"/>
              <w:rPr>
                <w:sz w:val="20"/>
                <w:lang w:val="pt-BR"/>
              </w:rPr>
            </w:pPr>
            <w:r w:rsidRPr="00AA3195">
              <w:rPr>
                <w:sz w:val="20"/>
                <w:lang w:val="pt-BR"/>
              </w:rPr>
              <w:t>Opinião no Projeto Arquitetônico</w:t>
            </w:r>
          </w:p>
        </w:tc>
      </w:tr>
      <w:tr w:rsidR="00AA3195" w:rsidRPr="003D3772" w14:paraId="62CD3747" w14:textId="77777777" w:rsidTr="00BD10E8">
        <w:trPr>
          <w:trHeight w:val="58"/>
        </w:trPr>
        <w:tc>
          <w:tcPr>
            <w:tcW w:w="3578" w:type="dxa"/>
            <w:vMerge/>
            <w:tcBorders>
              <w:top w:val="single" w:sz="4" w:space="0" w:color="000000"/>
              <w:left w:val="single" w:sz="12" w:space="0" w:color="auto"/>
              <w:bottom w:val="single" w:sz="4" w:space="0" w:color="000000"/>
              <w:right w:val="single" w:sz="4" w:space="0" w:color="000000"/>
            </w:tcBorders>
            <w:vAlign w:val="center"/>
          </w:tcPr>
          <w:p w14:paraId="595CD22E" w14:textId="77777777" w:rsidR="0035087F" w:rsidRPr="00AA3195" w:rsidRDefault="0035087F" w:rsidP="00F115CB">
            <w:pPr>
              <w:widowControl w:val="0"/>
              <w:ind w:firstLine="284"/>
              <w:rPr>
                <w:sz w:val="20"/>
                <w:lang w:val="pt-BR"/>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1CA1" w14:textId="77777777" w:rsidR="0035087F" w:rsidRPr="00AA3195" w:rsidRDefault="00AB623A" w:rsidP="00F115CB">
            <w:pPr>
              <w:widowControl w:val="0"/>
              <w:ind w:firstLine="284"/>
              <w:rPr>
                <w:sz w:val="20"/>
                <w:lang w:val="pt-BR"/>
              </w:rPr>
            </w:pPr>
            <w:r w:rsidRPr="00AA3195">
              <w:rPr>
                <w:sz w:val="20"/>
                <w:lang w:val="pt-BR"/>
              </w:rPr>
              <w:t>CA2</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416F383C" w14:textId="77777777" w:rsidR="0035087F" w:rsidRPr="00AA3195" w:rsidRDefault="00AB623A" w:rsidP="00F115CB">
            <w:pPr>
              <w:widowControl w:val="0"/>
              <w:ind w:firstLine="284"/>
              <w:rPr>
                <w:sz w:val="20"/>
                <w:lang w:val="pt-BR"/>
              </w:rPr>
            </w:pPr>
            <w:r w:rsidRPr="00AA3195">
              <w:rPr>
                <w:sz w:val="20"/>
                <w:lang w:val="pt-BR"/>
              </w:rPr>
              <w:t>Opinião no Estilo da Habitação</w:t>
            </w:r>
          </w:p>
        </w:tc>
      </w:tr>
      <w:tr w:rsidR="00AA3195" w:rsidRPr="003D3772" w14:paraId="09FB7749" w14:textId="77777777" w:rsidTr="00BD10E8">
        <w:trPr>
          <w:trHeight w:val="58"/>
        </w:trPr>
        <w:tc>
          <w:tcPr>
            <w:tcW w:w="3578" w:type="dxa"/>
            <w:vMerge/>
            <w:tcBorders>
              <w:top w:val="single" w:sz="4" w:space="0" w:color="000000"/>
              <w:left w:val="single" w:sz="12" w:space="0" w:color="auto"/>
              <w:bottom w:val="single" w:sz="4" w:space="0" w:color="000000"/>
              <w:right w:val="single" w:sz="4" w:space="0" w:color="000000"/>
            </w:tcBorders>
            <w:vAlign w:val="center"/>
          </w:tcPr>
          <w:p w14:paraId="75CE84B1" w14:textId="77777777" w:rsidR="0035087F" w:rsidRPr="00AA3195" w:rsidRDefault="0035087F" w:rsidP="00F115CB">
            <w:pPr>
              <w:widowControl w:val="0"/>
              <w:ind w:firstLine="284"/>
              <w:rPr>
                <w:sz w:val="20"/>
                <w:lang w:val="pt-BR"/>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57BB5" w14:textId="77777777" w:rsidR="0035087F" w:rsidRPr="00AA3195" w:rsidRDefault="00AB623A" w:rsidP="00F115CB">
            <w:pPr>
              <w:widowControl w:val="0"/>
              <w:ind w:firstLine="284"/>
              <w:rPr>
                <w:sz w:val="20"/>
                <w:lang w:val="pt-BR"/>
              </w:rPr>
            </w:pPr>
            <w:r w:rsidRPr="00AA3195">
              <w:rPr>
                <w:sz w:val="20"/>
                <w:lang w:val="pt-BR"/>
              </w:rPr>
              <w:t>CA3</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4927768A" w14:textId="77777777" w:rsidR="0035087F" w:rsidRPr="00AA3195" w:rsidRDefault="00AB623A" w:rsidP="00F115CB">
            <w:pPr>
              <w:widowControl w:val="0"/>
              <w:ind w:firstLine="284"/>
              <w:rPr>
                <w:sz w:val="20"/>
                <w:lang w:val="pt-BR"/>
              </w:rPr>
            </w:pPr>
            <w:r w:rsidRPr="00AA3195">
              <w:rPr>
                <w:sz w:val="20"/>
                <w:lang w:val="pt-BR"/>
              </w:rPr>
              <w:t>Opinião na Distribuição dos Cômodos</w:t>
            </w:r>
          </w:p>
        </w:tc>
      </w:tr>
      <w:tr w:rsidR="00AA3195" w:rsidRPr="00AA3195" w14:paraId="7B5C1438" w14:textId="77777777" w:rsidTr="00BD10E8">
        <w:trPr>
          <w:trHeight w:val="58"/>
        </w:trPr>
        <w:tc>
          <w:tcPr>
            <w:tcW w:w="3578" w:type="dxa"/>
            <w:vMerge/>
            <w:tcBorders>
              <w:top w:val="single" w:sz="4" w:space="0" w:color="000000"/>
              <w:left w:val="single" w:sz="12" w:space="0" w:color="auto"/>
              <w:bottom w:val="single" w:sz="4" w:space="0" w:color="000000"/>
              <w:right w:val="single" w:sz="4" w:space="0" w:color="000000"/>
            </w:tcBorders>
            <w:vAlign w:val="center"/>
          </w:tcPr>
          <w:p w14:paraId="0F1BD542" w14:textId="77777777" w:rsidR="0035087F" w:rsidRPr="00AA3195" w:rsidRDefault="0035087F" w:rsidP="00F115CB">
            <w:pPr>
              <w:widowControl w:val="0"/>
              <w:ind w:firstLine="284"/>
              <w:rPr>
                <w:sz w:val="20"/>
                <w:lang w:val="pt-BR"/>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0FF1F" w14:textId="77777777" w:rsidR="0035087F" w:rsidRPr="00AA3195" w:rsidRDefault="00AB623A" w:rsidP="00F115CB">
            <w:pPr>
              <w:widowControl w:val="0"/>
              <w:ind w:firstLine="284"/>
              <w:rPr>
                <w:sz w:val="20"/>
                <w:lang w:val="pt-BR"/>
              </w:rPr>
            </w:pPr>
            <w:r w:rsidRPr="00AA3195">
              <w:rPr>
                <w:sz w:val="20"/>
                <w:lang w:val="pt-BR"/>
              </w:rPr>
              <w:t>CA4</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21D8204E" w14:textId="77777777" w:rsidR="0035087F" w:rsidRPr="00AA3195" w:rsidRDefault="00AB623A" w:rsidP="00F115CB">
            <w:pPr>
              <w:widowControl w:val="0"/>
              <w:ind w:firstLine="284"/>
              <w:rPr>
                <w:sz w:val="20"/>
                <w:lang w:val="pt-BR"/>
              </w:rPr>
            </w:pPr>
            <w:r w:rsidRPr="00AA3195">
              <w:rPr>
                <w:sz w:val="20"/>
                <w:lang w:val="pt-BR"/>
              </w:rPr>
              <w:t>Opinião no Projeto Luminotécnico</w:t>
            </w:r>
          </w:p>
        </w:tc>
      </w:tr>
      <w:tr w:rsidR="00AA3195" w:rsidRPr="00AA3195" w14:paraId="57DAC336" w14:textId="77777777" w:rsidTr="00BD10E8">
        <w:trPr>
          <w:trHeight w:val="58"/>
        </w:trPr>
        <w:tc>
          <w:tcPr>
            <w:tcW w:w="3578" w:type="dxa"/>
            <w:vMerge/>
            <w:tcBorders>
              <w:top w:val="single" w:sz="4" w:space="0" w:color="000000"/>
              <w:left w:val="single" w:sz="12" w:space="0" w:color="auto"/>
              <w:bottom w:val="single" w:sz="4" w:space="0" w:color="000000"/>
              <w:right w:val="single" w:sz="4" w:space="0" w:color="000000"/>
            </w:tcBorders>
            <w:vAlign w:val="center"/>
          </w:tcPr>
          <w:p w14:paraId="168097EA" w14:textId="77777777" w:rsidR="0035087F" w:rsidRPr="00AA3195" w:rsidRDefault="0035087F" w:rsidP="00F115CB">
            <w:pPr>
              <w:widowControl w:val="0"/>
              <w:ind w:firstLine="284"/>
              <w:rPr>
                <w:sz w:val="20"/>
                <w:lang w:val="pt-BR"/>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0B151" w14:textId="77777777" w:rsidR="0035087F" w:rsidRPr="00AA3195" w:rsidRDefault="00AB623A" w:rsidP="00F115CB">
            <w:pPr>
              <w:widowControl w:val="0"/>
              <w:ind w:firstLine="284"/>
              <w:rPr>
                <w:sz w:val="20"/>
                <w:lang w:val="pt-BR"/>
              </w:rPr>
            </w:pPr>
            <w:r w:rsidRPr="00AA3195">
              <w:rPr>
                <w:sz w:val="20"/>
                <w:lang w:val="pt-BR"/>
              </w:rPr>
              <w:t>CA5</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58AF4AF0" w14:textId="77777777" w:rsidR="0035087F" w:rsidRPr="00AA3195" w:rsidRDefault="00AB623A" w:rsidP="00F115CB">
            <w:pPr>
              <w:widowControl w:val="0"/>
              <w:ind w:firstLine="284"/>
              <w:rPr>
                <w:sz w:val="20"/>
                <w:lang w:val="pt-BR"/>
              </w:rPr>
            </w:pPr>
            <w:r w:rsidRPr="00AA3195">
              <w:rPr>
                <w:sz w:val="20"/>
                <w:lang w:val="pt-BR"/>
              </w:rPr>
              <w:t>Opinião no Paisagismo</w:t>
            </w:r>
          </w:p>
        </w:tc>
      </w:tr>
      <w:tr w:rsidR="00AA3195" w:rsidRPr="00AA3195" w14:paraId="7C00DFFC" w14:textId="77777777" w:rsidTr="00BD10E8">
        <w:trPr>
          <w:trHeight w:val="58"/>
        </w:trPr>
        <w:tc>
          <w:tcPr>
            <w:tcW w:w="3578" w:type="dxa"/>
            <w:vMerge/>
            <w:tcBorders>
              <w:top w:val="single" w:sz="4" w:space="0" w:color="000000"/>
              <w:left w:val="single" w:sz="12" w:space="0" w:color="auto"/>
              <w:bottom w:val="single" w:sz="4" w:space="0" w:color="000000"/>
              <w:right w:val="single" w:sz="4" w:space="0" w:color="000000"/>
            </w:tcBorders>
            <w:vAlign w:val="center"/>
          </w:tcPr>
          <w:p w14:paraId="7E7FC947" w14:textId="77777777" w:rsidR="0035087F" w:rsidRPr="00AA3195" w:rsidRDefault="0035087F" w:rsidP="00F115CB">
            <w:pPr>
              <w:widowControl w:val="0"/>
              <w:ind w:firstLine="284"/>
              <w:rPr>
                <w:sz w:val="20"/>
                <w:lang w:val="pt-BR"/>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9A0C2" w14:textId="77777777" w:rsidR="0035087F" w:rsidRPr="00AA3195" w:rsidRDefault="00AB623A" w:rsidP="00F115CB">
            <w:pPr>
              <w:widowControl w:val="0"/>
              <w:ind w:firstLine="284"/>
              <w:rPr>
                <w:sz w:val="20"/>
                <w:lang w:val="pt-BR"/>
              </w:rPr>
            </w:pPr>
            <w:r w:rsidRPr="00AA3195">
              <w:rPr>
                <w:sz w:val="20"/>
                <w:lang w:val="pt-BR"/>
              </w:rPr>
              <w:t>CA6</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1478DE9D" w14:textId="77777777" w:rsidR="0035087F" w:rsidRPr="00AA3195" w:rsidRDefault="00AB623A" w:rsidP="00F115CB">
            <w:pPr>
              <w:widowControl w:val="0"/>
              <w:ind w:firstLine="284"/>
              <w:rPr>
                <w:sz w:val="20"/>
                <w:lang w:val="pt-BR"/>
              </w:rPr>
            </w:pPr>
            <w:r w:rsidRPr="00AA3195">
              <w:rPr>
                <w:sz w:val="20"/>
                <w:lang w:val="pt-BR"/>
              </w:rPr>
              <w:t>Opinião dos Móveis</w:t>
            </w:r>
          </w:p>
        </w:tc>
      </w:tr>
      <w:tr w:rsidR="00AA3195" w:rsidRPr="003D3772" w14:paraId="1120D4F5" w14:textId="77777777" w:rsidTr="00BD10E8">
        <w:trPr>
          <w:trHeight w:val="58"/>
        </w:trPr>
        <w:tc>
          <w:tcPr>
            <w:tcW w:w="3578" w:type="dxa"/>
            <w:vMerge/>
            <w:tcBorders>
              <w:top w:val="single" w:sz="4" w:space="0" w:color="000000"/>
              <w:left w:val="single" w:sz="12" w:space="0" w:color="auto"/>
              <w:bottom w:val="single" w:sz="4" w:space="0" w:color="000000"/>
              <w:right w:val="single" w:sz="4" w:space="0" w:color="000000"/>
            </w:tcBorders>
            <w:vAlign w:val="center"/>
          </w:tcPr>
          <w:p w14:paraId="489DB42B" w14:textId="77777777" w:rsidR="0035087F" w:rsidRPr="00AA3195" w:rsidRDefault="0035087F" w:rsidP="00F115CB">
            <w:pPr>
              <w:widowControl w:val="0"/>
              <w:ind w:firstLine="284"/>
              <w:rPr>
                <w:sz w:val="20"/>
                <w:lang w:val="pt-BR"/>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5A591" w14:textId="77777777" w:rsidR="0035087F" w:rsidRPr="00AA3195" w:rsidRDefault="00AB623A" w:rsidP="00F115CB">
            <w:pPr>
              <w:widowControl w:val="0"/>
              <w:ind w:firstLine="284"/>
              <w:rPr>
                <w:sz w:val="20"/>
                <w:lang w:val="pt-BR"/>
              </w:rPr>
            </w:pPr>
            <w:r w:rsidRPr="00AA3195">
              <w:rPr>
                <w:sz w:val="20"/>
                <w:lang w:val="pt-BR"/>
              </w:rPr>
              <w:t>CA7</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0A7DA49D" w14:textId="77777777" w:rsidR="0035087F" w:rsidRPr="00AA3195" w:rsidRDefault="00AB623A" w:rsidP="00F115CB">
            <w:pPr>
              <w:widowControl w:val="0"/>
              <w:ind w:firstLine="284"/>
              <w:rPr>
                <w:sz w:val="20"/>
                <w:lang w:val="pt-BR"/>
              </w:rPr>
            </w:pPr>
            <w:r w:rsidRPr="00AA3195">
              <w:rPr>
                <w:sz w:val="20"/>
                <w:lang w:val="pt-BR"/>
              </w:rPr>
              <w:t>Opinião na Decoração dos Ambientes</w:t>
            </w:r>
          </w:p>
        </w:tc>
      </w:tr>
      <w:tr w:rsidR="00AA3195" w:rsidRPr="003D3772" w14:paraId="631BF661" w14:textId="77777777" w:rsidTr="00BD10E8">
        <w:trPr>
          <w:trHeight w:val="58"/>
        </w:trPr>
        <w:tc>
          <w:tcPr>
            <w:tcW w:w="3578" w:type="dxa"/>
            <w:vMerge/>
            <w:tcBorders>
              <w:top w:val="single" w:sz="4" w:space="0" w:color="000000"/>
              <w:left w:val="single" w:sz="12" w:space="0" w:color="auto"/>
              <w:bottom w:val="single" w:sz="4" w:space="0" w:color="000000"/>
              <w:right w:val="single" w:sz="4" w:space="0" w:color="000000"/>
            </w:tcBorders>
            <w:vAlign w:val="center"/>
          </w:tcPr>
          <w:p w14:paraId="33967E24" w14:textId="77777777" w:rsidR="0035087F" w:rsidRPr="00AA3195" w:rsidRDefault="0035087F" w:rsidP="00F115CB">
            <w:pPr>
              <w:widowControl w:val="0"/>
              <w:ind w:firstLine="284"/>
              <w:rPr>
                <w:sz w:val="20"/>
                <w:lang w:val="pt-BR"/>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1FB54" w14:textId="77777777" w:rsidR="0035087F" w:rsidRPr="00AA3195" w:rsidRDefault="00AB623A" w:rsidP="00F115CB">
            <w:pPr>
              <w:widowControl w:val="0"/>
              <w:ind w:firstLine="284"/>
              <w:rPr>
                <w:sz w:val="20"/>
                <w:lang w:val="pt-BR"/>
              </w:rPr>
            </w:pPr>
            <w:r w:rsidRPr="00AA3195">
              <w:rPr>
                <w:sz w:val="20"/>
                <w:lang w:val="pt-BR"/>
              </w:rPr>
              <w:t>CA8</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42C38D99" w14:textId="77777777" w:rsidR="0035087F" w:rsidRPr="00AA3195" w:rsidRDefault="00AB623A" w:rsidP="00F115CB">
            <w:pPr>
              <w:widowControl w:val="0"/>
              <w:ind w:firstLine="284"/>
              <w:rPr>
                <w:sz w:val="20"/>
                <w:lang w:val="pt-BR"/>
              </w:rPr>
            </w:pPr>
            <w:r w:rsidRPr="00AA3195">
              <w:rPr>
                <w:sz w:val="20"/>
                <w:lang w:val="pt-BR"/>
              </w:rPr>
              <w:t>Opinião na Escolha dos Acabamentos</w:t>
            </w:r>
          </w:p>
        </w:tc>
      </w:tr>
      <w:tr w:rsidR="00AA3195" w:rsidRPr="00AA3195" w14:paraId="708DCCFD" w14:textId="77777777" w:rsidTr="00BD10E8">
        <w:trPr>
          <w:trHeight w:val="58"/>
        </w:trPr>
        <w:tc>
          <w:tcPr>
            <w:tcW w:w="3578" w:type="dxa"/>
            <w:vMerge w:val="restart"/>
            <w:tcBorders>
              <w:top w:val="single" w:sz="4" w:space="0" w:color="000000"/>
              <w:left w:val="single" w:sz="12" w:space="0" w:color="auto"/>
              <w:right w:val="single" w:sz="4" w:space="0" w:color="000000"/>
            </w:tcBorders>
            <w:vAlign w:val="center"/>
          </w:tcPr>
          <w:p w14:paraId="157C6604" w14:textId="7C816D4F" w:rsidR="00EF5195" w:rsidRPr="00AA3195" w:rsidRDefault="00EF5195" w:rsidP="00EF5195">
            <w:pPr>
              <w:widowControl w:val="0"/>
              <w:ind w:firstLine="284"/>
              <w:rPr>
                <w:sz w:val="20"/>
                <w:lang w:val="pt-BR"/>
              </w:rPr>
            </w:pPr>
            <w:r w:rsidRPr="00AA3195">
              <w:rPr>
                <w:sz w:val="20"/>
                <w:lang w:val="pt-BR"/>
              </w:rPr>
              <w:t>Satisfação com a Habitação (SH)</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25755" w14:textId="0C4B7C6B" w:rsidR="00EF5195" w:rsidRPr="00AA3195" w:rsidRDefault="00EF5195" w:rsidP="00EF5195">
            <w:pPr>
              <w:widowControl w:val="0"/>
              <w:ind w:firstLine="284"/>
              <w:rPr>
                <w:sz w:val="20"/>
                <w:lang w:val="pt-BR"/>
              </w:rPr>
            </w:pPr>
            <w:r w:rsidRPr="00AA3195">
              <w:rPr>
                <w:sz w:val="20"/>
                <w:lang w:val="pt-BR"/>
              </w:rPr>
              <w:t>SH1</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37BD3457" w14:textId="46F0CD24" w:rsidR="00EF5195" w:rsidRPr="00AA3195" w:rsidRDefault="00EF5195" w:rsidP="00EF5195">
            <w:pPr>
              <w:widowControl w:val="0"/>
              <w:ind w:firstLine="284"/>
              <w:rPr>
                <w:sz w:val="20"/>
                <w:lang w:val="pt-BR"/>
              </w:rPr>
            </w:pPr>
            <w:r w:rsidRPr="00AA3195">
              <w:rPr>
                <w:sz w:val="20"/>
                <w:lang w:val="pt-BR"/>
              </w:rPr>
              <w:t>Satisfação com a Habitação</w:t>
            </w:r>
          </w:p>
        </w:tc>
      </w:tr>
      <w:tr w:rsidR="00AA3195" w:rsidRPr="003D3772" w14:paraId="51114213" w14:textId="77777777" w:rsidTr="00BD10E8">
        <w:trPr>
          <w:trHeight w:val="58"/>
        </w:trPr>
        <w:tc>
          <w:tcPr>
            <w:tcW w:w="3578" w:type="dxa"/>
            <w:vMerge/>
            <w:tcBorders>
              <w:left w:val="single" w:sz="12" w:space="0" w:color="auto"/>
              <w:right w:val="single" w:sz="4" w:space="0" w:color="000000"/>
            </w:tcBorders>
            <w:vAlign w:val="center"/>
          </w:tcPr>
          <w:p w14:paraId="0AFDE885" w14:textId="77777777" w:rsidR="00EF5195" w:rsidRPr="00AA3195" w:rsidRDefault="00EF5195" w:rsidP="00EF5195">
            <w:pPr>
              <w:widowControl w:val="0"/>
              <w:ind w:firstLine="284"/>
              <w:rPr>
                <w:sz w:val="20"/>
                <w:lang w:val="pt-BR"/>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DEB4A" w14:textId="1EFAC7BB" w:rsidR="00EF5195" w:rsidRPr="00AA3195" w:rsidRDefault="00EF5195" w:rsidP="00EF5195">
            <w:pPr>
              <w:widowControl w:val="0"/>
              <w:ind w:firstLine="284"/>
              <w:rPr>
                <w:sz w:val="20"/>
                <w:lang w:val="pt-BR"/>
              </w:rPr>
            </w:pPr>
            <w:r w:rsidRPr="00AA3195">
              <w:rPr>
                <w:sz w:val="20"/>
                <w:lang w:val="pt-BR"/>
              </w:rPr>
              <w:t>SH2</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7BC85FD4" w14:textId="15CD08C2" w:rsidR="00EF5195" w:rsidRPr="00AA3195" w:rsidRDefault="00EF5195" w:rsidP="00EF5195">
            <w:pPr>
              <w:widowControl w:val="0"/>
              <w:ind w:firstLine="284"/>
              <w:rPr>
                <w:sz w:val="20"/>
                <w:lang w:val="pt-BR"/>
              </w:rPr>
            </w:pPr>
            <w:r w:rsidRPr="00AA3195">
              <w:rPr>
                <w:sz w:val="20"/>
                <w:lang w:val="pt-BR"/>
              </w:rPr>
              <w:t>Satisfação com a Aparência Externa</w:t>
            </w:r>
          </w:p>
        </w:tc>
      </w:tr>
      <w:tr w:rsidR="00AA3195" w:rsidRPr="003D3772" w14:paraId="0A46205E" w14:textId="77777777" w:rsidTr="00BD10E8">
        <w:trPr>
          <w:trHeight w:val="58"/>
        </w:trPr>
        <w:tc>
          <w:tcPr>
            <w:tcW w:w="3578" w:type="dxa"/>
            <w:vMerge/>
            <w:tcBorders>
              <w:left w:val="single" w:sz="12" w:space="0" w:color="auto"/>
              <w:right w:val="single" w:sz="4" w:space="0" w:color="000000"/>
            </w:tcBorders>
            <w:vAlign w:val="center"/>
          </w:tcPr>
          <w:p w14:paraId="1E20A8B3" w14:textId="77777777" w:rsidR="00EF5195" w:rsidRPr="00AA3195" w:rsidRDefault="00EF5195" w:rsidP="00EF5195">
            <w:pPr>
              <w:widowControl w:val="0"/>
              <w:ind w:firstLine="284"/>
              <w:rPr>
                <w:sz w:val="20"/>
                <w:lang w:val="pt-BR"/>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8DAD" w14:textId="75D5BA50" w:rsidR="00EF5195" w:rsidRPr="00AA3195" w:rsidRDefault="00EF5195" w:rsidP="00EF5195">
            <w:pPr>
              <w:widowControl w:val="0"/>
              <w:ind w:firstLine="284"/>
              <w:rPr>
                <w:sz w:val="20"/>
                <w:lang w:val="pt-BR"/>
              </w:rPr>
            </w:pPr>
            <w:r w:rsidRPr="00AA3195">
              <w:rPr>
                <w:sz w:val="20"/>
                <w:lang w:val="pt-BR"/>
              </w:rPr>
              <w:t>SH3</w:t>
            </w:r>
          </w:p>
        </w:tc>
        <w:tc>
          <w:tcPr>
            <w:tcW w:w="4429" w:type="dxa"/>
            <w:tcBorders>
              <w:top w:val="single" w:sz="4" w:space="0" w:color="000000"/>
              <w:left w:val="single" w:sz="4" w:space="0" w:color="000000"/>
              <w:bottom w:val="single" w:sz="4" w:space="0" w:color="000000"/>
              <w:right w:val="single" w:sz="12" w:space="0" w:color="auto"/>
            </w:tcBorders>
            <w:shd w:val="clear" w:color="auto" w:fill="auto"/>
            <w:vAlign w:val="center"/>
          </w:tcPr>
          <w:p w14:paraId="71EC1DF4" w14:textId="235985FA" w:rsidR="00EF5195" w:rsidRPr="00AA3195" w:rsidRDefault="00EF5195" w:rsidP="00EF5195">
            <w:pPr>
              <w:widowControl w:val="0"/>
              <w:ind w:firstLine="284"/>
              <w:rPr>
                <w:sz w:val="20"/>
                <w:lang w:val="pt-BR"/>
              </w:rPr>
            </w:pPr>
            <w:r w:rsidRPr="00AA3195">
              <w:rPr>
                <w:sz w:val="20"/>
                <w:lang w:val="pt-BR"/>
              </w:rPr>
              <w:t xml:space="preserve">Satisfação com o Ambiente Interno </w:t>
            </w:r>
          </w:p>
        </w:tc>
      </w:tr>
      <w:tr w:rsidR="00AA3195" w:rsidRPr="00AA3195" w14:paraId="6637218C" w14:textId="77777777" w:rsidTr="00BD10E8">
        <w:trPr>
          <w:trHeight w:val="58"/>
        </w:trPr>
        <w:tc>
          <w:tcPr>
            <w:tcW w:w="3578" w:type="dxa"/>
            <w:vMerge/>
            <w:tcBorders>
              <w:left w:val="single" w:sz="12" w:space="0" w:color="auto"/>
              <w:bottom w:val="single" w:sz="12" w:space="0" w:color="auto"/>
              <w:right w:val="single" w:sz="4" w:space="0" w:color="000000"/>
            </w:tcBorders>
            <w:vAlign w:val="center"/>
          </w:tcPr>
          <w:p w14:paraId="3F545A0A" w14:textId="77777777" w:rsidR="00EF5195" w:rsidRPr="00AA3195" w:rsidRDefault="00EF5195" w:rsidP="00EF5195">
            <w:pPr>
              <w:widowControl w:val="0"/>
              <w:ind w:firstLine="284"/>
              <w:rPr>
                <w:sz w:val="20"/>
                <w:lang w:val="pt-BR"/>
              </w:rPr>
            </w:pPr>
          </w:p>
        </w:tc>
        <w:tc>
          <w:tcPr>
            <w:tcW w:w="1054" w:type="dxa"/>
            <w:tcBorders>
              <w:top w:val="single" w:sz="4" w:space="0" w:color="000000"/>
              <w:left w:val="single" w:sz="4" w:space="0" w:color="000000"/>
              <w:bottom w:val="single" w:sz="12" w:space="0" w:color="auto"/>
              <w:right w:val="single" w:sz="4" w:space="0" w:color="000000"/>
            </w:tcBorders>
            <w:shd w:val="clear" w:color="auto" w:fill="auto"/>
            <w:vAlign w:val="center"/>
          </w:tcPr>
          <w:p w14:paraId="220F0BB3" w14:textId="3C75857D" w:rsidR="00EF5195" w:rsidRPr="00AA3195" w:rsidRDefault="00EF5195" w:rsidP="00EF5195">
            <w:pPr>
              <w:widowControl w:val="0"/>
              <w:ind w:firstLine="284"/>
              <w:rPr>
                <w:sz w:val="20"/>
                <w:lang w:val="pt-BR"/>
              </w:rPr>
            </w:pPr>
            <w:r w:rsidRPr="00AA3195">
              <w:rPr>
                <w:sz w:val="20"/>
                <w:lang w:val="pt-BR"/>
              </w:rPr>
              <w:t>SH4 </w:t>
            </w:r>
          </w:p>
        </w:tc>
        <w:tc>
          <w:tcPr>
            <w:tcW w:w="4429" w:type="dxa"/>
            <w:tcBorders>
              <w:top w:val="single" w:sz="4" w:space="0" w:color="000000"/>
              <w:left w:val="single" w:sz="4" w:space="0" w:color="000000"/>
              <w:bottom w:val="single" w:sz="12" w:space="0" w:color="auto"/>
              <w:right w:val="single" w:sz="12" w:space="0" w:color="auto"/>
            </w:tcBorders>
            <w:shd w:val="clear" w:color="auto" w:fill="auto"/>
            <w:vAlign w:val="center"/>
          </w:tcPr>
          <w:p w14:paraId="3640923E" w14:textId="038ED2B2" w:rsidR="00EF5195" w:rsidRPr="00AA3195" w:rsidRDefault="00EF5195" w:rsidP="00EF5195">
            <w:pPr>
              <w:widowControl w:val="0"/>
              <w:ind w:firstLine="284"/>
              <w:rPr>
                <w:sz w:val="20"/>
                <w:lang w:val="pt-BR"/>
              </w:rPr>
            </w:pPr>
            <w:r w:rsidRPr="00AA3195">
              <w:rPr>
                <w:sz w:val="20"/>
                <w:lang w:val="pt-BR"/>
              </w:rPr>
              <w:t>Recomendação da Habitação</w:t>
            </w:r>
          </w:p>
        </w:tc>
      </w:tr>
    </w:tbl>
    <w:p w14:paraId="42C7D23C" w14:textId="6FA86A0C" w:rsidR="0035087F" w:rsidRPr="00AA3195" w:rsidRDefault="00AB623A">
      <w:pPr>
        <w:spacing w:after="120"/>
        <w:ind w:firstLine="284"/>
        <w:rPr>
          <w:sz w:val="20"/>
          <w:lang w:val="pt-BR"/>
        </w:rPr>
      </w:pPr>
      <w:bookmarkStart w:id="7" w:name="_Hlk104296444"/>
      <w:bookmarkEnd w:id="7"/>
      <w:r w:rsidRPr="00AA3195">
        <w:rPr>
          <w:sz w:val="20"/>
          <w:lang w:val="pt-BR"/>
        </w:rPr>
        <w:t>Fonte: Autores.</w:t>
      </w:r>
    </w:p>
    <w:p w14:paraId="0845AAAD" w14:textId="77777777" w:rsidR="00D14034" w:rsidRPr="00AA3195" w:rsidRDefault="00AB623A">
      <w:pPr>
        <w:spacing w:after="120"/>
        <w:ind w:firstLine="284"/>
        <w:rPr>
          <w:szCs w:val="24"/>
          <w:lang w:val="pt-BR"/>
        </w:rPr>
      </w:pPr>
      <w:r w:rsidRPr="00AA3195">
        <w:rPr>
          <w:szCs w:val="24"/>
          <w:lang w:val="pt-BR"/>
        </w:rPr>
        <w:t xml:space="preserve">O tratamento estatístico das variáveis foi realizado após o levantamento da amostra, através do </w:t>
      </w:r>
      <w:r w:rsidRPr="00AA3195">
        <w:rPr>
          <w:i/>
          <w:iCs/>
          <w:szCs w:val="24"/>
          <w:lang w:val="pt-BR"/>
        </w:rPr>
        <w:t>software</w:t>
      </w:r>
      <w:r w:rsidRPr="00AA3195">
        <w:rPr>
          <w:szCs w:val="24"/>
          <w:lang w:val="pt-BR"/>
        </w:rPr>
        <w:t xml:space="preserve"> SPSS (</w:t>
      </w:r>
      <w:proofErr w:type="spellStart"/>
      <w:r w:rsidRPr="00AA3195">
        <w:rPr>
          <w:i/>
          <w:iCs/>
          <w:szCs w:val="24"/>
          <w:lang w:val="pt-BR"/>
        </w:rPr>
        <w:t>Statistical</w:t>
      </w:r>
      <w:proofErr w:type="spellEnd"/>
      <w:r w:rsidRPr="00AA3195">
        <w:rPr>
          <w:i/>
          <w:iCs/>
          <w:szCs w:val="24"/>
          <w:lang w:val="pt-BR"/>
        </w:rPr>
        <w:t xml:space="preserve"> </w:t>
      </w:r>
      <w:proofErr w:type="spellStart"/>
      <w:r w:rsidRPr="00AA3195">
        <w:rPr>
          <w:i/>
          <w:iCs/>
          <w:szCs w:val="24"/>
          <w:lang w:val="pt-BR"/>
        </w:rPr>
        <w:t>Package</w:t>
      </w:r>
      <w:proofErr w:type="spellEnd"/>
      <w:r w:rsidRPr="00AA3195">
        <w:rPr>
          <w:i/>
          <w:iCs/>
          <w:szCs w:val="24"/>
          <w:lang w:val="pt-BR"/>
        </w:rPr>
        <w:t xml:space="preserve"> for </w:t>
      </w:r>
      <w:proofErr w:type="spellStart"/>
      <w:r w:rsidRPr="00AA3195">
        <w:rPr>
          <w:i/>
          <w:iCs/>
          <w:szCs w:val="24"/>
          <w:lang w:val="pt-BR"/>
        </w:rPr>
        <w:t>the</w:t>
      </w:r>
      <w:proofErr w:type="spellEnd"/>
      <w:r w:rsidRPr="00AA3195">
        <w:rPr>
          <w:i/>
          <w:iCs/>
          <w:szCs w:val="24"/>
          <w:lang w:val="pt-BR"/>
        </w:rPr>
        <w:t xml:space="preserve"> Social </w:t>
      </w:r>
      <w:proofErr w:type="spellStart"/>
      <w:r w:rsidRPr="00AA3195">
        <w:rPr>
          <w:i/>
          <w:iCs/>
          <w:szCs w:val="24"/>
          <w:lang w:val="pt-BR"/>
        </w:rPr>
        <w:t>Sciences</w:t>
      </w:r>
      <w:proofErr w:type="spellEnd"/>
      <w:r w:rsidRPr="00AA3195">
        <w:rPr>
          <w:szCs w:val="24"/>
          <w:lang w:val="pt-BR"/>
        </w:rPr>
        <w:t xml:space="preserve">). Os dados coletados foram analisados utilizando análises descritivas e </w:t>
      </w:r>
      <w:r w:rsidR="00425B00" w:rsidRPr="00AA3195">
        <w:rPr>
          <w:szCs w:val="24"/>
          <w:lang w:val="pt-BR"/>
        </w:rPr>
        <w:t>multivariadas (correlação e discriminante)</w:t>
      </w:r>
      <w:r w:rsidR="004679F0" w:rsidRPr="00AA3195">
        <w:rPr>
          <w:szCs w:val="24"/>
          <w:lang w:val="pt-BR"/>
        </w:rPr>
        <w:t>, com o propósito de compreender as características e as relações relevantes para o objetivo deste estudo</w:t>
      </w:r>
      <w:r w:rsidRPr="00AA3195">
        <w:rPr>
          <w:szCs w:val="24"/>
          <w:lang w:val="pt-BR"/>
        </w:rPr>
        <w:t xml:space="preserve">. </w:t>
      </w:r>
    </w:p>
    <w:p w14:paraId="65D9C3CE" w14:textId="40CFB3C3" w:rsidR="00462E20" w:rsidRPr="003D3772" w:rsidRDefault="001D0311">
      <w:pPr>
        <w:spacing w:after="120"/>
        <w:ind w:firstLine="284"/>
        <w:rPr>
          <w:szCs w:val="24"/>
          <w:lang w:val="pt-BR"/>
        </w:rPr>
      </w:pPr>
      <w:r w:rsidRPr="003D3772">
        <w:rPr>
          <w:szCs w:val="24"/>
          <w:lang w:val="pt-BR"/>
        </w:rPr>
        <w:t>A</w:t>
      </w:r>
      <w:r w:rsidR="00911F3C" w:rsidRPr="003D3772">
        <w:rPr>
          <w:szCs w:val="24"/>
          <w:lang w:val="pt-BR"/>
        </w:rPr>
        <w:t xml:space="preserve">través </w:t>
      </w:r>
      <w:r w:rsidR="00462E20" w:rsidRPr="003D3772">
        <w:rPr>
          <w:szCs w:val="24"/>
          <w:lang w:val="pt-BR"/>
        </w:rPr>
        <w:t xml:space="preserve">da análise descritiva </w:t>
      </w:r>
      <w:r w:rsidR="000B6190" w:rsidRPr="003D3772">
        <w:rPr>
          <w:szCs w:val="24"/>
          <w:lang w:val="pt-BR"/>
        </w:rPr>
        <w:t xml:space="preserve">da amostra, </w:t>
      </w:r>
      <w:r w:rsidR="00054C56" w:rsidRPr="003D3772">
        <w:rPr>
          <w:szCs w:val="24"/>
          <w:lang w:val="pt-BR"/>
        </w:rPr>
        <w:t>foi</w:t>
      </w:r>
      <w:r w:rsidR="00462E20" w:rsidRPr="003D3772">
        <w:rPr>
          <w:szCs w:val="24"/>
          <w:lang w:val="pt-BR"/>
        </w:rPr>
        <w:t xml:space="preserve"> possível</w:t>
      </w:r>
      <w:r w:rsidR="000B6190" w:rsidRPr="003D3772">
        <w:rPr>
          <w:szCs w:val="24"/>
          <w:lang w:val="pt-BR"/>
        </w:rPr>
        <w:t xml:space="preserve"> avaliar </w:t>
      </w:r>
      <w:r w:rsidR="00462E20" w:rsidRPr="003D3772">
        <w:rPr>
          <w:szCs w:val="24"/>
          <w:lang w:val="pt-BR"/>
        </w:rPr>
        <w:t>um conjunto de respostas</w:t>
      </w:r>
      <w:r w:rsidR="000B6190" w:rsidRPr="003D3772">
        <w:rPr>
          <w:szCs w:val="24"/>
          <w:lang w:val="pt-BR"/>
        </w:rPr>
        <w:t xml:space="preserve"> para</w:t>
      </w:r>
      <w:r w:rsidR="00462E20" w:rsidRPr="003D3772">
        <w:rPr>
          <w:szCs w:val="24"/>
          <w:lang w:val="pt-BR"/>
        </w:rPr>
        <w:t xml:space="preserve"> obter algumas descobertas iniciais, descrevendo e analisando as características ou relações entre os fenômenos analisados</w:t>
      </w:r>
      <w:r w:rsidRPr="003D3772">
        <w:rPr>
          <w:szCs w:val="24"/>
          <w:lang w:val="pt-BR"/>
        </w:rPr>
        <w:t xml:space="preserve"> (HAIR </w:t>
      </w:r>
      <w:r w:rsidRPr="003D3772">
        <w:rPr>
          <w:i/>
          <w:iCs/>
          <w:szCs w:val="24"/>
          <w:lang w:val="pt-BR"/>
        </w:rPr>
        <w:t>et al</w:t>
      </w:r>
      <w:r w:rsidRPr="003D3772">
        <w:rPr>
          <w:szCs w:val="24"/>
          <w:lang w:val="pt-BR"/>
        </w:rPr>
        <w:t>., 2005)</w:t>
      </w:r>
      <w:r w:rsidR="00462E20" w:rsidRPr="003D3772">
        <w:rPr>
          <w:szCs w:val="24"/>
          <w:lang w:val="pt-BR"/>
        </w:rPr>
        <w:t>. Essa análise possibilita também avaliar a qualidade dos dados obtidos</w:t>
      </w:r>
      <w:r w:rsidR="000273BB" w:rsidRPr="003D3772">
        <w:rPr>
          <w:szCs w:val="24"/>
          <w:lang w:val="pt-BR"/>
        </w:rPr>
        <w:t xml:space="preserve"> para o estudo em questão</w:t>
      </w:r>
      <w:r w:rsidR="00462E20" w:rsidRPr="003D3772">
        <w:rPr>
          <w:szCs w:val="24"/>
          <w:lang w:val="pt-BR"/>
        </w:rPr>
        <w:t>.</w:t>
      </w:r>
    </w:p>
    <w:p w14:paraId="3CB88A2F" w14:textId="622DBE86" w:rsidR="00CC1A15" w:rsidRPr="00AA3195" w:rsidRDefault="006F5144" w:rsidP="00CC1A15">
      <w:pPr>
        <w:spacing w:after="120"/>
        <w:ind w:firstLine="284"/>
        <w:rPr>
          <w:szCs w:val="24"/>
          <w:lang w:val="pt-BR"/>
        </w:rPr>
      </w:pPr>
      <w:r w:rsidRPr="003D3772">
        <w:rPr>
          <w:szCs w:val="24"/>
          <w:lang w:val="pt-BR"/>
        </w:rPr>
        <w:t>Na sequência, a</w:t>
      </w:r>
      <w:r w:rsidR="00AA3DD6" w:rsidRPr="003D3772">
        <w:rPr>
          <w:szCs w:val="24"/>
          <w:lang w:val="pt-BR"/>
        </w:rPr>
        <w:t xml:space="preserve"> correlação</w:t>
      </w:r>
      <w:r w:rsidR="00C77EB2" w:rsidRPr="003D3772">
        <w:rPr>
          <w:szCs w:val="24"/>
          <w:lang w:val="pt-BR"/>
        </w:rPr>
        <w:t>, vinculada a análise multivariada,</w:t>
      </w:r>
      <w:r w:rsidR="00AA3DD6" w:rsidRPr="003D3772">
        <w:rPr>
          <w:szCs w:val="24"/>
          <w:lang w:val="pt-BR"/>
        </w:rPr>
        <w:t xml:space="preserve"> associ</w:t>
      </w:r>
      <w:r w:rsidRPr="003D3772">
        <w:rPr>
          <w:szCs w:val="24"/>
          <w:lang w:val="pt-BR"/>
        </w:rPr>
        <w:t>ou</w:t>
      </w:r>
      <w:r w:rsidR="00AA3DD6" w:rsidRPr="003D3772">
        <w:rPr>
          <w:szCs w:val="24"/>
          <w:lang w:val="pt-BR"/>
        </w:rPr>
        <w:t xml:space="preserve"> composições de conjuntos de múltiplas variáveis dependentes e independentes, a fim de identificar o grau de relação existente entre duas delas. </w:t>
      </w:r>
      <w:r w:rsidR="00976C51" w:rsidRPr="003D3772">
        <w:rPr>
          <w:szCs w:val="24"/>
          <w:lang w:val="pt-BR"/>
        </w:rPr>
        <w:t xml:space="preserve">A </w:t>
      </w:r>
      <w:r w:rsidR="00CC1A15" w:rsidRPr="00AA3195">
        <w:rPr>
          <w:szCs w:val="24"/>
          <w:lang w:val="pt-BR"/>
        </w:rPr>
        <w:t>correlação verifica o inter-relacionamento entre duas variáveis tendo o intervalo de variação de 1 a -1, sendo -1 a perfeita correlação negativa ou inversa, ou seja, quando o aumento em uma variável implica na diminuição da outra, e vice-versa. Já o valor 1 indica a perfeita correlação positiva ou direta, quando ambas as variáveis aumentam ou diminuem concomitantemente, 0 indica a inexistência de relação entre as variáveis</w:t>
      </w:r>
      <w:r w:rsidR="005A6FD3" w:rsidRPr="00AA3195">
        <w:rPr>
          <w:szCs w:val="24"/>
          <w:lang w:val="pt-BR"/>
        </w:rPr>
        <w:t xml:space="preserve"> (PONTES, 2010)</w:t>
      </w:r>
      <w:r w:rsidR="00CC1A15" w:rsidRPr="00AA3195">
        <w:rPr>
          <w:szCs w:val="24"/>
          <w:lang w:val="pt-BR"/>
        </w:rPr>
        <w:t>. Consideraram-se como importantes as relações a partir de 0,300 ou – 0,300.</w:t>
      </w:r>
      <w:r w:rsidR="00A40047" w:rsidRPr="00AA3195">
        <w:rPr>
          <w:szCs w:val="24"/>
          <w:lang w:val="pt-BR"/>
        </w:rPr>
        <w:t xml:space="preserve"> A confiabilidade dos resultados foi considerada em função da significância, sendo que as correlações com significância de 5% e 1% são representadas por um (*) ou dois asteriscos (**), </w:t>
      </w:r>
      <w:r w:rsidR="00CF26CA" w:rsidRPr="00AA3195">
        <w:rPr>
          <w:szCs w:val="24"/>
          <w:lang w:val="pt-BR"/>
        </w:rPr>
        <w:t xml:space="preserve">respectivamente, </w:t>
      </w:r>
      <w:r w:rsidR="00A40047" w:rsidRPr="00AA3195">
        <w:rPr>
          <w:szCs w:val="24"/>
          <w:lang w:val="pt-BR"/>
        </w:rPr>
        <w:t>indicando que os resultados provavelmente são verdadeiros para a amostra caracterizada e não são resultantes de uma situação aleatória</w:t>
      </w:r>
      <w:r w:rsidR="00CF26CA" w:rsidRPr="00AA3195">
        <w:rPr>
          <w:szCs w:val="24"/>
          <w:lang w:val="pt-BR"/>
        </w:rPr>
        <w:t>.</w:t>
      </w:r>
    </w:p>
    <w:p w14:paraId="053CB773" w14:textId="2C0A5679" w:rsidR="00B551E8" w:rsidRPr="00AA3195" w:rsidRDefault="00C4551D">
      <w:pPr>
        <w:spacing w:after="120"/>
        <w:ind w:firstLine="284"/>
        <w:rPr>
          <w:szCs w:val="24"/>
          <w:lang w:val="pt-BR"/>
        </w:rPr>
      </w:pPr>
      <w:r w:rsidRPr="00AA3195">
        <w:rPr>
          <w:szCs w:val="24"/>
          <w:lang w:val="pt-BR"/>
        </w:rPr>
        <w:t>Quanto a análise discriminante, representa uma técnica multivariada que possibilit</w:t>
      </w:r>
      <w:r w:rsidR="00A35990" w:rsidRPr="00AA3195">
        <w:rPr>
          <w:szCs w:val="24"/>
          <w:lang w:val="pt-BR"/>
        </w:rPr>
        <w:t>ou</w:t>
      </w:r>
      <w:r w:rsidRPr="00AA3195">
        <w:rPr>
          <w:szCs w:val="24"/>
          <w:lang w:val="pt-BR"/>
        </w:rPr>
        <w:t xml:space="preserve"> verificar a existência ou não de características significativas entre </w:t>
      </w:r>
      <w:r w:rsidR="00A35990" w:rsidRPr="00AA3195">
        <w:rPr>
          <w:szCs w:val="24"/>
          <w:lang w:val="pt-BR"/>
        </w:rPr>
        <w:t xml:space="preserve">os </w:t>
      </w:r>
      <w:r w:rsidRPr="00AA3195">
        <w:rPr>
          <w:szCs w:val="24"/>
          <w:lang w:val="pt-BR"/>
        </w:rPr>
        <w:t xml:space="preserve">dois </w:t>
      </w:r>
      <w:r w:rsidR="00A35990" w:rsidRPr="00AA3195">
        <w:rPr>
          <w:szCs w:val="24"/>
          <w:lang w:val="pt-BR"/>
        </w:rPr>
        <w:t>constructos</w:t>
      </w:r>
      <w:r w:rsidRPr="00AA3195">
        <w:rPr>
          <w:szCs w:val="24"/>
          <w:lang w:val="pt-BR"/>
        </w:rPr>
        <w:t xml:space="preserve"> analisados</w:t>
      </w:r>
      <w:r w:rsidR="005A6FD3" w:rsidRPr="00AA3195">
        <w:rPr>
          <w:szCs w:val="24"/>
          <w:lang w:val="pt-BR"/>
        </w:rPr>
        <w:t xml:space="preserve">. </w:t>
      </w:r>
      <w:r w:rsidRPr="00AA3195">
        <w:rPr>
          <w:szCs w:val="24"/>
          <w:lang w:val="pt-BR"/>
        </w:rPr>
        <w:t xml:space="preserve">A discriminação é obtida por meio do cálculo dos pesos de cada variável, a fim de verificar a máxima variância entre dois ou mais grupos com relação à variância dentro dos </w:t>
      </w:r>
      <w:r w:rsidR="00A35990" w:rsidRPr="00AA3195">
        <w:rPr>
          <w:szCs w:val="24"/>
          <w:lang w:val="pt-BR"/>
        </w:rPr>
        <w:t>constructos</w:t>
      </w:r>
      <w:r w:rsidR="00EC115E" w:rsidRPr="00AA3195">
        <w:rPr>
          <w:szCs w:val="24"/>
          <w:lang w:val="pt-BR"/>
        </w:rPr>
        <w:t xml:space="preserve"> através da Matriz de estruturas, </w:t>
      </w:r>
      <w:r w:rsidR="00EC115E" w:rsidRPr="003D3772">
        <w:rPr>
          <w:szCs w:val="24"/>
          <w:lang w:val="pt-BR"/>
        </w:rPr>
        <w:t xml:space="preserve">que indica a ordem de grandeza da correlação entre a função e as variáveis discriminantes. </w:t>
      </w:r>
      <w:r w:rsidR="004217DC" w:rsidRPr="003D3772">
        <w:rPr>
          <w:szCs w:val="24"/>
          <w:lang w:val="pt-BR"/>
        </w:rPr>
        <w:t>Q</w:t>
      </w:r>
      <w:r w:rsidR="00EC115E" w:rsidRPr="003D3772">
        <w:rPr>
          <w:szCs w:val="24"/>
          <w:lang w:val="pt-BR"/>
        </w:rPr>
        <w:t>uanto maior o coeficiente da função, maior o poder de discriminação da variável entre os grupos analisados</w:t>
      </w:r>
      <w:r w:rsidR="004217DC" w:rsidRPr="003D3772">
        <w:rPr>
          <w:szCs w:val="24"/>
          <w:lang w:val="pt-BR"/>
        </w:rPr>
        <w:t xml:space="preserve"> </w:t>
      </w:r>
      <w:r w:rsidR="004217DC" w:rsidRPr="00AA3195">
        <w:rPr>
          <w:szCs w:val="24"/>
          <w:lang w:val="pt-BR"/>
        </w:rPr>
        <w:t xml:space="preserve">(HAIR </w:t>
      </w:r>
      <w:r w:rsidR="004217DC" w:rsidRPr="00AA3195">
        <w:rPr>
          <w:i/>
          <w:iCs/>
          <w:szCs w:val="24"/>
          <w:lang w:val="pt-BR"/>
        </w:rPr>
        <w:t>et al</w:t>
      </w:r>
      <w:r w:rsidR="004217DC" w:rsidRPr="00AA3195">
        <w:rPr>
          <w:szCs w:val="24"/>
          <w:lang w:val="pt-BR"/>
        </w:rPr>
        <w:t>., 2005)</w:t>
      </w:r>
      <w:r w:rsidRPr="00AA3195">
        <w:rPr>
          <w:szCs w:val="24"/>
          <w:lang w:val="pt-BR"/>
        </w:rPr>
        <w:t>.</w:t>
      </w:r>
      <w:r w:rsidR="0065374D" w:rsidRPr="00AA3195">
        <w:rPr>
          <w:szCs w:val="24"/>
          <w:lang w:val="pt-BR"/>
        </w:rPr>
        <w:t xml:space="preserve"> </w:t>
      </w:r>
      <w:r w:rsidR="0065374D" w:rsidRPr="003D3772">
        <w:rPr>
          <w:lang w:val="pt-BR"/>
        </w:rPr>
        <w:t>Desta forma, adotou-se neste trabalho que seriam observados os valores absolutos acima de 0,3, como os que apresentam maior distinção entre os grupos, e abaixo de 0,1, como os que não discriminam os grupos.</w:t>
      </w:r>
      <w:r w:rsidRPr="00AA3195">
        <w:rPr>
          <w:szCs w:val="24"/>
          <w:lang w:val="pt-BR"/>
        </w:rPr>
        <w:t xml:space="preserve"> </w:t>
      </w:r>
    </w:p>
    <w:p w14:paraId="7E78A386" w14:textId="096640D7" w:rsidR="0035087F" w:rsidRPr="00AA3195" w:rsidRDefault="008C2861">
      <w:pPr>
        <w:spacing w:after="120"/>
        <w:ind w:firstLine="284"/>
        <w:rPr>
          <w:szCs w:val="24"/>
          <w:lang w:val="pt-BR"/>
        </w:rPr>
      </w:pPr>
      <w:r w:rsidRPr="003D3772">
        <w:rPr>
          <w:szCs w:val="24"/>
          <w:lang w:val="pt-BR"/>
        </w:rPr>
        <w:t>Para</w:t>
      </w:r>
      <w:r w:rsidR="00097F3C" w:rsidRPr="003D3772">
        <w:rPr>
          <w:szCs w:val="24"/>
          <w:lang w:val="pt-BR"/>
        </w:rPr>
        <w:t xml:space="preserve"> confirmar os resultados das análises discriminantes, foram realizados testes não-paramétricos, por meio da ferramenta </w:t>
      </w:r>
      <w:r w:rsidR="00097F3C" w:rsidRPr="003D3772">
        <w:rPr>
          <w:i/>
          <w:iCs/>
          <w:szCs w:val="24"/>
          <w:lang w:val="pt-BR"/>
        </w:rPr>
        <w:t>SPSS</w:t>
      </w:r>
      <w:r w:rsidR="00097F3C" w:rsidRPr="003D3772">
        <w:rPr>
          <w:szCs w:val="24"/>
          <w:lang w:val="pt-BR"/>
        </w:rPr>
        <w:t xml:space="preserve">, adotando </w:t>
      </w:r>
      <w:bookmarkStart w:id="8" w:name="_Hlk129445286"/>
      <w:r w:rsidR="00097F3C" w:rsidRPr="003D3772">
        <w:rPr>
          <w:szCs w:val="24"/>
          <w:lang w:val="pt-BR"/>
        </w:rPr>
        <w:t xml:space="preserve">o teste </w:t>
      </w:r>
      <w:r w:rsidR="00097F3C" w:rsidRPr="003D3772">
        <w:rPr>
          <w:i/>
          <w:iCs/>
          <w:szCs w:val="24"/>
          <w:lang w:val="pt-BR"/>
        </w:rPr>
        <w:t>Mann-Whitney</w:t>
      </w:r>
      <w:bookmarkEnd w:id="8"/>
      <w:r w:rsidR="00097F3C" w:rsidRPr="003D3772">
        <w:rPr>
          <w:szCs w:val="24"/>
          <w:lang w:val="pt-BR"/>
        </w:rPr>
        <w:t xml:space="preserve">. </w:t>
      </w:r>
      <w:r w:rsidR="004217DC" w:rsidRPr="00AA3195">
        <w:rPr>
          <w:szCs w:val="24"/>
          <w:lang w:val="pt-BR"/>
        </w:rPr>
        <w:t>A</w:t>
      </w:r>
      <w:r w:rsidR="00C4551D" w:rsidRPr="00AA3195">
        <w:rPr>
          <w:szCs w:val="24"/>
          <w:lang w:val="pt-BR"/>
        </w:rPr>
        <w:t xml:space="preserve">o obter </w:t>
      </w:r>
      <w:r w:rsidR="00C4551D" w:rsidRPr="00AA3195">
        <w:rPr>
          <w:szCs w:val="24"/>
          <w:lang w:val="pt-BR"/>
        </w:rPr>
        <w:lastRenderedPageBreak/>
        <w:t xml:space="preserve">mensurações ordinais para as variáveis estudadas, o teste de </w:t>
      </w:r>
      <w:r w:rsidR="00C4551D" w:rsidRPr="00AA3195">
        <w:rPr>
          <w:i/>
          <w:iCs/>
          <w:szCs w:val="24"/>
          <w:lang w:val="pt-BR"/>
        </w:rPr>
        <w:t>Mann-Whitney</w:t>
      </w:r>
      <w:r w:rsidR="00C4551D" w:rsidRPr="00AA3195">
        <w:rPr>
          <w:szCs w:val="24"/>
          <w:lang w:val="pt-BR"/>
        </w:rPr>
        <w:t xml:space="preserve"> pode ser usado para analisar se dois grupos independentes foram extraídos de uma mesma população</w:t>
      </w:r>
      <w:r w:rsidR="004217DC" w:rsidRPr="00AA3195">
        <w:rPr>
          <w:szCs w:val="24"/>
          <w:lang w:val="pt-BR"/>
        </w:rPr>
        <w:t xml:space="preserve"> (SIEGEL; CASTELLAN</w:t>
      </w:r>
      <w:r w:rsidR="00114BBD" w:rsidRPr="00AA3195">
        <w:rPr>
          <w:szCs w:val="24"/>
          <w:lang w:val="pt-BR"/>
        </w:rPr>
        <w:t>-</w:t>
      </w:r>
      <w:r w:rsidR="004217DC" w:rsidRPr="00AA3195">
        <w:rPr>
          <w:szCs w:val="24"/>
          <w:lang w:val="pt-BR"/>
        </w:rPr>
        <w:t>JUNIOR, 2006)</w:t>
      </w:r>
      <w:r w:rsidR="00C4551D" w:rsidRPr="00AA3195">
        <w:rPr>
          <w:szCs w:val="24"/>
          <w:lang w:val="pt-BR"/>
        </w:rPr>
        <w:t>. A hipótese nula é que as duas amostras tenham a mesma distribuição. Quando a hipótese nula é rejeitada, ou seja, a significância é menor que 0,05</w:t>
      </w:r>
      <w:r w:rsidR="004217DC" w:rsidRPr="00AA3195">
        <w:rPr>
          <w:szCs w:val="24"/>
          <w:lang w:val="pt-BR"/>
        </w:rPr>
        <w:t>0</w:t>
      </w:r>
      <w:r w:rsidR="00C4551D" w:rsidRPr="00AA3195">
        <w:rPr>
          <w:szCs w:val="24"/>
          <w:lang w:val="pt-BR"/>
        </w:rPr>
        <w:t>, isso indica que as variáveis selecionadas diferem entre os dois grupos. Se o valor de significância do teste for maior que 0,05</w:t>
      </w:r>
      <w:r w:rsidR="004217DC" w:rsidRPr="00AA3195">
        <w:rPr>
          <w:szCs w:val="24"/>
          <w:lang w:val="pt-BR"/>
        </w:rPr>
        <w:t>0</w:t>
      </w:r>
      <w:r w:rsidR="00C4551D" w:rsidRPr="00AA3195">
        <w:rPr>
          <w:szCs w:val="24"/>
          <w:lang w:val="pt-BR"/>
        </w:rPr>
        <w:t>, aceita-se a hipótese de que não há diferença significativa entre os grupos analisados.</w:t>
      </w:r>
    </w:p>
    <w:p w14:paraId="75263E18" w14:textId="680BB05A" w:rsidR="0035087F" w:rsidRPr="00AA3195" w:rsidRDefault="00AB623A">
      <w:pPr>
        <w:spacing w:after="120"/>
        <w:ind w:firstLine="284"/>
        <w:rPr>
          <w:szCs w:val="24"/>
          <w:lang w:val="pt-BR"/>
        </w:rPr>
      </w:pPr>
      <w:r w:rsidRPr="003D3772">
        <w:rPr>
          <w:szCs w:val="24"/>
          <w:lang w:val="pt-BR"/>
        </w:rPr>
        <w:t xml:space="preserve">Uma vez obtida </w:t>
      </w:r>
      <w:r w:rsidR="00AF4992" w:rsidRPr="003D3772">
        <w:rPr>
          <w:szCs w:val="24"/>
          <w:lang w:val="pt-BR"/>
        </w:rPr>
        <w:t>as an</w:t>
      </w:r>
      <w:r w:rsidR="00EB69E5" w:rsidRPr="003D3772">
        <w:rPr>
          <w:szCs w:val="24"/>
          <w:lang w:val="pt-BR"/>
        </w:rPr>
        <w:t>á</w:t>
      </w:r>
      <w:r w:rsidR="00AF4992" w:rsidRPr="003D3772">
        <w:rPr>
          <w:szCs w:val="24"/>
          <w:lang w:val="pt-BR"/>
        </w:rPr>
        <w:t xml:space="preserve">lises </w:t>
      </w:r>
      <w:r w:rsidR="00216E19" w:rsidRPr="003D3772">
        <w:rPr>
          <w:szCs w:val="24"/>
          <w:lang w:val="pt-BR"/>
        </w:rPr>
        <w:t>descritiva</w:t>
      </w:r>
      <w:r w:rsidRPr="00AA3195">
        <w:rPr>
          <w:szCs w:val="24"/>
          <w:lang w:val="pt-BR"/>
        </w:rPr>
        <w:t xml:space="preserve"> </w:t>
      </w:r>
      <w:r w:rsidR="00EB69E5" w:rsidRPr="00AA3195">
        <w:rPr>
          <w:szCs w:val="24"/>
          <w:lang w:val="pt-BR"/>
        </w:rPr>
        <w:t xml:space="preserve">e </w:t>
      </w:r>
      <w:r w:rsidR="00EB69E5" w:rsidRPr="003D3772">
        <w:rPr>
          <w:szCs w:val="24"/>
          <w:lang w:val="pt-BR"/>
        </w:rPr>
        <w:t>multivariada (correlação e discriminante)</w:t>
      </w:r>
      <w:r w:rsidR="00EB69E5" w:rsidRPr="00AA3195">
        <w:rPr>
          <w:szCs w:val="24"/>
          <w:lang w:val="pt-BR"/>
        </w:rPr>
        <w:t xml:space="preserve">, o </w:t>
      </w:r>
      <w:r w:rsidRPr="00AA3195">
        <w:rPr>
          <w:szCs w:val="24"/>
          <w:lang w:val="pt-BR"/>
        </w:rPr>
        <w:t xml:space="preserve">estudo </w:t>
      </w:r>
      <w:r w:rsidR="00B841ED" w:rsidRPr="00AA3195">
        <w:rPr>
          <w:szCs w:val="24"/>
          <w:lang w:val="pt-BR"/>
        </w:rPr>
        <w:t>analisou</w:t>
      </w:r>
      <w:r w:rsidRPr="00AA3195">
        <w:rPr>
          <w:szCs w:val="24"/>
          <w:lang w:val="pt-BR"/>
        </w:rPr>
        <w:t xml:space="preserve"> as diferenças de opinião </w:t>
      </w:r>
      <w:r w:rsidR="005C675F" w:rsidRPr="00AA3195">
        <w:rPr>
          <w:szCs w:val="24"/>
          <w:lang w:val="pt-BR"/>
        </w:rPr>
        <w:t xml:space="preserve">e percepção </w:t>
      </w:r>
      <w:r w:rsidRPr="00AA3195">
        <w:rPr>
          <w:szCs w:val="24"/>
          <w:lang w:val="pt-BR"/>
        </w:rPr>
        <w:t>d</w:t>
      </w:r>
      <w:r w:rsidR="00B841ED" w:rsidRPr="00AA3195">
        <w:rPr>
          <w:szCs w:val="24"/>
          <w:lang w:val="pt-BR"/>
        </w:rPr>
        <w:t>os</w:t>
      </w:r>
      <w:r w:rsidRPr="00AA3195">
        <w:rPr>
          <w:szCs w:val="24"/>
          <w:lang w:val="pt-BR"/>
        </w:rPr>
        <w:t xml:space="preserve"> usuários de casa</w:t>
      </w:r>
      <w:r w:rsidR="005C675F" w:rsidRPr="00AA3195">
        <w:rPr>
          <w:szCs w:val="24"/>
          <w:lang w:val="pt-BR"/>
        </w:rPr>
        <w:t xml:space="preserve"> e</w:t>
      </w:r>
      <w:r w:rsidRPr="00AA3195">
        <w:rPr>
          <w:szCs w:val="24"/>
          <w:lang w:val="pt-BR"/>
        </w:rPr>
        <w:t xml:space="preserve"> apartamento próprios</w:t>
      </w:r>
      <w:r w:rsidR="00EB69E5" w:rsidRPr="00AA3195">
        <w:rPr>
          <w:szCs w:val="24"/>
          <w:lang w:val="pt-BR"/>
        </w:rPr>
        <w:t xml:space="preserve">. </w:t>
      </w:r>
      <w:r w:rsidR="00177DF1" w:rsidRPr="00AA3195">
        <w:rPr>
          <w:szCs w:val="24"/>
          <w:lang w:val="pt-BR"/>
        </w:rPr>
        <w:t xml:space="preserve">Onde, </w:t>
      </w:r>
      <w:r w:rsidR="00470459" w:rsidRPr="00AA3195">
        <w:rPr>
          <w:szCs w:val="24"/>
          <w:lang w:val="pt-BR"/>
        </w:rPr>
        <w:t>as variáveis do constructo CA são</w:t>
      </w:r>
      <w:r w:rsidR="005C675F" w:rsidRPr="00AA3195">
        <w:rPr>
          <w:szCs w:val="24"/>
          <w:lang w:val="pt-BR"/>
        </w:rPr>
        <w:t xml:space="preserve"> atrelad</w:t>
      </w:r>
      <w:r w:rsidR="00470459" w:rsidRPr="00AA3195">
        <w:rPr>
          <w:szCs w:val="24"/>
          <w:lang w:val="pt-BR"/>
        </w:rPr>
        <w:t>as</w:t>
      </w:r>
      <w:r w:rsidR="005C675F" w:rsidRPr="00AA3195">
        <w:rPr>
          <w:szCs w:val="24"/>
          <w:lang w:val="pt-BR"/>
        </w:rPr>
        <w:t xml:space="preserve"> a opinião do morador proprietário do imóvel e </w:t>
      </w:r>
      <w:r w:rsidR="00470459" w:rsidRPr="00AA3195">
        <w:rPr>
          <w:szCs w:val="24"/>
          <w:lang w:val="pt-BR"/>
        </w:rPr>
        <w:t>d</w:t>
      </w:r>
      <w:r w:rsidR="005C675F" w:rsidRPr="00AA3195">
        <w:rPr>
          <w:szCs w:val="24"/>
          <w:lang w:val="pt-BR"/>
        </w:rPr>
        <w:t xml:space="preserve">o grupo </w:t>
      </w:r>
      <w:r w:rsidR="001C0452" w:rsidRPr="00AA3195">
        <w:rPr>
          <w:szCs w:val="24"/>
          <w:lang w:val="pt-BR"/>
        </w:rPr>
        <w:t>SH</w:t>
      </w:r>
      <w:r w:rsidR="00177DF1" w:rsidRPr="00AA3195">
        <w:rPr>
          <w:szCs w:val="24"/>
          <w:lang w:val="pt-BR"/>
        </w:rPr>
        <w:t xml:space="preserve"> </w:t>
      </w:r>
      <w:r w:rsidR="001C0452" w:rsidRPr="00AA3195">
        <w:rPr>
          <w:szCs w:val="24"/>
          <w:lang w:val="pt-BR"/>
        </w:rPr>
        <w:t>relaciona</w:t>
      </w:r>
      <w:r w:rsidR="00470459" w:rsidRPr="00AA3195">
        <w:rPr>
          <w:szCs w:val="24"/>
          <w:lang w:val="pt-BR"/>
        </w:rPr>
        <w:t>m</w:t>
      </w:r>
      <w:r w:rsidR="001C0452" w:rsidRPr="00AA3195">
        <w:rPr>
          <w:szCs w:val="24"/>
          <w:lang w:val="pt-BR"/>
        </w:rPr>
        <w:t>-se com a percepção do usuário</w:t>
      </w:r>
      <w:r w:rsidR="009A121A" w:rsidRPr="00AA3195">
        <w:rPr>
          <w:szCs w:val="24"/>
          <w:lang w:val="pt-BR"/>
        </w:rPr>
        <w:t>.</w:t>
      </w:r>
    </w:p>
    <w:p w14:paraId="572906A5" w14:textId="77777777" w:rsidR="0035087F" w:rsidRPr="00AA3195" w:rsidRDefault="0035087F">
      <w:pPr>
        <w:spacing w:after="120"/>
        <w:ind w:firstLine="284"/>
        <w:rPr>
          <w:szCs w:val="24"/>
          <w:lang w:val="pt-BR"/>
        </w:rPr>
      </w:pPr>
    </w:p>
    <w:p w14:paraId="5BF0BF62" w14:textId="77777777" w:rsidR="0035087F" w:rsidRPr="00AA3195" w:rsidRDefault="00AB623A">
      <w:pPr>
        <w:pStyle w:val="PargrafodaLista"/>
        <w:numPr>
          <w:ilvl w:val="0"/>
          <w:numId w:val="1"/>
        </w:numPr>
        <w:spacing w:after="120"/>
        <w:rPr>
          <w:b/>
          <w:szCs w:val="24"/>
          <w:lang w:val="pt-BR"/>
        </w:rPr>
      </w:pPr>
      <w:r w:rsidRPr="00AA3195">
        <w:rPr>
          <w:b/>
          <w:szCs w:val="24"/>
          <w:lang w:val="pt-BR"/>
        </w:rPr>
        <w:t>Resultados e Discussão</w:t>
      </w:r>
    </w:p>
    <w:p w14:paraId="3DEAEB78" w14:textId="77777777" w:rsidR="0035087F" w:rsidRPr="00AA3195" w:rsidRDefault="0035087F">
      <w:pPr>
        <w:spacing w:after="120"/>
        <w:rPr>
          <w:szCs w:val="24"/>
          <w:lang w:val="pt-BR"/>
        </w:rPr>
      </w:pPr>
    </w:p>
    <w:p w14:paraId="463553FC" w14:textId="386D4735" w:rsidR="00F608AF" w:rsidRPr="00AA3195" w:rsidRDefault="00867E4A">
      <w:pPr>
        <w:spacing w:after="120"/>
        <w:ind w:firstLine="284"/>
        <w:rPr>
          <w:szCs w:val="24"/>
          <w:lang w:val="pt-BR"/>
        </w:rPr>
      </w:pPr>
      <w:r w:rsidRPr="00AA3195">
        <w:rPr>
          <w:szCs w:val="24"/>
          <w:lang w:val="pt-BR"/>
        </w:rPr>
        <w:t xml:space="preserve">Apesar do questionário ser disponibilizado para todo o território brasileiro, os resultados indicaram um padrão de respostas das regiões Sul, Sudeste e Centro-Oeste, sendo coletadas dos seguintes </w:t>
      </w:r>
      <w:r w:rsidR="00B325A0" w:rsidRPr="00AA3195">
        <w:rPr>
          <w:szCs w:val="24"/>
          <w:lang w:val="pt-BR"/>
        </w:rPr>
        <w:t>e</w:t>
      </w:r>
      <w:r w:rsidRPr="00AA3195">
        <w:rPr>
          <w:szCs w:val="24"/>
          <w:lang w:val="pt-BR"/>
        </w:rPr>
        <w:t xml:space="preserve">stados, em ordem decrescente de respostas: Paraná, São Paulo, Goiás, Distrito Federal, Santa Catarina, Minas Gerais, Rio de Janeiro, Mato Grosso do Sul e Mato Grosso. </w:t>
      </w:r>
      <w:r w:rsidR="006052FE" w:rsidRPr="00AA3195">
        <w:rPr>
          <w:szCs w:val="24"/>
          <w:lang w:val="pt-BR"/>
        </w:rPr>
        <w:t xml:space="preserve">A primeira etapa da análise dos resultados foi </w:t>
      </w:r>
      <w:r w:rsidR="00733C90" w:rsidRPr="00AA3195">
        <w:rPr>
          <w:szCs w:val="24"/>
          <w:lang w:val="pt-BR"/>
        </w:rPr>
        <w:t>o perfil</w:t>
      </w:r>
      <w:r w:rsidR="006052FE" w:rsidRPr="00AA3195">
        <w:rPr>
          <w:szCs w:val="24"/>
          <w:lang w:val="pt-BR"/>
        </w:rPr>
        <w:t xml:space="preserve"> da amostra através da análise descritiva</w:t>
      </w:r>
      <w:r w:rsidR="006F053C" w:rsidRPr="00AA3195">
        <w:rPr>
          <w:szCs w:val="24"/>
          <w:lang w:val="pt-BR"/>
        </w:rPr>
        <w:t xml:space="preserve"> </w:t>
      </w:r>
      <w:r w:rsidR="00FC0255" w:rsidRPr="00AA3195">
        <w:rPr>
          <w:szCs w:val="24"/>
          <w:lang w:val="pt-BR"/>
        </w:rPr>
        <w:t>(T</w:t>
      </w:r>
      <w:r w:rsidR="002B18E4" w:rsidRPr="00AA3195">
        <w:rPr>
          <w:szCs w:val="24"/>
          <w:lang w:val="pt-BR"/>
        </w:rPr>
        <w:t>abela 1</w:t>
      </w:r>
      <w:r w:rsidR="00FC0255" w:rsidRPr="00AA3195">
        <w:rPr>
          <w:szCs w:val="24"/>
          <w:lang w:val="pt-BR"/>
        </w:rPr>
        <w:t>)</w:t>
      </w:r>
      <w:r w:rsidR="00F608AF" w:rsidRPr="00AA3195">
        <w:rPr>
          <w:szCs w:val="24"/>
          <w:lang w:val="pt-BR"/>
        </w:rPr>
        <w:t xml:space="preserve">. </w:t>
      </w:r>
    </w:p>
    <w:p w14:paraId="24772B33" w14:textId="30B5DF0A" w:rsidR="002C275B" w:rsidRPr="00AA3195" w:rsidRDefault="00910A1B" w:rsidP="00910A1B">
      <w:pPr>
        <w:suppressAutoHyphens w:val="0"/>
        <w:spacing w:before="240" w:after="240"/>
        <w:jc w:val="center"/>
        <w:rPr>
          <w:sz w:val="20"/>
          <w:lang w:val="pt-BR"/>
        </w:rPr>
      </w:pPr>
      <w:r w:rsidRPr="00AA3195">
        <w:rPr>
          <w:sz w:val="20"/>
          <w:lang w:val="pt-BR"/>
        </w:rPr>
        <w:t>Tabela</w:t>
      </w:r>
      <w:r w:rsidRPr="00AA3195">
        <w:rPr>
          <w:b/>
          <w:bCs/>
          <w:szCs w:val="24"/>
          <w:lang w:val="pt-BR"/>
        </w:rPr>
        <w:t xml:space="preserve"> </w:t>
      </w:r>
      <w:r w:rsidRPr="00AA3195">
        <w:rPr>
          <w:sz w:val="20"/>
          <w:lang w:val="pt-BR"/>
        </w:rPr>
        <w:t xml:space="preserve">1: Caracterização da amostra. </w:t>
      </w:r>
    </w:p>
    <w:tbl>
      <w:tblPr>
        <w:tblW w:w="9320" w:type="dxa"/>
        <w:tblLayout w:type="fixed"/>
        <w:tblCellMar>
          <w:left w:w="70" w:type="dxa"/>
          <w:right w:w="70" w:type="dxa"/>
        </w:tblCellMar>
        <w:tblLook w:val="04A0" w:firstRow="1" w:lastRow="0" w:firstColumn="1" w:lastColumn="0" w:noHBand="0" w:noVBand="1"/>
      </w:tblPr>
      <w:tblGrid>
        <w:gridCol w:w="2059"/>
        <w:gridCol w:w="3657"/>
        <w:gridCol w:w="3604"/>
      </w:tblGrid>
      <w:tr w:rsidR="00AA3195" w:rsidRPr="00AA3195" w14:paraId="597E370E" w14:textId="77777777" w:rsidTr="002C275B">
        <w:trPr>
          <w:trHeight w:val="230"/>
        </w:trPr>
        <w:tc>
          <w:tcPr>
            <w:tcW w:w="2059" w:type="dxa"/>
            <w:tcBorders>
              <w:top w:val="single" w:sz="12" w:space="0" w:color="000000"/>
              <w:bottom w:val="single" w:sz="12" w:space="0" w:color="000000"/>
            </w:tcBorders>
            <w:shd w:val="clear" w:color="auto" w:fill="auto"/>
            <w:vAlign w:val="center"/>
          </w:tcPr>
          <w:p w14:paraId="3DA03E88" w14:textId="191A6AAF" w:rsidR="000859F8" w:rsidRPr="00AA3195" w:rsidRDefault="000859F8" w:rsidP="005F276D">
            <w:pPr>
              <w:widowControl w:val="0"/>
              <w:jc w:val="center"/>
              <w:rPr>
                <w:b/>
                <w:bCs/>
                <w:sz w:val="20"/>
                <w:lang w:val="pt-BR"/>
              </w:rPr>
            </w:pPr>
            <w:r w:rsidRPr="00AA3195">
              <w:rPr>
                <w:b/>
                <w:bCs/>
                <w:sz w:val="20"/>
                <w:lang w:val="pt-BR"/>
              </w:rPr>
              <w:t>Categoria</w:t>
            </w:r>
          </w:p>
        </w:tc>
        <w:tc>
          <w:tcPr>
            <w:tcW w:w="7261" w:type="dxa"/>
            <w:gridSpan w:val="2"/>
            <w:tcBorders>
              <w:top w:val="single" w:sz="12" w:space="0" w:color="000000"/>
              <w:bottom w:val="single" w:sz="12" w:space="0" w:color="000000"/>
            </w:tcBorders>
            <w:shd w:val="clear" w:color="auto" w:fill="auto"/>
            <w:vAlign w:val="center"/>
          </w:tcPr>
          <w:p w14:paraId="478BCE82" w14:textId="23FD94F8" w:rsidR="000859F8" w:rsidRPr="00AA3195" w:rsidRDefault="000859F8" w:rsidP="005F276D">
            <w:pPr>
              <w:widowControl w:val="0"/>
              <w:jc w:val="center"/>
              <w:rPr>
                <w:b/>
                <w:bCs/>
                <w:sz w:val="20"/>
                <w:lang w:val="pt-BR"/>
              </w:rPr>
            </w:pPr>
            <w:r w:rsidRPr="00AA3195">
              <w:rPr>
                <w:b/>
                <w:bCs/>
                <w:sz w:val="20"/>
                <w:lang w:val="pt-BR"/>
              </w:rPr>
              <w:t>Perfil</w:t>
            </w:r>
          </w:p>
        </w:tc>
      </w:tr>
      <w:tr w:rsidR="00AA3195" w:rsidRPr="00AA3195" w14:paraId="1ACFE99E" w14:textId="77777777" w:rsidTr="002C275B">
        <w:trPr>
          <w:trHeight w:val="230"/>
        </w:trPr>
        <w:tc>
          <w:tcPr>
            <w:tcW w:w="2059" w:type="dxa"/>
            <w:tcBorders>
              <w:top w:val="single" w:sz="12" w:space="0" w:color="000000"/>
              <w:bottom w:val="single" w:sz="4" w:space="0" w:color="000000"/>
            </w:tcBorders>
            <w:shd w:val="clear" w:color="auto" w:fill="auto"/>
            <w:vAlign w:val="center"/>
          </w:tcPr>
          <w:p w14:paraId="5A12E827" w14:textId="40778736" w:rsidR="000859F8" w:rsidRPr="00AA3195" w:rsidRDefault="00EA1B22" w:rsidP="005F276D">
            <w:pPr>
              <w:widowControl w:val="0"/>
              <w:jc w:val="center"/>
              <w:rPr>
                <w:sz w:val="20"/>
                <w:lang w:val="pt-BR"/>
              </w:rPr>
            </w:pPr>
            <w:bookmarkStart w:id="9" w:name="_Hlk130131320"/>
            <w:r w:rsidRPr="00AA3195">
              <w:rPr>
                <w:sz w:val="20"/>
                <w:lang w:val="pt-BR"/>
              </w:rPr>
              <w:t>Gênero</w:t>
            </w:r>
          </w:p>
        </w:tc>
        <w:tc>
          <w:tcPr>
            <w:tcW w:w="3657" w:type="dxa"/>
            <w:tcBorders>
              <w:top w:val="single" w:sz="12" w:space="0" w:color="000000"/>
              <w:bottom w:val="single" w:sz="4" w:space="0" w:color="000000"/>
            </w:tcBorders>
            <w:shd w:val="clear" w:color="auto" w:fill="auto"/>
            <w:vAlign w:val="center"/>
          </w:tcPr>
          <w:p w14:paraId="226118BB" w14:textId="08EF9921" w:rsidR="000859F8" w:rsidRPr="00AA3195" w:rsidRDefault="000C330F" w:rsidP="005F276D">
            <w:pPr>
              <w:widowControl w:val="0"/>
              <w:jc w:val="center"/>
              <w:rPr>
                <w:sz w:val="20"/>
                <w:lang w:val="pt-BR"/>
              </w:rPr>
            </w:pPr>
            <w:r w:rsidRPr="00AA3195">
              <w:rPr>
                <w:sz w:val="20"/>
                <w:lang w:val="pt-BR"/>
              </w:rPr>
              <w:t>Feminino – 52,16</w:t>
            </w:r>
            <w:r w:rsidR="000859F8" w:rsidRPr="00AA3195">
              <w:rPr>
                <w:sz w:val="20"/>
                <w:lang w:val="pt-BR"/>
              </w:rPr>
              <w:t>%</w:t>
            </w:r>
          </w:p>
        </w:tc>
        <w:tc>
          <w:tcPr>
            <w:tcW w:w="3604" w:type="dxa"/>
            <w:tcBorders>
              <w:top w:val="single" w:sz="12" w:space="0" w:color="000000"/>
              <w:bottom w:val="single" w:sz="4" w:space="0" w:color="000000"/>
            </w:tcBorders>
            <w:shd w:val="clear" w:color="auto" w:fill="auto"/>
            <w:vAlign w:val="center"/>
          </w:tcPr>
          <w:p w14:paraId="01FE7B61" w14:textId="34F8B487" w:rsidR="000859F8" w:rsidRPr="00AA3195" w:rsidRDefault="000C330F" w:rsidP="005F276D">
            <w:pPr>
              <w:widowControl w:val="0"/>
              <w:jc w:val="center"/>
              <w:rPr>
                <w:sz w:val="20"/>
                <w:lang w:val="pt-BR"/>
              </w:rPr>
            </w:pPr>
            <w:r w:rsidRPr="00AA3195">
              <w:rPr>
                <w:sz w:val="20"/>
                <w:lang w:val="pt-BR"/>
              </w:rPr>
              <w:t>Masculino – 47,84</w:t>
            </w:r>
            <w:r w:rsidR="000859F8" w:rsidRPr="00AA3195">
              <w:rPr>
                <w:sz w:val="20"/>
                <w:lang w:val="pt-BR"/>
              </w:rPr>
              <w:t>%</w:t>
            </w:r>
          </w:p>
        </w:tc>
      </w:tr>
      <w:bookmarkEnd w:id="9"/>
      <w:tr w:rsidR="00AA3195" w:rsidRPr="00AA3195" w14:paraId="4508B798" w14:textId="77777777" w:rsidTr="002C275B">
        <w:trPr>
          <w:trHeight w:val="230"/>
        </w:trPr>
        <w:tc>
          <w:tcPr>
            <w:tcW w:w="2059" w:type="dxa"/>
            <w:vMerge w:val="restart"/>
            <w:tcBorders>
              <w:top w:val="single" w:sz="12" w:space="0" w:color="000000"/>
              <w:bottom w:val="single" w:sz="4" w:space="0" w:color="000000"/>
            </w:tcBorders>
            <w:shd w:val="clear" w:color="auto" w:fill="auto"/>
            <w:vAlign w:val="center"/>
          </w:tcPr>
          <w:p w14:paraId="17AA6E4B" w14:textId="1440804A" w:rsidR="000859F8" w:rsidRPr="00AA3195" w:rsidRDefault="000C330F" w:rsidP="005F276D">
            <w:pPr>
              <w:widowControl w:val="0"/>
              <w:jc w:val="center"/>
              <w:rPr>
                <w:sz w:val="20"/>
                <w:lang w:val="pt-BR"/>
              </w:rPr>
            </w:pPr>
            <w:r w:rsidRPr="00AA3195">
              <w:rPr>
                <w:sz w:val="20"/>
                <w:lang w:val="pt-BR"/>
              </w:rPr>
              <w:t>Nível de escolaridade</w:t>
            </w:r>
          </w:p>
        </w:tc>
        <w:tc>
          <w:tcPr>
            <w:tcW w:w="3657" w:type="dxa"/>
            <w:tcBorders>
              <w:top w:val="single" w:sz="12" w:space="0" w:color="000000"/>
              <w:bottom w:val="single" w:sz="4" w:space="0" w:color="000000"/>
            </w:tcBorders>
            <w:shd w:val="clear" w:color="auto" w:fill="auto"/>
            <w:vAlign w:val="center"/>
          </w:tcPr>
          <w:p w14:paraId="0055FF14" w14:textId="250E07DB" w:rsidR="000859F8" w:rsidRPr="00AA3195" w:rsidRDefault="000C330F" w:rsidP="005F276D">
            <w:pPr>
              <w:widowControl w:val="0"/>
              <w:jc w:val="center"/>
              <w:rPr>
                <w:sz w:val="20"/>
                <w:lang w:val="pt-BR"/>
              </w:rPr>
            </w:pPr>
            <w:r w:rsidRPr="00AA3195">
              <w:rPr>
                <w:sz w:val="20"/>
                <w:lang w:val="pt-BR"/>
              </w:rPr>
              <w:t>Médio – 11,15%</w:t>
            </w:r>
          </w:p>
        </w:tc>
        <w:tc>
          <w:tcPr>
            <w:tcW w:w="3604" w:type="dxa"/>
            <w:tcBorders>
              <w:top w:val="single" w:sz="12" w:space="0" w:color="000000"/>
              <w:bottom w:val="single" w:sz="4" w:space="0" w:color="000000"/>
            </w:tcBorders>
            <w:shd w:val="clear" w:color="auto" w:fill="auto"/>
            <w:vAlign w:val="center"/>
          </w:tcPr>
          <w:p w14:paraId="7E274ED8" w14:textId="7CCCEA65" w:rsidR="000859F8" w:rsidRPr="00AA3195" w:rsidRDefault="00DB57A6" w:rsidP="005F276D">
            <w:pPr>
              <w:widowControl w:val="0"/>
              <w:jc w:val="center"/>
              <w:rPr>
                <w:sz w:val="20"/>
                <w:lang w:val="pt-BR"/>
              </w:rPr>
            </w:pPr>
            <w:r w:rsidRPr="00AA3195">
              <w:rPr>
                <w:sz w:val="20"/>
                <w:lang w:val="pt-BR"/>
              </w:rPr>
              <w:t>Doutorado – 6,12%</w:t>
            </w:r>
          </w:p>
        </w:tc>
      </w:tr>
      <w:tr w:rsidR="00AA3195" w:rsidRPr="00AA3195" w14:paraId="045DF985" w14:textId="77777777" w:rsidTr="002C275B">
        <w:trPr>
          <w:trHeight w:val="230"/>
        </w:trPr>
        <w:tc>
          <w:tcPr>
            <w:tcW w:w="2059" w:type="dxa"/>
            <w:vMerge/>
            <w:tcBorders>
              <w:top w:val="single" w:sz="4" w:space="0" w:color="000000"/>
              <w:bottom w:val="single" w:sz="4" w:space="0" w:color="000000"/>
            </w:tcBorders>
            <w:vAlign w:val="center"/>
          </w:tcPr>
          <w:p w14:paraId="7A78257F" w14:textId="77777777" w:rsidR="000859F8" w:rsidRPr="00AA3195" w:rsidRDefault="000859F8" w:rsidP="005F276D">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6E436CD3" w14:textId="6C8682D1" w:rsidR="000859F8" w:rsidRPr="00AA3195" w:rsidRDefault="000C330F" w:rsidP="005F276D">
            <w:pPr>
              <w:widowControl w:val="0"/>
              <w:jc w:val="center"/>
              <w:rPr>
                <w:sz w:val="20"/>
                <w:lang w:val="pt-BR"/>
              </w:rPr>
            </w:pPr>
            <w:r w:rsidRPr="00AA3195">
              <w:rPr>
                <w:sz w:val="20"/>
                <w:lang w:val="pt-BR"/>
              </w:rPr>
              <w:t>Superior – 37,05%</w:t>
            </w:r>
          </w:p>
        </w:tc>
        <w:tc>
          <w:tcPr>
            <w:tcW w:w="3604" w:type="dxa"/>
            <w:tcBorders>
              <w:top w:val="single" w:sz="4" w:space="0" w:color="000000"/>
              <w:bottom w:val="single" w:sz="4" w:space="0" w:color="000000"/>
            </w:tcBorders>
            <w:shd w:val="clear" w:color="auto" w:fill="auto"/>
            <w:vAlign w:val="center"/>
          </w:tcPr>
          <w:p w14:paraId="2BB2C5E0" w14:textId="5C1176FB" w:rsidR="000859F8" w:rsidRPr="00AA3195" w:rsidRDefault="00DB57A6" w:rsidP="005F276D">
            <w:pPr>
              <w:widowControl w:val="0"/>
              <w:jc w:val="center"/>
              <w:rPr>
                <w:sz w:val="20"/>
                <w:lang w:val="pt-BR"/>
              </w:rPr>
            </w:pPr>
            <w:r w:rsidRPr="00AA3195">
              <w:rPr>
                <w:sz w:val="20"/>
                <w:lang w:val="pt-BR"/>
              </w:rPr>
              <w:t>Pós-doutorado – 1,08</w:t>
            </w:r>
            <w:r w:rsidR="000859F8" w:rsidRPr="00AA3195">
              <w:rPr>
                <w:sz w:val="20"/>
                <w:lang w:val="pt-BR"/>
              </w:rPr>
              <w:t>%</w:t>
            </w:r>
          </w:p>
        </w:tc>
      </w:tr>
      <w:tr w:rsidR="00AA3195" w:rsidRPr="00AA3195" w14:paraId="5D4B0F51" w14:textId="77777777" w:rsidTr="002C275B">
        <w:trPr>
          <w:trHeight w:val="230"/>
        </w:trPr>
        <w:tc>
          <w:tcPr>
            <w:tcW w:w="2059" w:type="dxa"/>
            <w:vMerge/>
            <w:tcBorders>
              <w:top w:val="single" w:sz="4" w:space="0" w:color="000000"/>
              <w:bottom w:val="single" w:sz="4" w:space="0" w:color="000000"/>
            </w:tcBorders>
            <w:vAlign w:val="center"/>
          </w:tcPr>
          <w:p w14:paraId="243A204F" w14:textId="77777777" w:rsidR="000859F8" w:rsidRPr="00AA3195" w:rsidRDefault="000859F8" w:rsidP="005F276D">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64F64AFE" w14:textId="64C7BC35" w:rsidR="000859F8" w:rsidRPr="00AA3195" w:rsidRDefault="000C330F" w:rsidP="005F276D">
            <w:pPr>
              <w:widowControl w:val="0"/>
              <w:jc w:val="center"/>
              <w:rPr>
                <w:sz w:val="20"/>
                <w:lang w:val="pt-BR"/>
              </w:rPr>
            </w:pPr>
            <w:r w:rsidRPr="00AA3195">
              <w:rPr>
                <w:sz w:val="20"/>
                <w:lang w:val="pt-BR"/>
              </w:rPr>
              <w:t>Especialização/Mestrado – 44,60 %</w:t>
            </w:r>
          </w:p>
        </w:tc>
        <w:tc>
          <w:tcPr>
            <w:tcW w:w="3604" w:type="dxa"/>
            <w:tcBorders>
              <w:top w:val="single" w:sz="4" w:space="0" w:color="000000"/>
              <w:bottom w:val="single" w:sz="4" w:space="0" w:color="000000"/>
            </w:tcBorders>
            <w:shd w:val="clear" w:color="auto" w:fill="auto"/>
            <w:vAlign w:val="center"/>
          </w:tcPr>
          <w:p w14:paraId="57A7D960" w14:textId="0FF76544" w:rsidR="000859F8" w:rsidRPr="00AA3195" w:rsidRDefault="00DB57A6" w:rsidP="005F276D">
            <w:pPr>
              <w:widowControl w:val="0"/>
              <w:jc w:val="center"/>
              <w:rPr>
                <w:sz w:val="20"/>
                <w:lang w:val="pt-BR"/>
              </w:rPr>
            </w:pPr>
            <w:r w:rsidRPr="00AA3195">
              <w:rPr>
                <w:sz w:val="20"/>
                <w:lang w:val="pt-BR"/>
              </w:rPr>
              <w:t>–</w:t>
            </w:r>
          </w:p>
        </w:tc>
      </w:tr>
      <w:tr w:rsidR="00AA3195" w:rsidRPr="00AA3195" w14:paraId="54EC1F0D" w14:textId="77777777" w:rsidTr="002C275B">
        <w:trPr>
          <w:trHeight w:val="230"/>
        </w:trPr>
        <w:tc>
          <w:tcPr>
            <w:tcW w:w="2059" w:type="dxa"/>
            <w:vMerge w:val="restart"/>
            <w:tcBorders>
              <w:top w:val="single" w:sz="12" w:space="0" w:color="000000"/>
              <w:bottom w:val="single" w:sz="4" w:space="0" w:color="000000"/>
            </w:tcBorders>
            <w:shd w:val="clear" w:color="auto" w:fill="auto"/>
            <w:vAlign w:val="center"/>
          </w:tcPr>
          <w:p w14:paraId="55BDD73B" w14:textId="149D5FE1" w:rsidR="001E0081" w:rsidRPr="00AA3195" w:rsidRDefault="001E0081" w:rsidP="005F276D">
            <w:pPr>
              <w:widowControl w:val="0"/>
              <w:jc w:val="center"/>
              <w:rPr>
                <w:sz w:val="20"/>
                <w:lang w:val="pt-BR"/>
              </w:rPr>
            </w:pPr>
            <w:bookmarkStart w:id="10" w:name="_Hlk130131490"/>
            <w:r w:rsidRPr="00AA3195">
              <w:rPr>
                <w:sz w:val="20"/>
                <w:lang w:val="pt-BR"/>
              </w:rPr>
              <w:t>Renda familiar média</w:t>
            </w:r>
            <w:r w:rsidR="00C23A49" w:rsidRPr="00AA3195">
              <w:rPr>
                <w:sz w:val="20"/>
                <w:lang w:val="pt-BR"/>
              </w:rPr>
              <w:t>*</w:t>
            </w:r>
          </w:p>
        </w:tc>
        <w:tc>
          <w:tcPr>
            <w:tcW w:w="3657" w:type="dxa"/>
            <w:tcBorders>
              <w:top w:val="single" w:sz="12" w:space="0" w:color="000000"/>
              <w:bottom w:val="single" w:sz="4" w:space="0" w:color="000000"/>
            </w:tcBorders>
            <w:shd w:val="clear" w:color="auto" w:fill="auto"/>
            <w:vAlign w:val="center"/>
          </w:tcPr>
          <w:p w14:paraId="6EF6D257" w14:textId="29D96017" w:rsidR="001E0081" w:rsidRPr="00AA3195" w:rsidRDefault="00C23A49" w:rsidP="005F276D">
            <w:pPr>
              <w:widowControl w:val="0"/>
              <w:jc w:val="center"/>
              <w:rPr>
                <w:sz w:val="20"/>
                <w:lang w:val="pt-BR"/>
              </w:rPr>
            </w:pPr>
            <w:r w:rsidRPr="00AA3195">
              <w:rPr>
                <w:sz w:val="20"/>
                <w:lang w:val="pt-BR"/>
              </w:rPr>
              <w:t xml:space="preserve">Até R$ 1.045 </w:t>
            </w:r>
            <w:r w:rsidR="001E0081" w:rsidRPr="00AA3195">
              <w:rPr>
                <w:sz w:val="20"/>
                <w:lang w:val="pt-BR"/>
              </w:rPr>
              <w:t xml:space="preserve">– </w:t>
            </w:r>
            <w:r w:rsidRPr="00AA3195">
              <w:rPr>
                <w:sz w:val="20"/>
                <w:lang w:val="pt-BR"/>
              </w:rPr>
              <w:t>1,08%</w:t>
            </w:r>
          </w:p>
        </w:tc>
        <w:tc>
          <w:tcPr>
            <w:tcW w:w="3604" w:type="dxa"/>
            <w:tcBorders>
              <w:top w:val="single" w:sz="12" w:space="0" w:color="000000"/>
              <w:bottom w:val="single" w:sz="4" w:space="0" w:color="000000"/>
            </w:tcBorders>
            <w:shd w:val="clear" w:color="auto" w:fill="auto"/>
            <w:vAlign w:val="center"/>
          </w:tcPr>
          <w:p w14:paraId="0DF040A1" w14:textId="1F83D303" w:rsidR="001E0081" w:rsidRPr="00AA3195" w:rsidRDefault="00F47C91" w:rsidP="005F276D">
            <w:pPr>
              <w:widowControl w:val="0"/>
              <w:jc w:val="center"/>
              <w:rPr>
                <w:sz w:val="20"/>
                <w:lang w:val="pt-BR"/>
              </w:rPr>
            </w:pPr>
            <w:r w:rsidRPr="00AA3195">
              <w:rPr>
                <w:sz w:val="20"/>
                <w:lang w:val="pt-BR"/>
              </w:rPr>
              <w:t>De R$ 4.180 a R$ 10.450 –</w:t>
            </w:r>
            <w:r w:rsidR="001E0081" w:rsidRPr="00AA3195">
              <w:rPr>
                <w:sz w:val="20"/>
                <w:lang w:val="pt-BR"/>
              </w:rPr>
              <w:t xml:space="preserve"> </w:t>
            </w:r>
            <w:r w:rsidRPr="00AA3195">
              <w:rPr>
                <w:sz w:val="20"/>
                <w:lang w:val="pt-BR"/>
              </w:rPr>
              <w:t>39,21</w:t>
            </w:r>
            <w:r w:rsidR="001E0081" w:rsidRPr="00AA3195">
              <w:rPr>
                <w:sz w:val="20"/>
                <w:lang w:val="pt-BR"/>
              </w:rPr>
              <w:t>%</w:t>
            </w:r>
          </w:p>
        </w:tc>
      </w:tr>
      <w:tr w:rsidR="00AA3195" w:rsidRPr="00AA3195" w14:paraId="68758A6C" w14:textId="77777777" w:rsidTr="002C275B">
        <w:trPr>
          <w:trHeight w:val="230"/>
        </w:trPr>
        <w:tc>
          <w:tcPr>
            <w:tcW w:w="2059" w:type="dxa"/>
            <w:vMerge/>
            <w:tcBorders>
              <w:top w:val="single" w:sz="4" w:space="0" w:color="000000"/>
              <w:bottom w:val="single" w:sz="4" w:space="0" w:color="000000"/>
            </w:tcBorders>
            <w:vAlign w:val="center"/>
          </w:tcPr>
          <w:p w14:paraId="01702944" w14:textId="77777777" w:rsidR="001E0081" w:rsidRPr="00AA3195" w:rsidRDefault="001E0081" w:rsidP="005F276D">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46EBCCA0" w14:textId="2A701795" w:rsidR="001E0081" w:rsidRPr="00AA3195" w:rsidRDefault="001F6070" w:rsidP="005F276D">
            <w:pPr>
              <w:widowControl w:val="0"/>
              <w:jc w:val="center"/>
              <w:rPr>
                <w:sz w:val="20"/>
                <w:lang w:val="pt-BR"/>
              </w:rPr>
            </w:pPr>
            <w:r w:rsidRPr="00AA3195">
              <w:rPr>
                <w:sz w:val="20"/>
                <w:lang w:val="pt-BR"/>
              </w:rPr>
              <w:t xml:space="preserve">De R$ 1.045 a R$ 2.090 </w:t>
            </w:r>
            <w:r w:rsidR="001E0081" w:rsidRPr="00AA3195">
              <w:rPr>
                <w:sz w:val="20"/>
                <w:lang w:val="pt-BR"/>
              </w:rPr>
              <w:t xml:space="preserve">– </w:t>
            </w:r>
            <w:r w:rsidR="00F47C91" w:rsidRPr="00AA3195">
              <w:rPr>
                <w:sz w:val="20"/>
                <w:lang w:val="pt-BR"/>
              </w:rPr>
              <w:t>7,91</w:t>
            </w:r>
            <w:r w:rsidR="001E0081" w:rsidRPr="00AA3195">
              <w:rPr>
                <w:sz w:val="20"/>
                <w:lang w:val="pt-BR"/>
              </w:rPr>
              <w:t>%</w:t>
            </w:r>
          </w:p>
        </w:tc>
        <w:tc>
          <w:tcPr>
            <w:tcW w:w="3604" w:type="dxa"/>
            <w:tcBorders>
              <w:top w:val="single" w:sz="4" w:space="0" w:color="000000"/>
              <w:bottom w:val="single" w:sz="4" w:space="0" w:color="000000"/>
            </w:tcBorders>
            <w:shd w:val="clear" w:color="auto" w:fill="auto"/>
            <w:vAlign w:val="center"/>
          </w:tcPr>
          <w:p w14:paraId="5F15F56F" w14:textId="47DD8BD3" w:rsidR="001E0081" w:rsidRPr="00AA3195" w:rsidRDefault="00F47C91" w:rsidP="005F276D">
            <w:pPr>
              <w:widowControl w:val="0"/>
              <w:jc w:val="center"/>
              <w:rPr>
                <w:sz w:val="20"/>
                <w:lang w:val="pt-BR"/>
              </w:rPr>
            </w:pPr>
            <w:r w:rsidRPr="00AA3195">
              <w:rPr>
                <w:sz w:val="20"/>
                <w:lang w:val="pt-BR"/>
              </w:rPr>
              <w:t xml:space="preserve">De R$ 10.450 a R$ 20.900 </w:t>
            </w:r>
            <w:r w:rsidR="001E0081" w:rsidRPr="00AA3195">
              <w:rPr>
                <w:sz w:val="20"/>
                <w:lang w:val="pt-BR"/>
              </w:rPr>
              <w:t xml:space="preserve">– </w:t>
            </w:r>
            <w:r w:rsidRPr="00AA3195">
              <w:rPr>
                <w:sz w:val="20"/>
                <w:lang w:val="pt-BR"/>
              </w:rPr>
              <w:t>23,74</w:t>
            </w:r>
            <w:r w:rsidR="001E0081" w:rsidRPr="00AA3195">
              <w:rPr>
                <w:sz w:val="20"/>
                <w:lang w:val="pt-BR"/>
              </w:rPr>
              <w:t>%</w:t>
            </w:r>
          </w:p>
        </w:tc>
      </w:tr>
      <w:tr w:rsidR="00AA3195" w:rsidRPr="00AA3195" w14:paraId="6D105AAC" w14:textId="77777777" w:rsidTr="002C275B">
        <w:trPr>
          <w:trHeight w:val="230"/>
        </w:trPr>
        <w:tc>
          <w:tcPr>
            <w:tcW w:w="2059" w:type="dxa"/>
            <w:vMerge/>
            <w:tcBorders>
              <w:top w:val="single" w:sz="4" w:space="0" w:color="000000"/>
              <w:bottom w:val="single" w:sz="4" w:space="0" w:color="000000"/>
            </w:tcBorders>
            <w:vAlign w:val="center"/>
          </w:tcPr>
          <w:p w14:paraId="004C4F0B" w14:textId="77777777" w:rsidR="001E0081" w:rsidRPr="00AA3195" w:rsidRDefault="001E0081" w:rsidP="005F276D">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0A810B80" w14:textId="5F9A03E1" w:rsidR="001E0081" w:rsidRPr="00AA3195" w:rsidRDefault="00F47C91" w:rsidP="005F276D">
            <w:pPr>
              <w:widowControl w:val="0"/>
              <w:jc w:val="center"/>
              <w:rPr>
                <w:sz w:val="20"/>
                <w:lang w:val="pt-BR"/>
              </w:rPr>
            </w:pPr>
            <w:r w:rsidRPr="00AA3195">
              <w:rPr>
                <w:sz w:val="20"/>
                <w:lang w:val="pt-BR"/>
              </w:rPr>
              <w:t xml:space="preserve">De R$ 2.090 a R$ 4.180 </w:t>
            </w:r>
            <w:r w:rsidR="001E0081" w:rsidRPr="00AA3195">
              <w:rPr>
                <w:sz w:val="20"/>
                <w:lang w:val="pt-BR"/>
              </w:rPr>
              <w:t xml:space="preserve">– </w:t>
            </w:r>
            <w:r w:rsidRPr="00AA3195">
              <w:rPr>
                <w:sz w:val="20"/>
                <w:lang w:val="pt-BR"/>
              </w:rPr>
              <w:t>21,58</w:t>
            </w:r>
            <w:r w:rsidR="001E0081" w:rsidRPr="00AA3195">
              <w:rPr>
                <w:sz w:val="20"/>
                <w:lang w:val="pt-BR"/>
              </w:rPr>
              <w:t>%</w:t>
            </w:r>
          </w:p>
        </w:tc>
        <w:tc>
          <w:tcPr>
            <w:tcW w:w="3604" w:type="dxa"/>
            <w:tcBorders>
              <w:top w:val="single" w:sz="4" w:space="0" w:color="000000"/>
              <w:bottom w:val="single" w:sz="4" w:space="0" w:color="000000"/>
            </w:tcBorders>
            <w:shd w:val="clear" w:color="auto" w:fill="auto"/>
            <w:vAlign w:val="center"/>
          </w:tcPr>
          <w:p w14:paraId="13A2F151" w14:textId="1B5CCF31" w:rsidR="001E0081" w:rsidRPr="00AA3195" w:rsidRDefault="00F47C91" w:rsidP="005F276D">
            <w:pPr>
              <w:widowControl w:val="0"/>
              <w:jc w:val="center"/>
              <w:rPr>
                <w:sz w:val="20"/>
                <w:lang w:val="pt-BR"/>
              </w:rPr>
            </w:pPr>
            <w:r w:rsidRPr="00AA3195">
              <w:rPr>
                <w:sz w:val="20"/>
                <w:lang w:val="pt-BR"/>
              </w:rPr>
              <w:t>Acima de R$ 20.900 – 6,47%</w:t>
            </w:r>
          </w:p>
        </w:tc>
      </w:tr>
      <w:bookmarkEnd w:id="10"/>
      <w:tr w:rsidR="00AA3195" w:rsidRPr="00AA3195" w14:paraId="7740A60F" w14:textId="77777777" w:rsidTr="002C275B">
        <w:trPr>
          <w:trHeight w:val="230"/>
        </w:trPr>
        <w:tc>
          <w:tcPr>
            <w:tcW w:w="2059" w:type="dxa"/>
            <w:vMerge w:val="restart"/>
            <w:tcBorders>
              <w:top w:val="single" w:sz="12" w:space="0" w:color="000000"/>
              <w:bottom w:val="single" w:sz="4" w:space="0" w:color="000000"/>
            </w:tcBorders>
            <w:shd w:val="clear" w:color="auto" w:fill="auto"/>
            <w:vAlign w:val="center"/>
          </w:tcPr>
          <w:p w14:paraId="2BBA4033" w14:textId="0501F0BF" w:rsidR="001F6070" w:rsidRPr="00AA3195" w:rsidRDefault="001F6070" w:rsidP="005F276D">
            <w:pPr>
              <w:widowControl w:val="0"/>
              <w:jc w:val="center"/>
              <w:rPr>
                <w:sz w:val="20"/>
                <w:lang w:val="pt-BR"/>
              </w:rPr>
            </w:pPr>
            <w:r w:rsidRPr="00AA3195">
              <w:rPr>
                <w:sz w:val="20"/>
                <w:lang w:val="pt-BR"/>
              </w:rPr>
              <w:t>Idade</w:t>
            </w:r>
          </w:p>
        </w:tc>
        <w:tc>
          <w:tcPr>
            <w:tcW w:w="3657" w:type="dxa"/>
            <w:tcBorders>
              <w:top w:val="single" w:sz="12" w:space="0" w:color="000000"/>
              <w:bottom w:val="single" w:sz="4" w:space="0" w:color="000000"/>
            </w:tcBorders>
            <w:shd w:val="clear" w:color="auto" w:fill="auto"/>
            <w:vAlign w:val="center"/>
          </w:tcPr>
          <w:p w14:paraId="233DB274" w14:textId="3D86CDDB" w:rsidR="001F6070" w:rsidRPr="00AA3195" w:rsidRDefault="008213AC" w:rsidP="005F276D">
            <w:pPr>
              <w:widowControl w:val="0"/>
              <w:jc w:val="center"/>
              <w:rPr>
                <w:sz w:val="20"/>
                <w:lang w:val="pt-BR"/>
              </w:rPr>
            </w:pPr>
            <w:r w:rsidRPr="00AA3195">
              <w:rPr>
                <w:sz w:val="20"/>
                <w:lang w:val="pt-BR"/>
              </w:rPr>
              <w:t xml:space="preserve">21 a 30 anos </w:t>
            </w:r>
            <w:r w:rsidR="001F6070" w:rsidRPr="00AA3195">
              <w:rPr>
                <w:sz w:val="20"/>
                <w:lang w:val="pt-BR"/>
              </w:rPr>
              <w:t xml:space="preserve">– </w:t>
            </w:r>
            <w:r w:rsidR="00390637" w:rsidRPr="00AA3195">
              <w:rPr>
                <w:sz w:val="20"/>
                <w:lang w:val="pt-BR"/>
              </w:rPr>
              <w:t>40</w:t>
            </w:r>
            <w:r w:rsidR="001F6070" w:rsidRPr="00AA3195">
              <w:rPr>
                <w:sz w:val="20"/>
                <w:lang w:val="pt-BR"/>
              </w:rPr>
              <w:t>,</w:t>
            </w:r>
            <w:r w:rsidR="00390637" w:rsidRPr="00AA3195">
              <w:rPr>
                <w:sz w:val="20"/>
                <w:lang w:val="pt-BR"/>
              </w:rPr>
              <w:t>29</w:t>
            </w:r>
            <w:r w:rsidR="001F6070" w:rsidRPr="00AA3195">
              <w:rPr>
                <w:sz w:val="20"/>
                <w:lang w:val="pt-BR"/>
              </w:rPr>
              <w:t>%</w:t>
            </w:r>
          </w:p>
        </w:tc>
        <w:tc>
          <w:tcPr>
            <w:tcW w:w="3604" w:type="dxa"/>
            <w:tcBorders>
              <w:top w:val="single" w:sz="12" w:space="0" w:color="000000"/>
              <w:bottom w:val="single" w:sz="4" w:space="0" w:color="000000"/>
            </w:tcBorders>
            <w:shd w:val="clear" w:color="auto" w:fill="auto"/>
            <w:vAlign w:val="center"/>
          </w:tcPr>
          <w:p w14:paraId="10F3E263" w14:textId="5F604DAF" w:rsidR="001F6070" w:rsidRPr="00AA3195" w:rsidRDefault="008213AC" w:rsidP="005F276D">
            <w:pPr>
              <w:widowControl w:val="0"/>
              <w:jc w:val="center"/>
              <w:rPr>
                <w:sz w:val="20"/>
                <w:lang w:val="pt-BR"/>
              </w:rPr>
            </w:pPr>
            <w:r w:rsidRPr="00AA3195">
              <w:rPr>
                <w:sz w:val="20"/>
                <w:lang w:val="pt-BR"/>
              </w:rPr>
              <w:t>51 a 60 anos</w:t>
            </w:r>
            <w:r w:rsidR="001F6070" w:rsidRPr="00AA3195">
              <w:rPr>
                <w:sz w:val="20"/>
                <w:lang w:val="pt-BR"/>
              </w:rPr>
              <w:t xml:space="preserve"> – </w:t>
            </w:r>
            <w:r w:rsidR="00390637" w:rsidRPr="00AA3195">
              <w:rPr>
                <w:sz w:val="20"/>
                <w:lang w:val="pt-BR"/>
              </w:rPr>
              <w:t>17,63</w:t>
            </w:r>
            <w:r w:rsidR="001F6070" w:rsidRPr="00AA3195">
              <w:rPr>
                <w:sz w:val="20"/>
                <w:lang w:val="pt-BR"/>
              </w:rPr>
              <w:t>%</w:t>
            </w:r>
          </w:p>
        </w:tc>
      </w:tr>
      <w:tr w:rsidR="00AA3195" w:rsidRPr="00AA3195" w14:paraId="12C010C3" w14:textId="77777777" w:rsidTr="002C275B">
        <w:trPr>
          <w:trHeight w:val="230"/>
        </w:trPr>
        <w:tc>
          <w:tcPr>
            <w:tcW w:w="2059" w:type="dxa"/>
            <w:vMerge/>
            <w:tcBorders>
              <w:top w:val="single" w:sz="4" w:space="0" w:color="000000"/>
              <w:bottom w:val="single" w:sz="4" w:space="0" w:color="000000"/>
            </w:tcBorders>
            <w:vAlign w:val="center"/>
          </w:tcPr>
          <w:p w14:paraId="062F9333" w14:textId="77777777" w:rsidR="001F6070" w:rsidRPr="00AA3195" w:rsidRDefault="001F6070" w:rsidP="005F276D">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6A2EC7D8" w14:textId="0DFC4B3F" w:rsidR="001F6070" w:rsidRPr="00AA3195" w:rsidRDefault="008213AC" w:rsidP="005F276D">
            <w:pPr>
              <w:widowControl w:val="0"/>
              <w:jc w:val="center"/>
              <w:rPr>
                <w:sz w:val="20"/>
                <w:lang w:val="pt-BR"/>
              </w:rPr>
            </w:pPr>
            <w:r w:rsidRPr="00AA3195">
              <w:rPr>
                <w:sz w:val="20"/>
                <w:lang w:val="pt-BR"/>
              </w:rPr>
              <w:t>31 a 40 anos</w:t>
            </w:r>
            <w:r w:rsidR="001F6070" w:rsidRPr="00AA3195">
              <w:rPr>
                <w:sz w:val="20"/>
                <w:lang w:val="pt-BR"/>
              </w:rPr>
              <w:t xml:space="preserve"> – </w:t>
            </w:r>
            <w:r w:rsidR="00390637" w:rsidRPr="00AA3195">
              <w:rPr>
                <w:sz w:val="20"/>
                <w:lang w:val="pt-BR"/>
              </w:rPr>
              <w:t>25,18</w:t>
            </w:r>
            <w:r w:rsidR="001F6070" w:rsidRPr="00AA3195">
              <w:rPr>
                <w:sz w:val="20"/>
                <w:lang w:val="pt-BR"/>
              </w:rPr>
              <w:t>%</w:t>
            </w:r>
          </w:p>
        </w:tc>
        <w:tc>
          <w:tcPr>
            <w:tcW w:w="3604" w:type="dxa"/>
            <w:tcBorders>
              <w:top w:val="single" w:sz="4" w:space="0" w:color="000000"/>
              <w:bottom w:val="single" w:sz="4" w:space="0" w:color="000000"/>
            </w:tcBorders>
            <w:shd w:val="clear" w:color="auto" w:fill="auto"/>
            <w:vAlign w:val="center"/>
          </w:tcPr>
          <w:p w14:paraId="1FB58BC7" w14:textId="3A5CA0B8" w:rsidR="001F6070" w:rsidRPr="00AA3195" w:rsidRDefault="008213AC" w:rsidP="005F276D">
            <w:pPr>
              <w:widowControl w:val="0"/>
              <w:jc w:val="center"/>
              <w:rPr>
                <w:sz w:val="20"/>
                <w:lang w:val="pt-BR"/>
              </w:rPr>
            </w:pPr>
            <w:r w:rsidRPr="00AA3195">
              <w:rPr>
                <w:sz w:val="20"/>
                <w:lang w:val="pt-BR"/>
              </w:rPr>
              <w:t>Acima de 60 anos</w:t>
            </w:r>
            <w:r w:rsidR="001F6070" w:rsidRPr="00AA3195">
              <w:rPr>
                <w:sz w:val="20"/>
                <w:lang w:val="pt-BR"/>
              </w:rPr>
              <w:t xml:space="preserve"> – </w:t>
            </w:r>
            <w:r w:rsidR="00390637" w:rsidRPr="00AA3195">
              <w:rPr>
                <w:sz w:val="20"/>
                <w:lang w:val="pt-BR"/>
              </w:rPr>
              <w:t>3,96</w:t>
            </w:r>
            <w:r w:rsidR="001F6070" w:rsidRPr="00AA3195">
              <w:rPr>
                <w:sz w:val="20"/>
                <w:lang w:val="pt-BR"/>
              </w:rPr>
              <w:t>%</w:t>
            </w:r>
          </w:p>
        </w:tc>
      </w:tr>
      <w:tr w:rsidR="00AA3195" w:rsidRPr="00AA3195" w14:paraId="48ACF171" w14:textId="77777777" w:rsidTr="002C275B">
        <w:trPr>
          <w:trHeight w:val="230"/>
        </w:trPr>
        <w:tc>
          <w:tcPr>
            <w:tcW w:w="2059" w:type="dxa"/>
            <w:vMerge/>
            <w:tcBorders>
              <w:top w:val="single" w:sz="4" w:space="0" w:color="000000"/>
              <w:bottom w:val="single" w:sz="4" w:space="0" w:color="000000"/>
            </w:tcBorders>
            <w:vAlign w:val="center"/>
          </w:tcPr>
          <w:p w14:paraId="6D4FB68B" w14:textId="77777777" w:rsidR="001F6070" w:rsidRPr="00AA3195" w:rsidRDefault="001F6070" w:rsidP="005F276D">
            <w:pPr>
              <w:widowControl w:val="0"/>
              <w:jc w:val="center"/>
              <w:rPr>
                <w:sz w:val="20"/>
                <w:lang w:val="pt-BR"/>
              </w:rPr>
            </w:pPr>
          </w:p>
        </w:tc>
        <w:tc>
          <w:tcPr>
            <w:tcW w:w="3657" w:type="dxa"/>
            <w:tcBorders>
              <w:top w:val="single" w:sz="4" w:space="0" w:color="000000"/>
              <w:bottom w:val="single" w:sz="4" w:space="0" w:color="000000"/>
            </w:tcBorders>
            <w:shd w:val="clear" w:color="auto" w:fill="auto"/>
            <w:vAlign w:val="center"/>
          </w:tcPr>
          <w:p w14:paraId="261AEB0F" w14:textId="7309C7E1" w:rsidR="001F6070" w:rsidRPr="00AA3195" w:rsidRDefault="008213AC" w:rsidP="005F276D">
            <w:pPr>
              <w:widowControl w:val="0"/>
              <w:jc w:val="center"/>
              <w:rPr>
                <w:sz w:val="20"/>
                <w:lang w:val="pt-BR"/>
              </w:rPr>
            </w:pPr>
            <w:r w:rsidRPr="00AA3195">
              <w:rPr>
                <w:sz w:val="20"/>
                <w:lang w:val="pt-BR"/>
              </w:rPr>
              <w:t xml:space="preserve">41 a 50 anos </w:t>
            </w:r>
            <w:r w:rsidR="001F6070" w:rsidRPr="00AA3195">
              <w:rPr>
                <w:sz w:val="20"/>
                <w:lang w:val="pt-BR"/>
              </w:rPr>
              <w:t xml:space="preserve">– </w:t>
            </w:r>
            <w:r w:rsidR="00390637" w:rsidRPr="00AA3195">
              <w:rPr>
                <w:sz w:val="20"/>
                <w:lang w:val="pt-BR"/>
              </w:rPr>
              <w:t>12,95</w:t>
            </w:r>
            <w:r w:rsidR="001F6070" w:rsidRPr="00AA3195">
              <w:rPr>
                <w:sz w:val="20"/>
                <w:lang w:val="pt-BR"/>
              </w:rPr>
              <w:t>%</w:t>
            </w:r>
          </w:p>
        </w:tc>
        <w:tc>
          <w:tcPr>
            <w:tcW w:w="3604" w:type="dxa"/>
            <w:tcBorders>
              <w:top w:val="single" w:sz="4" w:space="0" w:color="000000"/>
              <w:bottom w:val="single" w:sz="4" w:space="0" w:color="000000"/>
            </w:tcBorders>
            <w:shd w:val="clear" w:color="auto" w:fill="auto"/>
            <w:vAlign w:val="center"/>
          </w:tcPr>
          <w:p w14:paraId="71B85BF6" w14:textId="77777777" w:rsidR="001F6070" w:rsidRPr="00AA3195" w:rsidRDefault="001F6070" w:rsidP="005F276D">
            <w:pPr>
              <w:widowControl w:val="0"/>
              <w:jc w:val="center"/>
              <w:rPr>
                <w:sz w:val="20"/>
                <w:lang w:val="pt-BR"/>
              </w:rPr>
            </w:pPr>
            <w:r w:rsidRPr="00AA3195">
              <w:rPr>
                <w:sz w:val="20"/>
                <w:lang w:val="pt-BR"/>
              </w:rPr>
              <w:t>–</w:t>
            </w:r>
          </w:p>
        </w:tc>
      </w:tr>
      <w:tr w:rsidR="00AA3195" w:rsidRPr="00AA3195" w14:paraId="7594E728" w14:textId="77777777" w:rsidTr="002C275B">
        <w:trPr>
          <w:trHeight w:val="230"/>
        </w:trPr>
        <w:tc>
          <w:tcPr>
            <w:tcW w:w="2059" w:type="dxa"/>
            <w:tcBorders>
              <w:top w:val="single" w:sz="12" w:space="0" w:color="000000"/>
              <w:bottom w:val="single" w:sz="12" w:space="0" w:color="000000"/>
            </w:tcBorders>
            <w:shd w:val="clear" w:color="auto" w:fill="auto"/>
            <w:vAlign w:val="center"/>
          </w:tcPr>
          <w:p w14:paraId="6D627D1C" w14:textId="41A9422C" w:rsidR="00DB57A6" w:rsidRPr="00AA3195" w:rsidRDefault="001F6070" w:rsidP="005F276D">
            <w:pPr>
              <w:widowControl w:val="0"/>
              <w:jc w:val="center"/>
              <w:rPr>
                <w:sz w:val="20"/>
                <w:lang w:val="pt-BR"/>
              </w:rPr>
            </w:pPr>
            <w:r w:rsidRPr="00AA3195">
              <w:rPr>
                <w:sz w:val="20"/>
                <w:lang w:val="pt-BR"/>
              </w:rPr>
              <w:t>Filhos</w:t>
            </w:r>
          </w:p>
        </w:tc>
        <w:tc>
          <w:tcPr>
            <w:tcW w:w="3657" w:type="dxa"/>
            <w:tcBorders>
              <w:top w:val="single" w:sz="12" w:space="0" w:color="000000"/>
              <w:bottom w:val="single" w:sz="12" w:space="0" w:color="000000"/>
            </w:tcBorders>
            <w:shd w:val="clear" w:color="auto" w:fill="auto"/>
            <w:vAlign w:val="center"/>
          </w:tcPr>
          <w:p w14:paraId="7666906F" w14:textId="7B0863C7" w:rsidR="00DB57A6" w:rsidRPr="00AA3195" w:rsidRDefault="00390637" w:rsidP="005F276D">
            <w:pPr>
              <w:widowControl w:val="0"/>
              <w:jc w:val="center"/>
              <w:rPr>
                <w:sz w:val="20"/>
                <w:lang w:val="pt-BR"/>
              </w:rPr>
            </w:pPr>
            <w:r w:rsidRPr="00AA3195">
              <w:rPr>
                <w:sz w:val="20"/>
                <w:lang w:val="pt-BR"/>
              </w:rPr>
              <w:t>Sem filhos</w:t>
            </w:r>
            <w:r w:rsidR="00DB57A6" w:rsidRPr="00AA3195">
              <w:rPr>
                <w:sz w:val="20"/>
                <w:lang w:val="pt-BR"/>
              </w:rPr>
              <w:t xml:space="preserve"> – 5</w:t>
            </w:r>
            <w:r w:rsidRPr="00AA3195">
              <w:rPr>
                <w:sz w:val="20"/>
                <w:lang w:val="pt-BR"/>
              </w:rPr>
              <w:t>8</w:t>
            </w:r>
            <w:r w:rsidR="00DB57A6" w:rsidRPr="00AA3195">
              <w:rPr>
                <w:sz w:val="20"/>
                <w:lang w:val="pt-BR"/>
              </w:rPr>
              <w:t>,</w:t>
            </w:r>
            <w:r w:rsidRPr="00AA3195">
              <w:rPr>
                <w:sz w:val="20"/>
                <w:lang w:val="pt-BR"/>
              </w:rPr>
              <w:t>27</w:t>
            </w:r>
            <w:r w:rsidR="00DB57A6" w:rsidRPr="00AA3195">
              <w:rPr>
                <w:sz w:val="20"/>
                <w:lang w:val="pt-BR"/>
              </w:rPr>
              <w:t>%</w:t>
            </w:r>
          </w:p>
        </w:tc>
        <w:tc>
          <w:tcPr>
            <w:tcW w:w="3604" w:type="dxa"/>
            <w:tcBorders>
              <w:top w:val="single" w:sz="12" w:space="0" w:color="000000"/>
              <w:bottom w:val="single" w:sz="12" w:space="0" w:color="000000"/>
            </w:tcBorders>
            <w:shd w:val="clear" w:color="auto" w:fill="auto"/>
            <w:vAlign w:val="center"/>
          </w:tcPr>
          <w:p w14:paraId="57BFD681" w14:textId="1FDB4CF9" w:rsidR="00DB57A6" w:rsidRPr="00AA3195" w:rsidRDefault="00390637" w:rsidP="005F276D">
            <w:pPr>
              <w:widowControl w:val="0"/>
              <w:jc w:val="center"/>
              <w:rPr>
                <w:sz w:val="20"/>
                <w:lang w:val="pt-BR"/>
              </w:rPr>
            </w:pPr>
            <w:r w:rsidRPr="00AA3195">
              <w:rPr>
                <w:sz w:val="20"/>
                <w:lang w:val="pt-BR"/>
              </w:rPr>
              <w:t>1 ou mais filhos</w:t>
            </w:r>
            <w:r w:rsidR="00DB57A6" w:rsidRPr="00AA3195">
              <w:rPr>
                <w:sz w:val="20"/>
                <w:lang w:val="pt-BR"/>
              </w:rPr>
              <w:t xml:space="preserve"> – </w:t>
            </w:r>
            <w:r w:rsidRPr="00AA3195">
              <w:rPr>
                <w:sz w:val="20"/>
                <w:lang w:val="pt-BR"/>
              </w:rPr>
              <w:t>41,73</w:t>
            </w:r>
            <w:r w:rsidR="00DB57A6" w:rsidRPr="00AA3195">
              <w:rPr>
                <w:sz w:val="20"/>
                <w:lang w:val="pt-BR"/>
              </w:rPr>
              <w:t>%</w:t>
            </w:r>
          </w:p>
        </w:tc>
      </w:tr>
      <w:tr w:rsidR="00AA3195" w:rsidRPr="00AA3195" w14:paraId="12031873" w14:textId="77777777" w:rsidTr="002C275B">
        <w:trPr>
          <w:trHeight w:val="230"/>
        </w:trPr>
        <w:tc>
          <w:tcPr>
            <w:tcW w:w="2059" w:type="dxa"/>
            <w:vMerge w:val="restart"/>
            <w:tcBorders>
              <w:top w:val="single" w:sz="12" w:space="0" w:color="000000"/>
              <w:bottom w:val="single" w:sz="4" w:space="0" w:color="000000"/>
            </w:tcBorders>
            <w:shd w:val="clear" w:color="auto" w:fill="auto"/>
            <w:vAlign w:val="center"/>
          </w:tcPr>
          <w:p w14:paraId="779CFDE3" w14:textId="77777777" w:rsidR="00BE368D" w:rsidRPr="00AA3195" w:rsidRDefault="00BE368D" w:rsidP="005F276D">
            <w:pPr>
              <w:widowControl w:val="0"/>
              <w:jc w:val="center"/>
              <w:rPr>
                <w:sz w:val="20"/>
                <w:lang w:val="pt-BR"/>
              </w:rPr>
            </w:pPr>
            <w:r w:rsidRPr="00AA3195">
              <w:rPr>
                <w:sz w:val="20"/>
                <w:lang w:val="pt-BR"/>
              </w:rPr>
              <w:t>Estado civil</w:t>
            </w:r>
          </w:p>
        </w:tc>
        <w:tc>
          <w:tcPr>
            <w:tcW w:w="3657" w:type="dxa"/>
            <w:tcBorders>
              <w:top w:val="single" w:sz="12" w:space="0" w:color="000000"/>
              <w:bottom w:val="single" w:sz="4" w:space="0" w:color="000000"/>
            </w:tcBorders>
            <w:shd w:val="clear" w:color="auto" w:fill="auto"/>
            <w:vAlign w:val="center"/>
          </w:tcPr>
          <w:p w14:paraId="5CC4F229" w14:textId="4C6C7BAD" w:rsidR="00BE368D" w:rsidRPr="00AA3195" w:rsidRDefault="00BE368D" w:rsidP="005F276D">
            <w:pPr>
              <w:widowControl w:val="0"/>
              <w:jc w:val="center"/>
              <w:rPr>
                <w:sz w:val="20"/>
                <w:lang w:val="pt-BR"/>
              </w:rPr>
            </w:pPr>
            <w:r w:rsidRPr="00AA3195">
              <w:rPr>
                <w:sz w:val="20"/>
                <w:lang w:val="pt-BR"/>
              </w:rPr>
              <w:t>Solteiro – 49,64%</w:t>
            </w:r>
          </w:p>
        </w:tc>
        <w:tc>
          <w:tcPr>
            <w:tcW w:w="3604" w:type="dxa"/>
            <w:tcBorders>
              <w:top w:val="single" w:sz="12" w:space="0" w:color="000000"/>
              <w:bottom w:val="single" w:sz="4" w:space="0" w:color="000000"/>
            </w:tcBorders>
            <w:shd w:val="clear" w:color="auto" w:fill="auto"/>
            <w:vAlign w:val="center"/>
          </w:tcPr>
          <w:p w14:paraId="0A8B031D" w14:textId="2D486C5F" w:rsidR="00BE368D" w:rsidRPr="00AA3195" w:rsidRDefault="00BE368D" w:rsidP="005F276D">
            <w:pPr>
              <w:widowControl w:val="0"/>
              <w:jc w:val="center"/>
              <w:rPr>
                <w:sz w:val="20"/>
                <w:lang w:val="pt-BR"/>
              </w:rPr>
            </w:pPr>
            <w:r w:rsidRPr="00AA3195">
              <w:rPr>
                <w:sz w:val="20"/>
                <w:lang w:val="pt-BR"/>
              </w:rPr>
              <w:t>Outros – 6,12%</w:t>
            </w:r>
          </w:p>
        </w:tc>
      </w:tr>
      <w:tr w:rsidR="00AA3195" w:rsidRPr="00AA3195" w14:paraId="1B437A1F" w14:textId="77777777" w:rsidTr="002C275B">
        <w:trPr>
          <w:trHeight w:val="230"/>
        </w:trPr>
        <w:tc>
          <w:tcPr>
            <w:tcW w:w="2059" w:type="dxa"/>
            <w:vMerge/>
            <w:tcBorders>
              <w:top w:val="single" w:sz="4" w:space="0" w:color="000000"/>
              <w:bottom w:val="single" w:sz="12" w:space="0" w:color="000000"/>
            </w:tcBorders>
            <w:vAlign w:val="center"/>
          </w:tcPr>
          <w:p w14:paraId="1BCDAE00" w14:textId="77777777" w:rsidR="00BE368D" w:rsidRPr="00AA3195" w:rsidRDefault="00BE368D" w:rsidP="005F276D">
            <w:pPr>
              <w:widowControl w:val="0"/>
              <w:jc w:val="center"/>
              <w:rPr>
                <w:sz w:val="20"/>
                <w:lang w:val="pt-BR"/>
              </w:rPr>
            </w:pPr>
          </w:p>
        </w:tc>
        <w:tc>
          <w:tcPr>
            <w:tcW w:w="3657" w:type="dxa"/>
            <w:tcBorders>
              <w:top w:val="single" w:sz="4" w:space="0" w:color="000000"/>
              <w:bottom w:val="single" w:sz="12" w:space="0" w:color="000000"/>
            </w:tcBorders>
            <w:shd w:val="clear" w:color="auto" w:fill="auto"/>
            <w:vAlign w:val="center"/>
          </w:tcPr>
          <w:p w14:paraId="3C98EEA5" w14:textId="719B1013" w:rsidR="00BE368D" w:rsidRPr="00AA3195" w:rsidRDefault="00BE368D" w:rsidP="005F276D">
            <w:pPr>
              <w:widowControl w:val="0"/>
              <w:jc w:val="center"/>
              <w:rPr>
                <w:sz w:val="20"/>
                <w:lang w:val="pt-BR"/>
              </w:rPr>
            </w:pPr>
            <w:r w:rsidRPr="00AA3195">
              <w:rPr>
                <w:sz w:val="20"/>
                <w:lang w:val="pt-BR"/>
              </w:rPr>
              <w:t>Casado ou união estável – 4</w:t>
            </w:r>
            <w:r w:rsidR="00296F2F" w:rsidRPr="00AA3195">
              <w:rPr>
                <w:sz w:val="20"/>
                <w:lang w:val="pt-BR"/>
              </w:rPr>
              <w:t>4</w:t>
            </w:r>
            <w:r w:rsidRPr="00AA3195">
              <w:rPr>
                <w:sz w:val="20"/>
                <w:lang w:val="pt-BR"/>
              </w:rPr>
              <w:t>,</w:t>
            </w:r>
            <w:r w:rsidR="00296F2F" w:rsidRPr="00AA3195">
              <w:rPr>
                <w:sz w:val="20"/>
                <w:lang w:val="pt-BR"/>
              </w:rPr>
              <w:t>24</w:t>
            </w:r>
            <w:r w:rsidRPr="00AA3195">
              <w:rPr>
                <w:sz w:val="20"/>
                <w:lang w:val="pt-BR"/>
              </w:rPr>
              <w:t>%</w:t>
            </w:r>
          </w:p>
        </w:tc>
        <w:tc>
          <w:tcPr>
            <w:tcW w:w="3604" w:type="dxa"/>
            <w:tcBorders>
              <w:top w:val="single" w:sz="4" w:space="0" w:color="000000"/>
              <w:bottom w:val="single" w:sz="12" w:space="0" w:color="000000"/>
            </w:tcBorders>
            <w:shd w:val="clear" w:color="auto" w:fill="auto"/>
            <w:vAlign w:val="center"/>
          </w:tcPr>
          <w:p w14:paraId="52081611" w14:textId="372C115C" w:rsidR="00BE368D" w:rsidRPr="00AA3195" w:rsidRDefault="00BE368D" w:rsidP="005F276D">
            <w:pPr>
              <w:widowControl w:val="0"/>
              <w:jc w:val="center"/>
              <w:rPr>
                <w:sz w:val="20"/>
                <w:lang w:val="pt-BR"/>
              </w:rPr>
            </w:pPr>
            <w:r w:rsidRPr="00AA3195">
              <w:rPr>
                <w:sz w:val="20"/>
                <w:lang w:val="pt-BR"/>
              </w:rPr>
              <w:t>–</w:t>
            </w:r>
          </w:p>
        </w:tc>
      </w:tr>
    </w:tbl>
    <w:p w14:paraId="6F2F489E" w14:textId="640BEB6C" w:rsidR="00EE35CE" w:rsidRPr="00AA3195" w:rsidRDefault="00302E4C" w:rsidP="00302E4C">
      <w:pPr>
        <w:spacing w:after="120"/>
        <w:ind w:firstLine="284"/>
        <w:rPr>
          <w:sz w:val="20"/>
          <w:lang w:val="pt-BR"/>
        </w:rPr>
      </w:pPr>
      <w:r w:rsidRPr="00AA3195">
        <w:rPr>
          <w:sz w:val="20"/>
          <w:lang w:val="pt-BR"/>
        </w:rPr>
        <w:t>Fonte: Autores.</w:t>
      </w:r>
      <w:r w:rsidR="00296F2F" w:rsidRPr="00AA3195">
        <w:rPr>
          <w:sz w:val="20"/>
          <w:lang w:val="pt-BR"/>
        </w:rPr>
        <w:t xml:space="preserve"> </w:t>
      </w:r>
      <w:r w:rsidR="00EE35CE" w:rsidRPr="00AA3195">
        <w:rPr>
          <w:sz w:val="20"/>
          <w:lang w:val="pt-BR"/>
        </w:rPr>
        <w:t xml:space="preserve">* </w:t>
      </w:r>
      <w:r w:rsidR="00E935F6" w:rsidRPr="00AA3195">
        <w:rPr>
          <w:sz w:val="20"/>
          <w:lang w:val="pt-BR"/>
        </w:rPr>
        <w:t>Salário-mínimo</w:t>
      </w:r>
      <w:r w:rsidR="00EE35CE" w:rsidRPr="00AA3195">
        <w:rPr>
          <w:sz w:val="20"/>
          <w:lang w:val="pt-BR"/>
        </w:rPr>
        <w:t xml:space="preserve"> referente ao ano de 2021.</w:t>
      </w:r>
    </w:p>
    <w:p w14:paraId="22A2ECC3" w14:textId="70068895" w:rsidR="000C1BCD" w:rsidRPr="00AA3195" w:rsidRDefault="00E02705">
      <w:pPr>
        <w:spacing w:after="120"/>
        <w:ind w:firstLine="284"/>
        <w:rPr>
          <w:szCs w:val="24"/>
          <w:lang w:val="pt-BR"/>
        </w:rPr>
      </w:pPr>
      <w:r w:rsidRPr="00AA3195">
        <w:rPr>
          <w:szCs w:val="24"/>
          <w:lang w:val="pt-BR"/>
        </w:rPr>
        <w:t xml:space="preserve">Os dados utilizados para a caracterização </w:t>
      </w:r>
      <w:r w:rsidR="00C668F7" w:rsidRPr="00AA3195">
        <w:rPr>
          <w:szCs w:val="24"/>
          <w:lang w:val="pt-BR"/>
        </w:rPr>
        <w:t xml:space="preserve">da amostragem </w:t>
      </w:r>
      <w:r w:rsidRPr="00AA3195">
        <w:rPr>
          <w:szCs w:val="24"/>
          <w:lang w:val="pt-BR"/>
        </w:rPr>
        <w:t xml:space="preserve">fazem alusão </w:t>
      </w:r>
      <w:r w:rsidR="00C668F7" w:rsidRPr="00AA3195">
        <w:rPr>
          <w:szCs w:val="24"/>
          <w:lang w:val="pt-BR"/>
        </w:rPr>
        <w:t>às</w:t>
      </w:r>
      <w:r w:rsidRPr="00AA3195">
        <w:rPr>
          <w:szCs w:val="24"/>
          <w:lang w:val="pt-BR"/>
        </w:rPr>
        <w:t xml:space="preserve"> características sociodemográficas</w:t>
      </w:r>
      <w:r w:rsidR="001F5558" w:rsidRPr="00AA3195">
        <w:rPr>
          <w:szCs w:val="24"/>
          <w:lang w:val="pt-BR"/>
        </w:rPr>
        <w:t xml:space="preserve"> </w:t>
      </w:r>
      <w:r w:rsidR="001D0FBC" w:rsidRPr="00AA3195">
        <w:rPr>
          <w:szCs w:val="24"/>
          <w:lang w:val="pt-BR"/>
        </w:rPr>
        <w:t xml:space="preserve">(gênero, nível de escolaridade e renda bruta) </w:t>
      </w:r>
      <w:r w:rsidR="001F5558" w:rsidRPr="00AA3195">
        <w:rPr>
          <w:szCs w:val="24"/>
          <w:lang w:val="pt-BR"/>
        </w:rPr>
        <w:t xml:space="preserve">e </w:t>
      </w:r>
      <w:r w:rsidR="00CF7123" w:rsidRPr="00AA3195">
        <w:rPr>
          <w:szCs w:val="24"/>
          <w:lang w:val="pt-BR"/>
        </w:rPr>
        <w:t>c</w:t>
      </w:r>
      <w:r w:rsidRPr="00AA3195">
        <w:rPr>
          <w:szCs w:val="24"/>
          <w:lang w:val="pt-BR"/>
        </w:rPr>
        <w:t xml:space="preserve">iclo de </w:t>
      </w:r>
      <w:r w:rsidR="00CF7123" w:rsidRPr="00AA3195">
        <w:rPr>
          <w:szCs w:val="24"/>
          <w:lang w:val="pt-BR"/>
        </w:rPr>
        <w:t>v</w:t>
      </w:r>
      <w:r w:rsidRPr="00AA3195">
        <w:rPr>
          <w:szCs w:val="24"/>
          <w:lang w:val="pt-BR"/>
        </w:rPr>
        <w:t>ida</w:t>
      </w:r>
      <w:r w:rsidR="001D0FBC" w:rsidRPr="00AA3195">
        <w:rPr>
          <w:szCs w:val="24"/>
          <w:lang w:val="pt-BR"/>
        </w:rPr>
        <w:t xml:space="preserve"> (idade, filhos e estado civil)</w:t>
      </w:r>
      <w:r w:rsidRPr="00AA3195">
        <w:rPr>
          <w:szCs w:val="24"/>
          <w:lang w:val="pt-BR"/>
        </w:rPr>
        <w:t xml:space="preserve">. </w:t>
      </w:r>
      <w:r w:rsidR="000C1BCD" w:rsidRPr="00AA3195">
        <w:rPr>
          <w:szCs w:val="24"/>
          <w:lang w:val="pt-BR"/>
        </w:rPr>
        <w:t>Ressalta-se que os resultados apresentados nas análises seguintes</w:t>
      </w:r>
      <w:r w:rsidR="00F219D3" w:rsidRPr="00AA3195">
        <w:rPr>
          <w:szCs w:val="24"/>
          <w:lang w:val="pt-BR"/>
        </w:rPr>
        <w:t xml:space="preserve"> </w:t>
      </w:r>
      <w:r w:rsidR="000C1BCD" w:rsidRPr="00AA3195">
        <w:rPr>
          <w:szCs w:val="24"/>
          <w:lang w:val="pt-BR"/>
        </w:rPr>
        <w:t>são válidos para uma amostra com</w:t>
      </w:r>
      <w:r w:rsidR="00FD7982" w:rsidRPr="00AA3195">
        <w:rPr>
          <w:szCs w:val="24"/>
          <w:lang w:val="pt-BR"/>
        </w:rPr>
        <w:t xml:space="preserve"> perfil elucidado</w:t>
      </w:r>
      <w:r w:rsidR="000C1BCD" w:rsidRPr="00AA3195">
        <w:rPr>
          <w:szCs w:val="24"/>
          <w:lang w:val="pt-BR"/>
        </w:rPr>
        <w:t xml:space="preserve"> n</w:t>
      </w:r>
      <w:r w:rsidR="00CF7123" w:rsidRPr="00AA3195">
        <w:rPr>
          <w:szCs w:val="24"/>
          <w:lang w:val="pt-BR"/>
        </w:rPr>
        <w:t>a</w:t>
      </w:r>
      <w:r w:rsidR="000C1BCD" w:rsidRPr="00AA3195">
        <w:rPr>
          <w:szCs w:val="24"/>
          <w:lang w:val="pt-BR"/>
        </w:rPr>
        <w:t xml:space="preserve"> </w:t>
      </w:r>
      <w:r w:rsidR="00CF7123" w:rsidRPr="00AA3195">
        <w:rPr>
          <w:szCs w:val="24"/>
          <w:lang w:val="pt-BR"/>
        </w:rPr>
        <w:t>T</w:t>
      </w:r>
      <w:r w:rsidR="000C1BCD" w:rsidRPr="00AA3195">
        <w:rPr>
          <w:szCs w:val="24"/>
          <w:lang w:val="pt-BR"/>
        </w:rPr>
        <w:t>abela</w:t>
      </w:r>
      <w:r w:rsidR="00CF7123" w:rsidRPr="00AA3195">
        <w:rPr>
          <w:szCs w:val="24"/>
          <w:lang w:val="pt-BR"/>
        </w:rPr>
        <w:t xml:space="preserve"> </w:t>
      </w:r>
      <w:r w:rsidR="0082799A" w:rsidRPr="00AA3195">
        <w:rPr>
          <w:szCs w:val="24"/>
          <w:lang w:val="pt-BR"/>
        </w:rPr>
        <w:t>1</w:t>
      </w:r>
      <w:r w:rsidR="000C1BCD" w:rsidRPr="00AA3195">
        <w:rPr>
          <w:szCs w:val="24"/>
          <w:lang w:val="pt-BR"/>
        </w:rPr>
        <w:t xml:space="preserve">. </w:t>
      </w:r>
    </w:p>
    <w:p w14:paraId="01DB8C0A" w14:textId="5E8AA36F" w:rsidR="00AB39E4" w:rsidRPr="00AA3195" w:rsidRDefault="00403A63" w:rsidP="00AB39E4">
      <w:pPr>
        <w:spacing w:after="120"/>
        <w:ind w:firstLine="284"/>
        <w:rPr>
          <w:szCs w:val="24"/>
          <w:lang w:val="pt-BR"/>
        </w:rPr>
      </w:pPr>
      <w:r w:rsidRPr="00AA3195">
        <w:rPr>
          <w:szCs w:val="24"/>
          <w:lang w:val="pt-BR"/>
        </w:rPr>
        <w:t>Subsequente, o</w:t>
      </w:r>
      <w:r w:rsidR="00AB39E4" w:rsidRPr="00AA3195">
        <w:rPr>
          <w:szCs w:val="24"/>
          <w:lang w:val="pt-BR"/>
        </w:rPr>
        <w:t xml:space="preserve"> Quadro</w:t>
      </w:r>
      <w:r w:rsidR="003148AD" w:rsidRPr="00AA3195">
        <w:rPr>
          <w:szCs w:val="24"/>
          <w:lang w:val="pt-BR"/>
        </w:rPr>
        <w:t xml:space="preserve"> </w:t>
      </w:r>
      <w:r w:rsidR="00861E7E">
        <w:rPr>
          <w:szCs w:val="24"/>
          <w:lang w:val="pt-BR"/>
        </w:rPr>
        <w:t>3</w:t>
      </w:r>
      <w:r w:rsidR="00AB39E4" w:rsidRPr="00AA3195">
        <w:rPr>
          <w:szCs w:val="24"/>
          <w:lang w:val="pt-BR"/>
        </w:rPr>
        <w:t xml:space="preserve"> apresenta a análise de correlação entre as variáveis dos constructos </w:t>
      </w:r>
      <w:r w:rsidR="00D41EA6" w:rsidRPr="00AA3195">
        <w:rPr>
          <w:szCs w:val="24"/>
          <w:lang w:val="pt-BR"/>
        </w:rPr>
        <w:t xml:space="preserve">CA e </w:t>
      </w:r>
      <w:r w:rsidR="00AB39E4" w:rsidRPr="00AA3195">
        <w:rPr>
          <w:szCs w:val="24"/>
          <w:lang w:val="pt-BR"/>
        </w:rPr>
        <w:t>SH</w:t>
      </w:r>
      <w:r w:rsidR="00D41EA6" w:rsidRPr="00AA3195">
        <w:rPr>
          <w:szCs w:val="24"/>
          <w:lang w:val="pt-BR"/>
        </w:rPr>
        <w:t>.</w:t>
      </w:r>
      <w:r w:rsidR="00AB39E4" w:rsidRPr="00AA3195">
        <w:rPr>
          <w:szCs w:val="24"/>
          <w:lang w:val="pt-BR"/>
        </w:rPr>
        <w:t xml:space="preserve"> </w:t>
      </w:r>
    </w:p>
    <w:p w14:paraId="3A5EED8B" w14:textId="38B760DE" w:rsidR="00C511EF" w:rsidRPr="00AA3195" w:rsidRDefault="0082799A" w:rsidP="0082799A">
      <w:pPr>
        <w:spacing w:after="120"/>
        <w:ind w:firstLine="284"/>
        <w:jc w:val="center"/>
        <w:rPr>
          <w:rFonts w:ascii="Calibri" w:eastAsia="Calibri" w:hAnsi="Calibri"/>
          <w:sz w:val="20"/>
          <w:lang w:val="pt-BR"/>
        </w:rPr>
      </w:pPr>
      <w:r w:rsidRPr="00AA3195">
        <w:rPr>
          <w:sz w:val="20"/>
          <w:lang w:val="pt-BR"/>
        </w:rPr>
        <w:lastRenderedPageBreak/>
        <w:t>Quadro</w:t>
      </w:r>
      <w:r w:rsidRPr="00AA3195">
        <w:rPr>
          <w:b/>
          <w:bCs/>
          <w:szCs w:val="24"/>
          <w:lang w:val="pt-BR"/>
        </w:rPr>
        <w:t xml:space="preserve"> </w:t>
      </w:r>
      <w:r w:rsidR="00861E7E" w:rsidRPr="00861E7E">
        <w:rPr>
          <w:szCs w:val="24"/>
          <w:lang w:val="pt-BR"/>
        </w:rPr>
        <w:t>3</w:t>
      </w:r>
      <w:r w:rsidRPr="00AA3195">
        <w:rPr>
          <w:sz w:val="20"/>
          <w:lang w:val="pt-BR"/>
        </w:rPr>
        <w:t>: Análise de correlação da</w:t>
      </w:r>
      <w:r w:rsidR="00D41EA6" w:rsidRPr="00AA3195">
        <w:rPr>
          <w:sz w:val="20"/>
          <w:lang w:val="pt-BR"/>
        </w:rPr>
        <w:t>s Características Arquitetônicas</w:t>
      </w:r>
      <w:r w:rsidRPr="00AA3195">
        <w:rPr>
          <w:sz w:val="20"/>
          <w:lang w:val="pt-BR"/>
        </w:rPr>
        <w:t xml:space="preserve"> </w:t>
      </w:r>
      <w:r w:rsidR="00D41EA6" w:rsidRPr="00AA3195">
        <w:rPr>
          <w:sz w:val="20"/>
          <w:lang w:val="pt-BR"/>
        </w:rPr>
        <w:t xml:space="preserve">e </w:t>
      </w:r>
      <w:r w:rsidRPr="00AA3195">
        <w:rPr>
          <w:sz w:val="20"/>
          <w:lang w:val="pt-BR"/>
        </w:rPr>
        <w:t>Satisfação</w:t>
      </w:r>
      <w:r w:rsidR="00C64B73" w:rsidRPr="00AA3195">
        <w:rPr>
          <w:sz w:val="20"/>
          <w:lang w:val="pt-BR"/>
        </w:rPr>
        <w:t xml:space="preserve"> entre moradores de casa e apartamento.</w:t>
      </w:r>
      <w:r w:rsidR="00C511EF" w:rsidRPr="00AA3195">
        <w:rPr>
          <w:lang w:val="pt-BR"/>
        </w:rPr>
        <w:fldChar w:fldCharType="begin"/>
      </w:r>
      <w:r w:rsidR="00C511EF" w:rsidRPr="00AA3195">
        <w:rPr>
          <w:lang w:val="pt-BR"/>
        </w:rPr>
        <w:instrText xml:space="preserve"> LINK Excel.Sheet.12 "Pasta1" "Planilha1!L26C13:L34C21" \a \f 4 \h  \* MERGEFORMAT </w:instrText>
      </w:r>
      <w:r w:rsidR="00C511EF" w:rsidRPr="00AA3195">
        <w:rPr>
          <w:lang w:val="pt-BR"/>
        </w:rPr>
        <w:fldChar w:fldCharType="separate"/>
      </w:r>
    </w:p>
    <w:tbl>
      <w:tblPr>
        <w:tblW w:w="8980" w:type="dxa"/>
        <w:tblLayout w:type="fixed"/>
        <w:tblCellMar>
          <w:left w:w="70" w:type="dxa"/>
          <w:right w:w="70" w:type="dxa"/>
        </w:tblCellMar>
        <w:tblLook w:val="04A0" w:firstRow="1" w:lastRow="0" w:firstColumn="1" w:lastColumn="0" w:noHBand="0" w:noVBand="1"/>
      </w:tblPr>
      <w:tblGrid>
        <w:gridCol w:w="1413"/>
        <w:gridCol w:w="945"/>
        <w:gridCol w:w="946"/>
        <w:gridCol w:w="946"/>
        <w:gridCol w:w="946"/>
        <w:gridCol w:w="946"/>
        <w:gridCol w:w="946"/>
        <w:gridCol w:w="946"/>
        <w:gridCol w:w="946"/>
      </w:tblGrid>
      <w:tr w:rsidR="00AA3195" w:rsidRPr="00AA3195" w14:paraId="528B25FA" w14:textId="77777777" w:rsidTr="006C2801">
        <w:trPr>
          <w:trHeight w:val="230"/>
        </w:trPr>
        <w:tc>
          <w:tcPr>
            <w:tcW w:w="1413"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90B52BA" w14:textId="468D6B6C" w:rsidR="00C511EF" w:rsidRPr="00AA3195" w:rsidRDefault="00C511EF" w:rsidP="00C511EF">
            <w:pPr>
              <w:suppressAutoHyphens w:val="0"/>
              <w:jc w:val="center"/>
              <w:rPr>
                <w:b/>
                <w:bCs/>
                <w:sz w:val="20"/>
                <w:lang w:val="pt-BR"/>
              </w:rPr>
            </w:pPr>
            <w:r w:rsidRPr="00AA3195">
              <w:rPr>
                <w:b/>
                <w:bCs/>
                <w:sz w:val="20"/>
                <w:lang w:val="pt-BR"/>
              </w:rPr>
              <w:t>Variáveis</w:t>
            </w:r>
          </w:p>
        </w:tc>
        <w:tc>
          <w:tcPr>
            <w:tcW w:w="945"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271897A" w14:textId="77777777" w:rsidR="00C511EF" w:rsidRPr="00AA3195" w:rsidRDefault="00C511EF" w:rsidP="00C511EF">
            <w:pPr>
              <w:suppressAutoHyphens w:val="0"/>
              <w:jc w:val="center"/>
              <w:rPr>
                <w:sz w:val="20"/>
                <w:lang w:val="pt-BR"/>
              </w:rPr>
            </w:pPr>
            <w:r w:rsidRPr="00AA3195">
              <w:rPr>
                <w:sz w:val="20"/>
                <w:lang w:val="pt-BR"/>
              </w:rPr>
              <w:t>CA1</w:t>
            </w:r>
          </w:p>
        </w:tc>
        <w:tc>
          <w:tcPr>
            <w:tcW w:w="946" w:type="dxa"/>
            <w:tcBorders>
              <w:top w:val="single" w:sz="12" w:space="0" w:color="auto"/>
              <w:left w:val="nil"/>
              <w:bottom w:val="single" w:sz="12" w:space="0" w:color="auto"/>
              <w:right w:val="single" w:sz="4" w:space="0" w:color="auto"/>
            </w:tcBorders>
            <w:shd w:val="clear" w:color="auto" w:fill="auto"/>
            <w:noWrap/>
            <w:vAlign w:val="center"/>
            <w:hideMark/>
          </w:tcPr>
          <w:p w14:paraId="08B3FA58" w14:textId="77777777" w:rsidR="00C511EF" w:rsidRPr="00AA3195" w:rsidRDefault="00C511EF" w:rsidP="00C511EF">
            <w:pPr>
              <w:suppressAutoHyphens w:val="0"/>
              <w:jc w:val="center"/>
              <w:rPr>
                <w:sz w:val="20"/>
                <w:lang w:val="pt-BR"/>
              </w:rPr>
            </w:pPr>
            <w:r w:rsidRPr="00AA3195">
              <w:rPr>
                <w:sz w:val="20"/>
                <w:lang w:val="pt-BR"/>
              </w:rPr>
              <w:t>CA2</w:t>
            </w:r>
          </w:p>
        </w:tc>
        <w:tc>
          <w:tcPr>
            <w:tcW w:w="946" w:type="dxa"/>
            <w:tcBorders>
              <w:top w:val="single" w:sz="12" w:space="0" w:color="auto"/>
              <w:left w:val="nil"/>
              <w:bottom w:val="single" w:sz="12" w:space="0" w:color="auto"/>
              <w:right w:val="single" w:sz="4" w:space="0" w:color="auto"/>
            </w:tcBorders>
            <w:shd w:val="clear" w:color="auto" w:fill="auto"/>
            <w:noWrap/>
            <w:vAlign w:val="center"/>
            <w:hideMark/>
          </w:tcPr>
          <w:p w14:paraId="7B97C088" w14:textId="77777777" w:rsidR="00C511EF" w:rsidRPr="00AA3195" w:rsidRDefault="00C511EF" w:rsidP="00C511EF">
            <w:pPr>
              <w:suppressAutoHyphens w:val="0"/>
              <w:jc w:val="center"/>
              <w:rPr>
                <w:sz w:val="20"/>
                <w:lang w:val="pt-BR"/>
              </w:rPr>
            </w:pPr>
            <w:r w:rsidRPr="00AA3195">
              <w:rPr>
                <w:sz w:val="20"/>
                <w:lang w:val="pt-BR"/>
              </w:rPr>
              <w:t>CA3</w:t>
            </w:r>
          </w:p>
        </w:tc>
        <w:tc>
          <w:tcPr>
            <w:tcW w:w="946" w:type="dxa"/>
            <w:tcBorders>
              <w:top w:val="single" w:sz="12" w:space="0" w:color="auto"/>
              <w:left w:val="nil"/>
              <w:bottom w:val="single" w:sz="12" w:space="0" w:color="auto"/>
              <w:right w:val="single" w:sz="4" w:space="0" w:color="auto"/>
            </w:tcBorders>
            <w:shd w:val="clear" w:color="auto" w:fill="auto"/>
            <w:noWrap/>
            <w:vAlign w:val="center"/>
            <w:hideMark/>
          </w:tcPr>
          <w:p w14:paraId="07C214F3" w14:textId="77777777" w:rsidR="00C511EF" w:rsidRPr="00AA3195" w:rsidRDefault="00C511EF" w:rsidP="00C511EF">
            <w:pPr>
              <w:suppressAutoHyphens w:val="0"/>
              <w:jc w:val="center"/>
              <w:rPr>
                <w:sz w:val="20"/>
                <w:lang w:val="pt-BR"/>
              </w:rPr>
            </w:pPr>
            <w:r w:rsidRPr="00AA3195">
              <w:rPr>
                <w:sz w:val="20"/>
                <w:lang w:val="pt-BR"/>
              </w:rPr>
              <w:t>CA4</w:t>
            </w:r>
          </w:p>
        </w:tc>
        <w:tc>
          <w:tcPr>
            <w:tcW w:w="946" w:type="dxa"/>
            <w:tcBorders>
              <w:top w:val="single" w:sz="12" w:space="0" w:color="auto"/>
              <w:left w:val="nil"/>
              <w:bottom w:val="single" w:sz="12" w:space="0" w:color="auto"/>
              <w:right w:val="single" w:sz="4" w:space="0" w:color="auto"/>
            </w:tcBorders>
            <w:shd w:val="clear" w:color="auto" w:fill="auto"/>
            <w:noWrap/>
            <w:vAlign w:val="center"/>
            <w:hideMark/>
          </w:tcPr>
          <w:p w14:paraId="3BAA655A" w14:textId="77777777" w:rsidR="00C511EF" w:rsidRPr="00AA3195" w:rsidRDefault="00C511EF" w:rsidP="00C511EF">
            <w:pPr>
              <w:suppressAutoHyphens w:val="0"/>
              <w:jc w:val="center"/>
              <w:rPr>
                <w:sz w:val="20"/>
                <w:lang w:val="pt-BR"/>
              </w:rPr>
            </w:pPr>
            <w:r w:rsidRPr="00AA3195">
              <w:rPr>
                <w:sz w:val="20"/>
                <w:lang w:val="pt-BR"/>
              </w:rPr>
              <w:t>CA5</w:t>
            </w:r>
          </w:p>
        </w:tc>
        <w:tc>
          <w:tcPr>
            <w:tcW w:w="946" w:type="dxa"/>
            <w:tcBorders>
              <w:top w:val="single" w:sz="12" w:space="0" w:color="auto"/>
              <w:left w:val="nil"/>
              <w:bottom w:val="single" w:sz="12" w:space="0" w:color="auto"/>
              <w:right w:val="single" w:sz="4" w:space="0" w:color="auto"/>
            </w:tcBorders>
            <w:shd w:val="clear" w:color="auto" w:fill="auto"/>
            <w:noWrap/>
            <w:vAlign w:val="center"/>
            <w:hideMark/>
          </w:tcPr>
          <w:p w14:paraId="12FEF495" w14:textId="77777777" w:rsidR="00C511EF" w:rsidRPr="00AA3195" w:rsidRDefault="00C511EF" w:rsidP="00C511EF">
            <w:pPr>
              <w:suppressAutoHyphens w:val="0"/>
              <w:jc w:val="center"/>
              <w:rPr>
                <w:sz w:val="20"/>
                <w:lang w:val="pt-BR"/>
              </w:rPr>
            </w:pPr>
            <w:r w:rsidRPr="00AA3195">
              <w:rPr>
                <w:sz w:val="20"/>
                <w:lang w:val="pt-BR"/>
              </w:rPr>
              <w:t>CA6</w:t>
            </w:r>
          </w:p>
        </w:tc>
        <w:tc>
          <w:tcPr>
            <w:tcW w:w="946" w:type="dxa"/>
            <w:tcBorders>
              <w:top w:val="single" w:sz="12" w:space="0" w:color="auto"/>
              <w:left w:val="nil"/>
              <w:bottom w:val="single" w:sz="12" w:space="0" w:color="auto"/>
              <w:right w:val="single" w:sz="4" w:space="0" w:color="auto"/>
            </w:tcBorders>
            <w:shd w:val="clear" w:color="auto" w:fill="auto"/>
            <w:noWrap/>
            <w:vAlign w:val="center"/>
            <w:hideMark/>
          </w:tcPr>
          <w:p w14:paraId="59F9A529" w14:textId="77777777" w:rsidR="00C511EF" w:rsidRPr="00AA3195" w:rsidRDefault="00C511EF" w:rsidP="00C511EF">
            <w:pPr>
              <w:suppressAutoHyphens w:val="0"/>
              <w:jc w:val="center"/>
              <w:rPr>
                <w:sz w:val="20"/>
                <w:lang w:val="pt-BR"/>
              </w:rPr>
            </w:pPr>
            <w:r w:rsidRPr="00AA3195">
              <w:rPr>
                <w:sz w:val="20"/>
                <w:lang w:val="pt-BR"/>
              </w:rPr>
              <w:t>CA7</w:t>
            </w:r>
          </w:p>
        </w:tc>
        <w:tc>
          <w:tcPr>
            <w:tcW w:w="946" w:type="dxa"/>
            <w:tcBorders>
              <w:top w:val="single" w:sz="12" w:space="0" w:color="auto"/>
              <w:left w:val="nil"/>
              <w:bottom w:val="single" w:sz="12" w:space="0" w:color="auto"/>
              <w:right w:val="single" w:sz="12" w:space="0" w:color="auto"/>
            </w:tcBorders>
            <w:shd w:val="clear" w:color="auto" w:fill="auto"/>
            <w:noWrap/>
            <w:vAlign w:val="center"/>
            <w:hideMark/>
          </w:tcPr>
          <w:p w14:paraId="5941F61A" w14:textId="77777777" w:rsidR="00C511EF" w:rsidRPr="00AA3195" w:rsidRDefault="00C511EF" w:rsidP="00C511EF">
            <w:pPr>
              <w:suppressAutoHyphens w:val="0"/>
              <w:jc w:val="center"/>
              <w:rPr>
                <w:sz w:val="20"/>
                <w:lang w:val="pt-BR"/>
              </w:rPr>
            </w:pPr>
            <w:r w:rsidRPr="00AA3195">
              <w:rPr>
                <w:sz w:val="20"/>
                <w:lang w:val="pt-BR"/>
              </w:rPr>
              <w:t>CA8</w:t>
            </w:r>
          </w:p>
        </w:tc>
      </w:tr>
      <w:tr w:rsidR="00AA3195" w:rsidRPr="00AA3195" w14:paraId="1A1AED7E" w14:textId="77777777" w:rsidTr="006C2801">
        <w:trPr>
          <w:trHeight w:val="230"/>
        </w:trPr>
        <w:tc>
          <w:tcPr>
            <w:tcW w:w="1413" w:type="dxa"/>
            <w:tcBorders>
              <w:top w:val="single" w:sz="12" w:space="0" w:color="auto"/>
              <w:left w:val="single" w:sz="12" w:space="0" w:color="auto"/>
              <w:bottom w:val="single" w:sz="4" w:space="0" w:color="auto"/>
              <w:right w:val="single" w:sz="12" w:space="0" w:color="auto"/>
            </w:tcBorders>
            <w:shd w:val="clear" w:color="auto" w:fill="auto"/>
            <w:noWrap/>
            <w:vAlign w:val="center"/>
            <w:hideMark/>
          </w:tcPr>
          <w:p w14:paraId="3F3CBC31" w14:textId="77777777" w:rsidR="00C511EF" w:rsidRPr="00AA3195" w:rsidRDefault="00C511EF" w:rsidP="00C511EF">
            <w:pPr>
              <w:suppressAutoHyphens w:val="0"/>
              <w:jc w:val="left"/>
              <w:rPr>
                <w:sz w:val="20"/>
                <w:lang w:val="pt-BR"/>
              </w:rPr>
            </w:pPr>
            <w:r w:rsidRPr="00AA3195">
              <w:rPr>
                <w:sz w:val="20"/>
                <w:lang w:val="pt-BR"/>
              </w:rPr>
              <w:t>SH1 - CASA</w:t>
            </w:r>
          </w:p>
        </w:tc>
        <w:tc>
          <w:tcPr>
            <w:tcW w:w="945" w:type="dxa"/>
            <w:tcBorders>
              <w:top w:val="single" w:sz="12" w:space="0" w:color="auto"/>
              <w:left w:val="single" w:sz="12" w:space="0" w:color="auto"/>
              <w:bottom w:val="single" w:sz="4" w:space="0" w:color="auto"/>
              <w:right w:val="single" w:sz="4" w:space="0" w:color="auto"/>
            </w:tcBorders>
            <w:shd w:val="clear" w:color="000000" w:fill="FFFF99"/>
            <w:vAlign w:val="center"/>
            <w:hideMark/>
          </w:tcPr>
          <w:p w14:paraId="180C6B83" w14:textId="77777777" w:rsidR="00C511EF" w:rsidRPr="00AA3195" w:rsidRDefault="00C511EF" w:rsidP="00C511EF">
            <w:pPr>
              <w:suppressAutoHyphens w:val="0"/>
              <w:jc w:val="left"/>
              <w:rPr>
                <w:sz w:val="20"/>
                <w:lang w:val="pt-BR"/>
              </w:rPr>
            </w:pPr>
            <w:r w:rsidRPr="00AA3195">
              <w:rPr>
                <w:sz w:val="20"/>
                <w:lang w:val="pt-BR"/>
              </w:rPr>
              <w:t>,220**</w:t>
            </w:r>
          </w:p>
        </w:tc>
        <w:tc>
          <w:tcPr>
            <w:tcW w:w="946" w:type="dxa"/>
            <w:tcBorders>
              <w:top w:val="single" w:sz="12" w:space="0" w:color="auto"/>
              <w:left w:val="nil"/>
              <w:bottom w:val="single" w:sz="4" w:space="0" w:color="auto"/>
              <w:right w:val="single" w:sz="4" w:space="0" w:color="auto"/>
            </w:tcBorders>
            <w:shd w:val="clear" w:color="000000" w:fill="FFFF99"/>
            <w:vAlign w:val="center"/>
            <w:hideMark/>
          </w:tcPr>
          <w:p w14:paraId="2F852D8C" w14:textId="77777777" w:rsidR="00C511EF" w:rsidRPr="00AA3195" w:rsidRDefault="00C511EF" w:rsidP="00C511EF">
            <w:pPr>
              <w:suppressAutoHyphens w:val="0"/>
              <w:jc w:val="left"/>
              <w:rPr>
                <w:sz w:val="20"/>
                <w:lang w:val="pt-BR"/>
              </w:rPr>
            </w:pPr>
            <w:r w:rsidRPr="00AA3195">
              <w:rPr>
                <w:sz w:val="20"/>
                <w:lang w:val="pt-BR"/>
              </w:rPr>
              <w:t>,200**</w:t>
            </w:r>
          </w:p>
        </w:tc>
        <w:tc>
          <w:tcPr>
            <w:tcW w:w="946" w:type="dxa"/>
            <w:tcBorders>
              <w:top w:val="single" w:sz="12" w:space="0" w:color="auto"/>
              <w:left w:val="nil"/>
              <w:bottom w:val="single" w:sz="4" w:space="0" w:color="auto"/>
              <w:right w:val="single" w:sz="4" w:space="0" w:color="auto"/>
            </w:tcBorders>
            <w:shd w:val="clear" w:color="000000" w:fill="FFFF99"/>
            <w:vAlign w:val="center"/>
            <w:hideMark/>
          </w:tcPr>
          <w:p w14:paraId="23312D1A" w14:textId="77777777" w:rsidR="00C511EF" w:rsidRPr="00AA3195" w:rsidRDefault="00C511EF" w:rsidP="00C511EF">
            <w:pPr>
              <w:suppressAutoHyphens w:val="0"/>
              <w:jc w:val="left"/>
              <w:rPr>
                <w:sz w:val="20"/>
                <w:lang w:val="pt-BR"/>
              </w:rPr>
            </w:pPr>
            <w:r w:rsidRPr="00AA3195">
              <w:rPr>
                <w:sz w:val="20"/>
                <w:lang w:val="pt-BR"/>
              </w:rPr>
              <w:t>,200**</w:t>
            </w:r>
          </w:p>
        </w:tc>
        <w:tc>
          <w:tcPr>
            <w:tcW w:w="946" w:type="dxa"/>
            <w:tcBorders>
              <w:top w:val="single" w:sz="12" w:space="0" w:color="auto"/>
              <w:left w:val="nil"/>
              <w:bottom w:val="single" w:sz="4" w:space="0" w:color="auto"/>
              <w:right w:val="single" w:sz="4" w:space="0" w:color="auto"/>
            </w:tcBorders>
            <w:shd w:val="clear" w:color="000000" w:fill="FFFFCC"/>
            <w:vAlign w:val="center"/>
            <w:hideMark/>
          </w:tcPr>
          <w:p w14:paraId="309BFEBC" w14:textId="77777777" w:rsidR="00C511EF" w:rsidRPr="00AA3195" w:rsidRDefault="00C511EF" w:rsidP="00C511EF">
            <w:pPr>
              <w:suppressAutoHyphens w:val="0"/>
              <w:jc w:val="left"/>
              <w:rPr>
                <w:sz w:val="20"/>
                <w:lang w:val="pt-BR"/>
              </w:rPr>
            </w:pPr>
            <w:r w:rsidRPr="00AA3195">
              <w:rPr>
                <w:sz w:val="20"/>
                <w:lang w:val="pt-BR"/>
              </w:rPr>
              <w:t>,179*</w:t>
            </w:r>
          </w:p>
        </w:tc>
        <w:tc>
          <w:tcPr>
            <w:tcW w:w="946" w:type="dxa"/>
            <w:tcBorders>
              <w:top w:val="single" w:sz="12" w:space="0" w:color="auto"/>
              <w:left w:val="nil"/>
              <w:bottom w:val="single" w:sz="4" w:space="0" w:color="auto"/>
              <w:right w:val="single" w:sz="4" w:space="0" w:color="auto"/>
            </w:tcBorders>
            <w:shd w:val="clear" w:color="000000" w:fill="FFFF99"/>
            <w:vAlign w:val="center"/>
            <w:hideMark/>
          </w:tcPr>
          <w:p w14:paraId="6B88464A" w14:textId="77777777" w:rsidR="00C511EF" w:rsidRPr="00AA3195" w:rsidRDefault="00C511EF" w:rsidP="00C511EF">
            <w:pPr>
              <w:suppressAutoHyphens w:val="0"/>
              <w:jc w:val="left"/>
              <w:rPr>
                <w:sz w:val="20"/>
                <w:lang w:val="pt-BR"/>
              </w:rPr>
            </w:pPr>
            <w:r w:rsidRPr="00AA3195">
              <w:rPr>
                <w:sz w:val="20"/>
                <w:lang w:val="pt-BR"/>
              </w:rPr>
              <w:t>,243**</w:t>
            </w:r>
          </w:p>
        </w:tc>
        <w:tc>
          <w:tcPr>
            <w:tcW w:w="946" w:type="dxa"/>
            <w:tcBorders>
              <w:top w:val="single" w:sz="12" w:space="0" w:color="auto"/>
              <w:left w:val="nil"/>
              <w:bottom w:val="single" w:sz="4" w:space="0" w:color="auto"/>
              <w:right w:val="single" w:sz="4" w:space="0" w:color="auto"/>
            </w:tcBorders>
            <w:shd w:val="clear" w:color="000000" w:fill="FFFF99"/>
            <w:vAlign w:val="center"/>
            <w:hideMark/>
          </w:tcPr>
          <w:p w14:paraId="65FD7679" w14:textId="77777777" w:rsidR="00C511EF" w:rsidRPr="00AA3195" w:rsidRDefault="00C511EF" w:rsidP="00C511EF">
            <w:pPr>
              <w:suppressAutoHyphens w:val="0"/>
              <w:jc w:val="left"/>
              <w:rPr>
                <w:sz w:val="20"/>
                <w:lang w:val="pt-BR"/>
              </w:rPr>
            </w:pPr>
            <w:r w:rsidRPr="00AA3195">
              <w:rPr>
                <w:sz w:val="20"/>
                <w:lang w:val="pt-BR"/>
              </w:rPr>
              <w:t>,228**</w:t>
            </w:r>
          </w:p>
        </w:tc>
        <w:tc>
          <w:tcPr>
            <w:tcW w:w="946" w:type="dxa"/>
            <w:tcBorders>
              <w:top w:val="single" w:sz="12" w:space="0" w:color="auto"/>
              <w:left w:val="nil"/>
              <w:bottom w:val="single" w:sz="4" w:space="0" w:color="auto"/>
              <w:right w:val="single" w:sz="4" w:space="0" w:color="auto"/>
            </w:tcBorders>
            <w:shd w:val="clear" w:color="000000" w:fill="FFFF99"/>
            <w:vAlign w:val="center"/>
            <w:hideMark/>
          </w:tcPr>
          <w:p w14:paraId="47B6E7E2" w14:textId="77777777" w:rsidR="00C511EF" w:rsidRPr="00AA3195" w:rsidRDefault="00C511EF" w:rsidP="00C511EF">
            <w:pPr>
              <w:suppressAutoHyphens w:val="0"/>
              <w:jc w:val="left"/>
              <w:rPr>
                <w:sz w:val="20"/>
                <w:lang w:val="pt-BR"/>
              </w:rPr>
            </w:pPr>
            <w:r w:rsidRPr="00AA3195">
              <w:rPr>
                <w:sz w:val="20"/>
                <w:lang w:val="pt-BR"/>
              </w:rPr>
              <w:t>,202**</w:t>
            </w:r>
          </w:p>
        </w:tc>
        <w:tc>
          <w:tcPr>
            <w:tcW w:w="946" w:type="dxa"/>
            <w:tcBorders>
              <w:top w:val="single" w:sz="12" w:space="0" w:color="auto"/>
              <w:left w:val="nil"/>
              <w:bottom w:val="single" w:sz="4" w:space="0" w:color="auto"/>
              <w:right w:val="single" w:sz="12" w:space="0" w:color="auto"/>
            </w:tcBorders>
            <w:shd w:val="clear" w:color="000000" w:fill="FFFFCC"/>
            <w:vAlign w:val="center"/>
            <w:hideMark/>
          </w:tcPr>
          <w:p w14:paraId="4EEAA078" w14:textId="77777777" w:rsidR="00C511EF" w:rsidRPr="00AA3195" w:rsidRDefault="00C511EF" w:rsidP="00C511EF">
            <w:pPr>
              <w:suppressAutoHyphens w:val="0"/>
              <w:jc w:val="left"/>
              <w:rPr>
                <w:sz w:val="20"/>
                <w:lang w:val="pt-BR"/>
              </w:rPr>
            </w:pPr>
            <w:r w:rsidRPr="00AA3195">
              <w:rPr>
                <w:sz w:val="20"/>
                <w:lang w:val="pt-BR"/>
              </w:rPr>
              <w:t>,199**</w:t>
            </w:r>
          </w:p>
        </w:tc>
      </w:tr>
      <w:tr w:rsidR="00AA3195" w:rsidRPr="00AA3195" w14:paraId="004F77B8" w14:textId="77777777" w:rsidTr="006C2801">
        <w:trPr>
          <w:trHeight w:val="230"/>
        </w:trPr>
        <w:tc>
          <w:tcPr>
            <w:tcW w:w="1413" w:type="dxa"/>
            <w:tcBorders>
              <w:top w:val="nil"/>
              <w:left w:val="single" w:sz="12" w:space="0" w:color="auto"/>
              <w:bottom w:val="single" w:sz="4" w:space="0" w:color="auto"/>
              <w:right w:val="single" w:sz="12" w:space="0" w:color="auto"/>
            </w:tcBorders>
            <w:shd w:val="clear" w:color="auto" w:fill="auto"/>
            <w:noWrap/>
            <w:vAlign w:val="center"/>
            <w:hideMark/>
          </w:tcPr>
          <w:p w14:paraId="1615C2B5" w14:textId="77777777" w:rsidR="00C511EF" w:rsidRPr="00AA3195" w:rsidRDefault="00C511EF" w:rsidP="00C511EF">
            <w:pPr>
              <w:suppressAutoHyphens w:val="0"/>
              <w:jc w:val="left"/>
              <w:rPr>
                <w:sz w:val="20"/>
                <w:lang w:val="pt-BR"/>
              </w:rPr>
            </w:pPr>
            <w:r w:rsidRPr="00AA3195">
              <w:rPr>
                <w:sz w:val="20"/>
                <w:lang w:val="pt-BR"/>
              </w:rPr>
              <w:t>SH1 - APART.</w:t>
            </w:r>
          </w:p>
        </w:tc>
        <w:tc>
          <w:tcPr>
            <w:tcW w:w="945" w:type="dxa"/>
            <w:tcBorders>
              <w:top w:val="nil"/>
              <w:left w:val="single" w:sz="12" w:space="0" w:color="auto"/>
              <w:bottom w:val="single" w:sz="4" w:space="0" w:color="auto"/>
              <w:right w:val="single" w:sz="4" w:space="0" w:color="auto"/>
            </w:tcBorders>
            <w:shd w:val="clear" w:color="000000" w:fill="FFFFCC"/>
            <w:vAlign w:val="center"/>
            <w:hideMark/>
          </w:tcPr>
          <w:p w14:paraId="5BDB5B9D" w14:textId="572EFE7B" w:rsidR="00C511EF" w:rsidRPr="00AA3195" w:rsidRDefault="00C511EF" w:rsidP="00C511EF">
            <w:pPr>
              <w:suppressAutoHyphens w:val="0"/>
              <w:jc w:val="left"/>
              <w:rPr>
                <w:sz w:val="20"/>
                <w:lang w:val="pt-BR"/>
              </w:rPr>
            </w:pPr>
            <w:r w:rsidRPr="00AA3195">
              <w:rPr>
                <w:sz w:val="20"/>
                <w:lang w:val="pt-BR"/>
              </w:rPr>
              <w:t>,077</w:t>
            </w:r>
          </w:p>
        </w:tc>
        <w:tc>
          <w:tcPr>
            <w:tcW w:w="946" w:type="dxa"/>
            <w:tcBorders>
              <w:top w:val="nil"/>
              <w:left w:val="nil"/>
              <w:bottom w:val="single" w:sz="4" w:space="0" w:color="auto"/>
              <w:right w:val="single" w:sz="4" w:space="0" w:color="auto"/>
            </w:tcBorders>
            <w:shd w:val="clear" w:color="000000" w:fill="FFFFCC"/>
            <w:vAlign w:val="center"/>
            <w:hideMark/>
          </w:tcPr>
          <w:p w14:paraId="09568947" w14:textId="33C1DBD4" w:rsidR="00C511EF" w:rsidRPr="00AA3195" w:rsidRDefault="00C511EF" w:rsidP="00C511EF">
            <w:pPr>
              <w:suppressAutoHyphens w:val="0"/>
              <w:jc w:val="left"/>
              <w:rPr>
                <w:sz w:val="20"/>
                <w:lang w:val="pt-BR"/>
              </w:rPr>
            </w:pPr>
            <w:r w:rsidRPr="00AA3195">
              <w:rPr>
                <w:sz w:val="20"/>
                <w:lang w:val="pt-BR"/>
              </w:rPr>
              <w:t>,189</w:t>
            </w:r>
          </w:p>
        </w:tc>
        <w:tc>
          <w:tcPr>
            <w:tcW w:w="946" w:type="dxa"/>
            <w:tcBorders>
              <w:top w:val="nil"/>
              <w:left w:val="nil"/>
              <w:bottom w:val="single" w:sz="4" w:space="0" w:color="auto"/>
              <w:right w:val="single" w:sz="4" w:space="0" w:color="auto"/>
            </w:tcBorders>
            <w:shd w:val="clear" w:color="000000" w:fill="FFFFCC"/>
            <w:vAlign w:val="center"/>
            <w:hideMark/>
          </w:tcPr>
          <w:p w14:paraId="57DD2A34" w14:textId="77777777" w:rsidR="00C511EF" w:rsidRPr="00AA3195" w:rsidRDefault="00C511EF" w:rsidP="00C511EF">
            <w:pPr>
              <w:suppressAutoHyphens w:val="0"/>
              <w:jc w:val="left"/>
              <w:rPr>
                <w:sz w:val="20"/>
                <w:lang w:val="pt-BR"/>
              </w:rPr>
            </w:pPr>
            <w:r w:rsidRPr="00AA3195">
              <w:rPr>
                <w:sz w:val="20"/>
                <w:lang w:val="pt-BR"/>
              </w:rPr>
              <w:t>,196*</w:t>
            </w:r>
          </w:p>
        </w:tc>
        <w:tc>
          <w:tcPr>
            <w:tcW w:w="946" w:type="dxa"/>
            <w:tcBorders>
              <w:top w:val="nil"/>
              <w:left w:val="nil"/>
              <w:bottom w:val="single" w:sz="4" w:space="0" w:color="auto"/>
              <w:right w:val="single" w:sz="4" w:space="0" w:color="auto"/>
            </w:tcBorders>
            <w:shd w:val="clear" w:color="000000" w:fill="FFFFCC"/>
            <w:vAlign w:val="center"/>
            <w:hideMark/>
          </w:tcPr>
          <w:p w14:paraId="5AA8FCAF" w14:textId="5A5C8B8D" w:rsidR="00C511EF" w:rsidRPr="00AA3195" w:rsidRDefault="00C511EF" w:rsidP="00C511EF">
            <w:pPr>
              <w:suppressAutoHyphens w:val="0"/>
              <w:jc w:val="left"/>
              <w:rPr>
                <w:sz w:val="20"/>
                <w:lang w:val="pt-BR"/>
              </w:rPr>
            </w:pPr>
            <w:r w:rsidRPr="00AA3195">
              <w:rPr>
                <w:sz w:val="20"/>
                <w:lang w:val="pt-BR"/>
              </w:rPr>
              <w:t>,175</w:t>
            </w:r>
          </w:p>
        </w:tc>
        <w:tc>
          <w:tcPr>
            <w:tcW w:w="946" w:type="dxa"/>
            <w:tcBorders>
              <w:top w:val="nil"/>
              <w:left w:val="nil"/>
              <w:bottom w:val="single" w:sz="4" w:space="0" w:color="auto"/>
              <w:right w:val="single" w:sz="4" w:space="0" w:color="auto"/>
            </w:tcBorders>
            <w:shd w:val="clear" w:color="000000" w:fill="FFFFCC"/>
            <w:vAlign w:val="center"/>
            <w:hideMark/>
          </w:tcPr>
          <w:p w14:paraId="1FF29FB7" w14:textId="77777777" w:rsidR="00C511EF" w:rsidRPr="00AA3195" w:rsidRDefault="00C511EF" w:rsidP="00C511EF">
            <w:pPr>
              <w:suppressAutoHyphens w:val="0"/>
              <w:jc w:val="left"/>
              <w:rPr>
                <w:sz w:val="20"/>
                <w:lang w:val="pt-BR"/>
              </w:rPr>
            </w:pPr>
            <w:r w:rsidRPr="00AA3195">
              <w:rPr>
                <w:sz w:val="20"/>
                <w:lang w:val="pt-BR"/>
              </w:rPr>
              <w:t>0,126</w:t>
            </w:r>
          </w:p>
        </w:tc>
        <w:tc>
          <w:tcPr>
            <w:tcW w:w="946" w:type="dxa"/>
            <w:tcBorders>
              <w:top w:val="nil"/>
              <w:left w:val="nil"/>
              <w:bottom w:val="single" w:sz="4" w:space="0" w:color="auto"/>
              <w:right w:val="single" w:sz="4" w:space="0" w:color="auto"/>
            </w:tcBorders>
            <w:shd w:val="clear" w:color="000000" w:fill="FFFF99"/>
            <w:vAlign w:val="center"/>
            <w:hideMark/>
          </w:tcPr>
          <w:p w14:paraId="39E5F6AA" w14:textId="77777777" w:rsidR="00C511EF" w:rsidRPr="00AA3195" w:rsidRDefault="00C511EF" w:rsidP="00C511EF">
            <w:pPr>
              <w:suppressAutoHyphens w:val="0"/>
              <w:jc w:val="left"/>
              <w:rPr>
                <w:sz w:val="20"/>
                <w:lang w:val="pt-BR"/>
              </w:rPr>
            </w:pPr>
            <w:r w:rsidRPr="00AA3195">
              <w:rPr>
                <w:sz w:val="20"/>
                <w:lang w:val="pt-BR"/>
              </w:rPr>
              <w:t>,223*</w:t>
            </w:r>
          </w:p>
        </w:tc>
        <w:tc>
          <w:tcPr>
            <w:tcW w:w="946" w:type="dxa"/>
            <w:tcBorders>
              <w:top w:val="nil"/>
              <w:left w:val="nil"/>
              <w:bottom w:val="single" w:sz="4" w:space="0" w:color="auto"/>
              <w:right w:val="single" w:sz="4" w:space="0" w:color="auto"/>
            </w:tcBorders>
            <w:shd w:val="clear" w:color="000000" w:fill="FFFF99"/>
            <w:vAlign w:val="center"/>
            <w:hideMark/>
          </w:tcPr>
          <w:p w14:paraId="4634A0AA" w14:textId="77777777" w:rsidR="00C511EF" w:rsidRPr="00AA3195" w:rsidRDefault="00C511EF" w:rsidP="00C511EF">
            <w:pPr>
              <w:suppressAutoHyphens w:val="0"/>
              <w:jc w:val="left"/>
              <w:rPr>
                <w:sz w:val="20"/>
                <w:lang w:val="pt-BR"/>
              </w:rPr>
            </w:pPr>
            <w:r w:rsidRPr="00AA3195">
              <w:rPr>
                <w:sz w:val="20"/>
                <w:lang w:val="pt-BR"/>
              </w:rPr>
              <w:t>,212*</w:t>
            </w:r>
          </w:p>
        </w:tc>
        <w:tc>
          <w:tcPr>
            <w:tcW w:w="946" w:type="dxa"/>
            <w:tcBorders>
              <w:top w:val="nil"/>
              <w:left w:val="nil"/>
              <w:bottom w:val="single" w:sz="4" w:space="0" w:color="auto"/>
              <w:right w:val="single" w:sz="12" w:space="0" w:color="auto"/>
            </w:tcBorders>
            <w:shd w:val="clear" w:color="000000" w:fill="FFFF99"/>
            <w:vAlign w:val="center"/>
            <w:hideMark/>
          </w:tcPr>
          <w:p w14:paraId="6C04697B" w14:textId="77777777" w:rsidR="00C511EF" w:rsidRPr="00AA3195" w:rsidRDefault="00C511EF" w:rsidP="00C511EF">
            <w:pPr>
              <w:suppressAutoHyphens w:val="0"/>
              <w:jc w:val="left"/>
              <w:rPr>
                <w:sz w:val="20"/>
                <w:lang w:val="pt-BR"/>
              </w:rPr>
            </w:pPr>
            <w:r w:rsidRPr="00AA3195">
              <w:rPr>
                <w:sz w:val="20"/>
                <w:lang w:val="pt-BR"/>
              </w:rPr>
              <w:t>,295**</w:t>
            </w:r>
          </w:p>
        </w:tc>
      </w:tr>
      <w:tr w:rsidR="00AA3195" w:rsidRPr="00AA3195" w14:paraId="159346F9" w14:textId="77777777" w:rsidTr="006C2801">
        <w:trPr>
          <w:trHeight w:val="230"/>
        </w:trPr>
        <w:tc>
          <w:tcPr>
            <w:tcW w:w="1413" w:type="dxa"/>
            <w:tcBorders>
              <w:top w:val="nil"/>
              <w:left w:val="single" w:sz="12" w:space="0" w:color="auto"/>
              <w:bottom w:val="single" w:sz="4" w:space="0" w:color="auto"/>
              <w:right w:val="single" w:sz="12" w:space="0" w:color="auto"/>
            </w:tcBorders>
            <w:shd w:val="clear" w:color="auto" w:fill="auto"/>
            <w:noWrap/>
            <w:vAlign w:val="center"/>
            <w:hideMark/>
          </w:tcPr>
          <w:p w14:paraId="03B06DD8" w14:textId="77777777" w:rsidR="00C511EF" w:rsidRPr="00AA3195" w:rsidRDefault="00C511EF" w:rsidP="00C511EF">
            <w:pPr>
              <w:suppressAutoHyphens w:val="0"/>
              <w:jc w:val="left"/>
              <w:rPr>
                <w:sz w:val="20"/>
                <w:lang w:val="pt-BR"/>
              </w:rPr>
            </w:pPr>
            <w:r w:rsidRPr="00AA3195">
              <w:rPr>
                <w:sz w:val="20"/>
                <w:lang w:val="pt-BR"/>
              </w:rPr>
              <w:t>SH2 - CASA</w:t>
            </w:r>
          </w:p>
        </w:tc>
        <w:tc>
          <w:tcPr>
            <w:tcW w:w="945" w:type="dxa"/>
            <w:tcBorders>
              <w:top w:val="nil"/>
              <w:left w:val="single" w:sz="12" w:space="0" w:color="auto"/>
              <w:bottom w:val="single" w:sz="4" w:space="0" w:color="auto"/>
              <w:right w:val="single" w:sz="4" w:space="0" w:color="auto"/>
            </w:tcBorders>
            <w:shd w:val="clear" w:color="000000" w:fill="FFFF99"/>
            <w:vAlign w:val="center"/>
            <w:hideMark/>
          </w:tcPr>
          <w:p w14:paraId="22729A17" w14:textId="77777777" w:rsidR="00C511EF" w:rsidRPr="00AA3195" w:rsidRDefault="00C511EF" w:rsidP="00C511EF">
            <w:pPr>
              <w:suppressAutoHyphens w:val="0"/>
              <w:jc w:val="left"/>
              <w:rPr>
                <w:sz w:val="20"/>
                <w:lang w:val="pt-BR"/>
              </w:rPr>
            </w:pPr>
            <w:r w:rsidRPr="00AA3195">
              <w:rPr>
                <w:sz w:val="20"/>
                <w:lang w:val="pt-BR"/>
              </w:rPr>
              <w:t>,228**</w:t>
            </w:r>
          </w:p>
        </w:tc>
        <w:tc>
          <w:tcPr>
            <w:tcW w:w="946" w:type="dxa"/>
            <w:tcBorders>
              <w:top w:val="nil"/>
              <w:left w:val="nil"/>
              <w:bottom w:val="single" w:sz="4" w:space="0" w:color="auto"/>
              <w:right w:val="single" w:sz="4" w:space="0" w:color="auto"/>
            </w:tcBorders>
            <w:shd w:val="clear" w:color="000000" w:fill="FFFF99"/>
            <w:vAlign w:val="center"/>
            <w:hideMark/>
          </w:tcPr>
          <w:p w14:paraId="218E230F" w14:textId="77777777" w:rsidR="00C511EF" w:rsidRPr="00AA3195" w:rsidRDefault="00C511EF" w:rsidP="00C511EF">
            <w:pPr>
              <w:suppressAutoHyphens w:val="0"/>
              <w:jc w:val="left"/>
              <w:rPr>
                <w:sz w:val="20"/>
                <w:lang w:val="pt-BR"/>
              </w:rPr>
            </w:pPr>
            <w:r w:rsidRPr="00AA3195">
              <w:rPr>
                <w:sz w:val="20"/>
                <w:lang w:val="pt-BR"/>
              </w:rPr>
              <w:t>,258**</w:t>
            </w:r>
          </w:p>
        </w:tc>
        <w:tc>
          <w:tcPr>
            <w:tcW w:w="946" w:type="dxa"/>
            <w:tcBorders>
              <w:top w:val="nil"/>
              <w:left w:val="nil"/>
              <w:bottom w:val="single" w:sz="4" w:space="0" w:color="auto"/>
              <w:right w:val="single" w:sz="4" w:space="0" w:color="auto"/>
            </w:tcBorders>
            <w:shd w:val="clear" w:color="000000" w:fill="FFFF99"/>
            <w:vAlign w:val="center"/>
            <w:hideMark/>
          </w:tcPr>
          <w:p w14:paraId="64E3BAAB" w14:textId="77777777" w:rsidR="00C511EF" w:rsidRPr="00AA3195" w:rsidRDefault="00C511EF" w:rsidP="00C511EF">
            <w:pPr>
              <w:suppressAutoHyphens w:val="0"/>
              <w:jc w:val="left"/>
              <w:rPr>
                <w:sz w:val="20"/>
                <w:lang w:val="pt-BR"/>
              </w:rPr>
            </w:pPr>
            <w:r w:rsidRPr="00AA3195">
              <w:rPr>
                <w:sz w:val="20"/>
                <w:lang w:val="pt-BR"/>
              </w:rPr>
              <w:t>,263**</w:t>
            </w:r>
          </w:p>
        </w:tc>
        <w:tc>
          <w:tcPr>
            <w:tcW w:w="946" w:type="dxa"/>
            <w:tcBorders>
              <w:top w:val="nil"/>
              <w:left w:val="nil"/>
              <w:bottom w:val="single" w:sz="4" w:space="0" w:color="auto"/>
              <w:right w:val="single" w:sz="4" w:space="0" w:color="auto"/>
            </w:tcBorders>
            <w:shd w:val="clear" w:color="000000" w:fill="FFFF99"/>
            <w:vAlign w:val="center"/>
            <w:hideMark/>
          </w:tcPr>
          <w:p w14:paraId="0F7D2DDE" w14:textId="77777777" w:rsidR="00C511EF" w:rsidRPr="00AA3195" w:rsidRDefault="00C511EF" w:rsidP="00C511EF">
            <w:pPr>
              <w:suppressAutoHyphens w:val="0"/>
              <w:jc w:val="left"/>
              <w:rPr>
                <w:sz w:val="20"/>
                <w:lang w:val="pt-BR"/>
              </w:rPr>
            </w:pPr>
            <w:r w:rsidRPr="00AA3195">
              <w:rPr>
                <w:sz w:val="20"/>
                <w:lang w:val="pt-BR"/>
              </w:rPr>
              <w:t>,234**</w:t>
            </w:r>
          </w:p>
        </w:tc>
        <w:tc>
          <w:tcPr>
            <w:tcW w:w="946" w:type="dxa"/>
            <w:tcBorders>
              <w:top w:val="nil"/>
              <w:left w:val="nil"/>
              <w:bottom w:val="single" w:sz="4" w:space="0" w:color="auto"/>
              <w:right w:val="single" w:sz="4" w:space="0" w:color="auto"/>
            </w:tcBorders>
            <w:shd w:val="clear" w:color="000000" w:fill="FFFF00"/>
            <w:vAlign w:val="center"/>
            <w:hideMark/>
          </w:tcPr>
          <w:p w14:paraId="5055637B" w14:textId="77777777" w:rsidR="00C511EF" w:rsidRPr="00AA3195" w:rsidRDefault="00C511EF" w:rsidP="00C511EF">
            <w:pPr>
              <w:suppressAutoHyphens w:val="0"/>
              <w:jc w:val="left"/>
              <w:rPr>
                <w:sz w:val="20"/>
                <w:lang w:val="pt-BR"/>
              </w:rPr>
            </w:pPr>
            <w:r w:rsidRPr="00AA3195">
              <w:rPr>
                <w:sz w:val="20"/>
                <w:lang w:val="pt-BR"/>
              </w:rPr>
              <w:t>,314**</w:t>
            </w:r>
          </w:p>
        </w:tc>
        <w:tc>
          <w:tcPr>
            <w:tcW w:w="946" w:type="dxa"/>
            <w:tcBorders>
              <w:top w:val="nil"/>
              <w:left w:val="nil"/>
              <w:bottom w:val="single" w:sz="4" w:space="0" w:color="auto"/>
              <w:right w:val="single" w:sz="4" w:space="0" w:color="auto"/>
            </w:tcBorders>
            <w:shd w:val="clear" w:color="000000" w:fill="FFFF99"/>
            <w:vAlign w:val="center"/>
            <w:hideMark/>
          </w:tcPr>
          <w:p w14:paraId="76D64A9C" w14:textId="77777777" w:rsidR="00C511EF" w:rsidRPr="00AA3195" w:rsidRDefault="00C511EF" w:rsidP="00C511EF">
            <w:pPr>
              <w:suppressAutoHyphens w:val="0"/>
              <w:jc w:val="left"/>
              <w:rPr>
                <w:sz w:val="20"/>
                <w:lang w:val="pt-BR"/>
              </w:rPr>
            </w:pPr>
            <w:r w:rsidRPr="00AA3195">
              <w:rPr>
                <w:sz w:val="20"/>
                <w:lang w:val="pt-BR"/>
              </w:rPr>
              <w:t>,266**</w:t>
            </w:r>
          </w:p>
        </w:tc>
        <w:tc>
          <w:tcPr>
            <w:tcW w:w="946" w:type="dxa"/>
            <w:tcBorders>
              <w:top w:val="nil"/>
              <w:left w:val="nil"/>
              <w:bottom w:val="single" w:sz="4" w:space="0" w:color="auto"/>
              <w:right w:val="single" w:sz="4" w:space="0" w:color="auto"/>
            </w:tcBorders>
            <w:shd w:val="clear" w:color="000000" w:fill="FFFF99"/>
            <w:vAlign w:val="center"/>
            <w:hideMark/>
          </w:tcPr>
          <w:p w14:paraId="15F93637" w14:textId="77777777" w:rsidR="00C511EF" w:rsidRPr="00AA3195" w:rsidRDefault="00C511EF" w:rsidP="00C511EF">
            <w:pPr>
              <w:suppressAutoHyphens w:val="0"/>
              <w:jc w:val="left"/>
              <w:rPr>
                <w:sz w:val="20"/>
                <w:lang w:val="pt-BR"/>
              </w:rPr>
            </w:pPr>
            <w:r w:rsidRPr="00AA3195">
              <w:rPr>
                <w:sz w:val="20"/>
                <w:lang w:val="pt-BR"/>
              </w:rPr>
              <w:t>,243**</w:t>
            </w:r>
          </w:p>
        </w:tc>
        <w:tc>
          <w:tcPr>
            <w:tcW w:w="946" w:type="dxa"/>
            <w:tcBorders>
              <w:top w:val="nil"/>
              <w:left w:val="nil"/>
              <w:bottom w:val="single" w:sz="4" w:space="0" w:color="auto"/>
              <w:right w:val="single" w:sz="12" w:space="0" w:color="auto"/>
            </w:tcBorders>
            <w:shd w:val="clear" w:color="000000" w:fill="FFFF99"/>
            <w:vAlign w:val="center"/>
            <w:hideMark/>
          </w:tcPr>
          <w:p w14:paraId="14A1930E" w14:textId="77777777" w:rsidR="00C511EF" w:rsidRPr="00AA3195" w:rsidRDefault="00C511EF" w:rsidP="00C511EF">
            <w:pPr>
              <w:suppressAutoHyphens w:val="0"/>
              <w:jc w:val="left"/>
              <w:rPr>
                <w:sz w:val="20"/>
                <w:lang w:val="pt-BR"/>
              </w:rPr>
            </w:pPr>
            <w:r w:rsidRPr="00AA3195">
              <w:rPr>
                <w:sz w:val="20"/>
                <w:lang w:val="pt-BR"/>
              </w:rPr>
              <w:t>,246**</w:t>
            </w:r>
          </w:p>
        </w:tc>
      </w:tr>
      <w:tr w:rsidR="00AA3195" w:rsidRPr="00AA3195" w14:paraId="14AE9762" w14:textId="77777777" w:rsidTr="006C2801">
        <w:trPr>
          <w:trHeight w:val="230"/>
        </w:trPr>
        <w:tc>
          <w:tcPr>
            <w:tcW w:w="1413" w:type="dxa"/>
            <w:tcBorders>
              <w:top w:val="nil"/>
              <w:left w:val="single" w:sz="12" w:space="0" w:color="auto"/>
              <w:bottom w:val="single" w:sz="4" w:space="0" w:color="auto"/>
              <w:right w:val="single" w:sz="12" w:space="0" w:color="auto"/>
            </w:tcBorders>
            <w:shd w:val="clear" w:color="auto" w:fill="auto"/>
            <w:noWrap/>
            <w:vAlign w:val="center"/>
            <w:hideMark/>
          </w:tcPr>
          <w:p w14:paraId="4E166B7D" w14:textId="77777777" w:rsidR="00C511EF" w:rsidRPr="00AA3195" w:rsidRDefault="00C511EF" w:rsidP="00C511EF">
            <w:pPr>
              <w:suppressAutoHyphens w:val="0"/>
              <w:jc w:val="left"/>
              <w:rPr>
                <w:sz w:val="20"/>
                <w:lang w:val="pt-BR"/>
              </w:rPr>
            </w:pPr>
            <w:r w:rsidRPr="00AA3195">
              <w:rPr>
                <w:sz w:val="20"/>
                <w:lang w:val="pt-BR"/>
              </w:rPr>
              <w:t>SH2 - APART.</w:t>
            </w:r>
          </w:p>
        </w:tc>
        <w:tc>
          <w:tcPr>
            <w:tcW w:w="945" w:type="dxa"/>
            <w:tcBorders>
              <w:top w:val="nil"/>
              <w:left w:val="single" w:sz="12" w:space="0" w:color="auto"/>
              <w:bottom w:val="single" w:sz="4" w:space="0" w:color="auto"/>
              <w:right w:val="single" w:sz="4" w:space="0" w:color="auto"/>
            </w:tcBorders>
            <w:shd w:val="clear" w:color="auto" w:fill="auto"/>
            <w:noWrap/>
            <w:vAlign w:val="center"/>
            <w:hideMark/>
          </w:tcPr>
          <w:p w14:paraId="4D267A9E" w14:textId="0060F668" w:rsidR="00C511EF" w:rsidRPr="00AA3195" w:rsidRDefault="00C511EF" w:rsidP="00C511EF">
            <w:pPr>
              <w:suppressAutoHyphens w:val="0"/>
              <w:jc w:val="left"/>
              <w:rPr>
                <w:sz w:val="20"/>
                <w:lang w:val="pt-BR"/>
              </w:rPr>
            </w:pPr>
            <w:r w:rsidRPr="00AA3195">
              <w:rPr>
                <w:sz w:val="20"/>
                <w:lang w:val="pt-BR"/>
              </w:rPr>
              <w:t>,045</w:t>
            </w:r>
          </w:p>
        </w:tc>
        <w:tc>
          <w:tcPr>
            <w:tcW w:w="946" w:type="dxa"/>
            <w:tcBorders>
              <w:top w:val="nil"/>
              <w:left w:val="nil"/>
              <w:bottom w:val="single" w:sz="4" w:space="0" w:color="auto"/>
              <w:right w:val="single" w:sz="4" w:space="0" w:color="auto"/>
            </w:tcBorders>
            <w:shd w:val="clear" w:color="auto" w:fill="auto"/>
            <w:noWrap/>
            <w:vAlign w:val="center"/>
            <w:hideMark/>
          </w:tcPr>
          <w:p w14:paraId="583AE1EE" w14:textId="2B6297A9" w:rsidR="00C511EF" w:rsidRPr="00AA3195" w:rsidRDefault="00C511EF" w:rsidP="00C511EF">
            <w:pPr>
              <w:suppressAutoHyphens w:val="0"/>
              <w:jc w:val="left"/>
              <w:rPr>
                <w:sz w:val="20"/>
                <w:lang w:val="pt-BR"/>
              </w:rPr>
            </w:pPr>
            <w:r w:rsidRPr="00AA3195">
              <w:rPr>
                <w:sz w:val="20"/>
                <w:lang w:val="pt-BR"/>
              </w:rPr>
              <w:t>,068</w:t>
            </w:r>
          </w:p>
        </w:tc>
        <w:tc>
          <w:tcPr>
            <w:tcW w:w="946" w:type="dxa"/>
            <w:tcBorders>
              <w:top w:val="nil"/>
              <w:left w:val="nil"/>
              <w:bottom w:val="single" w:sz="4" w:space="0" w:color="auto"/>
              <w:right w:val="single" w:sz="4" w:space="0" w:color="auto"/>
            </w:tcBorders>
            <w:shd w:val="clear" w:color="auto" w:fill="auto"/>
            <w:noWrap/>
            <w:vAlign w:val="center"/>
            <w:hideMark/>
          </w:tcPr>
          <w:p w14:paraId="65FA3BD4" w14:textId="77777777" w:rsidR="00C511EF" w:rsidRPr="00AA3195" w:rsidRDefault="00C511EF" w:rsidP="00C511EF">
            <w:pPr>
              <w:suppressAutoHyphens w:val="0"/>
              <w:jc w:val="left"/>
              <w:rPr>
                <w:sz w:val="20"/>
                <w:lang w:val="pt-BR"/>
              </w:rPr>
            </w:pPr>
            <w:r w:rsidRPr="00AA3195">
              <w:rPr>
                <w:sz w:val="20"/>
                <w:lang w:val="pt-BR"/>
              </w:rPr>
              <w:t>0,026</w:t>
            </w:r>
          </w:p>
        </w:tc>
        <w:tc>
          <w:tcPr>
            <w:tcW w:w="946" w:type="dxa"/>
            <w:tcBorders>
              <w:top w:val="nil"/>
              <w:left w:val="nil"/>
              <w:bottom w:val="single" w:sz="4" w:space="0" w:color="auto"/>
              <w:right w:val="single" w:sz="4" w:space="0" w:color="auto"/>
            </w:tcBorders>
            <w:shd w:val="clear" w:color="000000" w:fill="FFFFCC"/>
            <w:vAlign w:val="center"/>
            <w:hideMark/>
          </w:tcPr>
          <w:p w14:paraId="4BD62216" w14:textId="77777777" w:rsidR="00C511EF" w:rsidRPr="00AA3195" w:rsidRDefault="00C511EF" w:rsidP="00C511EF">
            <w:pPr>
              <w:suppressAutoHyphens w:val="0"/>
              <w:jc w:val="left"/>
              <w:rPr>
                <w:sz w:val="20"/>
                <w:lang w:val="pt-BR"/>
              </w:rPr>
            </w:pPr>
            <w:r w:rsidRPr="00AA3195">
              <w:rPr>
                <w:sz w:val="20"/>
                <w:lang w:val="pt-BR"/>
              </w:rPr>
              <w:t>0,14</w:t>
            </w:r>
          </w:p>
        </w:tc>
        <w:tc>
          <w:tcPr>
            <w:tcW w:w="946" w:type="dxa"/>
            <w:tcBorders>
              <w:top w:val="nil"/>
              <w:left w:val="nil"/>
              <w:bottom w:val="single" w:sz="4" w:space="0" w:color="auto"/>
              <w:right w:val="single" w:sz="4" w:space="0" w:color="auto"/>
            </w:tcBorders>
            <w:shd w:val="clear" w:color="auto" w:fill="auto"/>
            <w:noWrap/>
            <w:vAlign w:val="center"/>
            <w:hideMark/>
          </w:tcPr>
          <w:p w14:paraId="70E6794F" w14:textId="2F1B1847" w:rsidR="00C511EF" w:rsidRPr="00AA3195" w:rsidRDefault="00C511EF" w:rsidP="00C511EF">
            <w:pPr>
              <w:suppressAutoHyphens w:val="0"/>
              <w:jc w:val="left"/>
              <w:rPr>
                <w:sz w:val="20"/>
                <w:lang w:val="pt-BR"/>
              </w:rPr>
            </w:pPr>
            <w:r w:rsidRPr="00AA3195">
              <w:rPr>
                <w:sz w:val="20"/>
                <w:lang w:val="pt-BR"/>
              </w:rPr>
              <w:t>-,013</w:t>
            </w:r>
          </w:p>
        </w:tc>
        <w:tc>
          <w:tcPr>
            <w:tcW w:w="946" w:type="dxa"/>
            <w:tcBorders>
              <w:top w:val="nil"/>
              <w:left w:val="nil"/>
              <w:bottom w:val="single" w:sz="4" w:space="0" w:color="auto"/>
              <w:right w:val="single" w:sz="4" w:space="0" w:color="auto"/>
            </w:tcBorders>
            <w:shd w:val="clear" w:color="000000" w:fill="FFFF99"/>
            <w:vAlign w:val="center"/>
            <w:hideMark/>
          </w:tcPr>
          <w:p w14:paraId="54C8CB4D" w14:textId="3D7F217A" w:rsidR="00C511EF" w:rsidRPr="00AA3195" w:rsidRDefault="00C511EF" w:rsidP="00C511EF">
            <w:pPr>
              <w:suppressAutoHyphens w:val="0"/>
              <w:jc w:val="left"/>
              <w:rPr>
                <w:sz w:val="20"/>
                <w:lang w:val="pt-BR"/>
              </w:rPr>
            </w:pPr>
            <w:r w:rsidRPr="00AA3195">
              <w:rPr>
                <w:sz w:val="20"/>
                <w:lang w:val="pt-BR"/>
              </w:rPr>
              <w:t>,192</w:t>
            </w:r>
          </w:p>
        </w:tc>
        <w:tc>
          <w:tcPr>
            <w:tcW w:w="946" w:type="dxa"/>
            <w:tcBorders>
              <w:top w:val="nil"/>
              <w:left w:val="nil"/>
              <w:bottom w:val="single" w:sz="4" w:space="0" w:color="auto"/>
              <w:right w:val="single" w:sz="4" w:space="0" w:color="auto"/>
            </w:tcBorders>
            <w:shd w:val="clear" w:color="000000" w:fill="FFFF99"/>
            <w:vAlign w:val="center"/>
            <w:hideMark/>
          </w:tcPr>
          <w:p w14:paraId="362C2FB3" w14:textId="7B2EE5EC" w:rsidR="00C511EF" w:rsidRPr="00AA3195" w:rsidRDefault="00C511EF" w:rsidP="00C511EF">
            <w:pPr>
              <w:suppressAutoHyphens w:val="0"/>
              <w:jc w:val="left"/>
              <w:rPr>
                <w:sz w:val="20"/>
                <w:lang w:val="pt-BR"/>
              </w:rPr>
            </w:pPr>
            <w:r w:rsidRPr="00AA3195">
              <w:rPr>
                <w:sz w:val="20"/>
                <w:lang w:val="pt-BR"/>
              </w:rPr>
              <w:t>,132</w:t>
            </w:r>
          </w:p>
        </w:tc>
        <w:tc>
          <w:tcPr>
            <w:tcW w:w="946" w:type="dxa"/>
            <w:tcBorders>
              <w:top w:val="nil"/>
              <w:left w:val="nil"/>
              <w:bottom w:val="single" w:sz="4" w:space="0" w:color="auto"/>
              <w:right w:val="single" w:sz="12" w:space="0" w:color="auto"/>
            </w:tcBorders>
            <w:shd w:val="clear" w:color="auto" w:fill="auto"/>
            <w:noWrap/>
            <w:vAlign w:val="center"/>
            <w:hideMark/>
          </w:tcPr>
          <w:p w14:paraId="582EC0FD" w14:textId="513787AB" w:rsidR="00C511EF" w:rsidRPr="00AA3195" w:rsidRDefault="00C511EF" w:rsidP="00C511EF">
            <w:pPr>
              <w:suppressAutoHyphens w:val="0"/>
              <w:jc w:val="left"/>
              <w:rPr>
                <w:sz w:val="20"/>
                <w:lang w:val="pt-BR"/>
              </w:rPr>
            </w:pPr>
            <w:r w:rsidRPr="00AA3195">
              <w:rPr>
                <w:sz w:val="20"/>
                <w:lang w:val="pt-BR"/>
              </w:rPr>
              <w:t>,064</w:t>
            </w:r>
          </w:p>
        </w:tc>
      </w:tr>
      <w:tr w:rsidR="00AA3195" w:rsidRPr="00AA3195" w14:paraId="17D3AC33" w14:textId="77777777" w:rsidTr="006C2801">
        <w:trPr>
          <w:trHeight w:val="230"/>
        </w:trPr>
        <w:tc>
          <w:tcPr>
            <w:tcW w:w="1413" w:type="dxa"/>
            <w:tcBorders>
              <w:top w:val="nil"/>
              <w:left w:val="single" w:sz="12" w:space="0" w:color="auto"/>
              <w:bottom w:val="single" w:sz="4" w:space="0" w:color="auto"/>
              <w:right w:val="single" w:sz="12" w:space="0" w:color="auto"/>
            </w:tcBorders>
            <w:shd w:val="clear" w:color="auto" w:fill="auto"/>
            <w:noWrap/>
            <w:vAlign w:val="center"/>
            <w:hideMark/>
          </w:tcPr>
          <w:p w14:paraId="08F24C8B" w14:textId="77777777" w:rsidR="00C511EF" w:rsidRPr="00AA3195" w:rsidRDefault="00C511EF" w:rsidP="00C511EF">
            <w:pPr>
              <w:suppressAutoHyphens w:val="0"/>
              <w:jc w:val="left"/>
              <w:rPr>
                <w:sz w:val="20"/>
                <w:lang w:val="pt-BR"/>
              </w:rPr>
            </w:pPr>
            <w:r w:rsidRPr="00AA3195">
              <w:rPr>
                <w:sz w:val="20"/>
                <w:lang w:val="pt-BR"/>
              </w:rPr>
              <w:t>SH3 - CASA</w:t>
            </w:r>
          </w:p>
        </w:tc>
        <w:tc>
          <w:tcPr>
            <w:tcW w:w="945" w:type="dxa"/>
            <w:tcBorders>
              <w:top w:val="nil"/>
              <w:left w:val="single" w:sz="12" w:space="0" w:color="auto"/>
              <w:bottom w:val="single" w:sz="4" w:space="0" w:color="auto"/>
              <w:right w:val="single" w:sz="4" w:space="0" w:color="auto"/>
            </w:tcBorders>
            <w:shd w:val="clear" w:color="000000" w:fill="FFFF99"/>
            <w:vAlign w:val="center"/>
            <w:hideMark/>
          </w:tcPr>
          <w:p w14:paraId="526F1DFA" w14:textId="77777777" w:rsidR="00C511EF" w:rsidRPr="00AA3195" w:rsidRDefault="00C511EF" w:rsidP="00C511EF">
            <w:pPr>
              <w:suppressAutoHyphens w:val="0"/>
              <w:jc w:val="left"/>
              <w:rPr>
                <w:sz w:val="20"/>
                <w:lang w:val="pt-BR"/>
              </w:rPr>
            </w:pPr>
            <w:r w:rsidRPr="00AA3195">
              <w:rPr>
                <w:sz w:val="20"/>
                <w:lang w:val="pt-BR"/>
              </w:rPr>
              <w:t>,272**</w:t>
            </w:r>
          </w:p>
        </w:tc>
        <w:tc>
          <w:tcPr>
            <w:tcW w:w="946" w:type="dxa"/>
            <w:tcBorders>
              <w:top w:val="nil"/>
              <w:left w:val="nil"/>
              <w:bottom w:val="single" w:sz="4" w:space="0" w:color="auto"/>
              <w:right w:val="single" w:sz="4" w:space="0" w:color="auto"/>
            </w:tcBorders>
            <w:shd w:val="clear" w:color="000000" w:fill="FFFF99"/>
            <w:vAlign w:val="center"/>
            <w:hideMark/>
          </w:tcPr>
          <w:p w14:paraId="0BDDE37A" w14:textId="77777777" w:rsidR="00C511EF" w:rsidRPr="00AA3195" w:rsidRDefault="00C511EF" w:rsidP="00C511EF">
            <w:pPr>
              <w:suppressAutoHyphens w:val="0"/>
              <w:jc w:val="left"/>
              <w:rPr>
                <w:sz w:val="20"/>
                <w:lang w:val="pt-BR"/>
              </w:rPr>
            </w:pPr>
            <w:r w:rsidRPr="00AA3195">
              <w:rPr>
                <w:sz w:val="20"/>
                <w:lang w:val="pt-BR"/>
              </w:rPr>
              <w:t>,275**</w:t>
            </w:r>
          </w:p>
        </w:tc>
        <w:tc>
          <w:tcPr>
            <w:tcW w:w="946" w:type="dxa"/>
            <w:tcBorders>
              <w:top w:val="nil"/>
              <w:left w:val="nil"/>
              <w:bottom w:val="single" w:sz="4" w:space="0" w:color="auto"/>
              <w:right w:val="single" w:sz="4" w:space="0" w:color="auto"/>
            </w:tcBorders>
            <w:shd w:val="clear" w:color="000000" w:fill="FFFF00"/>
            <w:vAlign w:val="center"/>
            <w:hideMark/>
          </w:tcPr>
          <w:p w14:paraId="5A6C8920" w14:textId="77777777" w:rsidR="00C511EF" w:rsidRPr="00AA3195" w:rsidRDefault="00C511EF" w:rsidP="00C511EF">
            <w:pPr>
              <w:suppressAutoHyphens w:val="0"/>
              <w:jc w:val="left"/>
              <w:rPr>
                <w:sz w:val="20"/>
                <w:lang w:val="pt-BR"/>
              </w:rPr>
            </w:pPr>
            <w:r w:rsidRPr="00AA3195">
              <w:rPr>
                <w:sz w:val="20"/>
                <w:lang w:val="pt-BR"/>
              </w:rPr>
              <w:t>,300**</w:t>
            </w:r>
          </w:p>
        </w:tc>
        <w:tc>
          <w:tcPr>
            <w:tcW w:w="946" w:type="dxa"/>
            <w:tcBorders>
              <w:top w:val="nil"/>
              <w:left w:val="nil"/>
              <w:bottom w:val="single" w:sz="4" w:space="0" w:color="auto"/>
              <w:right w:val="single" w:sz="4" w:space="0" w:color="auto"/>
            </w:tcBorders>
            <w:shd w:val="clear" w:color="000000" w:fill="FFFF99"/>
            <w:vAlign w:val="center"/>
            <w:hideMark/>
          </w:tcPr>
          <w:p w14:paraId="10D5673F" w14:textId="77777777" w:rsidR="00C511EF" w:rsidRPr="00AA3195" w:rsidRDefault="00C511EF" w:rsidP="00C511EF">
            <w:pPr>
              <w:suppressAutoHyphens w:val="0"/>
              <w:jc w:val="left"/>
              <w:rPr>
                <w:sz w:val="20"/>
                <w:lang w:val="pt-BR"/>
              </w:rPr>
            </w:pPr>
            <w:r w:rsidRPr="00AA3195">
              <w:rPr>
                <w:sz w:val="20"/>
                <w:lang w:val="pt-BR"/>
              </w:rPr>
              <w:t>,262**</w:t>
            </w:r>
          </w:p>
        </w:tc>
        <w:tc>
          <w:tcPr>
            <w:tcW w:w="946" w:type="dxa"/>
            <w:tcBorders>
              <w:top w:val="nil"/>
              <w:left w:val="nil"/>
              <w:bottom w:val="single" w:sz="4" w:space="0" w:color="auto"/>
              <w:right w:val="single" w:sz="4" w:space="0" w:color="auto"/>
            </w:tcBorders>
            <w:shd w:val="clear" w:color="000000" w:fill="FFFF00"/>
            <w:vAlign w:val="center"/>
            <w:hideMark/>
          </w:tcPr>
          <w:p w14:paraId="65E68E76" w14:textId="77777777" w:rsidR="00C511EF" w:rsidRPr="00AA3195" w:rsidRDefault="00C511EF" w:rsidP="00C511EF">
            <w:pPr>
              <w:suppressAutoHyphens w:val="0"/>
              <w:jc w:val="left"/>
              <w:rPr>
                <w:sz w:val="20"/>
                <w:lang w:val="pt-BR"/>
              </w:rPr>
            </w:pPr>
            <w:r w:rsidRPr="00AA3195">
              <w:rPr>
                <w:sz w:val="20"/>
                <w:lang w:val="pt-BR"/>
              </w:rPr>
              <w:t>,338**</w:t>
            </w:r>
          </w:p>
        </w:tc>
        <w:tc>
          <w:tcPr>
            <w:tcW w:w="946" w:type="dxa"/>
            <w:tcBorders>
              <w:top w:val="nil"/>
              <w:left w:val="nil"/>
              <w:bottom w:val="single" w:sz="4" w:space="0" w:color="auto"/>
              <w:right w:val="single" w:sz="4" w:space="0" w:color="auto"/>
            </w:tcBorders>
            <w:shd w:val="clear" w:color="000000" w:fill="FFFF99"/>
            <w:vAlign w:val="center"/>
            <w:hideMark/>
          </w:tcPr>
          <w:p w14:paraId="58F43602" w14:textId="77777777" w:rsidR="00C511EF" w:rsidRPr="00AA3195" w:rsidRDefault="00C511EF" w:rsidP="00C511EF">
            <w:pPr>
              <w:suppressAutoHyphens w:val="0"/>
              <w:jc w:val="left"/>
              <w:rPr>
                <w:sz w:val="20"/>
                <w:lang w:val="pt-BR"/>
              </w:rPr>
            </w:pPr>
            <w:r w:rsidRPr="00AA3195">
              <w:rPr>
                <w:sz w:val="20"/>
                <w:lang w:val="pt-BR"/>
              </w:rPr>
              <w:t>,296**</w:t>
            </w:r>
          </w:p>
        </w:tc>
        <w:tc>
          <w:tcPr>
            <w:tcW w:w="946" w:type="dxa"/>
            <w:tcBorders>
              <w:top w:val="nil"/>
              <w:left w:val="nil"/>
              <w:bottom w:val="single" w:sz="4" w:space="0" w:color="auto"/>
              <w:right w:val="single" w:sz="4" w:space="0" w:color="auto"/>
            </w:tcBorders>
            <w:shd w:val="clear" w:color="000000" w:fill="FFFF99"/>
            <w:vAlign w:val="center"/>
            <w:hideMark/>
          </w:tcPr>
          <w:p w14:paraId="2BC8CF35" w14:textId="77777777" w:rsidR="00C511EF" w:rsidRPr="00AA3195" w:rsidRDefault="00C511EF" w:rsidP="00C511EF">
            <w:pPr>
              <w:suppressAutoHyphens w:val="0"/>
              <w:jc w:val="left"/>
              <w:rPr>
                <w:sz w:val="20"/>
                <w:lang w:val="pt-BR"/>
              </w:rPr>
            </w:pPr>
            <w:r w:rsidRPr="00AA3195">
              <w:rPr>
                <w:sz w:val="20"/>
                <w:lang w:val="pt-BR"/>
              </w:rPr>
              <w:t>,288**</w:t>
            </w:r>
          </w:p>
        </w:tc>
        <w:tc>
          <w:tcPr>
            <w:tcW w:w="946" w:type="dxa"/>
            <w:tcBorders>
              <w:top w:val="nil"/>
              <w:left w:val="nil"/>
              <w:bottom w:val="single" w:sz="4" w:space="0" w:color="auto"/>
              <w:right w:val="single" w:sz="12" w:space="0" w:color="auto"/>
            </w:tcBorders>
            <w:shd w:val="clear" w:color="000000" w:fill="FFFF00"/>
            <w:vAlign w:val="center"/>
            <w:hideMark/>
          </w:tcPr>
          <w:p w14:paraId="51C1EDFC" w14:textId="77777777" w:rsidR="00C511EF" w:rsidRPr="00AA3195" w:rsidRDefault="00C511EF" w:rsidP="00C511EF">
            <w:pPr>
              <w:suppressAutoHyphens w:val="0"/>
              <w:jc w:val="left"/>
              <w:rPr>
                <w:sz w:val="20"/>
                <w:lang w:val="pt-BR"/>
              </w:rPr>
            </w:pPr>
            <w:r w:rsidRPr="00AA3195">
              <w:rPr>
                <w:sz w:val="20"/>
                <w:lang w:val="pt-BR"/>
              </w:rPr>
              <w:t>,317**</w:t>
            </w:r>
          </w:p>
        </w:tc>
      </w:tr>
      <w:tr w:rsidR="00AA3195" w:rsidRPr="00AA3195" w14:paraId="18404908" w14:textId="77777777" w:rsidTr="006C2801">
        <w:trPr>
          <w:trHeight w:val="230"/>
        </w:trPr>
        <w:tc>
          <w:tcPr>
            <w:tcW w:w="1413" w:type="dxa"/>
            <w:tcBorders>
              <w:top w:val="nil"/>
              <w:left w:val="single" w:sz="12" w:space="0" w:color="auto"/>
              <w:bottom w:val="single" w:sz="4" w:space="0" w:color="auto"/>
              <w:right w:val="single" w:sz="12" w:space="0" w:color="auto"/>
            </w:tcBorders>
            <w:shd w:val="clear" w:color="auto" w:fill="auto"/>
            <w:noWrap/>
            <w:vAlign w:val="center"/>
            <w:hideMark/>
          </w:tcPr>
          <w:p w14:paraId="2E81D73A" w14:textId="77777777" w:rsidR="00C511EF" w:rsidRPr="00AA3195" w:rsidRDefault="00C511EF" w:rsidP="00C511EF">
            <w:pPr>
              <w:suppressAutoHyphens w:val="0"/>
              <w:jc w:val="left"/>
              <w:rPr>
                <w:sz w:val="20"/>
                <w:lang w:val="pt-BR"/>
              </w:rPr>
            </w:pPr>
            <w:r w:rsidRPr="00AA3195">
              <w:rPr>
                <w:sz w:val="20"/>
                <w:lang w:val="pt-BR"/>
              </w:rPr>
              <w:t>SH3 - APART.</w:t>
            </w:r>
          </w:p>
        </w:tc>
        <w:tc>
          <w:tcPr>
            <w:tcW w:w="945" w:type="dxa"/>
            <w:tcBorders>
              <w:top w:val="nil"/>
              <w:left w:val="single" w:sz="12" w:space="0" w:color="auto"/>
              <w:bottom w:val="single" w:sz="4" w:space="0" w:color="auto"/>
              <w:right w:val="single" w:sz="4" w:space="0" w:color="auto"/>
            </w:tcBorders>
            <w:shd w:val="clear" w:color="000000" w:fill="FFFFCC"/>
            <w:vAlign w:val="center"/>
            <w:hideMark/>
          </w:tcPr>
          <w:p w14:paraId="462A9679" w14:textId="1065DE03" w:rsidR="00C511EF" w:rsidRPr="00AA3195" w:rsidRDefault="00C511EF" w:rsidP="00C511EF">
            <w:pPr>
              <w:suppressAutoHyphens w:val="0"/>
              <w:jc w:val="left"/>
              <w:rPr>
                <w:sz w:val="20"/>
                <w:lang w:val="pt-BR"/>
              </w:rPr>
            </w:pPr>
            <w:r w:rsidRPr="00AA3195">
              <w:rPr>
                <w:sz w:val="20"/>
                <w:lang w:val="pt-BR"/>
              </w:rPr>
              <w:t>,16</w:t>
            </w:r>
            <w:r w:rsidR="00814C51" w:rsidRPr="00AA3195">
              <w:rPr>
                <w:sz w:val="20"/>
                <w:lang w:val="pt-BR"/>
              </w:rPr>
              <w:t>0</w:t>
            </w:r>
          </w:p>
        </w:tc>
        <w:tc>
          <w:tcPr>
            <w:tcW w:w="946" w:type="dxa"/>
            <w:tcBorders>
              <w:top w:val="nil"/>
              <w:left w:val="nil"/>
              <w:bottom w:val="single" w:sz="4" w:space="0" w:color="auto"/>
              <w:right w:val="single" w:sz="4" w:space="0" w:color="auto"/>
            </w:tcBorders>
            <w:shd w:val="clear" w:color="000000" w:fill="FFFFCC"/>
            <w:vAlign w:val="center"/>
            <w:hideMark/>
          </w:tcPr>
          <w:p w14:paraId="6ADB87F5" w14:textId="2F02C2E7" w:rsidR="00C511EF" w:rsidRPr="00AA3195" w:rsidRDefault="00C511EF" w:rsidP="00C511EF">
            <w:pPr>
              <w:suppressAutoHyphens w:val="0"/>
              <w:jc w:val="left"/>
              <w:rPr>
                <w:sz w:val="20"/>
                <w:lang w:val="pt-BR"/>
              </w:rPr>
            </w:pPr>
            <w:r w:rsidRPr="00AA3195">
              <w:rPr>
                <w:sz w:val="20"/>
                <w:lang w:val="pt-BR"/>
              </w:rPr>
              <w:t>,111</w:t>
            </w:r>
          </w:p>
        </w:tc>
        <w:tc>
          <w:tcPr>
            <w:tcW w:w="946" w:type="dxa"/>
            <w:tcBorders>
              <w:top w:val="nil"/>
              <w:left w:val="nil"/>
              <w:bottom w:val="single" w:sz="4" w:space="0" w:color="auto"/>
              <w:right w:val="single" w:sz="4" w:space="0" w:color="auto"/>
            </w:tcBorders>
            <w:shd w:val="clear" w:color="000000" w:fill="FFFFCC"/>
            <w:vAlign w:val="center"/>
            <w:hideMark/>
          </w:tcPr>
          <w:p w14:paraId="02FBA058" w14:textId="77777777" w:rsidR="00C511EF" w:rsidRPr="00AA3195" w:rsidRDefault="00C511EF" w:rsidP="00C511EF">
            <w:pPr>
              <w:suppressAutoHyphens w:val="0"/>
              <w:jc w:val="left"/>
              <w:rPr>
                <w:sz w:val="20"/>
                <w:lang w:val="pt-BR"/>
              </w:rPr>
            </w:pPr>
            <w:r w:rsidRPr="00AA3195">
              <w:rPr>
                <w:sz w:val="20"/>
                <w:lang w:val="pt-BR"/>
              </w:rPr>
              <w:t>,196*</w:t>
            </w:r>
          </w:p>
        </w:tc>
        <w:tc>
          <w:tcPr>
            <w:tcW w:w="946" w:type="dxa"/>
            <w:tcBorders>
              <w:top w:val="nil"/>
              <w:left w:val="nil"/>
              <w:bottom w:val="single" w:sz="4" w:space="0" w:color="auto"/>
              <w:right w:val="single" w:sz="4" w:space="0" w:color="auto"/>
            </w:tcBorders>
            <w:shd w:val="clear" w:color="000000" w:fill="FFFF99"/>
            <w:vAlign w:val="center"/>
            <w:hideMark/>
          </w:tcPr>
          <w:p w14:paraId="0A42F776" w14:textId="77777777" w:rsidR="00C511EF" w:rsidRPr="00AA3195" w:rsidRDefault="00C511EF" w:rsidP="00C511EF">
            <w:pPr>
              <w:suppressAutoHyphens w:val="0"/>
              <w:jc w:val="left"/>
              <w:rPr>
                <w:sz w:val="20"/>
                <w:lang w:val="pt-BR"/>
              </w:rPr>
            </w:pPr>
            <w:r w:rsidRPr="00AA3195">
              <w:rPr>
                <w:sz w:val="20"/>
                <w:lang w:val="pt-BR"/>
              </w:rPr>
              <w:t>,259**</w:t>
            </w:r>
          </w:p>
        </w:tc>
        <w:tc>
          <w:tcPr>
            <w:tcW w:w="946" w:type="dxa"/>
            <w:tcBorders>
              <w:top w:val="nil"/>
              <w:left w:val="nil"/>
              <w:bottom w:val="single" w:sz="4" w:space="0" w:color="auto"/>
              <w:right w:val="single" w:sz="4" w:space="0" w:color="auto"/>
            </w:tcBorders>
            <w:shd w:val="clear" w:color="000000" w:fill="FFFF99"/>
            <w:vAlign w:val="center"/>
            <w:hideMark/>
          </w:tcPr>
          <w:p w14:paraId="461C12C8" w14:textId="77777777" w:rsidR="00C511EF" w:rsidRPr="00AA3195" w:rsidRDefault="00C511EF" w:rsidP="00C511EF">
            <w:pPr>
              <w:suppressAutoHyphens w:val="0"/>
              <w:jc w:val="left"/>
              <w:rPr>
                <w:sz w:val="20"/>
                <w:lang w:val="pt-BR"/>
              </w:rPr>
            </w:pPr>
            <w:r w:rsidRPr="00AA3195">
              <w:rPr>
                <w:sz w:val="20"/>
                <w:lang w:val="pt-BR"/>
              </w:rPr>
              <w:t>,227*</w:t>
            </w:r>
          </w:p>
        </w:tc>
        <w:tc>
          <w:tcPr>
            <w:tcW w:w="946" w:type="dxa"/>
            <w:tcBorders>
              <w:top w:val="nil"/>
              <w:left w:val="nil"/>
              <w:bottom w:val="single" w:sz="4" w:space="0" w:color="auto"/>
              <w:right w:val="single" w:sz="4" w:space="0" w:color="auto"/>
            </w:tcBorders>
            <w:shd w:val="clear" w:color="000000" w:fill="FFFF99"/>
            <w:vAlign w:val="center"/>
            <w:hideMark/>
          </w:tcPr>
          <w:p w14:paraId="3E0953DF" w14:textId="77777777" w:rsidR="00C511EF" w:rsidRPr="00AA3195" w:rsidRDefault="00C511EF" w:rsidP="00C511EF">
            <w:pPr>
              <w:suppressAutoHyphens w:val="0"/>
              <w:jc w:val="left"/>
              <w:rPr>
                <w:sz w:val="20"/>
                <w:lang w:val="pt-BR"/>
              </w:rPr>
            </w:pPr>
            <w:r w:rsidRPr="00AA3195">
              <w:rPr>
                <w:sz w:val="20"/>
                <w:lang w:val="pt-BR"/>
              </w:rPr>
              <w:t>,250*</w:t>
            </w:r>
          </w:p>
        </w:tc>
        <w:tc>
          <w:tcPr>
            <w:tcW w:w="946" w:type="dxa"/>
            <w:tcBorders>
              <w:top w:val="nil"/>
              <w:left w:val="nil"/>
              <w:bottom w:val="single" w:sz="4" w:space="0" w:color="auto"/>
              <w:right w:val="single" w:sz="4" w:space="0" w:color="auto"/>
            </w:tcBorders>
            <w:shd w:val="clear" w:color="000000" w:fill="FFFF99"/>
            <w:vAlign w:val="center"/>
            <w:hideMark/>
          </w:tcPr>
          <w:p w14:paraId="06E358AC" w14:textId="77777777" w:rsidR="00C511EF" w:rsidRPr="00AA3195" w:rsidRDefault="00C511EF" w:rsidP="00C511EF">
            <w:pPr>
              <w:suppressAutoHyphens w:val="0"/>
              <w:jc w:val="left"/>
              <w:rPr>
                <w:sz w:val="20"/>
                <w:lang w:val="pt-BR"/>
              </w:rPr>
            </w:pPr>
            <w:r w:rsidRPr="00AA3195">
              <w:rPr>
                <w:sz w:val="20"/>
                <w:lang w:val="pt-BR"/>
              </w:rPr>
              <w:t>,261**</w:t>
            </w:r>
          </w:p>
        </w:tc>
        <w:tc>
          <w:tcPr>
            <w:tcW w:w="946" w:type="dxa"/>
            <w:tcBorders>
              <w:top w:val="nil"/>
              <w:left w:val="nil"/>
              <w:bottom w:val="single" w:sz="4" w:space="0" w:color="auto"/>
              <w:right w:val="single" w:sz="12" w:space="0" w:color="auto"/>
            </w:tcBorders>
            <w:shd w:val="clear" w:color="000000" w:fill="FFFF00"/>
            <w:vAlign w:val="center"/>
            <w:hideMark/>
          </w:tcPr>
          <w:p w14:paraId="5ACD7CF9" w14:textId="77777777" w:rsidR="00C511EF" w:rsidRPr="00AA3195" w:rsidRDefault="00C511EF" w:rsidP="00C511EF">
            <w:pPr>
              <w:suppressAutoHyphens w:val="0"/>
              <w:jc w:val="left"/>
              <w:rPr>
                <w:sz w:val="20"/>
                <w:lang w:val="pt-BR"/>
              </w:rPr>
            </w:pPr>
            <w:r w:rsidRPr="00AA3195">
              <w:rPr>
                <w:sz w:val="20"/>
                <w:lang w:val="pt-BR"/>
              </w:rPr>
              <w:t>,322**</w:t>
            </w:r>
          </w:p>
        </w:tc>
      </w:tr>
      <w:tr w:rsidR="00AA3195" w:rsidRPr="00AA3195" w14:paraId="54CF52E7" w14:textId="77777777" w:rsidTr="006C2801">
        <w:trPr>
          <w:trHeight w:val="230"/>
        </w:trPr>
        <w:tc>
          <w:tcPr>
            <w:tcW w:w="1413" w:type="dxa"/>
            <w:tcBorders>
              <w:top w:val="nil"/>
              <w:left w:val="single" w:sz="12" w:space="0" w:color="auto"/>
              <w:bottom w:val="single" w:sz="4" w:space="0" w:color="auto"/>
              <w:right w:val="single" w:sz="12" w:space="0" w:color="auto"/>
            </w:tcBorders>
            <w:shd w:val="clear" w:color="auto" w:fill="auto"/>
            <w:noWrap/>
            <w:vAlign w:val="center"/>
            <w:hideMark/>
          </w:tcPr>
          <w:p w14:paraId="753E72F2" w14:textId="77777777" w:rsidR="00C511EF" w:rsidRPr="00AA3195" w:rsidRDefault="00C511EF" w:rsidP="00C511EF">
            <w:pPr>
              <w:suppressAutoHyphens w:val="0"/>
              <w:jc w:val="left"/>
              <w:rPr>
                <w:sz w:val="20"/>
                <w:lang w:val="pt-BR"/>
              </w:rPr>
            </w:pPr>
            <w:r w:rsidRPr="00AA3195">
              <w:rPr>
                <w:sz w:val="20"/>
                <w:lang w:val="pt-BR"/>
              </w:rPr>
              <w:t>SH4 - CASA</w:t>
            </w:r>
          </w:p>
        </w:tc>
        <w:tc>
          <w:tcPr>
            <w:tcW w:w="945" w:type="dxa"/>
            <w:tcBorders>
              <w:top w:val="nil"/>
              <w:left w:val="single" w:sz="12" w:space="0" w:color="auto"/>
              <w:bottom w:val="single" w:sz="4" w:space="0" w:color="auto"/>
              <w:right w:val="single" w:sz="4" w:space="0" w:color="auto"/>
            </w:tcBorders>
            <w:shd w:val="clear" w:color="000000" w:fill="FFFF99"/>
            <w:vAlign w:val="center"/>
            <w:hideMark/>
          </w:tcPr>
          <w:p w14:paraId="77CCB335" w14:textId="77777777" w:rsidR="00C511EF" w:rsidRPr="00AA3195" w:rsidRDefault="00C511EF" w:rsidP="00C511EF">
            <w:pPr>
              <w:suppressAutoHyphens w:val="0"/>
              <w:jc w:val="left"/>
              <w:rPr>
                <w:sz w:val="20"/>
                <w:lang w:val="pt-BR"/>
              </w:rPr>
            </w:pPr>
            <w:r w:rsidRPr="00AA3195">
              <w:rPr>
                <w:sz w:val="20"/>
                <w:lang w:val="pt-BR"/>
              </w:rPr>
              <w:t>,231**</w:t>
            </w:r>
          </w:p>
        </w:tc>
        <w:tc>
          <w:tcPr>
            <w:tcW w:w="946" w:type="dxa"/>
            <w:tcBorders>
              <w:top w:val="nil"/>
              <w:left w:val="nil"/>
              <w:bottom w:val="single" w:sz="4" w:space="0" w:color="auto"/>
              <w:right w:val="single" w:sz="4" w:space="0" w:color="auto"/>
            </w:tcBorders>
            <w:shd w:val="clear" w:color="000000" w:fill="FFFF99"/>
            <w:vAlign w:val="center"/>
            <w:hideMark/>
          </w:tcPr>
          <w:p w14:paraId="0303FDDB" w14:textId="77777777" w:rsidR="00C511EF" w:rsidRPr="00AA3195" w:rsidRDefault="00C511EF" w:rsidP="00C511EF">
            <w:pPr>
              <w:suppressAutoHyphens w:val="0"/>
              <w:jc w:val="left"/>
              <w:rPr>
                <w:sz w:val="20"/>
                <w:lang w:val="pt-BR"/>
              </w:rPr>
            </w:pPr>
            <w:r w:rsidRPr="00AA3195">
              <w:rPr>
                <w:sz w:val="20"/>
                <w:lang w:val="pt-BR"/>
              </w:rPr>
              <w:t>,212**</w:t>
            </w:r>
          </w:p>
        </w:tc>
        <w:tc>
          <w:tcPr>
            <w:tcW w:w="946" w:type="dxa"/>
            <w:tcBorders>
              <w:top w:val="nil"/>
              <w:left w:val="nil"/>
              <w:bottom w:val="single" w:sz="4" w:space="0" w:color="auto"/>
              <w:right w:val="single" w:sz="4" w:space="0" w:color="auto"/>
            </w:tcBorders>
            <w:shd w:val="clear" w:color="000000" w:fill="FFFF99"/>
            <w:vAlign w:val="center"/>
            <w:hideMark/>
          </w:tcPr>
          <w:p w14:paraId="4B2E68F0" w14:textId="77777777" w:rsidR="00C511EF" w:rsidRPr="00AA3195" w:rsidRDefault="00C511EF" w:rsidP="00C511EF">
            <w:pPr>
              <w:suppressAutoHyphens w:val="0"/>
              <w:jc w:val="left"/>
              <w:rPr>
                <w:sz w:val="20"/>
                <w:lang w:val="pt-BR"/>
              </w:rPr>
            </w:pPr>
            <w:r w:rsidRPr="00AA3195">
              <w:rPr>
                <w:sz w:val="20"/>
                <w:lang w:val="pt-BR"/>
              </w:rPr>
              <w:t>,235**</w:t>
            </w:r>
          </w:p>
        </w:tc>
        <w:tc>
          <w:tcPr>
            <w:tcW w:w="946" w:type="dxa"/>
            <w:tcBorders>
              <w:top w:val="nil"/>
              <w:left w:val="nil"/>
              <w:bottom w:val="single" w:sz="4" w:space="0" w:color="auto"/>
              <w:right w:val="single" w:sz="4" w:space="0" w:color="auto"/>
            </w:tcBorders>
            <w:shd w:val="clear" w:color="000000" w:fill="FFFFCC"/>
            <w:vAlign w:val="center"/>
            <w:hideMark/>
          </w:tcPr>
          <w:p w14:paraId="4E7CA9BD" w14:textId="77777777" w:rsidR="00C511EF" w:rsidRPr="00AA3195" w:rsidRDefault="00C511EF" w:rsidP="00C511EF">
            <w:pPr>
              <w:suppressAutoHyphens w:val="0"/>
              <w:jc w:val="left"/>
              <w:rPr>
                <w:sz w:val="20"/>
                <w:lang w:val="pt-BR"/>
              </w:rPr>
            </w:pPr>
            <w:r w:rsidRPr="00AA3195">
              <w:rPr>
                <w:sz w:val="20"/>
                <w:lang w:val="pt-BR"/>
              </w:rPr>
              <w:t>,158*</w:t>
            </w:r>
          </w:p>
        </w:tc>
        <w:tc>
          <w:tcPr>
            <w:tcW w:w="946" w:type="dxa"/>
            <w:tcBorders>
              <w:top w:val="nil"/>
              <w:left w:val="nil"/>
              <w:bottom w:val="single" w:sz="4" w:space="0" w:color="auto"/>
              <w:right w:val="single" w:sz="4" w:space="0" w:color="auto"/>
            </w:tcBorders>
            <w:shd w:val="clear" w:color="000000" w:fill="FFFF99"/>
            <w:vAlign w:val="center"/>
            <w:hideMark/>
          </w:tcPr>
          <w:p w14:paraId="1F888D61" w14:textId="77777777" w:rsidR="00C511EF" w:rsidRPr="00AA3195" w:rsidRDefault="00C511EF" w:rsidP="00C511EF">
            <w:pPr>
              <w:suppressAutoHyphens w:val="0"/>
              <w:jc w:val="left"/>
              <w:rPr>
                <w:sz w:val="20"/>
                <w:lang w:val="pt-BR"/>
              </w:rPr>
            </w:pPr>
            <w:r w:rsidRPr="00AA3195">
              <w:rPr>
                <w:sz w:val="20"/>
                <w:lang w:val="pt-BR"/>
              </w:rPr>
              <w:t>,224**</w:t>
            </w:r>
          </w:p>
        </w:tc>
        <w:tc>
          <w:tcPr>
            <w:tcW w:w="946" w:type="dxa"/>
            <w:tcBorders>
              <w:top w:val="nil"/>
              <w:left w:val="nil"/>
              <w:bottom w:val="single" w:sz="4" w:space="0" w:color="auto"/>
              <w:right w:val="single" w:sz="4" w:space="0" w:color="auto"/>
            </w:tcBorders>
            <w:shd w:val="clear" w:color="000000" w:fill="FFFF99"/>
            <w:vAlign w:val="center"/>
            <w:hideMark/>
          </w:tcPr>
          <w:p w14:paraId="54A49449" w14:textId="77777777" w:rsidR="00C511EF" w:rsidRPr="00AA3195" w:rsidRDefault="00C511EF" w:rsidP="00C511EF">
            <w:pPr>
              <w:suppressAutoHyphens w:val="0"/>
              <w:jc w:val="left"/>
              <w:rPr>
                <w:sz w:val="20"/>
                <w:lang w:val="pt-BR"/>
              </w:rPr>
            </w:pPr>
            <w:r w:rsidRPr="00AA3195">
              <w:rPr>
                <w:sz w:val="20"/>
                <w:lang w:val="pt-BR"/>
              </w:rPr>
              <w:t>,245**</w:t>
            </w:r>
          </w:p>
        </w:tc>
        <w:tc>
          <w:tcPr>
            <w:tcW w:w="946" w:type="dxa"/>
            <w:tcBorders>
              <w:top w:val="nil"/>
              <w:left w:val="nil"/>
              <w:bottom w:val="single" w:sz="4" w:space="0" w:color="auto"/>
              <w:right w:val="single" w:sz="4" w:space="0" w:color="auto"/>
            </w:tcBorders>
            <w:shd w:val="clear" w:color="000000" w:fill="FFFFCC"/>
            <w:vAlign w:val="center"/>
            <w:hideMark/>
          </w:tcPr>
          <w:p w14:paraId="48D98A63" w14:textId="77777777" w:rsidR="00C511EF" w:rsidRPr="00AA3195" w:rsidRDefault="00C511EF" w:rsidP="00C511EF">
            <w:pPr>
              <w:suppressAutoHyphens w:val="0"/>
              <w:jc w:val="left"/>
              <w:rPr>
                <w:sz w:val="20"/>
                <w:lang w:val="pt-BR"/>
              </w:rPr>
            </w:pPr>
            <w:r w:rsidRPr="00AA3195">
              <w:rPr>
                <w:sz w:val="20"/>
                <w:lang w:val="pt-BR"/>
              </w:rPr>
              <w:t>,183*</w:t>
            </w:r>
          </w:p>
        </w:tc>
        <w:tc>
          <w:tcPr>
            <w:tcW w:w="946" w:type="dxa"/>
            <w:tcBorders>
              <w:top w:val="nil"/>
              <w:left w:val="nil"/>
              <w:bottom w:val="single" w:sz="4" w:space="0" w:color="auto"/>
              <w:right w:val="single" w:sz="12" w:space="0" w:color="auto"/>
            </w:tcBorders>
            <w:shd w:val="clear" w:color="000000" w:fill="FFFF99"/>
            <w:vAlign w:val="center"/>
            <w:hideMark/>
          </w:tcPr>
          <w:p w14:paraId="5C9ED7F2" w14:textId="77777777" w:rsidR="00C511EF" w:rsidRPr="00AA3195" w:rsidRDefault="00C511EF" w:rsidP="00C511EF">
            <w:pPr>
              <w:suppressAutoHyphens w:val="0"/>
              <w:jc w:val="left"/>
              <w:rPr>
                <w:sz w:val="20"/>
                <w:lang w:val="pt-BR"/>
              </w:rPr>
            </w:pPr>
            <w:r w:rsidRPr="00AA3195">
              <w:rPr>
                <w:sz w:val="20"/>
                <w:lang w:val="pt-BR"/>
              </w:rPr>
              <w:t>,210**</w:t>
            </w:r>
          </w:p>
        </w:tc>
      </w:tr>
      <w:tr w:rsidR="00AA3195" w:rsidRPr="00AA3195" w14:paraId="73191C36" w14:textId="77777777" w:rsidTr="006C2801">
        <w:trPr>
          <w:trHeight w:val="230"/>
        </w:trPr>
        <w:tc>
          <w:tcPr>
            <w:tcW w:w="1413" w:type="dxa"/>
            <w:tcBorders>
              <w:top w:val="nil"/>
              <w:left w:val="single" w:sz="12" w:space="0" w:color="auto"/>
              <w:bottom w:val="single" w:sz="12" w:space="0" w:color="auto"/>
              <w:right w:val="single" w:sz="12" w:space="0" w:color="auto"/>
            </w:tcBorders>
            <w:shd w:val="clear" w:color="auto" w:fill="auto"/>
            <w:noWrap/>
            <w:vAlign w:val="center"/>
            <w:hideMark/>
          </w:tcPr>
          <w:p w14:paraId="30AC48A7" w14:textId="77777777" w:rsidR="00C511EF" w:rsidRPr="00AA3195" w:rsidRDefault="00C511EF" w:rsidP="00C511EF">
            <w:pPr>
              <w:suppressAutoHyphens w:val="0"/>
              <w:jc w:val="left"/>
              <w:rPr>
                <w:sz w:val="20"/>
                <w:lang w:val="pt-BR"/>
              </w:rPr>
            </w:pPr>
            <w:r w:rsidRPr="00AA3195">
              <w:rPr>
                <w:sz w:val="20"/>
                <w:lang w:val="pt-BR"/>
              </w:rPr>
              <w:t>SH4 - APART.</w:t>
            </w:r>
          </w:p>
        </w:tc>
        <w:tc>
          <w:tcPr>
            <w:tcW w:w="945" w:type="dxa"/>
            <w:tcBorders>
              <w:top w:val="nil"/>
              <w:left w:val="single" w:sz="12" w:space="0" w:color="auto"/>
              <w:bottom w:val="single" w:sz="12" w:space="0" w:color="auto"/>
              <w:right w:val="single" w:sz="4" w:space="0" w:color="auto"/>
            </w:tcBorders>
            <w:shd w:val="clear" w:color="000000" w:fill="FFFFCC"/>
            <w:vAlign w:val="center"/>
            <w:hideMark/>
          </w:tcPr>
          <w:p w14:paraId="5C6BF540" w14:textId="4A70ED60" w:rsidR="00C511EF" w:rsidRPr="00AA3195" w:rsidRDefault="00C511EF" w:rsidP="00C511EF">
            <w:pPr>
              <w:suppressAutoHyphens w:val="0"/>
              <w:jc w:val="left"/>
              <w:rPr>
                <w:sz w:val="20"/>
                <w:lang w:val="pt-BR"/>
              </w:rPr>
            </w:pPr>
            <w:r w:rsidRPr="00AA3195">
              <w:rPr>
                <w:sz w:val="20"/>
                <w:lang w:val="pt-BR"/>
              </w:rPr>
              <w:t>,110</w:t>
            </w:r>
          </w:p>
        </w:tc>
        <w:tc>
          <w:tcPr>
            <w:tcW w:w="946" w:type="dxa"/>
            <w:tcBorders>
              <w:top w:val="nil"/>
              <w:left w:val="nil"/>
              <w:bottom w:val="single" w:sz="12" w:space="0" w:color="auto"/>
              <w:right w:val="single" w:sz="4" w:space="0" w:color="auto"/>
            </w:tcBorders>
            <w:shd w:val="clear" w:color="000000" w:fill="FFFFCC"/>
            <w:vAlign w:val="center"/>
            <w:hideMark/>
          </w:tcPr>
          <w:p w14:paraId="34AC7623" w14:textId="318BC891" w:rsidR="00C511EF" w:rsidRPr="00AA3195" w:rsidRDefault="00C511EF" w:rsidP="00C511EF">
            <w:pPr>
              <w:suppressAutoHyphens w:val="0"/>
              <w:jc w:val="left"/>
              <w:rPr>
                <w:sz w:val="20"/>
                <w:lang w:val="pt-BR"/>
              </w:rPr>
            </w:pPr>
            <w:r w:rsidRPr="00AA3195">
              <w:rPr>
                <w:sz w:val="20"/>
                <w:lang w:val="pt-BR"/>
              </w:rPr>
              <w:t>,117</w:t>
            </w:r>
          </w:p>
        </w:tc>
        <w:tc>
          <w:tcPr>
            <w:tcW w:w="946" w:type="dxa"/>
            <w:tcBorders>
              <w:top w:val="nil"/>
              <w:left w:val="nil"/>
              <w:bottom w:val="single" w:sz="12" w:space="0" w:color="auto"/>
              <w:right w:val="single" w:sz="4" w:space="0" w:color="auto"/>
            </w:tcBorders>
            <w:shd w:val="clear" w:color="000000" w:fill="FFFFCC"/>
            <w:vAlign w:val="center"/>
            <w:hideMark/>
          </w:tcPr>
          <w:p w14:paraId="573CE70B" w14:textId="5471EC87" w:rsidR="00C511EF" w:rsidRPr="00AA3195" w:rsidRDefault="00C511EF" w:rsidP="00C511EF">
            <w:pPr>
              <w:suppressAutoHyphens w:val="0"/>
              <w:jc w:val="left"/>
              <w:rPr>
                <w:sz w:val="20"/>
                <w:lang w:val="pt-BR"/>
              </w:rPr>
            </w:pPr>
            <w:r w:rsidRPr="00AA3195">
              <w:rPr>
                <w:sz w:val="20"/>
                <w:lang w:val="pt-BR"/>
              </w:rPr>
              <w:t>,119</w:t>
            </w:r>
          </w:p>
        </w:tc>
        <w:tc>
          <w:tcPr>
            <w:tcW w:w="946" w:type="dxa"/>
            <w:tcBorders>
              <w:top w:val="nil"/>
              <w:left w:val="nil"/>
              <w:bottom w:val="single" w:sz="12" w:space="0" w:color="auto"/>
              <w:right w:val="single" w:sz="4" w:space="0" w:color="auto"/>
            </w:tcBorders>
            <w:shd w:val="clear" w:color="000000" w:fill="FFFFCC"/>
            <w:vAlign w:val="center"/>
            <w:hideMark/>
          </w:tcPr>
          <w:p w14:paraId="56787207" w14:textId="5A9A2E21" w:rsidR="00C511EF" w:rsidRPr="00AA3195" w:rsidRDefault="00C511EF" w:rsidP="00C511EF">
            <w:pPr>
              <w:suppressAutoHyphens w:val="0"/>
              <w:jc w:val="left"/>
              <w:rPr>
                <w:sz w:val="20"/>
                <w:lang w:val="pt-BR"/>
              </w:rPr>
            </w:pPr>
            <w:r w:rsidRPr="00AA3195">
              <w:rPr>
                <w:sz w:val="20"/>
                <w:lang w:val="pt-BR"/>
              </w:rPr>
              <w:t>,154</w:t>
            </w:r>
          </w:p>
        </w:tc>
        <w:tc>
          <w:tcPr>
            <w:tcW w:w="946" w:type="dxa"/>
            <w:tcBorders>
              <w:top w:val="nil"/>
              <w:left w:val="nil"/>
              <w:bottom w:val="single" w:sz="12" w:space="0" w:color="auto"/>
              <w:right w:val="single" w:sz="4" w:space="0" w:color="auto"/>
            </w:tcBorders>
            <w:shd w:val="clear" w:color="000000" w:fill="FFFFCC"/>
            <w:vAlign w:val="center"/>
            <w:hideMark/>
          </w:tcPr>
          <w:p w14:paraId="65BB58FF" w14:textId="67E87E74" w:rsidR="00C511EF" w:rsidRPr="00AA3195" w:rsidRDefault="00C511EF" w:rsidP="00C511EF">
            <w:pPr>
              <w:suppressAutoHyphens w:val="0"/>
              <w:jc w:val="left"/>
              <w:rPr>
                <w:sz w:val="20"/>
                <w:lang w:val="pt-BR"/>
              </w:rPr>
            </w:pPr>
            <w:r w:rsidRPr="00AA3195">
              <w:rPr>
                <w:sz w:val="20"/>
                <w:lang w:val="pt-BR"/>
              </w:rPr>
              <w:t>,183</w:t>
            </w:r>
          </w:p>
        </w:tc>
        <w:tc>
          <w:tcPr>
            <w:tcW w:w="946" w:type="dxa"/>
            <w:tcBorders>
              <w:top w:val="nil"/>
              <w:left w:val="nil"/>
              <w:bottom w:val="single" w:sz="12" w:space="0" w:color="auto"/>
              <w:right w:val="single" w:sz="4" w:space="0" w:color="auto"/>
            </w:tcBorders>
            <w:shd w:val="clear" w:color="000000" w:fill="FFFFCC"/>
            <w:vAlign w:val="center"/>
            <w:hideMark/>
          </w:tcPr>
          <w:p w14:paraId="5F522266" w14:textId="5D481981" w:rsidR="00C511EF" w:rsidRPr="00AA3195" w:rsidRDefault="00C511EF" w:rsidP="00C511EF">
            <w:pPr>
              <w:suppressAutoHyphens w:val="0"/>
              <w:jc w:val="left"/>
              <w:rPr>
                <w:sz w:val="20"/>
                <w:lang w:val="pt-BR"/>
              </w:rPr>
            </w:pPr>
            <w:r w:rsidRPr="00AA3195">
              <w:rPr>
                <w:sz w:val="20"/>
                <w:lang w:val="pt-BR"/>
              </w:rPr>
              <w:t>,172</w:t>
            </w:r>
          </w:p>
        </w:tc>
        <w:tc>
          <w:tcPr>
            <w:tcW w:w="946" w:type="dxa"/>
            <w:tcBorders>
              <w:top w:val="nil"/>
              <w:left w:val="nil"/>
              <w:bottom w:val="single" w:sz="12" w:space="0" w:color="auto"/>
              <w:right w:val="single" w:sz="4" w:space="0" w:color="auto"/>
            </w:tcBorders>
            <w:shd w:val="clear" w:color="000000" w:fill="FFFF99"/>
            <w:vAlign w:val="center"/>
            <w:hideMark/>
          </w:tcPr>
          <w:p w14:paraId="6CFE953E" w14:textId="77777777" w:rsidR="00C511EF" w:rsidRPr="00AA3195" w:rsidRDefault="00C511EF" w:rsidP="00C511EF">
            <w:pPr>
              <w:suppressAutoHyphens w:val="0"/>
              <w:jc w:val="left"/>
              <w:rPr>
                <w:sz w:val="20"/>
                <w:lang w:val="pt-BR"/>
              </w:rPr>
            </w:pPr>
            <w:r w:rsidRPr="00AA3195">
              <w:rPr>
                <w:sz w:val="20"/>
                <w:lang w:val="pt-BR"/>
              </w:rPr>
              <w:t>,202*</w:t>
            </w:r>
          </w:p>
        </w:tc>
        <w:tc>
          <w:tcPr>
            <w:tcW w:w="946" w:type="dxa"/>
            <w:tcBorders>
              <w:top w:val="nil"/>
              <w:left w:val="nil"/>
              <w:bottom w:val="single" w:sz="12" w:space="0" w:color="auto"/>
              <w:right w:val="single" w:sz="12" w:space="0" w:color="auto"/>
            </w:tcBorders>
            <w:shd w:val="clear" w:color="000000" w:fill="FFFF99"/>
            <w:vAlign w:val="center"/>
            <w:hideMark/>
          </w:tcPr>
          <w:p w14:paraId="7DB064D4" w14:textId="77777777" w:rsidR="00C511EF" w:rsidRPr="00AA3195" w:rsidRDefault="00C511EF" w:rsidP="00C511EF">
            <w:pPr>
              <w:suppressAutoHyphens w:val="0"/>
              <w:jc w:val="left"/>
              <w:rPr>
                <w:sz w:val="20"/>
                <w:lang w:val="pt-BR"/>
              </w:rPr>
            </w:pPr>
            <w:r w:rsidRPr="00AA3195">
              <w:rPr>
                <w:sz w:val="20"/>
                <w:lang w:val="pt-BR"/>
              </w:rPr>
              <w:t>,278**</w:t>
            </w:r>
          </w:p>
        </w:tc>
      </w:tr>
    </w:tbl>
    <w:p w14:paraId="484EFA75" w14:textId="3BC27AC6" w:rsidR="00A40047" w:rsidRPr="00AA3195" w:rsidRDefault="00C511EF" w:rsidP="00C511EF">
      <w:pPr>
        <w:spacing w:after="120"/>
        <w:ind w:firstLine="284"/>
        <w:jc w:val="left"/>
        <w:rPr>
          <w:sz w:val="20"/>
          <w:lang w:val="pt-BR"/>
        </w:rPr>
      </w:pPr>
      <w:r w:rsidRPr="00AA3195">
        <w:rPr>
          <w:sz w:val="20"/>
          <w:lang w:val="pt-BR"/>
        </w:rPr>
        <w:fldChar w:fldCharType="end"/>
      </w:r>
      <w:r w:rsidR="00A40047" w:rsidRPr="00AA3195">
        <w:rPr>
          <w:sz w:val="20"/>
          <w:lang w:val="pt-BR"/>
        </w:rPr>
        <w:t>Fonte: Autores.</w:t>
      </w:r>
    </w:p>
    <w:p w14:paraId="249B405B" w14:textId="56377BDE" w:rsidR="00F91702" w:rsidRPr="00AA3195" w:rsidRDefault="00AB39E4" w:rsidP="00F91702">
      <w:pPr>
        <w:spacing w:after="120"/>
        <w:ind w:firstLine="284"/>
        <w:rPr>
          <w:szCs w:val="24"/>
          <w:lang w:val="pt-BR"/>
        </w:rPr>
      </w:pPr>
      <w:r w:rsidRPr="00AA3195">
        <w:rPr>
          <w:szCs w:val="24"/>
          <w:lang w:val="pt-BR"/>
        </w:rPr>
        <w:t xml:space="preserve">Tanto os dados dos moradores de casa quanto de apartamento apresentam correlações relativamente fracas. </w:t>
      </w:r>
      <w:r w:rsidR="0082376D" w:rsidRPr="00AA3195">
        <w:rPr>
          <w:szCs w:val="24"/>
          <w:lang w:val="pt-BR"/>
        </w:rPr>
        <w:t>Constata-se</w:t>
      </w:r>
      <w:r w:rsidRPr="00AA3195">
        <w:rPr>
          <w:szCs w:val="24"/>
          <w:lang w:val="pt-BR"/>
        </w:rPr>
        <w:t xml:space="preserve"> que os dados da </w:t>
      </w:r>
      <w:r w:rsidR="00266F88" w:rsidRPr="00AA3195">
        <w:rPr>
          <w:szCs w:val="24"/>
          <w:lang w:val="pt-BR"/>
        </w:rPr>
        <w:t xml:space="preserve">variável </w:t>
      </w:r>
      <w:r w:rsidRPr="00AA3195">
        <w:rPr>
          <w:szCs w:val="24"/>
          <w:lang w:val="pt-BR"/>
        </w:rPr>
        <w:t xml:space="preserve">Satisfação com a Aparência Externa (SH2) </w:t>
      </w:r>
      <w:r w:rsidR="00266F88" w:rsidRPr="00AA3195">
        <w:rPr>
          <w:szCs w:val="24"/>
          <w:lang w:val="pt-BR"/>
        </w:rPr>
        <w:t>relacionada</w:t>
      </w:r>
      <w:r w:rsidR="007C4FBE" w:rsidRPr="00AA3195">
        <w:rPr>
          <w:szCs w:val="24"/>
          <w:lang w:val="pt-BR"/>
        </w:rPr>
        <w:t>, de maneira geral,</w:t>
      </w:r>
      <w:r w:rsidR="00266F88" w:rsidRPr="00AA3195">
        <w:rPr>
          <w:szCs w:val="24"/>
          <w:lang w:val="pt-BR"/>
        </w:rPr>
        <w:t xml:space="preserve"> </w:t>
      </w:r>
      <w:r w:rsidR="007C4FBE" w:rsidRPr="00AA3195">
        <w:rPr>
          <w:szCs w:val="24"/>
          <w:lang w:val="pt-BR"/>
        </w:rPr>
        <w:t>às variáveis d</w:t>
      </w:r>
      <w:r w:rsidR="00266F88" w:rsidRPr="00AA3195">
        <w:rPr>
          <w:szCs w:val="24"/>
          <w:lang w:val="pt-BR"/>
        </w:rPr>
        <w:t>o</w:t>
      </w:r>
      <w:r w:rsidRPr="00AA3195">
        <w:rPr>
          <w:szCs w:val="24"/>
          <w:lang w:val="pt-BR"/>
        </w:rPr>
        <w:t xml:space="preserve"> construto d</w:t>
      </w:r>
      <w:r w:rsidR="007C4FBE" w:rsidRPr="00AA3195">
        <w:rPr>
          <w:szCs w:val="24"/>
          <w:lang w:val="pt-BR"/>
        </w:rPr>
        <w:t xml:space="preserve">e CA </w:t>
      </w:r>
      <w:r w:rsidRPr="00AA3195">
        <w:rPr>
          <w:szCs w:val="24"/>
          <w:lang w:val="pt-BR"/>
        </w:rPr>
        <w:t xml:space="preserve">são próximos de zero para moradores de apartamentos. Isso decorre do fato destes moradores terem pouca ou nenhuma possibilidade de ação sobre a aparência externa, ou seja, não poderem opinar sobre a fachada ou paisagismo como os moradores de casas, que são os responsáveis pelas reformas, manutenções e </w:t>
      </w:r>
      <w:r w:rsidR="00603D65" w:rsidRPr="00AA3195">
        <w:rPr>
          <w:szCs w:val="24"/>
          <w:lang w:val="pt-BR"/>
        </w:rPr>
        <w:t>aspecto</w:t>
      </w:r>
      <w:r w:rsidRPr="00AA3195">
        <w:rPr>
          <w:szCs w:val="24"/>
          <w:lang w:val="pt-BR"/>
        </w:rPr>
        <w:t xml:space="preserve"> de suas residências.</w:t>
      </w:r>
      <w:r w:rsidR="00BA118A" w:rsidRPr="00AA3195">
        <w:rPr>
          <w:szCs w:val="24"/>
          <w:lang w:val="pt-BR"/>
        </w:rPr>
        <w:t xml:space="preserve"> </w:t>
      </w:r>
    </w:p>
    <w:p w14:paraId="2E099698" w14:textId="3699A202" w:rsidR="00F91702" w:rsidRPr="003D3772" w:rsidRDefault="00BA118A" w:rsidP="00F91702">
      <w:pPr>
        <w:spacing w:after="120"/>
        <w:ind w:firstLine="284"/>
        <w:rPr>
          <w:szCs w:val="24"/>
          <w:lang w:val="pt-BR"/>
        </w:rPr>
      </w:pPr>
      <w:r w:rsidRPr="00AA3195">
        <w:rPr>
          <w:szCs w:val="24"/>
          <w:lang w:val="pt-BR"/>
        </w:rPr>
        <w:t xml:space="preserve">Verifica-se também que </w:t>
      </w:r>
      <w:r w:rsidR="00A53358" w:rsidRPr="00AA3195">
        <w:rPr>
          <w:szCs w:val="24"/>
          <w:lang w:val="pt-BR"/>
        </w:rPr>
        <w:t xml:space="preserve">a </w:t>
      </w:r>
      <w:bookmarkStart w:id="11" w:name="_Hlk130135603"/>
      <w:r w:rsidR="00A53358" w:rsidRPr="00AA3195">
        <w:rPr>
          <w:szCs w:val="24"/>
          <w:lang w:val="pt-BR"/>
        </w:rPr>
        <w:t xml:space="preserve">Satisfação com o Ambiente Interno (SH3) </w:t>
      </w:r>
      <w:r w:rsidR="004273CA" w:rsidRPr="00AA3195">
        <w:rPr>
          <w:szCs w:val="24"/>
          <w:lang w:val="pt-BR"/>
        </w:rPr>
        <w:t xml:space="preserve">é pertinente para </w:t>
      </w:r>
      <w:r w:rsidR="00A53358" w:rsidRPr="00AA3195">
        <w:rPr>
          <w:szCs w:val="24"/>
          <w:lang w:val="pt-BR"/>
        </w:rPr>
        <w:t xml:space="preserve">os </w:t>
      </w:r>
      <w:r w:rsidR="006D7EDB" w:rsidRPr="00AA3195">
        <w:rPr>
          <w:szCs w:val="24"/>
          <w:lang w:val="pt-BR"/>
        </w:rPr>
        <w:t>proprietários residentes de casas</w:t>
      </w:r>
      <w:r w:rsidR="004273CA" w:rsidRPr="00AA3195">
        <w:rPr>
          <w:szCs w:val="24"/>
          <w:lang w:val="pt-BR"/>
        </w:rPr>
        <w:t>, em especial,</w:t>
      </w:r>
      <w:r w:rsidR="00F91702" w:rsidRPr="00AA3195">
        <w:rPr>
          <w:szCs w:val="24"/>
          <w:lang w:val="pt-BR"/>
        </w:rPr>
        <w:t xml:space="preserve"> com relação a Opinião na Distribuição dos Cômodos (CA3), Opinião no Paisagismo (CA5) e Opinião na Escolha dos Acabamentos (CA8).</w:t>
      </w:r>
      <w:r w:rsidR="008B3AE0" w:rsidRPr="00AA3195">
        <w:rPr>
          <w:szCs w:val="24"/>
          <w:lang w:val="pt-BR"/>
        </w:rPr>
        <w:t xml:space="preserve"> </w:t>
      </w:r>
      <w:bookmarkEnd w:id="11"/>
      <w:r w:rsidR="008B3AE0" w:rsidRPr="00AA3195">
        <w:rPr>
          <w:szCs w:val="24"/>
          <w:lang w:val="pt-BR"/>
        </w:rPr>
        <w:t xml:space="preserve">Aqueles que moram em casa podem vir a sentir maior liberdade para, efetivamente, criar </w:t>
      </w:r>
      <w:r w:rsidR="005164D3" w:rsidRPr="00AA3195">
        <w:rPr>
          <w:szCs w:val="24"/>
          <w:lang w:val="pt-BR"/>
        </w:rPr>
        <w:t xml:space="preserve">um espaço </w:t>
      </w:r>
      <w:r w:rsidR="007B19A4" w:rsidRPr="00AA3195">
        <w:rPr>
          <w:szCs w:val="24"/>
          <w:lang w:val="pt-BR"/>
        </w:rPr>
        <w:t>a sua maneira</w:t>
      </w:r>
      <w:r w:rsidR="005164D3" w:rsidRPr="00AA3195">
        <w:rPr>
          <w:szCs w:val="24"/>
          <w:lang w:val="pt-BR"/>
        </w:rPr>
        <w:t>, tanto internamente, quanto externamente, se comparados aos usuários de apartamentos.</w:t>
      </w:r>
    </w:p>
    <w:p w14:paraId="7A9BC630" w14:textId="07688CAB" w:rsidR="003F1C65" w:rsidRPr="00AA3195" w:rsidRDefault="007A093E" w:rsidP="00AB39E4">
      <w:pPr>
        <w:spacing w:after="120"/>
        <w:ind w:firstLine="284"/>
        <w:rPr>
          <w:szCs w:val="24"/>
          <w:lang w:val="pt-BR"/>
        </w:rPr>
      </w:pPr>
      <w:r w:rsidRPr="003D3772">
        <w:rPr>
          <w:szCs w:val="24"/>
          <w:lang w:val="pt-BR"/>
        </w:rPr>
        <w:t>Ainda, para confirmar a confiabilidade dos resultados</w:t>
      </w:r>
      <w:r w:rsidR="006A4109" w:rsidRPr="003D3772">
        <w:rPr>
          <w:szCs w:val="24"/>
          <w:lang w:val="pt-BR"/>
        </w:rPr>
        <w:t xml:space="preserve"> apresentados no Quadro 1</w:t>
      </w:r>
      <w:r w:rsidRPr="003D3772">
        <w:rPr>
          <w:szCs w:val="24"/>
          <w:lang w:val="pt-BR"/>
        </w:rPr>
        <w:t xml:space="preserve">, as análises de correlação </w:t>
      </w:r>
      <w:r w:rsidR="00523BFB" w:rsidRPr="003D3772">
        <w:rPr>
          <w:szCs w:val="24"/>
          <w:lang w:val="pt-BR"/>
        </w:rPr>
        <w:t xml:space="preserve">foram </w:t>
      </w:r>
      <w:r w:rsidR="00B7144E" w:rsidRPr="003D3772">
        <w:rPr>
          <w:szCs w:val="24"/>
          <w:lang w:val="pt-BR"/>
        </w:rPr>
        <w:t>retratadas</w:t>
      </w:r>
      <w:r w:rsidR="00523BFB" w:rsidRPr="003D3772">
        <w:rPr>
          <w:szCs w:val="24"/>
          <w:lang w:val="pt-BR"/>
        </w:rPr>
        <w:t xml:space="preserve"> por um (*) ou dois asteriscos (**),</w:t>
      </w:r>
      <w:r w:rsidR="005A13CC" w:rsidRPr="003D3772">
        <w:rPr>
          <w:szCs w:val="24"/>
          <w:lang w:val="pt-BR"/>
        </w:rPr>
        <w:t xml:space="preserve"> </w:t>
      </w:r>
      <w:r w:rsidR="00B7144E" w:rsidRPr="003D3772">
        <w:rPr>
          <w:szCs w:val="24"/>
          <w:lang w:val="pt-BR"/>
        </w:rPr>
        <w:t>de modo respectivo</w:t>
      </w:r>
      <w:r w:rsidR="00523BFB" w:rsidRPr="003D3772">
        <w:rPr>
          <w:szCs w:val="24"/>
          <w:lang w:val="pt-BR"/>
        </w:rPr>
        <w:t xml:space="preserve">, a </w:t>
      </w:r>
      <w:r w:rsidRPr="003D3772">
        <w:rPr>
          <w:szCs w:val="24"/>
          <w:lang w:val="pt-BR"/>
        </w:rPr>
        <w:t>significância de 5% e 1</w:t>
      </w:r>
      <w:r w:rsidR="00523BFB" w:rsidRPr="003D3772">
        <w:rPr>
          <w:szCs w:val="24"/>
          <w:lang w:val="pt-BR"/>
        </w:rPr>
        <w:t>%</w:t>
      </w:r>
      <w:r w:rsidRPr="003D3772">
        <w:rPr>
          <w:szCs w:val="24"/>
          <w:lang w:val="pt-BR"/>
        </w:rPr>
        <w:t xml:space="preserve">. </w:t>
      </w:r>
      <w:r w:rsidR="003F1C65" w:rsidRPr="00AA3195">
        <w:rPr>
          <w:szCs w:val="24"/>
          <w:lang w:val="pt-BR"/>
        </w:rPr>
        <w:t xml:space="preserve">Os valores sem asterisco </w:t>
      </w:r>
      <w:r w:rsidR="007B19A4" w:rsidRPr="00AA3195">
        <w:rPr>
          <w:szCs w:val="24"/>
          <w:lang w:val="pt-BR"/>
        </w:rPr>
        <w:t>elucidam</w:t>
      </w:r>
      <w:r w:rsidR="003F1C65" w:rsidRPr="00AA3195">
        <w:rPr>
          <w:szCs w:val="24"/>
          <w:lang w:val="pt-BR"/>
        </w:rPr>
        <w:t xml:space="preserve"> que a análise estatística é abaixo de 95% de confiabilidade. Sendo assim, não é possível analisar a correlação de maneira confiável.</w:t>
      </w:r>
    </w:p>
    <w:p w14:paraId="06A12AC5" w14:textId="03CE7E58" w:rsidR="00E300EE" w:rsidRDefault="00D010EC" w:rsidP="00E300EE">
      <w:pPr>
        <w:spacing w:after="120"/>
        <w:ind w:firstLine="284"/>
        <w:rPr>
          <w:szCs w:val="24"/>
          <w:lang w:val="pt-BR"/>
        </w:rPr>
      </w:pPr>
      <w:r w:rsidRPr="00AA3195">
        <w:rPr>
          <w:szCs w:val="24"/>
          <w:lang w:val="pt-BR"/>
        </w:rPr>
        <w:t xml:space="preserve">Em sequência, </w:t>
      </w:r>
      <w:r w:rsidR="00E300EE" w:rsidRPr="00AA3195">
        <w:rPr>
          <w:szCs w:val="24"/>
          <w:lang w:val="pt-BR"/>
        </w:rPr>
        <w:t xml:space="preserve">dada a relevância da opinião do usuário no processo de projeto, a análise discriminante foi utilizada para medir a variação entre os grupos de CA, levando em consideração as diferenças entre quem mora em casa e em apartamento. Os coeficientes da função discriminante das variáveis sobre opinião são evidenciados na Matriz de estruturas, exposto na Tabela </w:t>
      </w:r>
      <w:r w:rsidR="00A345E8" w:rsidRPr="00AA3195">
        <w:rPr>
          <w:szCs w:val="24"/>
          <w:lang w:val="pt-BR"/>
        </w:rPr>
        <w:t>2</w:t>
      </w:r>
      <w:r w:rsidR="00E300EE" w:rsidRPr="00AA3195">
        <w:rPr>
          <w:szCs w:val="24"/>
          <w:lang w:val="pt-BR"/>
        </w:rPr>
        <w:t xml:space="preserve">. </w:t>
      </w:r>
    </w:p>
    <w:p w14:paraId="23D1AD7E" w14:textId="77777777" w:rsidR="00196488" w:rsidRPr="00AA3195" w:rsidRDefault="00196488" w:rsidP="00E300EE">
      <w:pPr>
        <w:spacing w:after="120"/>
        <w:ind w:firstLine="284"/>
        <w:rPr>
          <w:szCs w:val="24"/>
          <w:lang w:val="pt-BR"/>
        </w:rPr>
      </w:pPr>
    </w:p>
    <w:p w14:paraId="6FF27DD0" w14:textId="5BF58935" w:rsidR="00E300EE" w:rsidRPr="00AA3195" w:rsidRDefault="00E300EE" w:rsidP="00E300EE">
      <w:pPr>
        <w:spacing w:after="120"/>
        <w:ind w:firstLine="284"/>
        <w:jc w:val="center"/>
        <w:rPr>
          <w:sz w:val="20"/>
          <w:lang w:val="pt-BR"/>
        </w:rPr>
      </w:pPr>
      <w:r w:rsidRPr="00AA3195">
        <w:rPr>
          <w:sz w:val="20"/>
          <w:lang w:val="pt-BR"/>
        </w:rPr>
        <w:t xml:space="preserve">Tabela </w:t>
      </w:r>
      <w:r w:rsidR="00A345E8" w:rsidRPr="00AA3195">
        <w:rPr>
          <w:sz w:val="20"/>
          <w:lang w:val="pt-BR"/>
        </w:rPr>
        <w:t>2</w:t>
      </w:r>
      <w:r w:rsidRPr="00AA3195">
        <w:rPr>
          <w:sz w:val="20"/>
          <w:lang w:val="pt-BR"/>
        </w:rPr>
        <w:t>: Matriz de estruturas –</w:t>
      </w:r>
      <w:r w:rsidR="0009664D">
        <w:rPr>
          <w:sz w:val="20"/>
          <w:lang w:val="pt-BR"/>
        </w:rPr>
        <w:t xml:space="preserve"> </w:t>
      </w:r>
      <w:r w:rsidRPr="00AA3195">
        <w:rPr>
          <w:sz w:val="20"/>
          <w:lang w:val="pt-BR"/>
        </w:rPr>
        <w:t>CA.</w:t>
      </w:r>
    </w:p>
    <w:tbl>
      <w:tblPr>
        <w:tblW w:w="5000" w:type="pct"/>
        <w:tblLayout w:type="fixed"/>
        <w:tblCellMar>
          <w:left w:w="70" w:type="dxa"/>
          <w:right w:w="70" w:type="dxa"/>
        </w:tblCellMar>
        <w:tblLook w:val="04A0" w:firstRow="1" w:lastRow="0" w:firstColumn="1" w:lastColumn="0" w:noHBand="0" w:noVBand="1"/>
      </w:tblPr>
      <w:tblGrid>
        <w:gridCol w:w="1234"/>
        <w:gridCol w:w="5919"/>
        <w:gridCol w:w="1918"/>
      </w:tblGrid>
      <w:tr w:rsidR="00AA3195" w:rsidRPr="00AA3195" w14:paraId="6731BA38" w14:textId="77777777" w:rsidTr="00571CE1">
        <w:trPr>
          <w:trHeight w:val="256"/>
        </w:trPr>
        <w:tc>
          <w:tcPr>
            <w:tcW w:w="1234" w:type="dxa"/>
            <w:tcBorders>
              <w:top w:val="single" w:sz="12" w:space="0" w:color="auto"/>
              <w:bottom w:val="single" w:sz="12" w:space="0" w:color="auto"/>
            </w:tcBorders>
            <w:shd w:val="clear" w:color="auto" w:fill="auto"/>
            <w:vAlign w:val="center"/>
          </w:tcPr>
          <w:p w14:paraId="44D181E2" w14:textId="77777777" w:rsidR="00E300EE" w:rsidRPr="00AA3195" w:rsidRDefault="00E300EE" w:rsidP="00FC4649">
            <w:pPr>
              <w:jc w:val="center"/>
              <w:rPr>
                <w:b/>
                <w:bCs/>
                <w:sz w:val="20"/>
                <w:lang w:val="pt-BR"/>
              </w:rPr>
            </w:pPr>
            <w:r w:rsidRPr="00AA3195">
              <w:rPr>
                <w:b/>
                <w:bCs/>
                <w:sz w:val="20"/>
                <w:lang w:val="pt-BR"/>
              </w:rPr>
              <w:t>Código</w:t>
            </w:r>
          </w:p>
        </w:tc>
        <w:tc>
          <w:tcPr>
            <w:tcW w:w="5919" w:type="dxa"/>
            <w:tcBorders>
              <w:top w:val="single" w:sz="12" w:space="0" w:color="auto"/>
              <w:bottom w:val="single" w:sz="12" w:space="0" w:color="auto"/>
            </w:tcBorders>
            <w:shd w:val="clear" w:color="auto" w:fill="auto"/>
            <w:vAlign w:val="center"/>
          </w:tcPr>
          <w:p w14:paraId="3470958B" w14:textId="77777777" w:rsidR="00E300EE" w:rsidRPr="00AA3195" w:rsidRDefault="00E300EE" w:rsidP="00FC4649">
            <w:pPr>
              <w:jc w:val="center"/>
              <w:rPr>
                <w:b/>
                <w:bCs/>
                <w:sz w:val="20"/>
                <w:lang w:val="pt-BR"/>
              </w:rPr>
            </w:pPr>
            <w:r w:rsidRPr="00AA3195">
              <w:rPr>
                <w:b/>
                <w:bCs/>
                <w:sz w:val="20"/>
                <w:lang w:val="pt-BR"/>
              </w:rPr>
              <w:t>Variável</w:t>
            </w:r>
          </w:p>
        </w:tc>
        <w:tc>
          <w:tcPr>
            <w:tcW w:w="1918" w:type="dxa"/>
            <w:tcBorders>
              <w:top w:val="single" w:sz="12" w:space="0" w:color="auto"/>
              <w:bottom w:val="single" w:sz="12" w:space="0" w:color="auto"/>
            </w:tcBorders>
            <w:shd w:val="clear" w:color="auto" w:fill="auto"/>
            <w:vAlign w:val="center"/>
          </w:tcPr>
          <w:p w14:paraId="5E25B230" w14:textId="77777777" w:rsidR="00E300EE" w:rsidRPr="00AA3195" w:rsidRDefault="00E300EE" w:rsidP="00FC4649">
            <w:pPr>
              <w:rPr>
                <w:b/>
                <w:bCs/>
                <w:sz w:val="20"/>
                <w:lang w:val="pt-BR"/>
              </w:rPr>
            </w:pPr>
            <w:r w:rsidRPr="00AA3195">
              <w:rPr>
                <w:b/>
                <w:bCs/>
                <w:sz w:val="20"/>
                <w:lang w:val="pt-BR"/>
              </w:rPr>
              <w:t xml:space="preserve">  Coeficiente</w:t>
            </w:r>
          </w:p>
        </w:tc>
      </w:tr>
      <w:tr w:rsidR="00AA3195" w:rsidRPr="00AA3195" w14:paraId="09B344E4" w14:textId="77777777" w:rsidTr="00571CE1">
        <w:trPr>
          <w:trHeight w:val="58"/>
        </w:trPr>
        <w:tc>
          <w:tcPr>
            <w:tcW w:w="1234" w:type="dxa"/>
            <w:tcBorders>
              <w:top w:val="single" w:sz="12" w:space="0" w:color="auto"/>
              <w:bottom w:val="single" w:sz="4" w:space="0" w:color="000000"/>
            </w:tcBorders>
            <w:shd w:val="clear" w:color="auto" w:fill="FFFFFF" w:themeFill="background1"/>
            <w:vAlign w:val="center"/>
          </w:tcPr>
          <w:p w14:paraId="79C1EDED" w14:textId="77777777" w:rsidR="00E300EE" w:rsidRPr="00AA3195" w:rsidRDefault="00E300EE" w:rsidP="005F276D">
            <w:pPr>
              <w:widowControl w:val="0"/>
              <w:ind w:firstLine="284"/>
              <w:rPr>
                <w:sz w:val="20"/>
                <w:lang w:val="pt-BR"/>
              </w:rPr>
            </w:pPr>
            <w:r w:rsidRPr="00AA3195">
              <w:rPr>
                <w:sz w:val="20"/>
                <w:lang w:val="pt-BR"/>
              </w:rPr>
              <w:t>CA7</w:t>
            </w:r>
          </w:p>
        </w:tc>
        <w:tc>
          <w:tcPr>
            <w:tcW w:w="5919" w:type="dxa"/>
            <w:tcBorders>
              <w:top w:val="single" w:sz="12" w:space="0" w:color="auto"/>
              <w:bottom w:val="single" w:sz="4" w:space="0" w:color="000000"/>
            </w:tcBorders>
            <w:shd w:val="clear" w:color="auto" w:fill="FFFFFF" w:themeFill="background1"/>
            <w:vAlign w:val="center"/>
          </w:tcPr>
          <w:p w14:paraId="1FD19968" w14:textId="77777777" w:rsidR="00E300EE" w:rsidRPr="00AA3195" w:rsidRDefault="00E300EE" w:rsidP="005F276D">
            <w:pPr>
              <w:widowControl w:val="0"/>
              <w:ind w:firstLine="284"/>
              <w:rPr>
                <w:sz w:val="20"/>
                <w:lang w:val="pt-BR"/>
              </w:rPr>
            </w:pPr>
            <w:r w:rsidRPr="00AA3195">
              <w:rPr>
                <w:sz w:val="20"/>
                <w:lang w:val="pt-BR"/>
              </w:rPr>
              <w:t>Opinião na Decoração dos Ambientes</w:t>
            </w:r>
          </w:p>
        </w:tc>
        <w:tc>
          <w:tcPr>
            <w:tcW w:w="1918" w:type="dxa"/>
            <w:tcBorders>
              <w:top w:val="single" w:sz="12" w:space="0" w:color="auto"/>
              <w:bottom w:val="single" w:sz="4" w:space="0" w:color="000000"/>
            </w:tcBorders>
            <w:shd w:val="clear" w:color="auto" w:fill="FFFFFF" w:themeFill="background1"/>
            <w:vAlign w:val="center"/>
          </w:tcPr>
          <w:p w14:paraId="46F6EB72" w14:textId="77777777" w:rsidR="00E300EE" w:rsidRPr="00AA3195" w:rsidRDefault="00E300EE" w:rsidP="005F276D">
            <w:pPr>
              <w:widowControl w:val="0"/>
              <w:ind w:firstLine="284"/>
              <w:rPr>
                <w:sz w:val="20"/>
                <w:lang w:val="pt-BR"/>
              </w:rPr>
            </w:pPr>
            <w:r w:rsidRPr="00AA3195">
              <w:rPr>
                <w:sz w:val="20"/>
                <w:lang w:val="pt-BR"/>
              </w:rPr>
              <w:t>-0,394</w:t>
            </w:r>
          </w:p>
        </w:tc>
      </w:tr>
      <w:tr w:rsidR="00AA3195" w:rsidRPr="00AA3195" w14:paraId="744A2FA3" w14:textId="77777777" w:rsidTr="005F276D">
        <w:trPr>
          <w:trHeight w:val="256"/>
        </w:trPr>
        <w:tc>
          <w:tcPr>
            <w:tcW w:w="1234" w:type="dxa"/>
            <w:tcBorders>
              <w:top w:val="single" w:sz="4" w:space="0" w:color="000000"/>
              <w:bottom w:val="single" w:sz="4" w:space="0" w:color="000000"/>
            </w:tcBorders>
            <w:shd w:val="clear" w:color="auto" w:fill="auto"/>
            <w:vAlign w:val="center"/>
          </w:tcPr>
          <w:p w14:paraId="3D669574" w14:textId="77777777" w:rsidR="00E300EE" w:rsidRPr="00AA3195" w:rsidRDefault="00E300EE" w:rsidP="005F276D">
            <w:pPr>
              <w:widowControl w:val="0"/>
              <w:ind w:firstLine="284"/>
              <w:rPr>
                <w:sz w:val="20"/>
                <w:lang w:val="pt-BR"/>
              </w:rPr>
            </w:pPr>
            <w:r w:rsidRPr="00AA3195">
              <w:rPr>
                <w:sz w:val="20"/>
                <w:lang w:val="pt-BR"/>
              </w:rPr>
              <w:t>CA5</w:t>
            </w:r>
          </w:p>
        </w:tc>
        <w:tc>
          <w:tcPr>
            <w:tcW w:w="5919" w:type="dxa"/>
            <w:tcBorders>
              <w:top w:val="single" w:sz="4" w:space="0" w:color="000000"/>
              <w:bottom w:val="single" w:sz="4" w:space="0" w:color="000000"/>
            </w:tcBorders>
            <w:shd w:val="clear" w:color="auto" w:fill="auto"/>
            <w:vAlign w:val="center"/>
          </w:tcPr>
          <w:p w14:paraId="23804694" w14:textId="77777777" w:rsidR="00E300EE" w:rsidRPr="00AA3195" w:rsidRDefault="00E300EE" w:rsidP="005F276D">
            <w:pPr>
              <w:widowControl w:val="0"/>
              <w:ind w:firstLine="284"/>
              <w:rPr>
                <w:sz w:val="20"/>
                <w:lang w:val="pt-BR"/>
              </w:rPr>
            </w:pPr>
            <w:r w:rsidRPr="00AA3195">
              <w:rPr>
                <w:sz w:val="20"/>
                <w:lang w:val="pt-BR"/>
              </w:rPr>
              <w:t>Opinião no Paisagismo</w:t>
            </w:r>
          </w:p>
        </w:tc>
        <w:tc>
          <w:tcPr>
            <w:tcW w:w="1918" w:type="dxa"/>
            <w:tcBorders>
              <w:top w:val="single" w:sz="4" w:space="0" w:color="000000"/>
              <w:bottom w:val="single" w:sz="4" w:space="0" w:color="000000"/>
            </w:tcBorders>
            <w:shd w:val="clear" w:color="auto" w:fill="auto"/>
            <w:vAlign w:val="center"/>
          </w:tcPr>
          <w:p w14:paraId="0B206187" w14:textId="77777777" w:rsidR="00E300EE" w:rsidRPr="00AA3195" w:rsidRDefault="00E300EE" w:rsidP="005F276D">
            <w:pPr>
              <w:widowControl w:val="0"/>
              <w:ind w:firstLine="284"/>
              <w:rPr>
                <w:sz w:val="20"/>
                <w:lang w:val="pt-BR"/>
              </w:rPr>
            </w:pPr>
            <w:r w:rsidRPr="00AA3195">
              <w:rPr>
                <w:sz w:val="20"/>
                <w:lang w:val="pt-BR"/>
              </w:rPr>
              <w:t xml:space="preserve"> 0,375</w:t>
            </w:r>
          </w:p>
        </w:tc>
      </w:tr>
      <w:tr w:rsidR="00AA3195" w:rsidRPr="00AA3195" w14:paraId="6E590876" w14:textId="77777777" w:rsidTr="005F276D">
        <w:trPr>
          <w:trHeight w:val="256"/>
        </w:trPr>
        <w:tc>
          <w:tcPr>
            <w:tcW w:w="1234" w:type="dxa"/>
            <w:tcBorders>
              <w:top w:val="single" w:sz="4" w:space="0" w:color="000000"/>
              <w:bottom w:val="single" w:sz="4" w:space="0" w:color="000000"/>
            </w:tcBorders>
            <w:shd w:val="clear" w:color="auto" w:fill="auto"/>
            <w:vAlign w:val="center"/>
          </w:tcPr>
          <w:p w14:paraId="5D1277E0" w14:textId="77777777" w:rsidR="00E300EE" w:rsidRPr="00AA3195" w:rsidRDefault="00E300EE" w:rsidP="005F276D">
            <w:pPr>
              <w:widowControl w:val="0"/>
              <w:ind w:firstLine="284"/>
              <w:rPr>
                <w:sz w:val="20"/>
                <w:lang w:val="pt-BR"/>
              </w:rPr>
            </w:pPr>
            <w:r w:rsidRPr="00AA3195">
              <w:rPr>
                <w:sz w:val="20"/>
                <w:lang w:val="pt-BR"/>
              </w:rPr>
              <w:t>CA3</w:t>
            </w:r>
          </w:p>
        </w:tc>
        <w:tc>
          <w:tcPr>
            <w:tcW w:w="5919" w:type="dxa"/>
            <w:tcBorders>
              <w:top w:val="single" w:sz="4" w:space="0" w:color="000000"/>
              <w:bottom w:val="single" w:sz="4" w:space="0" w:color="000000"/>
            </w:tcBorders>
            <w:shd w:val="clear" w:color="auto" w:fill="auto"/>
            <w:vAlign w:val="center"/>
          </w:tcPr>
          <w:p w14:paraId="288DA95D" w14:textId="77777777" w:rsidR="00E300EE" w:rsidRPr="00AA3195" w:rsidRDefault="00E300EE" w:rsidP="005F276D">
            <w:pPr>
              <w:widowControl w:val="0"/>
              <w:ind w:firstLine="284"/>
              <w:rPr>
                <w:sz w:val="20"/>
                <w:lang w:val="pt-BR"/>
              </w:rPr>
            </w:pPr>
            <w:r w:rsidRPr="00AA3195">
              <w:rPr>
                <w:sz w:val="20"/>
                <w:lang w:val="pt-BR"/>
              </w:rPr>
              <w:t>Opinião na Distribuição dos Cômodos</w:t>
            </w:r>
          </w:p>
        </w:tc>
        <w:tc>
          <w:tcPr>
            <w:tcW w:w="1918" w:type="dxa"/>
            <w:tcBorders>
              <w:top w:val="single" w:sz="4" w:space="0" w:color="000000"/>
              <w:bottom w:val="single" w:sz="4" w:space="0" w:color="000000"/>
            </w:tcBorders>
            <w:shd w:val="clear" w:color="auto" w:fill="auto"/>
            <w:vAlign w:val="center"/>
          </w:tcPr>
          <w:p w14:paraId="5DA71838" w14:textId="77777777" w:rsidR="00E300EE" w:rsidRPr="00AA3195" w:rsidRDefault="00E300EE" w:rsidP="005F276D">
            <w:pPr>
              <w:widowControl w:val="0"/>
              <w:ind w:firstLine="284"/>
              <w:rPr>
                <w:sz w:val="20"/>
                <w:lang w:val="pt-BR"/>
              </w:rPr>
            </w:pPr>
            <w:r w:rsidRPr="00AA3195">
              <w:rPr>
                <w:sz w:val="20"/>
                <w:lang w:val="pt-BR"/>
              </w:rPr>
              <w:t xml:space="preserve"> 0,362</w:t>
            </w:r>
          </w:p>
        </w:tc>
      </w:tr>
      <w:tr w:rsidR="00AA3195" w:rsidRPr="00AA3195" w14:paraId="753C4DE2" w14:textId="77777777" w:rsidTr="005F276D">
        <w:trPr>
          <w:trHeight w:val="256"/>
        </w:trPr>
        <w:tc>
          <w:tcPr>
            <w:tcW w:w="1234" w:type="dxa"/>
            <w:tcBorders>
              <w:top w:val="single" w:sz="4" w:space="0" w:color="000000"/>
              <w:bottom w:val="single" w:sz="4" w:space="0" w:color="000000"/>
            </w:tcBorders>
            <w:shd w:val="clear" w:color="auto" w:fill="auto"/>
            <w:vAlign w:val="center"/>
          </w:tcPr>
          <w:p w14:paraId="68A69B30" w14:textId="77777777" w:rsidR="00E300EE" w:rsidRPr="00AA3195" w:rsidRDefault="00E300EE" w:rsidP="005F276D">
            <w:pPr>
              <w:widowControl w:val="0"/>
              <w:ind w:firstLine="284"/>
              <w:rPr>
                <w:sz w:val="20"/>
                <w:lang w:val="pt-BR"/>
              </w:rPr>
            </w:pPr>
            <w:r w:rsidRPr="00AA3195">
              <w:rPr>
                <w:sz w:val="20"/>
                <w:lang w:val="pt-BR"/>
              </w:rPr>
              <w:t>CA6</w:t>
            </w:r>
          </w:p>
        </w:tc>
        <w:tc>
          <w:tcPr>
            <w:tcW w:w="5919" w:type="dxa"/>
            <w:tcBorders>
              <w:top w:val="single" w:sz="4" w:space="0" w:color="000000"/>
              <w:bottom w:val="single" w:sz="4" w:space="0" w:color="000000"/>
            </w:tcBorders>
            <w:shd w:val="clear" w:color="auto" w:fill="auto"/>
            <w:vAlign w:val="center"/>
          </w:tcPr>
          <w:p w14:paraId="5A9C783F" w14:textId="77777777" w:rsidR="00E300EE" w:rsidRPr="00AA3195" w:rsidRDefault="00E300EE" w:rsidP="005F276D">
            <w:pPr>
              <w:widowControl w:val="0"/>
              <w:ind w:firstLine="284"/>
              <w:rPr>
                <w:sz w:val="20"/>
                <w:lang w:val="pt-BR"/>
              </w:rPr>
            </w:pPr>
            <w:r w:rsidRPr="00AA3195">
              <w:rPr>
                <w:sz w:val="20"/>
                <w:lang w:val="pt-BR"/>
              </w:rPr>
              <w:t>Opinião nos Móveis</w:t>
            </w:r>
          </w:p>
        </w:tc>
        <w:tc>
          <w:tcPr>
            <w:tcW w:w="1918" w:type="dxa"/>
            <w:tcBorders>
              <w:top w:val="single" w:sz="4" w:space="0" w:color="000000"/>
              <w:bottom w:val="single" w:sz="4" w:space="0" w:color="000000"/>
            </w:tcBorders>
            <w:shd w:val="clear" w:color="auto" w:fill="auto"/>
            <w:vAlign w:val="center"/>
          </w:tcPr>
          <w:p w14:paraId="3FBDF3BC" w14:textId="77777777" w:rsidR="00E300EE" w:rsidRPr="00AA3195" w:rsidRDefault="00E300EE" w:rsidP="005F276D">
            <w:pPr>
              <w:widowControl w:val="0"/>
              <w:ind w:firstLine="284"/>
              <w:rPr>
                <w:sz w:val="20"/>
                <w:lang w:val="pt-BR"/>
              </w:rPr>
            </w:pPr>
            <w:r w:rsidRPr="00AA3195">
              <w:rPr>
                <w:sz w:val="20"/>
                <w:lang w:val="pt-BR"/>
              </w:rPr>
              <w:t>-0,353</w:t>
            </w:r>
          </w:p>
        </w:tc>
      </w:tr>
      <w:tr w:rsidR="00AA3195" w:rsidRPr="00AA3195" w14:paraId="59C0C71C" w14:textId="77777777" w:rsidTr="005F276D">
        <w:trPr>
          <w:trHeight w:val="256"/>
        </w:trPr>
        <w:tc>
          <w:tcPr>
            <w:tcW w:w="1234" w:type="dxa"/>
            <w:tcBorders>
              <w:top w:val="single" w:sz="4" w:space="0" w:color="000000"/>
              <w:bottom w:val="single" w:sz="4" w:space="0" w:color="000000"/>
            </w:tcBorders>
            <w:shd w:val="clear" w:color="auto" w:fill="auto"/>
            <w:vAlign w:val="center"/>
          </w:tcPr>
          <w:p w14:paraId="2584C818" w14:textId="77777777" w:rsidR="00E300EE" w:rsidRPr="00AA3195" w:rsidRDefault="00E300EE" w:rsidP="005F276D">
            <w:pPr>
              <w:widowControl w:val="0"/>
              <w:ind w:firstLine="284"/>
              <w:rPr>
                <w:sz w:val="20"/>
                <w:lang w:val="pt-BR"/>
              </w:rPr>
            </w:pPr>
            <w:r w:rsidRPr="00AA3195">
              <w:rPr>
                <w:sz w:val="20"/>
                <w:lang w:val="pt-BR"/>
              </w:rPr>
              <w:t>CA1</w:t>
            </w:r>
          </w:p>
        </w:tc>
        <w:tc>
          <w:tcPr>
            <w:tcW w:w="5919" w:type="dxa"/>
            <w:tcBorders>
              <w:top w:val="single" w:sz="4" w:space="0" w:color="000000"/>
              <w:bottom w:val="single" w:sz="4" w:space="0" w:color="000000"/>
            </w:tcBorders>
            <w:shd w:val="clear" w:color="auto" w:fill="auto"/>
            <w:vAlign w:val="center"/>
          </w:tcPr>
          <w:p w14:paraId="71FD1742" w14:textId="77777777" w:rsidR="00E300EE" w:rsidRPr="00AA3195" w:rsidRDefault="00E300EE" w:rsidP="005F276D">
            <w:pPr>
              <w:widowControl w:val="0"/>
              <w:ind w:firstLine="284"/>
              <w:rPr>
                <w:sz w:val="20"/>
                <w:lang w:val="pt-BR"/>
              </w:rPr>
            </w:pPr>
            <w:r w:rsidRPr="00AA3195">
              <w:rPr>
                <w:sz w:val="20"/>
                <w:lang w:val="pt-BR"/>
              </w:rPr>
              <w:t>Opinião no Projeto Arquitetônico</w:t>
            </w:r>
          </w:p>
        </w:tc>
        <w:tc>
          <w:tcPr>
            <w:tcW w:w="1918" w:type="dxa"/>
            <w:tcBorders>
              <w:top w:val="single" w:sz="4" w:space="0" w:color="000000"/>
              <w:bottom w:val="single" w:sz="4" w:space="0" w:color="000000"/>
            </w:tcBorders>
            <w:shd w:val="clear" w:color="auto" w:fill="auto"/>
            <w:vAlign w:val="center"/>
          </w:tcPr>
          <w:p w14:paraId="15723750" w14:textId="77777777" w:rsidR="00E300EE" w:rsidRPr="00AA3195" w:rsidRDefault="00E300EE" w:rsidP="005F276D">
            <w:pPr>
              <w:widowControl w:val="0"/>
              <w:ind w:firstLine="284"/>
              <w:rPr>
                <w:sz w:val="20"/>
                <w:lang w:val="pt-BR"/>
              </w:rPr>
            </w:pPr>
            <w:r w:rsidRPr="00AA3195">
              <w:rPr>
                <w:sz w:val="20"/>
                <w:lang w:val="pt-BR"/>
              </w:rPr>
              <w:t xml:space="preserve"> 0,265</w:t>
            </w:r>
          </w:p>
        </w:tc>
      </w:tr>
      <w:tr w:rsidR="00AA3195" w:rsidRPr="00AA3195" w14:paraId="191A7828" w14:textId="77777777" w:rsidTr="005F276D">
        <w:trPr>
          <w:trHeight w:val="256"/>
        </w:trPr>
        <w:tc>
          <w:tcPr>
            <w:tcW w:w="1234" w:type="dxa"/>
            <w:tcBorders>
              <w:top w:val="single" w:sz="4" w:space="0" w:color="000000"/>
              <w:bottom w:val="single" w:sz="4" w:space="0" w:color="000000"/>
            </w:tcBorders>
            <w:shd w:val="clear" w:color="auto" w:fill="FFFFFF" w:themeFill="background1"/>
            <w:vAlign w:val="center"/>
          </w:tcPr>
          <w:p w14:paraId="53A36F36" w14:textId="77777777" w:rsidR="00E300EE" w:rsidRPr="00AA3195" w:rsidRDefault="00E300EE" w:rsidP="005F276D">
            <w:pPr>
              <w:widowControl w:val="0"/>
              <w:ind w:firstLine="284"/>
              <w:rPr>
                <w:sz w:val="20"/>
                <w:lang w:val="pt-BR"/>
              </w:rPr>
            </w:pPr>
            <w:r w:rsidRPr="00AA3195">
              <w:rPr>
                <w:sz w:val="20"/>
                <w:lang w:val="pt-BR"/>
              </w:rPr>
              <w:t>CA4</w:t>
            </w:r>
          </w:p>
        </w:tc>
        <w:tc>
          <w:tcPr>
            <w:tcW w:w="5919" w:type="dxa"/>
            <w:tcBorders>
              <w:top w:val="single" w:sz="4" w:space="0" w:color="000000"/>
              <w:bottom w:val="single" w:sz="4" w:space="0" w:color="000000"/>
            </w:tcBorders>
            <w:shd w:val="clear" w:color="auto" w:fill="FFFFFF" w:themeFill="background1"/>
            <w:vAlign w:val="center"/>
          </w:tcPr>
          <w:p w14:paraId="3FEE55FD" w14:textId="77777777" w:rsidR="00E300EE" w:rsidRPr="00AA3195" w:rsidRDefault="00E300EE" w:rsidP="005F276D">
            <w:pPr>
              <w:widowControl w:val="0"/>
              <w:ind w:firstLine="284"/>
              <w:rPr>
                <w:sz w:val="20"/>
                <w:lang w:val="pt-BR"/>
              </w:rPr>
            </w:pPr>
            <w:r w:rsidRPr="00AA3195">
              <w:rPr>
                <w:sz w:val="20"/>
                <w:lang w:val="pt-BR"/>
              </w:rPr>
              <w:t>Opinião no Projeto Luminotécnico</w:t>
            </w:r>
          </w:p>
        </w:tc>
        <w:tc>
          <w:tcPr>
            <w:tcW w:w="1918" w:type="dxa"/>
            <w:tcBorders>
              <w:top w:val="single" w:sz="4" w:space="0" w:color="000000"/>
              <w:bottom w:val="single" w:sz="4" w:space="0" w:color="000000"/>
            </w:tcBorders>
            <w:shd w:val="clear" w:color="auto" w:fill="FFFFFF" w:themeFill="background1"/>
            <w:vAlign w:val="center"/>
          </w:tcPr>
          <w:p w14:paraId="3565AFEA" w14:textId="77777777" w:rsidR="00E300EE" w:rsidRPr="00AA3195" w:rsidRDefault="00E300EE" w:rsidP="005F276D">
            <w:pPr>
              <w:widowControl w:val="0"/>
              <w:ind w:firstLine="284"/>
              <w:rPr>
                <w:sz w:val="20"/>
                <w:lang w:val="pt-BR"/>
              </w:rPr>
            </w:pPr>
            <w:r w:rsidRPr="00AA3195">
              <w:rPr>
                <w:sz w:val="20"/>
                <w:lang w:val="pt-BR"/>
              </w:rPr>
              <w:t>-0,194</w:t>
            </w:r>
          </w:p>
        </w:tc>
      </w:tr>
      <w:tr w:rsidR="00AA3195" w:rsidRPr="00AA3195" w14:paraId="4F776BD0" w14:textId="77777777" w:rsidTr="005F276D">
        <w:trPr>
          <w:trHeight w:val="256"/>
        </w:trPr>
        <w:tc>
          <w:tcPr>
            <w:tcW w:w="1234" w:type="dxa"/>
            <w:tcBorders>
              <w:top w:val="single" w:sz="4" w:space="0" w:color="000000"/>
              <w:bottom w:val="single" w:sz="4" w:space="0" w:color="000000"/>
            </w:tcBorders>
            <w:shd w:val="clear" w:color="auto" w:fill="auto"/>
            <w:vAlign w:val="center"/>
          </w:tcPr>
          <w:p w14:paraId="27804956" w14:textId="77777777" w:rsidR="00E300EE" w:rsidRPr="00AA3195" w:rsidRDefault="00E300EE" w:rsidP="005F276D">
            <w:pPr>
              <w:widowControl w:val="0"/>
              <w:ind w:firstLine="284"/>
              <w:rPr>
                <w:sz w:val="20"/>
                <w:lang w:val="pt-BR"/>
              </w:rPr>
            </w:pPr>
            <w:r w:rsidRPr="00AA3195">
              <w:rPr>
                <w:sz w:val="20"/>
                <w:lang w:val="pt-BR"/>
              </w:rPr>
              <w:lastRenderedPageBreak/>
              <w:t>CA2</w:t>
            </w:r>
          </w:p>
        </w:tc>
        <w:tc>
          <w:tcPr>
            <w:tcW w:w="5919" w:type="dxa"/>
            <w:tcBorders>
              <w:top w:val="single" w:sz="4" w:space="0" w:color="000000"/>
              <w:bottom w:val="single" w:sz="4" w:space="0" w:color="000000"/>
            </w:tcBorders>
            <w:shd w:val="clear" w:color="auto" w:fill="auto"/>
            <w:vAlign w:val="center"/>
          </w:tcPr>
          <w:p w14:paraId="7F8A218F" w14:textId="77777777" w:rsidR="00E300EE" w:rsidRPr="00AA3195" w:rsidRDefault="00E300EE" w:rsidP="005F276D">
            <w:pPr>
              <w:widowControl w:val="0"/>
              <w:ind w:firstLine="284"/>
              <w:rPr>
                <w:sz w:val="20"/>
                <w:lang w:val="pt-BR"/>
              </w:rPr>
            </w:pPr>
            <w:r w:rsidRPr="00AA3195">
              <w:rPr>
                <w:sz w:val="20"/>
                <w:lang w:val="pt-BR"/>
              </w:rPr>
              <w:t>Opinião no Estilo da Habitação</w:t>
            </w:r>
          </w:p>
        </w:tc>
        <w:tc>
          <w:tcPr>
            <w:tcW w:w="1918" w:type="dxa"/>
            <w:tcBorders>
              <w:top w:val="single" w:sz="4" w:space="0" w:color="000000"/>
              <w:bottom w:val="single" w:sz="4" w:space="0" w:color="000000"/>
            </w:tcBorders>
            <w:shd w:val="clear" w:color="auto" w:fill="auto"/>
            <w:vAlign w:val="center"/>
          </w:tcPr>
          <w:p w14:paraId="7136696D" w14:textId="77777777" w:rsidR="00E300EE" w:rsidRPr="00AA3195" w:rsidRDefault="00E300EE" w:rsidP="005F276D">
            <w:pPr>
              <w:widowControl w:val="0"/>
              <w:ind w:firstLine="284"/>
              <w:rPr>
                <w:sz w:val="20"/>
                <w:lang w:val="pt-BR"/>
              </w:rPr>
            </w:pPr>
            <w:r w:rsidRPr="00AA3195">
              <w:rPr>
                <w:sz w:val="20"/>
                <w:lang w:val="pt-BR"/>
              </w:rPr>
              <w:t xml:space="preserve"> 0,101</w:t>
            </w:r>
          </w:p>
        </w:tc>
      </w:tr>
      <w:tr w:rsidR="00AA3195" w:rsidRPr="00AA3195" w14:paraId="610C1977" w14:textId="77777777" w:rsidTr="00571CE1">
        <w:trPr>
          <w:trHeight w:val="256"/>
        </w:trPr>
        <w:tc>
          <w:tcPr>
            <w:tcW w:w="1234" w:type="dxa"/>
            <w:tcBorders>
              <w:top w:val="single" w:sz="4" w:space="0" w:color="000000"/>
              <w:bottom w:val="single" w:sz="12" w:space="0" w:color="auto"/>
            </w:tcBorders>
            <w:shd w:val="clear" w:color="auto" w:fill="auto"/>
            <w:vAlign w:val="center"/>
          </w:tcPr>
          <w:p w14:paraId="336FF616" w14:textId="77777777" w:rsidR="00E300EE" w:rsidRPr="00AA3195" w:rsidRDefault="00E300EE" w:rsidP="005F276D">
            <w:pPr>
              <w:widowControl w:val="0"/>
              <w:ind w:firstLine="284"/>
              <w:rPr>
                <w:sz w:val="20"/>
                <w:lang w:val="pt-BR"/>
              </w:rPr>
            </w:pPr>
            <w:r w:rsidRPr="00AA3195">
              <w:rPr>
                <w:sz w:val="20"/>
                <w:lang w:val="pt-BR"/>
              </w:rPr>
              <w:t>CA8</w:t>
            </w:r>
          </w:p>
        </w:tc>
        <w:tc>
          <w:tcPr>
            <w:tcW w:w="5919" w:type="dxa"/>
            <w:tcBorders>
              <w:top w:val="single" w:sz="4" w:space="0" w:color="000000"/>
              <w:bottom w:val="single" w:sz="12" w:space="0" w:color="auto"/>
            </w:tcBorders>
            <w:shd w:val="clear" w:color="auto" w:fill="auto"/>
            <w:vAlign w:val="center"/>
          </w:tcPr>
          <w:p w14:paraId="69407691" w14:textId="2A7D4549" w:rsidR="00E300EE" w:rsidRPr="00AA3195" w:rsidRDefault="00E300EE" w:rsidP="005F276D">
            <w:pPr>
              <w:widowControl w:val="0"/>
              <w:ind w:firstLine="284"/>
              <w:rPr>
                <w:sz w:val="20"/>
                <w:lang w:val="pt-BR"/>
              </w:rPr>
            </w:pPr>
            <w:r w:rsidRPr="00AA3195">
              <w:rPr>
                <w:sz w:val="20"/>
                <w:lang w:val="pt-BR"/>
              </w:rPr>
              <w:t>Opinião na Escol</w:t>
            </w:r>
            <w:r w:rsidR="00B03F7F" w:rsidRPr="00AA3195">
              <w:rPr>
                <w:sz w:val="20"/>
                <w:lang w:val="pt-BR"/>
              </w:rPr>
              <w:t>h</w:t>
            </w:r>
            <w:r w:rsidRPr="00AA3195">
              <w:rPr>
                <w:sz w:val="20"/>
                <w:lang w:val="pt-BR"/>
              </w:rPr>
              <w:t>a dos Acabamentos</w:t>
            </w:r>
          </w:p>
        </w:tc>
        <w:tc>
          <w:tcPr>
            <w:tcW w:w="1918" w:type="dxa"/>
            <w:tcBorders>
              <w:top w:val="single" w:sz="4" w:space="0" w:color="000000"/>
              <w:bottom w:val="single" w:sz="12" w:space="0" w:color="auto"/>
            </w:tcBorders>
            <w:shd w:val="clear" w:color="auto" w:fill="auto"/>
            <w:vAlign w:val="center"/>
          </w:tcPr>
          <w:p w14:paraId="69118AF0" w14:textId="77777777" w:rsidR="00E300EE" w:rsidRPr="00AA3195" w:rsidRDefault="00E300EE" w:rsidP="005F276D">
            <w:pPr>
              <w:widowControl w:val="0"/>
              <w:ind w:firstLine="284"/>
              <w:rPr>
                <w:sz w:val="20"/>
                <w:lang w:val="pt-BR"/>
              </w:rPr>
            </w:pPr>
            <w:r w:rsidRPr="00AA3195">
              <w:rPr>
                <w:sz w:val="20"/>
                <w:lang w:val="pt-BR"/>
              </w:rPr>
              <w:t>-0,100</w:t>
            </w:r>
          </w:p>
        </w:tc>
      </w:tr>
    </w:tbl>
    <w:p w14:paraId="2839C2DF" w14:textId="77777777" w:rsidR="00E300EE" w:rsidRPr="00AA3195" w:rsidRDefault="00E300EE" w:rsidP="00E300EE">
      <w:pPr>
        <w:spacing w:after="120"/>
        <w:ind w:firstLine="284"/>
        <w:rPr>
          <w:sz w:val="20"/>
          <w:lang w:val="pt-BR"/>
        </w:rPr>
      </w:pPr>
      <w:r w:rsidRPr="00AA3195">
        <w:rPr>
          <w:sz w:val="20"/>
          <w:lang w:val="pt-BR"/>
        </w:rPr>
        <w:t>Fonte: Autores.</w:t>
      </w:r>
    </w:p>
    <w:p w14:paraId="70E6E100" w14:textId="0C038A2A" w:rsidR="0018424E" w:rsidRPr="00AA3195" w:rsidRDefault="00654EBC" w:rsidP="00E300EE">
      <w:pPr>
        <w:spacing w:after="120"/>
        <w:ind w:firstLine="284"/>
        <w:rPr>
          <w:szCs w:val="24"/>
          <w:lang w:val="pt-BR"/>
        </w:rPr>
      </w:pPr>
      <w:r w:rsidRPr="00AA3195">
        <w:rPr>
          <w:szCs w:val="24"/>
          <w:lang w:val="pt-BR"/>
        </w:rPr>
        <w:t xml:space="preserve">Nota-se que os coeficientes de discriminação apresentam valores positivos e negativos na Matriz de estruturas. </w:t>
      </w:r>
      <w:r w:rsidR="00D32F17" w:rsidRPr="00AA3195">
        <w:rPr>
          <w:szCs w:val="24"/>
          <w:lang w:val="pt-BR"/>
        </w:rPr>
        <w:t xml:space="preserve">Importante salientar que, quando </w:t>
      </w:r>
      <w:r w:rsidR="00EC13B0" w:rsidRPr="00AA3195">
        <w:rPr>
          <w:szCs w:val="24"/>
          <w:lang w:val="pt-BR"/>
        </w:rPr>
        <w:t>se trata</w:t>
      </w:r>
      <w:r w:rsidR="00D32F17" w:rsidRPr="00AA3195">
        <w:rPr>
          <w:szCs w:val="24"/>
          <w:lang w:val="pt-BR"/>
        </w:rPr>
        <w:t xml:space="preserve"> de índice discriminante entre dois </w:t>
      </w:r>
      <w:r w:rsidR="00EC13B0" w:rsidRPr="00AA3195">
        <w:rPr>
          <w:szCs w:val="24"/>
          <w:lang w:val="pt-BR"/>
        </w:rPr>
        <w:t xml:space="preserve">grupos, </w:t>
      </w:r>
      <w:r w:rsidR="00A914A2" w:rsidRPr="00AA3195">
        <w:rPr>
          <w:szCs w:val="24"/>
          <w:lang w:val="pt-BR"/>
        </w:rPr>
        <w:t>a Matriz de estruturas pode vir a apresentar</w:t>
      </w:r>
      <w:r w:rsidR="00EC13B0" w:rsidRPr="00AA3195">
        <w:rPr>
          <w:szCs w:val="24"/>
          <w:lang w:val="pt-BR"/>
        </w:rPr>
        <w:t xml:space="preserve"> coeficientes positivos que </w:t>
      </w:r>
      <w:r w:rsidR="00E26624" w:rsidRPr="00AA3195">
        <w:rPr>
          <w:szCs w:val="24"/>
          <w:lang w:val="pt-BR"/>
        </w:rPr>
        <w:t>se direcionam</w:t>
      </w:r>
      <w:r w:rsidR="00EC13B0" w:rsidRPr="00AA3195">
        <w:rPr>
          <w:szCs w:val="24"/>
          <w:lang w:val="pt-BR"/>
        </w:rPr>
        <w:t xml:space="preserve"> para um dos </w:t>
      </w:r>
      <w:r w:rsidR="005F5285" w:rsidRPr="00AA3195">
        <w:rPr>
          <w:szCs w:val="24"/>
          <w:lang w:val="pt-BR"/>
        </w:rPr>
        <w:t>constructos</w:t>
      </w:r>
      <w:r w:rsidR="00EC13B0" w:rsidRPr="00AA3195">
        <w:rPr>
          <w:szCs w:val="24"/>
          <w:lang w:val="pt-BR"/>
        </w:rPr>
        <w:t xml:space="preserve"> </w:t>
      </w:r>
      <w:r w:rsidR="00761F67" w:rsidRPr="00AA3195">
        <w:rPr>
          <w:szCs w:val="24"/>
          <w:lang w:val="pt-BR"/>
        </w:rPr>
        <w:t>a</w:t>
      </w:r>
      <w:r w:rsidR="00E26624" w:rsidRPr="00AA3195">
        <w:rPr>
          <w:szCs w:val="24"/>
          <w:lang w:val="pt-BR"/>
        </w:rPr>
        <w:t xml:space="preserve"> maneira que índices negativos s</w:t>
      </w:r>
      <w:r w:rsidR="005B2039" w:rsidRPr="00AA3195">
        <w:rPr>
          <w:szCs w:val="24"/>
          <w:lang w:val="pt-BR"/>
        </w:rPr>
        <w:t xml:space="preserve">inalizam o outro grupo tratado na análise. Portanto, é possível discernir </w:t>
      </w:r>
      <w:r w:rsidR="008D4AE7" w:rsidRPr="00AA3195">
        <w:rPr>
          <w:szCs w:val="24"/>
          <w:lang w:val="pt-BR"/>
        </w:rPr>
        <w:t xml:space="preserve">na Tabela 2 </w:t>
      </w:r>
      <w:r w:rsidR="005B2039" w:rsidRPr="00AA3195">
        <w:rPr>
          <w:szCs w:val="24"/>
          <w:lang w:val="pt-BR"/>
        </w:rPr>
        <w:t xml:space="preserve">que os coeficientes positivos são </w:t>
      </w:r>
      <w:r w:rsidRPr="00AA3195">
        <w:rPr>
          <w:szCs w:val="24"/>
          <w:lang w:val="pt-BR"/>
        </w:rPr>
        <w:t>associados</w:t>
      </w:r>
      <w:r w:rsidR="005B2039" w:rsidRPr="00AA3195">
        <w:rPr>
          <w:szCs w:val="24"/>
          <w:lang w:val="pt-BR"/>
        </w:rPr>
        <w:t xml:space="preserve"> </w:t>
      </w:r>
      <w:r w:rsidR="008D4AE7" w:rsidRPr="00AA3195">
        <w:rPr>
          <w:szCs w:val="24"/>
          <w:lang w:val="pt-BR"/>
        </w:rPr>
        <w:t xml:space="preserve">a tipologia de casa, enquanto os índices negativos </w:t>
      </w:r>
      <w:r w:rsidRPr="00AA3195">
        <w:rPr>
          <w:szCs w:val="24"/>
          <w:lang w:val="pt-BR"/>
        </w:rPr>
        <w:t>são relacionados a</w:t>
      </w:r>
      <w:r w:rsidR="005F5285" w:rsidRPr="00AA3195">
        <w:rPr>
          <w:szCs w:val="24"/>
          <w:lang w:val="pt-BR"/>
        </w:rPr>
        <w:t xml:space="preserve"> condição de apartamento.</w:t>
      </w:r>
      <w:r w:rsidR="0018424E" w:rsidRPr="00AA3195">
        <w:rPr>
          <w:szCs w:val="24"/>
          <w:lang w:val="pt-BR"/>
        </w:rPr>
        <w:t xml:space="preserve"> </w:t>
      </w:r>
      <w:r w:rsidR="00E300EE" w:rsidRPr="00AA3195">
        <w:rPr>
          <w:szCs w:val="24"/>
          <w:lang w:val="pt-BR"/>
        </w:rPr>
        <w:t xml:space="preserve">Os coeficientes estão ordenados por tamanho absoluto e classificados em ordem decrescente. </w:t>
      </w:r>
    </w:p>
    <w:p w14:paraId="01E3DB5A" w14:textId="19D45ED5" w:rsidR="009B3089" w:rsidRPr="00AA3195" w:rsidRDefault="00B03F7F" w:rsidP="00E300EE">
      <w:pPr>
        <w:spacing w:after="120"/>
        <w:ind w:firstLine="284"/>
        <w:rPr>
          <w:szCs w:val="24"/>
          <w:lang w:val="pt-BR"/>
        </w:rPr>
      </w:pPr>
      <w:r w:rsidRPr="00AA3195">
        <w:rPr>
          <w:szCs w:val="24"/>
          <w:lang w:val="pt-BR"/>
        </w:rPr>
        <w:t xml:space="preserve">Em se tratando do </w:t>
      </w:r>
      <w:r w:rsidR="00255DEE" w:rsidRPr="00AA3195">
        <w:rPr>
          <w:szCs w:val="24"/>
          <w:lang w:val="pt-BR"/>
        </w:rPr>
        <w:t xml:space="preserve">constructo CA, verifica-se que </w:t>
      </w:r>
      <w:r w:rsidR="00E300EE" w:rsidRPr="00AA3195">
        <w:rPr>
          <w:szCs w:val="24"/>
          <w:lang w:val="pt-BR"/>
        </w:rPr>
        <w:t>as variáveis CA5 e CA3 são as que mais discriminam</w:t>
      </w:r>
      <w:r w:rsidR="003928AA" w:rsidRPr="00AA3195">
        <w:rPr>
          <w:szCs w:val="24"/>
          <w:lang w:val="pt-BR"/>
        </w:rPr>
        <w:t xml:space="preserve"> positivamente. Portanto, </w:t>
      </w:r>
      <w:r w:rsidR="008A2A5A" w:rsidRPr="00AA3195">
        <w:rPr>
          <w:szCs w:val="24"/>
          <w:lang w:val="pt-BR"/>
        </w:rPr>
        <w:t xml:space="preserve">as variáveis </w:t>
      </w:r>
      <w:r w:rsidR="00E01F25" w:rsidRPr="00AA3195">
        <w:rPr>
          <w:szCs w:val="24"/>
          <w:lang w:val="pt-BR"/>
        </w:rPr>
        <w:t>com coeficientes maiores que 0,300 (</w:t>
      </w:r>
      <w:r w:rsidR="00A52C2E" w:rsidRPr="00AA3195">
        <w:rPr>
          <w:szCs w:val="24"/>
          <w:lang w:val="pt-BR"/>
        </w:rPr>
        <w:t>CA5 e CA3</w:t>
      </w:r>
      <w:r w:rsidR="00E01F25" w:rsidRPr="00AA3195">
        <w:rPr>
          <w:szCs w:val="24"/>
          <w:lang w:val="pt-BR"/>
        </w:rPr>
        <w:t>)</w:t>
      </w:r>
      <w:r w:rsidR="008A2A5A" w:rsidRPr="00AA3195">
        <w:rPr>
          <w:szCs w:val="24"/>
          <w:lang w:val="pt-BR"/>
        </w:rPr>
        <w:t xml:space="preserve"> alegam que </w:t>
      </w:r>
      <w:r w:rsidR="00356935" w:rsidRPr="00AA3195">
        <w:rPr>
          <w:szCs w:val="24"/>
          <w:lang w:val="pt-BR"/>
        </w:rPr>
        <w:t>o Paisagismo e a Distribuição dos Cômodos</w:t>
      </w:r>
      <w:r w:rsidR="008A2A5A" w:rsidRPr="00AA3195">
        <w:rPr>
          <w:szCs w:val="24"/>
          <w:lang w:val="pt-BR"/>
        </w:rPr>
        <w:t xml:space="preserve"> são pertinentes</w:t>
      </w:r>
      <w:r w:rsidR="00A52C2E" w:rsidRPr="00AA3195">
        <w:rPr>
          <w:szCs w:val="24"/>
          <w:lang w:val="pt-BR"/>
        </w:rPr>
        <w:t xml:space="preserve"> </w:t>
      </w:r>
      <w:r w:rsidR="00356935" w:rsidRPr="00AA3195">
        <w:rPr>
          <w:szCs w:val="24"/>
          <w:lang w:val="pt-BR"/>
        </w:rPr>
        <w:t>para</w:t>
      </w:r>
      <w:r w:rsidR="00A52C2E" w:rsidRPr="00AA3195">
        <w:rPr>
          <w:szCs w:val="24"/>
          <w:lang w:val="pt-BR"/>
        </w:rPr>
        <w:t xml:space="preserve"> os residentes de casa</w:t>
      </w:r>
      <w:r w:rsidR="00E300EE" w:rsidRPr="00AA3195">
        <w:rPr>
          <w:szCs w:val="24"/>
          <w:lang w:val="pt-BR"/>
        </w:rPr>
        <w:t>.</w:t>
      </w:r>
      <w:r w:rsidR="00FE1487" w:rsidRPr="00AA3195">
        <w:rPr>
          <w:szCs w:val="24"/>
          <w:lang w:val="pt-BR"/>
        </w:rPr>
        <w:t xml:space="preserve"> </w:t>
      </w:r>
    </w:p>
    <w:p w14:paraId="4FF82AC1" w14:textId="39B44C06" w:rsidR="00E300EE" w:rsidRPr="00AA3195" w:rsidRDefault="00E300EE" w:rsidP="00E300EE">
      <w:pPr>
        <w:spacing w:after="120"/>
        <w:ind w:firstLine="284"/>
        <w:rPr>
          <w:szCs w:val="24"/>
          <w:lang w:val="pt-BR"/>
        </w:rPr>
      </w:pPr>
      <w:r w:rsidRPr="00AA3195">
        <w:rPr>
          <w:szCs w:val="24"/>
          <w:lang w:val="pt-BR"/>
        </w:rPr>
        <w:t xml:space="preserve">Com base na mesma análise, </w:t>
      </w:r>
      <w:r w:rsidR="003020CF" w:rsidRPr="00AA3195">
        <w:rPr>
          <w:szCs w:val="24"/>
          <w:lang w:val="pt-BR"/>
        </w:rPr>
        <w:t xml:space="preserve">é </w:t>
      </w:r>
      <w:r w:rsidRPr="00AA3195">
        <w:rPr>
          <w:szCs w:val="24"/>
          <w:lang w:val="pt-BR"/>
        </w:rPr>
        <w:t xml:space="preserve">possível perceber entre os grupos </w:t>
      </w:r>
      <w:r w:rsidR="00FE1487" w:rsidRPr="00AA3195">
        <w:rPr>
          <w:szCs w:val="24"/>
          <w:lang w:val="pt-BR"/>
        </w:rPr>
        <w:t>as variáveis</w:t>
      </w:r>
      <w:r w:rsidRPr="00AA3195">
        <w:rPr>
          <w:szCs w:val="24"/>
          <w:lang w:val="pt-BR"/>
        </w:rPr>
        <w:t xml:space="preserve"> Opinião na Decoração dos Ambientes (CA7) e Opinião na Decoração dos Móveis (CA6)</w:t>
      </w:r>
      <w:r w:rsidR="00A76803" w:rsidRPr="00AA3195">
        <w:rPr>
          <w:szCs w:val="24"/>
          <w:lang w:val="pt-BR"/>
        </w:rPr>
        <w:t xml:space="preserve"> apresenta</w:t>
      </w:r>
      <w:r w:rsidR="007E5192" w:rsidRPr="00AA3195">
        <w:rPr>
          <w:szCs w:val="24"/>
          <w:lang w:val="pt-BR"/>
        </w:rPr>
        <w:t>m</w:t>
      </w:r>
      <w:r w:rsidR="00A76803" w:rsidRPr="00AA3195">
        <w:rPr>
          <w:szCs w:val="24"/>
          <w:lang w:val="pt-BR"/>
        </w:rPr>
        <w:t xml:space="preserve"> um coeficiente negativo significativo</w:t>
      </w:r>
      <w:r w:rsidR="0030144A" w:rsidRPr="00AA3195">
        <w:rPr>
          <w:szCs w:val="24"/>
          <w:lang w:val="pt-BR"/>
        </w:rPr>
        <w:t xml:space="preserve"> – acima de 0,300 (em módulo)</w:t>
      </w:r>
      <w:r w:rsidR="009B3089" w:rsidRPr="00AA3195">
        <w:rPr>
          <w:szCs w:val="24"/>
          <w:lang w:val="pt-BR"/>
        </w:rPr>
        <w:t>. Logo,</w:t>
      </w:r>
      <w:r w:rsidR="007E5192" w:rsidRPr="00AA3195">
        <w:rPr>
          <w:szCs w:val="24"/>
          <w:lang w:val="pt-BR"/>
        </w:rPr>
        <w:t xml:space="preserve"> CA7 e CA6 são características</w:t>
      </w:r>
      <w:r w:rsidR="0030144A" w:rsidRPr="00AA3195">
        <w:rPr>
          <w:szCs w:val="24"/>
          <w:lang w:val="pt-BR"/>
        </w:rPr>
        <w:t xml:space="preserve"> arquitetônicas</w:t>
      </w:r>
      <w:r w:rsidR="007E5192" w:rsidRPr="00AA3195">
        <w:rPr>
          <w:szCs w:val="24"/>
          <w:lang w:val="pt-BR"/>
        </w:rPr>
        <w:t xml:space="preserve"> importantes para usuários de apartamento.</w:t>
      </w:r>
    </w:p>
    <w:p w14:paraId="7E8D1CB4" w14:textId="02AA6AAB" w:rsidR="00E300EE" w:rsidRPr="00AA3195" w:rsidRDefault="00E300EE" w:rsidP="00E300EE">
      <w:pPr>
        <w:spacing w:after="120"/>
        <w:ind w:firstLine="284"/>
        <w:rPr>
          <w:szCs w:val="24"/>
          <w:lang w:val="pt-BR"/>
        </w:rPr>
      </w:pPr>
      <w:r w:rsidRPr="00AA3195">
        <w:rPr>
          <w:szCs w:val="24"/>
          <w:lang w:val="pt-BR"/>
        </w:rPr>
        <w:t xml:space="preserve">A Tabela </w:t>
      </w:r>
      <w:r w:rsidR="00462C0B" w:rsidRPr="00AA3195">
        <w:rPr>
          <w:szCs w:val="24"/>
          <w:lang w:val="pt-BR"/>
        </w:rPr>
        <w:t>3</w:t>
      </w:r>
      <w:r w:rsidRPr="00AA3195">
        <w:rPr>
          <w:szCs w:val="24"/>
          <w:lang w:val="pt-BR"/>
        </w:rPr>
        <w:t xml:space="preserve"> apresenta os valores do teste estatístico de </w:t>
      </w:r>
      <w:r w:rsidRPr="00AA3195">
        <w:rPr>
          <w:i/>
          <w:iCs/>
          <w:szCs w:val="24"/>
          <w:lang w:val="pt-BR"/>
        </w:rPr>
        <w:t xml:space="preserve">Mann-Whitney </w:t>
      </w:r>
      <w:r w:rsidRPr="00AA3195">
        <w:rPr>
          <w:szCs w:val="24"/>
          <w:lang w:val="pt-BR"/>
        </w:rPr>
        <w:t xml:space="preserve">sobre as variáveis relacionadas </w:t>
      </w:r>
      <w:r w:rsidR="00117BAB" w:rsidRPr="00AA3195">
        <w:rPr>
          <w:szCs w:val="24"/>
          <w:lang w:val="pt-BR"/>
        </w:rPr>
        <w:t>às CA</w:t>
      </w:r>
      <w:r w:rsidRPr="00AA3195">
        <w:rPr>
          <w:szCs w:val="24"/>
          <w:lang w:val="pt-BR"/>
        </w:rPr>
        <w:t>. As variáveis que apresentaram significância menor que 0,05</w:t>
      </w:r>
      <w:r w:rsidR="00F00106" w:rsidRPr="00AA3195">
        <w:rPr>
          <w:szCs w:val="24"/>
          <w:lang w:val="pt-BR"/>
        </w:rPr>
        <w:t>0</w:t>
      </w:r>
      <w:r w:rsidRPr="00AA3195">
        <w:rPr>
          <w:szCs w:val="24"/>
          <w:lang w:val="pt-BR"/>
        </w:rPr>
        <w:t xml:space="preserve"> indicam que existe diferença com significância estatística entre </w:t>
      </w:r>
      <w:r w:rsidR="00F00106" w:rsidRPr="00AA3195">
        <w:rPr>
          <w:szCs w:val="24"/>
          <w:lang w:val="pt-BR"/>
        </w:rPr>
        <w:t>os constructos de usuários de casa e apartamento</w:t>
      </w:r>
      <w:r w:rsidRPr="00AA3195">
        <w:rPr>
          <w:szCs w:val="24"/>
          <w:lang w:val="pt-BR"/>
        </w:rPr>
        <w:t>.</w:t>
      </w:r>
    </w:p>
    <w:p w14:paraId="0693297E" w14:textId="7C1241C8" w:rsidR="00E300EE" w:rsidRPr="00AA3195" w:rsidRDefault="00E300EE" w:rsidP="00E300EE">
      <w:pPr>
        <w:spacing w:after="120"/>
        <w:jc w:val="center"/>
        <w:rPr>
          <w:sz w:val="20"/>
          <w:lang w:val="pt-BR"/>
        </w:rPr>
      </w:pPr>
      <w:r w:rsidRPr="00AA3195">
        <w:rPr>
          <w:sz w:val="20"/>
          <w:lang w:val="pt-BR"/>
        </w:rPr>
        <w:t xml:space="preserve">Tabela </w:t>
      </w:r>
      <w:r w:rsidR="00462C0B" w:rsidRPr="00AA3195">
        <w:rPr>
          <w:sz w:val="20"/>
          <w:lang w:val="pt-BR"/>
        </w:rPr>
        <w:t>3</w:t>
      </w:r>
      <w:r w:rsidRPr="00AA3195">
        <w:rPr>
          <w:sz w:val="20"/>
          <w:lang w:val="pt-BR"/>
        </w:rPr>
        <w:t xml:space="preserve">: </w:t>
      </w:r>
      <w:r w:rsidR="00D4466A" w:rsidRPr="00AA3195">
        <w:rPr>
          <w:sz w:val="20"/>
          <w:lang w:val="pt-BR"/>
        </w:rPr>
        <w:t>Teste de s</w:t>
      </w:r>
      <w:r w:rsidRPr="00AA3195">
        <w:rPr>
          <w:sz w:val="20"/>
          <w:lang w:val="pt-BR"/>
        </w:rPr>
        <w:t xml:space="preserve">ignificância </w:t>
      </w:r>
      <w:r w:rsidRPr="00AA3195">
        <w:rPr>
          <w:i/>
          <w:iCs/>
          <w:sz w:val="20"/>
          <w:lang w:val="pt-BR"/>
        </w:rPr>
        <w:t>Mann-Whitney</w:t>
      </w:r>
      <w:r w:rsidRPr="00AA3195">
        <w:rPr>
          <w:sz w:val="20"/>
          <w:lang w:val="pt-BR"/>
        </w:rPr>
        <w:t xml:space="preserve"> –</w:t>
      </w:r>
      <w:r w:rsidR="003507D3">
        <w:rPr>
          <w:sz w:val="20"/>
          <w:lang w:val="pt-BR"/>
        </w:rPr>
        <w:t xml:space="preserve"> </w:t>
      </w:r>
      <w:r w:rsidRPr="00AA3195">
        <w:rPr>
          <w:sz w:val="20"/>
          <w:lang w:val="pt-BR"/>
        </w:rPr>
        <w:t>CA.</w:t>
      </w:r>
    </w:p>
    <w:tbl>
      <w:tblPr>
        <w:tblW w:w="9072" w:type="dxa"/>
        <w:tblLayout w:type="fixed"/>
        <w:tblCellMar>
          <w:left w:w="70" w:type="dxa"/>
          <w:right w:w="70" w:type="dxa"/>
        </w:tblCellMar>
        <w:tblLook w:val="04A0" w:firstRow="1" w:lastRow="0" w:firstColumn="1" w:lastColumn="0" w:noHBand="0" w:noVBand="1"/>
      </w:tblPr>
      <w:tblGrid>
        <w:gridCol w:w="2057"/>
        <w:gridCol w:w="2479"/>
        <w:gridCol w:w="1564"/>
        <w:gridCol w:w="2972"/>
      </w:tblGrid>
      <w:tr w:rsidR="006D369B" w14:paraId="3A9CFAB9" w14:textId="77777777" w:rsidTr="006D369B">
        <w:trPr>
          <w:trHeight w:val="300"/>
        </w:trPr>
        <w:tc>
          <w:tcPr>
            <w:tcW w:w="2057" w:type="dxa"/>
            <w:tcBorders>
              <w:top w:val="single" w:sz="12" w:space="0" w:color="000000"/>
              <w:bottom w:val="single" w:sz="12" w:space="0" w:color="000000"/>
            </w:tcBorders>
            <w:vAlign w:val="center"/>
          </w:tcPr>
          <w:p w14:paraId="7C42C144" w14:textId="77777777" w:rsidR="006D369B" w:rsidRDefault="006D369B" w:rsidP="0054191E">
            <w:pPr>
              <w:widowControl w:val="0"/>
              <w:jc w:val="right"/>
              <w:rPr>
                <w:b/>
                <w:bCs/>
                <w:color w:val="000000"/>
                <w:sz w:val="20"/>
                <w:lang w:val="pt-BR"/>
              </w:rPr>
            </w:pPr>
            <w:r>
              <w:rPr>
                <w:b/>
                <w:bCs/>
                <w:color w:val="000000"/>
                <w:sz w:val="20"/>
                <w:lang w:val="pt-BR"/>
              </w:rPr>
              <w:t>Variável</w:t>
            </w:r>
          </w:p>
        </w:tc>
        <w:tc>
          <w:tcPr>
            <w:tcW w:w="7015" w:type="dxa"/>
            <w:gridSpan w:val="3"/>
            <w:tcBorders>
              <w:top w:val="single" w:sz="12" w:space="0" w:color="000000"/>
              <w:bottom w:val="single" w:sz="12" w:space="0" w:color="000000"/>
            </w:tcBorders>
            <w:vAlign w:val="center"/>
          </w:tcPr>
          <w:p w14:paraId="27FD4717" w14:textId="77777777" w:rsidR="006D369B" w:rsidRDefault="006D369B" w:rsidP="0054191E">
            <w:pPr>
              <w:widowControl w:val="0"/>
              <w:jc w:val="center"/>
              <w:rPr>
                <w:b/>
                <w:bCs/>
                <w:color w:val="000000"/>
                <w:sz w:val="20"/>
                <w:lang w:val="pt-BR"/>
              </w:rPr>
            </w:pPr>
            <w:r>
              <w:rPr>
                <w:b/>
                <w:bCs/>
                <w:i/>
                <w:iCs/>
                <w:sz w:val="20"/>
                <w:lang w:val="pt-BR"/>
              </w:rPr>
              <w:t xml:space="preserve">                                                              </w:t>
            </w:r>
            <w:proofErr w:type="spellStart"/>
            <w:r w:rsidRPr="00AA3195">
              <w:rPr>
                <w:b/>
                <w:bCs/>
                <w:i/>
                <w:iCs/>
                <w:sz w:val="20"/>
                <w:lang w:val="pt-BR"/>
              </w:rPr>
              <w:t>Sig</w:t>
            </w:r>
            <w:proofErr w:type="spellEnd"/>
            <w:r w:rsidRPr="00AA3195">
              <w:rPr>
                <w:b/>
                <w:bCs/>
                <w:i/>
                <w:iCs/>
                <w:sz w:val="20"/>
                <w:lang w:val="pt-BR"/>
              </w:rPr>
              <w:t xml:space="preserve">. </w:t>
            </w:r>
            <w:proofErr w:type="spellStart"/>
            <w:r w:rsidRPr="00AA3195">
              <w:rPr>
                <w:b/>
                <w:bCs/>
                <w:i/>
                <w:iCs/>
                <w:sz w:val="20"/>
                <w:lang w:val="pt-BR"/>
              </w:rPr>
              <w:t>Assint</w:t>
            </w:r>
            <w:proofErr w:type="spellEnd"/>
            <w:r w:rsidRPr="00AA3195">
              <w:rPr>
                <w:b/>
                <w:bCs/>
                <w:sz w:val="20"/>
                <w:lang w:val="pt-BR"/>
              </w:rPr>
              <w:t>. (2 caudas)</w:t>
            </w:r>
          </w:p>
        </w:tc>
      </w:tr>
      <w:tr w:rsidR="00AA3195" w:rsidRPr="00AA3195" w14:paraId="4F527F07" w14:textId="77777777" w:rsidTr="006D369B">
        <w:trPr>
          <w:trHeight w:val="283"/>
        </w:trPr>
        <w:tc>
          <w:tcPr>
            <w:tcW w:w="6100" w:type="dxa"/>
            <w:gridSpan w:val="3"/>
            <w:tcBorders>
              <w:top w:val="single" w:sz="4" w:space="0" w:color="000000"/>
              <w:bottom w:val="single" w:sz="4" w:space="0" w:color="000000"/>
            </w:tcBorders>
            <w:shd w:val="clear" w:color="auto" w:fill="auto"/>
            <w:vAlign w:val="center"/>
          </w:tcPr>
          <w:p w14:paraId="4D8E372E" w14:textId="77777777" w:rsidR="00E300EE" w:rsidRPr="00AA3195" w:rsidRDefault="00E300EE" w:rsidP="005F276D">
            <w:pPr>
              <w:widowControl w:val="0"/>
              <w:rPr>
                <w:sz w:val="20"/>
                <w:lang w:val="pt-BR"/>
              </w:rPr>
            </w:pPr>
            <w:r w:rsidRPr="00AA3195">
              <w:rPr>
                <w:sz w:val="20"/>
                <w:lang w:val="pt-BR"/>
              </w:rPr>
              <w:t>Opinião no Projeto Arquitetônico (CA1)</w:t>
            </w:r>
          </w:p>
        </w:tc>
        <w:tc>
          <w:tcPr>
            <w:tcW w:w="2972" w:type="dxa"/>
            <w:tcBorders>
              <w:top w:val="single" w:sz="4" w:space="0" w:color="000000"/>
              <w:bottom w:val="single" w:sz="4" w:space="0" w:color="000000"/>
            </w:tcBorders>
            <w:shd w:val="clear" w:color="auto" w:fill="auto"/>
            <w:vAlign w:val="center"/>
          </w:tcPr>
          <w:p w14:paraId="63E7D13A" w14:textId="77777777" w:rsidR="00E300EE" w:rsidRPr="00AA3195" w:rsidRDefault="00E300EE" w:rsidP="005F276D">
            <w:pPr>
              <w:widowControl w:val="0"/>
              <w:ind w:left="1065"/>
              <w:rPr>
                <w:sz w:val="20"/>
                <w:lang w:val="pt-BR"/>
              </w:rPr>
            </w:pPr>
            <w:r w:rsidRPr="00AA3195">
              <w:rPr>
                <w:sz w:val="20"/>
                <w:lang w:val="pt-BR"/>
              </w:rPr>
              <w:t>0,024</w:t>
            </w:r>
          </w:p>
        </w:tc>
      </w:tr>
      <w:tr w:rsidR="00AA3195" w:rsidRPr="00AA3195" w14:paraId="4AD45E6A" w14:textId="77777777" w:rsidTr="006D369B">
        <w:trPr>
          <w:trHeight w:val="283"/>
        </w:trPr>
        <w:tc>
          <w:tcPr>
            <w:tcW w:w="6100" w:type="dxa"/>
            <w:gridSpan w:val="3"/>
            <w:tcBorders>
              <w:top w:val="single" w:sz="4" w:space="0" w:color="000000"/>
              <w:bottom w:val="single" w:sz="4" w:space="0" w:color="000000"/>
            </w:tcBorders>
            <w:shd w:val="clear" w:color="auto" w:fill="auto"/>
            <w:vAlign w:val="center"/>
          </w:tcPr>
          <w:p w14:paraId="2AE00B08" w14:textId="77777777" w:rsidR="00E300EE" w:rsidRPr="00AA3195" w:rsidRDefault="00E300EE" w:rsidP="005F276D">
            <w:pPr>
              <w:widowControl w:val="0"/>
              <w:rPr>
                <w:sz w:val="20"/>
                <w:lang w:val="pt-BR"/>
              </w:rPr>
            </w:pPr>
            <w:r w:rsidRPr="00AA3195">
              <w:rPr>
                <w:sz w:val="20"/>
                <w:lang w:val="pt-BR"/>
              </w:rPr>
              <w:t>Opinião no Estilo da Habitação (CA2)</w:t>
            </w:r>
          </w:p>
        </w:tc>
        <w:tc>
          <w:tcPr>
            <w:tcW w:w="2972" w:type="dxa"/>
            <w:tcBorders>
              <w:top w:val="single" w:sz="4" w:space="0" w:color="000000"/>
              <w:bottom w:val="single" w:sz="4" w:space="0" w:color="000000"/>
            </w:tcBorders>
            <w:shd w:val="clear" w:color="auto" w:fill="auto"/>
            <w:vAlign w:val="center"/>
          </w:tcPr>
          <w:p w14:paraId="7014036D" w14:textId="77777777" w:rsidR="00E300EE" w:rsidRPr="00AA3195" w:rsidRDefault="00E300EE" w:rsidP="005F276D">
            <w:pPr>
              <w:widowControl w:val="0"/>
              <w:ind w:left="1065"/>
              <w:rPr>
                <w:sz w:val="20"/>
                <w:lang w:val="pt-BR"/>
              </w:rPr>
            </w:pPr>
            <w:r w:rsidRPr="00AA3195">
              <w:rPr>
                <w:sz w:val="20"/>
                <w:lang w:val="pt-BR"/>
              </w:rPr>
              <w:t>0,309</w:t>
            </w:r>
          </w:p>
        </w:tc>
      </w:tr>
      <w:tr w:rsidR="00AA3195" w:rsidRPr="00AA3195" w14:paraId="7F54C68F" w14:textId="77777777" w:rsidTr="006D369B">
        <w:trPr>
          <w:trHeight w:val="283"/>
        </w:trPr>
        <w:tc>
          <w:tcPr>
            <w:tcW w:w="6100" w:type="dxa"/>
            <w:gridSpan w:val="3"/>
            <w:tcBorders>
              <w:top w:val="single" w:sz="4" w:space="0" w:color="000000"/>
              <w:bottom w:val="single" w:sz="4" w:space="0" w:color="000000"/>
            </w:tcBorders>
            <w:shd w:val="clear" w:color="auto" w:fill="auto"/>
            <w:vAlign w:val="center"/>
          </w:tcPr>
          <w:p w14:paraId="5036DF0D" w14:textId="77777777" w:rsidR="00E300EE" w:rsidRPr="00AA3195" w:rsidRDefault="00E300EE" w:rsidP="005F276D">
            <w:pPr>
              <w:widowControl w:val="0"/>
              <w:rPr>
                <w:sz w:val="20"/>
                <w:lang w:val="pt-BR"/>
              </w:rPr>
            </w:pPr>
            <w:r w:rsidRPr="00AA3195">
              <w:rPr>
                <w:sz w:val="20"/>
                <w:lang w:val="pt-BR"/>
              </w:rPr>
              <w:t>Opinião na Distribuição dos Cômodos (CA3)</w:t>
            </w:r>
          </w:p>
        </w:tc>
        <w:tc>
          <w:tcPr>
            <w:tcW w:w="2972" w:type="dxa"/>
            <w:tcBorders>
              <w:top w:val="single" w:sz="4" w:space="0" w:color="000000"/>
              <w:bottom w:val="single" w:sz="4" w:space="0" w:color="000000"/>
            </w:tcBorders>
            <w:shd w:val="clear" w:color="auto" w:fill="auto"/>
            <w:vAlign w:val="center"/>
          </w:tcPr>
          <w:p w14:paraId="6417C7B1" w14:textId="77777777" w:rsidR="00E300EE" w:rsidRPr="00AA3195" w:rsidRDefault="00E300EE" w:rsidP="005F276D">
            <w:pPr>
              <w:widowControl w:val="0"/>
              <w:ind w:left="1065"/>
              <w:rPr>
                <w:sz w:val="20"/>
                <w:lang w:val="pt-BR"/>
              </w:rPr>
            </w:pPr>
            <w:r w:rsidRPr="00AA3195">
              <w:rPr>
                <w:sz w:val="20"/>
                <w:lang w:val="pt-BR"/>
              </w:rPr>
              <w:t>0,002</w:t>
            </w:r>
          </w:p>
        </w:tc>
      </w:tr>
      <w:tr w:rsidR="00AA3195" w:rsidRPr="00AA3195" w14:paraId="6E4F5D97" w14:textId="77777777" w:rsidTr="006D369B">
        <w:trPr>
          <w:trHeight w:val="283"/>
        </w:trPr>
        <w:tc>
          <w:tcPr>
            <w:tcW w:w="6100" w:type="dxa"/>
            <w:gridSpan w:val="3"/>
            <w:tcBorders>
              <w:top w:val="single" w:sz="4" w:space="0" w:color="000000"/>
              <w:bottom w:val="single" w:sz="4" w:space="0" w:color="000000"/>
            </w:tcBorders>
            <w:shd w:val="clear" w:color="auto" w:fill="auto"/>
            <w:vAlign w:val="center"/>
          </w:tcPr>
          <w:p w14:paraId="7252666A" w14:textId="77777777" w:rsidR="00E300EE" w:rsidRPr="00AA3195" w:rsidRDefault="00E300EE" w:rsidP="005F276D">
            <w:pPr>
              <w:widowControl w:val="0"/>
              <w:rPr>
                <w:sz w:val="20"/>
                <w:lang w:val="pt-BR"/>
              </w:rPr>
            </w:pPr>
            <w:r w:rsidRPr="00AA3195">
              <w:rPr>
                <w:sz w:val="20"/>
                <w:lang w:val="pt-BR"/>
              </w:rPr>
              <w:t>Opinião no Projeto Luminotécnico (CA4)</w:t>
            </w:r>
          </w:p>
        </w:tc>
        <w:tc>
          <w:tcPr>
            <w:tcW w:w="2972" w:type="dxa"/>
            <w:tcBorders>
              <w:top w:val="single" w:sz="4" w:space="0" w:color="000000"/>
              <w:bottom w:val="single" w:sz="4" w:space="0" w:color="000000"/>
            </w:tcBorders>
            <w:shd w:val="clear" w:color="auto" w:fill="auto"/>
            <w:vAlign w:val="center"/>
          </w:tcPr>
          <w:p w14:paraId="5E2FE41F" w14:textId="77777777" w:rsidR="00E300EE" w:rsidRPr="00AA3195" w:rsidRDefault="00E300EE" w:rsidP="005F276D">
            <w:pPr>
              <w:widowControl w:val="0"/>
              <w:ind w:left="1065"/>
              <w:rPr>
                <w:sz w:val="20"/>
                <w:lang w:val="pt-BR"/>
              </w:rPr>
            </w:pPr>
            <w:r w:rsidRPr="00AA3195">
              <w:rPr>
                <w:sz w:val="20"/>
                <w:lang w:val="pt-BR"/>
              </w:rPr>
              <w:t>0,124</w:t>
            </w:r>
          </w:p>
        </w:tc>
      </w:tr>
      <w:tr w:rsidR="00AA3195" w:rsidRPr="00AA3195" w14:paraId="7AD5C74F" w14:textId="77777777" w:rsidTr="006D369B">
        <w:trPr>
          <w:trHeight w:val="283"/>
        </w:trPr>
        <w:tc>
          <w:tcPr>
            <w:tcW w:w="6100" w:type="dxa"/>
            <w:gridSpan w:val="3"/>
            <w:tcBorders>
              <w:top w:val="single" w:sz="4" w:space="0" w:color="000000"/>
              <w:bottom w:val="single" w:sz="4" w:space="0" w:color="000000"/>
            </w:tcBorders>
            <w:shd w:val="clear" w:color="auto" w:fill="auto"/>
            <w:vAlign w:val="center"/>
          </w:tcPr>
          <w:p w14:paraId="75C64C02" w14:textId="77777777" w:rsidR="00E300EE" w:rsidRPr="00AA3195" w:rsidRDefault="00E300EE" w:rsidP="005F276D">
            <w:pPr>
              <w:widowControl w:val="0"/>
              <w:rPr>
                <w:sz w:val="20"/>
                <w:lang w:val="pt-BR"/>
              </w:rPr>
            </w:pPr>
            <w:r w:rsidRPr="00AA3195">
              <w:rPr>
                <w:sz w:val="20"/>
                <w:lang w:val="pt-BR"/>
              </w:rPr>
              <w:t>Opinião no Paisagismo (CA5)</w:t>
            </w:r>
          </w:p>
        </w:tc>
        <w:tc>
          <w:tcPr>
            <w:tcW w:w="2972" w:type="dxa"/>
            <w:tcBorders>
              <w:top w:val="single" w:sz="4" w:space="0" w:color="000000"/>
              <w:bottom w:val="single" w:sz="4" w:space="0" w:color="000000"/>
            </w:tcBorders>
            <w:shd w:val="clear" w:color="auto" w:fill="auto"/>
            <w:vAlign w:val="center"/>
          </w:tcPr>
          <w:p w14:paraId="535EE721" w14:textId="77777777" w:rsidR="00E300EE" w:rsidRPr="00AA3195" w:rsidRDefault="00E300EE" w:rsidP="005F276D">
            <w:pPr>
              <w:widowControl w:val="0"/>
              <w:ind w:left="1065"/>
              <w:rPr>
                <w:sz w:val="20"/>
                <w:lang w:val="pt-BR"/>
              </w:rPr>
            </w:pPr>
            <w:r w:rsidRPr="00AA3195">
              <w:rPr>
                <w:sz w:val="20"/>
                <w:lang w:val="pt-BR"/>
              </w:rPr>
              <w:t>0,000</w:t>
            </w:r>
          </w:p>
        </w:tc>
      </w:tr>
      <w:tr w:rsidR="00AA3195" w:rsidRPr="00AA3195" w14:paraId="29861A2B" w14:textId="77777777" w:rsidTr="006D369B">
        <w:trPr>
          <w:trHeight w:val="283"/>
        </w:trPr>
        <w:tc>
          <w:tcPr>
            <w:tcW w:w="6100" w:type="dxa"/>
            <w:gridSpan w:val="3"/>
            <w:tcBorders>
              <w:top w:val="single" w:sz="4" w:space="0" w:color="000000"/>
              <w:bottom w:val="single" w:sz="4" w:space="0" w:color="000000"/>
            </w:tcBorders>
            <w:shd w:val="clear" w:color="auto" w:fill="auto"/>
            <w:vAlign w:val="center"/>
          </w:tcPr>
          <w:p w14:paraId="764C183C" w14:textId="77777777" w:rsidR="00E300EE" w:rsidRPr="00AA3195" w:rsidRDefault="00E300EE" w:rsidP="005F276D">
            <w:pPr>
              <w:widowControl w:val="0"/>
              <w:rPr>
                <w:sz w:val="20"/>
                <w:lang w:val="pt-BR"/>
              </w:rPr>
            </w:pPr>
            <w:r w:rsidRPr="00AA3195">
              <w:rPr>
                <w:sz w:val="20"/>
                <w:lang w:val="pt-BR"/>
              </w:rPr>
              <w:t>Opinião nos Móveis (CA6)</w:t>
            </w:r>
          </w:p>
        </w:tc>
        <w:tc>
          <w:tcPr>
            <w:tcW w:w="2972" w:type="dxa"/>
            <w:tcBorders>
              <w:top w:val="single" w:sz="4" w:space="0" w:color="000000"/>
              <w:bottom w:val="single" w:sz="4" w:space="0" w:color="000000"/>
            </w:tcBorders>
            <w:shd w:val="clear" w:color="auto" w:fill="auto"/>
            <w:vAlign w:val="center"/>
          </w:tcPr>
          <w:p w14:paraId="604A9D6C" w14:textId="77777777" w:rsidR="00E300EE" w:rsidRPr="00AA3195" w:rsidRDefault="00E300EE" w:rsidP="005F276D">
            <w:pPr>
              <w:widowControl w:val="0"/>
              <w:ind w:left="1065"/>
              <w:rPr>
                <w:sz w:val="20"/>
                <w:lang w:val="pt-BR"/>
              </w:rPr>
            </w:pPr>
            <w:r w:rsidRPr="00AA3195">
              <w:rPr>
                <w:sz w:val="20"/>
                <w:lang w:val="pt-BR"/>
              </w:rPr>
              <w:t>0,002</w:t>
            </w:r>
          </w:p>
        </w:tc>
      </w:tr>
      <w:tr w:rsidR="00AA3195" w:rsidRPr="00AA3195" w14:paraId="11C543E0" w14:textId="77777777" w:rsidTr="006D369B">
        <w:trPr>
          <w:trHeight w:val="283"/>
        </w:trPr>
        <w:tc>
          <w:tcPr>
            <w:tcW w:w="6100" w:type="dxa"/>
            <w:gridSpan w:val="3"/>
            <w:tcBorders>
              <w:top w:val="single" w:sz="4" w:space="0" w:color="000000"/>
              <w:bottom w:val="single" w:sz="4" w:space="0" w:color="000000"/>
            </w:tcBorders>
            <w:shd w:val="clear" w:color="auto" w:fill="auto"/>
            <w:vAlign w:val="center"/>
          </w:tcPr>
          <w:p w14:paraId="18A6A69C" w14:textId="77777777" w:rsidR="00E300EE" w:rsidRPr="00AA3195" w:rsidRDefault="00E300EE" w:rsidP="005F276D">
            <w:pPr>
              <w:widowControl w:val="0"/>
              <w:rPr>
                <w:sz w:val="20"/>
                <w:lang w:val="pt-BR"/>
              </w:rPr>
            </w:pPr>
            <w:r w:rsidRPr="00AA3195">
              <w:rPr>
                <w:sz w:val="20"/>
                <w:lang w:val="pt-BR"/>
              </w:rPr>
              <w:t>Opinião na Decoração dos Ambientes (CA7)</w:t>
            </w:r>
          </w:p>
        </w:tc>
        <w:tc>
          <w:tcPr>
            <w:tcW w:w="2972" w:type="dxa"/>
            <w:tcBorders>
              <w:top w:val="single" w:sz="4" w:space="0" w:color="000000"/>
              <w:bottom w:val="single" w:sz="4" w:space="0" w:color="000000"/>
            </w:tcBorders>
            <w:shd w:val="clear" w:color="auto" w:fill="auto"/>
            <w:vAlign w:val="center"/>
          </w:tcPr>
          <w:p w14:paraId="4C5270FC" w14:textId="77777777" w:rsidR="00E300EE" w:rsidRPr="00AA3195" w:rsidRDefault="00E300EE" w:rsidP="005F276D">
            <w:pPr>
              <w:widowControl w:val="0"/>
              <w:ind w:left="1065"/>
              <w:rPr>
                <w:sz w:val="20"/>
                <w:lang w:val="pt-BR"/>
              </w:rPr>
            </w:pPr>
            <w:r w:rsidRPr="00AA3195">
              <w:rPr>
                <w:sz w:val="20"/>
                <w:lang w:val="pt-BR"/>
              </w:rPr>
              <w:t>0,001</w:t>
            </w:r>
          </w:p>
        </w:tc>
      </w:tr>
      <w:tr w:rsidR="006D369B" w:rsidRPr="00AA3195" w14:paraId="2BCE89BE" w14:textId="77777777" w:rsidTr="0054191E">
        <w:trPr>
          <w:trHeight w:val="283"/>
        </w:trPr>
        <w:tc>
          <w:tcPr>
            <w:tcW w:w="4536" w:type="dxa"/>
            <w:gridSpan w:val="2"/>
            <w:tcBorders>
              <w:bottom w:val="single" w:sz="12" w:space="0" w:color="000000"/>
            </w:tcBorders>
            <w:vAlign w:val="center"/>
          </w:tcPr>
          <w:p w14:paraId="7918DD16" w14:textId="45BFBB82" w:rsidR="006D369B" w:rsidRPr="00AA3195" w:rsidRDefault="006D369B" w:rsidP="006D369B">
            <w:pPr>
              <w:widowControl w:val="0"/>
              <w:rPr>
                <w:sz w:val="20"/>
                <w:lang w:val="pt-BR"/>
              </w:rPr>
            </w:pPr>
            <w:r w:rsidRPr="00AA3195">
              <w:rPr>
                <w:sz w:val="20"/>
                <w:lang w:val="pt-BR"/>
              </w:rPr>
              <w:t>Opinião na Escolha dos Acabamentos (CA8)</w:t>
            </w:r>
          </w:p>
        </w:tc>
        <w:tc>
          <w:tcPr>
            <w:tcW w:w="4536" w:type="dxa"/>
            <w:gridSpan w:val="2"/>
            <w:tcBorders>
              <w:bottom w:val="single" w:sz="12" w:space="0" w:color="000000"/>
            </w:tcBorders>
            <w:vAlign w:val="center"/>
          </w:tcPr>
          <w:p w14:paraId="49E686CF" w14:textId="66351D86" w:rsidR="006D369B" w:rsidRPr="00AA3195" w:rsidRDefault="006D369B" w:rsidP="006D369B">
            <w:pPr>
              <w:widowControl w:val="0"/>
              <w:ind w:left="774" w:firstLine="1851"/>
              <w:rPr>
                <w:sz w:val="20"/>
                <w:lang w:val="pt-BR"/>
              </w:rPr>
            </w:pPr>
            <w:r w:rsidRPr="00AA3195">
              <w:rPr>
                <w:sz w:val="20"/>
                <w:lang w:val="pt-BR"/>
              </w:rPr>
              <w:t>0,363</w:t>
            </w:r>
          </w:p>
        </w:tc>
      </w:tr>
    </w:tbl>
    <w:p w14:paraId="60A079BC" w14:textId="77777777" w:rsidR="00E300EE" w:rsidRPr="00AA3195" w:rsidRDefault="00E300EE" w:rsidP="00E300EE">
      <w:pPr>
        <w:spacing w:after="120"/>
        <w:ind w:firstLine="284"/>
        <w:rPr>
          <w:szCs w:val="24"/>
          <w:lang w:val="pt-BR"/>
        </w:rPr>
      </w:pPr>
      <w:r w:rsidRPr="00AA3195">
        <w:rPr>
          <w:sz w:val="20"/>
          <w:lang w:val="pt-BR"/>
        </w:rPr>
        <w:t>Fonte: Autores.</w:t>
      </w:r>
    </w:p>
    <w:p w14:paraId="076AFC6A" w14:textId="37EAE5D4" w:rsidR="00E300EE" w:rsidRPr="00AA3195" w:rsidRDefault="00E300EE" w:rsidP="00E300EE">
      <w:pPr>
        <w:spacing w:after="120"/>
        <w:ind w:firstLine="284"/>
        <w:rPr>
          <w:szCs w:val="24"/>
          <w:lang w:val="pt-BR"/>
        </w:rPr>
      </w:pPr>
      <w:r w:rsidRPr="00AA3195">
        <w:rPr>
          <w:szCs w:val="24"/>
          <w:lang w:val="pt-BR"/>
        </w:rPr>
        <w:t>Pode ser observado os coeficientes que têm significância próximo a zero confirmam a análise discriminante</w:t>
      </w:r>
      <w:r w:rsidR="007469C7" w:rsidRPr="00AA3195">
        <w:rPr>
          <w:szCs w:val="24"/>
          <w:lang w:val="pt-BR"/>
        </w:rPr>
        <w:t xml:space="preserve"> apresentada na Tabela 2</w:t>
      </w:r>
      <w:r w:rsidRPr="00AA3195">
        <w:rPr>
          <w:szCs w:val="24"/>
          <w:lang w:val="pt-BR"/>
        </w:rPr>
        <w:t xml:space="preserve">. Isso indica que existem diferenças entre as variáveis dos grupos casa e apartamento para estas variáveis. </w:t>
      </w:r>
    </w:p>
    <w:p w14:paraId="2E621D31" w14:textId="79717D9D" w:rsidR="00E300EE" w:rsidRPr="00AA3195" w:rsidRDefault="00EB10A4" w:rsidP="00E300EE">
      <w:pPr>
        <w:spacing w:after="120"/>
        <w:ind w:firstLine="284"/>
        <w:rPr>
          <w:szCs w:val="24"/>
          <w:lang w:val="pt-BR"/>
        </w:rPr>
      </w:pPr>
      <w:r w:rsidRPr="00AA3195">
        <w:rPr>
          <w:szCs w:val="24"/>
          <w:lang w:val="pt-BR"/>
        </w:rPr>
        <w:t xml:space="preserve">De maneira sintética, </w:t>
      </w:r>
      <w:r w:rsidR="00911020" w:rsidRPr="00AA3195">
        <w:rPr>
          <w:szCs w:val="24"/>
          <w:lang w:val="pt-BR"/>
        </w:rPr>
        <w:t>n</w:t>
      </w:r>
      <w:r w:rsidRPr="00AA3195">
        <w:rPr>
          <w:szCs w:val="24"/>
          <w:lang w:val="pt-BR"/>
        </w:rPr>
        <w:t xml:space="preserve">a </w:t>
      </w:r>
      <w:r w:rsidR="00E300EE" w:rsidRPr="00AA3195">
        <w:rPr>
          <w:szCs w:val="24"/>
          <w:lang w:val="pt-BR"/>
        </w:rPr>
        <w:t>análise</w:t>
      </w:r>
      <w:r w:rsidR="005173A8" w:rsidRPr="00AA3195">
        <w:rPr>
          <w:szCs w:val="24"/>
          <w:lang w:val="pt-BR"/>
        </w:rPr>
        <w:t xml:space="preserve"> apresentada na Tabela 2 e 3</w:t>
      </w:r>
      <w:r w:rsidR="00E300EE" w:rsidRPr="00AA3195">
        <w:rPr>
          <w:szCs w:val="24"/>
          <w:lang w:val="pt-BR"/>
        </w:rPr>
        <w:t>, constata-se que as variáveis CA5</w:t>
      </w:r>
      <w:r w:rsidR="003507D3">
        <w:rPr>
          <w:szCs w:val="24"/>
          <w:lang w:val="pt-BR"/>
        </w:rPr>
        <w:t>,</w:t>
      </w:r>
      <w:r w:rsidR="00E300EE" w:rsidRPr="00AA3195">
        <w:rPr>
          <w:szCs w:val="24"/>
          <w:lang w:val="pt-BR"/>
        </w:rPr>
        <w:t xml:space="preserve"> CA3, CA7</w:t>
      </w:r>
      <w:r w:rsidR="00966BC2" w:rsidRPr="00AA3195">
        <w:rPr>
          <w:szCs w:val="24"/>
          <w:lang w:val="pt-BR"/>
        </w:rPr>
        <w:t xml:space="preserve"> e</w:t>
      </w:r>
      <w:r w:rsidR="00E300EE" w:rsidRPr="00AA3195">
        <w:rPr>
          <w:szCs w:val="24"/>
          <w:lang w:val="pt-BR"/>
        </w:rPr>
        <w:t xml:space="preserve"> CA6 são as que discriminaram os grupos de moradores de casas e de apartamentos. </w:t>
      </w:r>
      <w:r w:rsidR="00237646" w:rsidRPr="00AA3195">
        <w:rPr>
          <w:szCs w:val="24"/>
          <w:lang w:val="pt-BR"/>
        </w:rPr>
        <w:t xml:space="preserve">Vale salientar que a variável Opinião no Projeto Arquitetônico (CA1) </w:t>
      </w:r>
      <w:r w:rsidR="00D4466A" w:rsidRPr="00AA3195">
        <w:rPr>
          <w:szCs w:val="24"/>
          <w:lang w:val="pt-BR"/>
        </w:rPr>
        <w:t xml:space="preserve">apresentou um coeficiente na Matriz de estruturas próximo a 0,300 e, no teste </w:t>
      </w:r>
      <w:r w:rsidR="00911020" w:rsidRPr="00AA3195">
        <w:rPr>
          <w:i/>
          <w:iCs/>
          <w:szCs w:val="24"/>
          <w:lang w:val="pt-BR"/>
        </w:rPr>
        <w:t>Mann-Whitney</w:t>
      </w:r>
      <w:r w:rsidR="00911020" w:rsidRPr="00AA3195">
        <w:rPr>
          <w:szCs w:val="24"/>
          <w:lang w:val="pt-BR"/>
        </w:rPr>
        <w:t xml:space="preserve"> </w:t>
      </w:r>
      <w:r w:rsidR="001F5296" w:rsidRPr="00AA3195">
        <w:rPr>
          <w:szCs w:val="24"/>
          <w:lang w:val="pt-BR"/>
        </w:rPr>
        <w:t xml:space="preserve">uma </w:t>
      </w:r>
      <w:r w:rsidR="001F5296" w:rsidRPr="00AA3195">
        <w:rPr>
          <w:szCs w:val="24"/>
          <w:lang w:val="pt-BR"/>
        </w:rPr>
        <w:lastRenderedPageBreak/>
        <w:t xml:space="preserve">significância de 0,024. </w:t>
      </w:r>
      <w:r w:rsidR="00E300EE" w:rsidRPr="00AA3195">
        <w:rPr>
          <w:szCs w:val="24"/>
          <w:lang w:val="pt-BR"/>
        </w:rPr>
        <w:t xml:space="preserve">Logo, </w:t>
      </w:r>
      <w:r w:rsidR="00896BAD" w:rsidRPr="00AA3195">
        <w:rPr>
          <w:szCs w:val="24"/>
          <w:lang w:val="pt-BR"/>
        </w:rPr>
        <w:t>a</w:t>
      </w:r>
      <w:r w:rsidR="00E300EE" w:rsidRPr="00AA3195">
        <w:rPr>
          <w:szCs w:val="24"/>
          <w:lang w:val="pt-BR"/>
        </w:rPr>
        <w:t xml:space="preserve"> decisão </w:t>
      </w:r>
      <w:r w:rsidR="00896BAD" w:rsidRPr="00AA3195">
        <w:rPr>
          <w:szCs w:val="24"/>
          <w:lang w:val="pt-BR"/>
        </w:rPr>
        <w:t>do</w:t>
      </w:r>
      <w:r w:rsidR="00E300EE" w:rsidRPr="00AA3195">
        <w:rPr>
          <w:szCs w:val="24"/>
          <w:lang w:val="pt-BR"/>
        </w:rPr>
        <w:t xml:space="preserve"> projeto </w:t>
      </w:r>
      <w:r w:rsidR="00896BAD" w:rsidRPr="00AA3195">
        <w:rPr>
          <w:szCs w:val="24"/>
          <w:lang w:val="pt-BR"/>
        </w:rPr>
        <w:t xml:space="preserve">também </w:t>
      </w:r>
      <w:r w:rsidR="00E300EE" w:rsidRPr="00AA3195">
        <w:rPr>
          <w:szCs w:val="24"/>
          <w:lang w:val="pt-BR"/>
        </w:rPr>
        <w:t xml:space="preserve">pode </w:t>
      </w:r>
      <w:r w:rsidR="00C11674" w:rsidRPr="00AA3195">
        <w:rPr>
          <w:szCs w:val="24"/>
          <w:lang w:val="pt-BR"/>
        </w:rPr>
        <w:t>discriminar a</w:t>
      </w:r>
      <w:r w:rsidR="00E300EE" w:rsidRPr="00AA3195">
        <w:rPr>
          <w:szCs w:val="24"/>
          <w:lang w:val="pt-BR"/>
        </w:rPr>
        <w:t xml:space="preserve"> opinião do usuário</w:t>
      </w:r>
      <w:r w:rsidR="00896BAD" w:rsidRPr="00AA3195">
        <w:rPr>
          <w:szCs w:val="24"/>
          <w:lang w:val="pt-BR"/>
        </w:rPr>
        <w:t xml:space="preserve"> </w:t>
      </w:r>
      <w:r w:rsidR="00C11674" w:rsidRPr="00AA3195">
        <w:rPr>
          <w:szCs w:val="24"/>
          <w:lang w:val="pt-BR"/>
        </w:rPr>
        <w:t>de</w:t>
      </w:r>
      <w:r w:rsidR="00896BAD" w:rsidRPr="00AA3195">
        <w:rPr>
          <w:szCs w:val="24"/>
          <w:lang w:val="pt-BR"/>
        </w:rPr>
        <w:t xml:space="preserve"> casa.</w:t>
      </w:r>
      <w:r w:rsidR="00E300EE" w:rsidRPr="00AA3195">
        <w:rPr>
          <w:szCs w:val="24"/>
          <w:lang w:val="pt-BR"/>
        </w:rPr>
        <w:t xml:space="preserve"> </w:t>
      </w:r>
    </w:p>
    <w:p w14:paraId="1CD4855B" w14:textId="3EE9F22E" w:rsidR="00E300EE" w:rsidRPr="00AA3195" w:rsidRDefault="00AB623A" w:rsidP="00E300EE">
      <w:pPr>
        <w:spacing w:after="120"/>
        <w:ind w:firstLine="284"/>
        <w:rPr>
          <w:szCs w:val="24"/>
          <w:lang w:val="pt-BR"/>
        </w:rPr>
      </w:pPr>
      <w:r w:rsidRPr="00AA3195">
        <w:rPr>
          <w:szCs w:val="24"/>
          <w:lang w:val="pt-BR"/>
        </w:rPr>
        <w:t xml:space="preserve">Da mesma forma, </w:t>
      </w:r>
      <w:r w:rsidR="00E300EE" w:rsidRPr="00AA3195">
        <w:rPr>
          <w:szCs w:val="24"/>
          <w:lang w:val="pt-BR"/>
        </w:rPr>
        <w:t xml:space="preserve">a Tabela </w:t>
      </w:r>
      <w:r w:rsidR="00A345E8" w:rsidRPr="00AA3195">
        <w:rPr>
          <w:szCs w:val="24"/>
          <w:lang w:val="pt-BR"/>
        </w:rPr>
        <w:t>4</w:t>
      </w:r>
      <w:r w:rsidR="00E300EE" w:rsidRPr="00AA3195">
        <w:rPr>
          <w:szCs w:val="24"/>
          <w:lang w:val="pt-BR"/>
        </w:rPr>
        <w:t xml:space="preserve"> apresenta os resultados da Matriz de estruturas, obtida por meio da análise discriminante, </w:t>
      </w:r>
      <w:r w:rsidR="00E300EE" w:rsidRPr="003D3772">
        <w:rPr>
          <w:szCs w:val="24"/>
          <w:lang w:val="pt-BR"/>
        </w:rPr>
        <w:t>utilizada para medir a variação entre os constructos de SH dos proprietários residentes e</w:t>
      </w:r>
      <w:r w:rsidR="00B2734C" w:rsidRPr="003D3772">
        <w:rPr>
          <w:szCs w:val="24"/>
          <w:lang w:val="pt-BR"/>
        </w:rPr>
        <w:t>ntre</w:t>
      </w:r>
      <w:r w:rsidR="00E300EE" w:rsidRPr="003D3772">
        <w:rPr>
          <w:szCs w:val="24"/>
          <w:lang w:val="pt-BR"/>
        </w:rPr>
        <w:t xml:space="preserve"> casa</w:t>
      </w:r>
      <w:r w:rsidR="00B2734C" w:rsidRPr="003D3772">
        <w:rPr>
          <w:szCs w:val="24"/>
          <w:lang w:val="pt-BR"/>
        </w:rPr>
        <w:t xml:space="preserve"> e</w:t>
      </w:r>
      <w:r w:rsidR="00E300EE" w:rsidRPr="003D3772">
        <w:rPr>
          <w:szCs w:val="24"/>
          <w:lang w:val="pt-BR"/>
        </w:rPr>
        <w:t xml:space="preserve"> apartamento. A Matriz de estruturas auxilia na verificação de </w:t>
      </w:r>
      <w:r w:rsidR="00E300EE" w:rsidRPr="00AA3195">
        <w:rPr>
          <w:szCs w:val="24"/>
          <w:lang w:val="pt-BR"/>
        </w:rPr>
        <w:t>quais variáveis de percepção do usuário mais se distinguem entre os constructos.</w:t>
      </w:r>
    </w:p>
    <w:p w14:paraId="200CBC38" w14:textId="409E97A5" w:rsidR="00E300EE" w:rsidRPr="00AA3195" w:rsidRDefault="00E300EE" w:rsidP="00E300EE">
      <w:pPr>
        <w:spacing w:after="120"/>
        <w:ind w:firstLine="284"/>
        <w:jc w:val="center"/>
        <w:rPr>
          <w:sz w:val="20"/>
          <w:lang w:val="pt-BR"/>
        </w:rPr>
      </w:pPr>
      <w:r w:rsidRPr="00AA3195">
        <w:rPr>
          <w:sz w:val="20"/>
          <w:lang w:val="pt-BR"/>
        </w:rPr>
        <w:t xml:space="preserve">Tabela </w:t>
      </w:r>
      <w:r w:rsidR="00A345E8" w:rsidRPr="00AA3195">
        <w:rPr>
          <w:sz w:val="20"/>
          <w:lang w:val="pt-BR"/>
        </w:rPr>
        <w:t>4</w:t>
      </w:r>
      <w:r w:rsidRPr="00AA3195">
        <w:rPr>
          <w:sz w:val="20"/>
          <w:lang w:val="pt-BR"/>
        </w:rPr>
        <w:t>: Matriz de estruturas –</w:t>
      </w:r>
      <w:r w:rsidR="0074492C">
        <w:rPr>
          <w:sz w:val="20"/>
          <w:lang w:val="pt-BR"/>
        </w:rPr>
        <w:t xml:space="preserve"> </w:t>
      </w:r>
      <w:r w:rsidRPr="00AA3195">
        <w:rPr>
          <w:sz w:val="20"/>
          <w:lang w:val="pt-BR"/>
        </w:rPr>
        <w:t>SH.</w:t>
      </w:r>
    </w:p>
    <w:tbl>
      <w:tblPr>
        <w:tblW w:w="8932" w:type="dxa"/>
        <w:jc w:val="center"/>
        <w:tblLayout w:type="fixed"/>
        <w:tblCellMar>
          <w:left w:w="70" w:type="dxa"/>
          <w:right w:w="70" w:type="dxa"/>
        </w:tblCellMar>
        <w:tblLook w:val="04A0" w:firstRow="1" w:lastRow="0" w:firstColumn="1" w:lastColumn="0" w:noHBand="0" w:noVBand="1"/>
      </w:tblPr>
      <w:tblGrid>
        <w:gridCol w:w="1610"/>
        <w:gridCol w:w="4993"/>
        <w:gridCol w:w="2329"/>
      </w:tblGrid>
      <w:tr w:rsidR="00AA3195" w:rsidRPr="00AA3195" w14:paraId="15196664" w14:textId="77777777" w:rsidTr="00571CE1">
        <w:trPr>
          <w:trHeight w:val="256"/>
          <w:jc w:val="center"/>
        </w:trPr>
        <w:tc>
          <w:tcPr>
            <w:tcW w:w="1610" w:type="dxa"/>
            <w:tcBorders>
              <w:top w:val="single" w:sz="12" w:space="0" w:color="auto"/>
              <w:bottom w:val="single" w:sz="12" w:space="0" w:color="auto"/>
            </w:tcBorders>
            <w:shd w:val="clear" w:color="auto" w:fill="auto"/>
            <w:vAlign w:val="center"/>
          </w:tcPr>
          <w:p w14:paraId="239D60C0" w14:textId="77777777" w:rsidR="00E300EE" w:rsidRPr="00AA3195" w:rsidRDefault="00E300EE" w:rsidP="005F276D">
            <w:pPr>
              <w:widowControl w:val="0"/>
              <w:jc w:val="center"/>
              <w:rPr>
                <w:b/>
                <w:bCs/>
                <w:sz w:val="20"/>
                <w:lang w:val="pt-BR"/>
              </w:rPr>
            </w:pPr>
            <w:r w:rsidRPr="00AA3195">
              <w:rPr>
                <w:b/>
                <w:bCs/>
                <w:sz w:val="20"/>
                <w:lang w:val="pt-BR"/>
              </w:rPr>
              <w:t>Código</w:t>
            </w:r>
          </w:p>
        </w:tc>
        <w:tc>
          <w:tcPr>
            <w:tcW w:w="4993" w:type="dxa"/>
            <w:tcBorders>
              <w:top w:val="single" w:sz="12" w:space="0" w:color="auto"/>
              <w:bottom w:val="single" w:sz="12" w:space="0" w:color="auto"/>
            </w:tcBorders>
            <w:shd w:val="clear" w:color="auto" w:fill="auto"/>
            <w:vAlign w:val="center"/>
          </w:tcPr>
          <w:p w14:paraId="67956643" w14:textId="77777777" w:rsidR="00E300EE" w:rsidRPr="00AA3195" w:rsidRDefault="00E300EE" w:rsidP="005F276D">
            <w:pPr>
              <w:widowControl w:val="0"/>
              <w:jc w:val="center"/>
              <w:rPr>
                <w:b/>
                <w:bCs/>
                <w:sz w:val="20"/>
                <w:lang w:val="pt-BR"/>
              </w:rPr>
            </w:pPr>
            <w:r w:rsidRPr="00AA3195">
              <w:rPr>
                <w:b/>
                <w:bCs/>
                <w:sz w:val="20"/>
                <w:lang w:val="pt-BR"/>
              </w:rPr>
              <w:t>Variável</w:t>
            </w:r>
          </w:p>
        </w:tc>
        <w:tc>
          <w:tcPr>
            <w:tcW w:w="2329" w:type="dxa"/>
            <w:tcBorders>
              <w:top w:val="single" w:sz="12" w:space="0" w:color="auto"/>
              <w:bottom w:val="single" w:sz="12" w:space="0" w:color="auto"/>
            </w:tcBorders>
            <w:shd w:val="clear" w:color="auto" w:fill="auto"/>
            <w:vAlign w:val="center"/>
          </w:tcPr>
          <w:p w14:paraId="6981013D" w14:textId="77777777" w:rsidR="00E300EE" w:rsidRPr="00AA3195" w:rsidRDefault="00E300EE" w:rsidP="005F276D">
            <w:pPr>
              <w:widowControl w:val="0"/>
              <w:rPr>
                <w:b/>
                <w:bCs/>
                <w:sz w:val="20"/>
                <w:lang w:val="pt-BR"/>
              </w:rPr>
            </w:pPr>
            <w:r w:rsidRPr="00AA3195">
              <w:rPr>
                <w:b/>
                <w:bCs/>
                <w:sz w:val="20"/>
                <w:lang w:val="pt-BR"/>
              </w:rPr>
              <w:t>Coeficiente</w:t>
            </w:r>
          </w:p>
        </w:tc>
      </w:tr>
      <w:tr w:rsidR="00AA3195" w:rsidRPr="00AA3195" w14:paraId="5D2479C9" w14:textId="77777777" w:rsidTr="00571CE1">
        <w:trPr>
          <w:trHeight w:val="256"/>
          <w:jc w:val="center"/>
        </w:trPr>
        <w:tc>
          <w:tcPr>
            <w:tcW w:w="1610" w:type="dxa"/>
            <w:tcBorders>
              <w:top w:val="single" w:sz="12" w:space="0" w:color="auto"/>
              <w:bottom w:val="single" w:sz="4" w:space="0" w:color="000000"/>
            </w:tcBorders>
            <w:shd w:val="clear" w:color="auto" w:fill="FFFFFF" w:themeFill="background1"/>
            <w:vAlign w:val="center"/>
          </w:tcPr>
          <w:p w14:paraId="0A79CD05" w14:textId="77777777" w:rsidR="00E300EE" w:rsidRPr="00AA3195" w:rsidRDefault="00E300EE" w:rsidP="005F276D">
            <w:pPr>
              <w:widowControl w:val="0"/>
              <w:jc w:val="center"/>
              <w:rPr>
                <w:sz w:val="20"/>
                <w:lang w:val="pt-BR"/>
              </w:rPr>
            </w:pPr>
            <w:bookmarkStart w:id="12" w:name="_Hlk129875117"/>
            <w:r w:rsidRPr="00AA3195">
              <w:rPr>
                <w:sz w:val="20"/>
                <w:lang w:val="pt-BR"/>
              </w:rPr>
              <w:t>SH3</w:t>
            </w:r>
          </w:p>
        </w:tc>
        <w:tc>
          <w:tcPr>
            <w:tcW w:w="4993" w:type="dxa"/>
            <w:tcBorders>
              <w:top w:val="single" w:sz="12" w:space="0" w:color="auto"/>
              <w:bottom w:val="single" w:sz="4" w:space="0" w:color="000000"/>
            </w:tcBorders>
            <w:shd w:val="clear" w:color="auto" w:fill="FFFFFF" w:themeFill="background1"/>
            <w:vAlign w:val="center"/>
          </w:tcPr>
          <w:p w14:paraId="7DBADF40" w14:textId="77777777" w:rsidR="00E300EE" w:rsidRPr="00AA3195" w:rsidRDefault="00E300EE" w:rsidP="005F276D">
            <w:pPr>
              <w:widowControl w:val="0"/>
              <w:ind w:firstLine="284"/>
              <w:rPr>
                <w:sz w:val="20"/>
                <w:lang w:val="pt-BR"/>
              </w:rPr>
            </w:pPr>
            <w:r w:rsidRPr="00AA3195">
              <w:rPr>
                <w:sz w:val="20"/>
                <w:lang w:val="pt-BR"/>
              </w:rPr>
              <w:t>Satisfação com o Ambiente Interno</w:t>
            </w:r>
          </w:p>
        </w:tc>
        <w:tc>
          <w:tcPr>
            <w:tcW w:w="2329" w:type="dxa"/>
            <w:tcBorders>
              <w:top w:val="single" w:sz="12" w:space="0" w:color="auto"/>
              <w:bottom w:val="single" w:sz="4" w:space="0" w:color="000000"/>
            </w:tcBorders>
            <w:shd w:val="clear" w:color="auto" w:fill="FFFFFF" w:themeFill="background1"/>
            <w:vAlign w:val="center"/>
          </w:tcPr>
          <w:p w14:paraId="0513A16D" w14:textId="77777777" w:rsidR="00E300EE" w:rsidRPr="00AA3195" w:rsidRDefault="00E300EE" w:rsidP="005F276D">
            <w:pPr>
              <w:widowControl w:val="0"/>
              <w:ind w:firstLine="284"/>
              <w:rPr>
                <w:sz w:val="20"/>
                <w:lang w:val="pt-BR"/>
              </w:rPr>
            </w:pPr>
            <w:r w:rsidRPr="00AA3195">
              <w:rPr>
                <w:sz w:val="20"/>
                <w:lang w:val="pt-BR"/>
              </w:rPr>
              <w:t>0,903</w:t>
            </w:r>
          </w:p>
        </w:tc>
      </w:tr>
      <w:tr w:rsidR="00AA3195" w:rsidRPr="00AA3195" w14:paraId="31ED70B2" w14:textId="77777777" w:rsidTr="005F276D">
        <w:trPr>
          <w:trHeight w:val="256"/>
          <w:jc w:val="center"/>
        </w:trPr>
        <w:tc>
          <w:tcPr>
            <w:tcW w:w="1610" w:type="dxa"/>
            <w:tcBorders>
              <w:top w:val="single" w:sz="4" w:space="0" w:color="000000"/>
              <w:bottom w:val="single" w:sz="4" w:space="0" w:color="000000"/>
            </w:tcBorders>
            <w:shd w:val="clear" w:color="auto" w:fill="auto"/>
            <w:vAlign w:val="center"/>
          </w:tcPr>
          <w:p w14:paraId="5B60EDC8" w14:textId="77777777" w:rsidR="00E300EE" w:rsidRPr="00AA3195" w:rsidRDefault="00E300EE" w:rsidP="005F276D">
            <w:pPr>
              <w:widowControl w:val="0"/>
              <w:jc w:val="center"/>
              <w:rPr>
                <w:sz w:val="20"/>
                <w:lang w:val="pt-BR"/>
              </w:rPr>
            </w:pPr>
            <w:r w:rsidRPr="00AA3195">
              <w:rPr>
                <w:sz w:val="20"/>
                <w:lang w:val="pt-BR"/>
              </w:rPr>
              <w:t>SH4</w:t>
            </w:r>
          </w:p>
        </w:tc>
        <w:tc>
          <w:tcPr>
            <w:tcW w:w="4993" w:type="dxa"/>
            <w:tcBorders>
              <w:top w:val="single" w:sz="4" w:space="0" w:color="000000"/>
              <w:bottom w:val="single" w:sz="4" w:space="0" w:color="000000"/>
            </w:tcBorders>
            <w:shd w:val="clear" w:color="auto" w:fill="auto"/>
            <w:vAlign w:val="center"/>
          </w:tcPr>
          <w:p w14:paraId="308F02B9" w14:textId="77777777" w:rsidR="00E300EE" w:rsidRPr="00AA3195" w:rsidRDefault="00E300EE" w:rsidP="005F276D">
            <w:pPr>
              <w:widowControl w:val="0"/>
              <w:ind w:firstLine="284"/>
              <w:rPr>
                <w:sz w:val="20"/>
                <w:lang w:val="pt-BR"/>
              </w:rPr>
            </w:pPr>
            <w:r w:rsidRPr="00AA3195">
              <w:rPr>
                <w:sz w:val="20"/>
                <w:lang w:val="pt-BR"/>
              </w:rPr>
              <w:t>Recomendação da Habitação</w:t>
            </w:r>
          </w:p>
        </w:tc>
        <w:tc>
          <w:tcPr>
            <w:tcW w:w="2329" w:type="dxa"/>
            <w:tcBorders>
              <w:top w:val="single" w:sz="4" w:space="0" w:color="000000"/>
              <w:bottom w:val="single" w:sz="4" w:space="0" w:color="000000"/>
            </w:tcBorders>
            <w:shd w:val="clear" w:color="auto" w:fill="auto"/>
            <w:vAlign w:val="center"/>
          </w:tcPr>
          <w:p w14:paraId="796850B7" w14:textId="77777777" w:rsidR="00E300EE" w:rsidRPr="00AA3195" w:rsidRDefault="00E300EE" w:rsidP="005F276D">
            <w:pPr>
              <w:widowControl w:val="0"/>
              <w:ind w:firstLine="284"/>
              <w:rPr>
                <w:sz w:val="20"/>
                <w:lang w:val="pt-BR"/>
              </w:rPr>
            </w:pPr>
            <w:r w:rsidRPr="00AA3195">
              <w:rPr>
                <w:sz w:val="20"/>
                <w:lang w:val="pt-BR"/>
              </w:rPr>
              <w:t>0,710</w:t>
            </w:r>
          </w:p>
        </w:tc>
      </w:tr>
      <w:bookmarkEnd w:id="12"/>
      <w:tr w:rsidR="00AA3195" w:rsidRPr="00AA3195" w14:paraId="248CF77A" w14:textId="77777777" w:rsidTr="005F276D">
        <w:trPr>
          <w:trHeight w:val="256"/>
          <w:jc w:val="center"/>
        </w:trPr>
        <w:tc>
          <w:tcPr>
            <w:tcW w:w="1610" w:type="dxa"/>
            <w:tcBorders>
              <w:top w:val="single" w:sz="4" w:space="0" w:color="000000"/>
              <w:bottom w:val="single" w:sz="4" w:space="0" w:color="000000"/>
            </w:tcBorders>
            <w:shd w:val="clear" w:color="auto" w:fill="auto"/>
            <w:vAlign w:val="center"/>
          </w:tcPr>
          <w:p w14:paraId="7D092C02" w14:textId="77777777" w:rsidR="00E300EE" w:rsidRPr="00AA3195" w:rsidRDefault="00E300EE" w:rsidP="005F276D">
            <w:pPr>
              <w:widowControl w:val="0"/>
              <w:jc w:val="center"/>
              <w:rPr>
                <w:sz w:val="20"/>
                <w:lang w:val="pt-BR"/>
              </w:rPr>
            </w:pPr>
            <w:r w:rsidRPr="00AA3195">
              <w:rPr>
                <w:sz w:val="20"/>
                <w:lang w:val="pt-BR"/>
              </w:rPr>
              <w:t>SH2</w:t>
            </w:r>
          </w:p>
        </w:tc>
        <w:tc>
          <w:tcPr>
            <w:tcW w:w="4993" w:type="dxa"/>
            <w:tcBorders>
              <w:top w:val="single" w:sz="4" w:space="0" w:color="000000"/>
              <w:bottom w:val="single" w:sz="4" w:space="0" w:color="000000"/>
            </w:tcBorders>
            <w:shd w:val="clear" w:color="auto" w:fill="auto"/>
            <w:vAlign w:val="center"/>
          </w:tcPr>
          <w:p w14:paraId="63EA56A4" w14:textId="77777777" w:rsidR="00E300EE" w:rsidRPr="00AA3195" w:rsidRDefault="00E300EE" w:rsidP="005F276D">
            <w:pPr>
              <w:widowControl w:val="0"/>
              <w:ind w:firstLine="284"/>
              <w:rPr>
                <w:sz w:val="20"/>
                <w:lang w:val="pt-BR"/>
              </w:rPr>
            </w:pPr>
            <w:r w:rsidRPr="00AA3195">
              <w:rPr>
                <w:sz w:val="20"/>
                <w:lang w:val="pt-BR"/>
              </w:rPr>
              <w:t>Satisfação com a Aparência Externa</w:t>
            </w:r>
          </w:p>
        </w:tc>
        <w:tc>
          <w:tcPr>
            <w:tcW w:w="2329" w:type="dxa"/>
            <w:tcBorders>
              <w:top w:val="single" w:sz="4" w:space="0" w:color="000000"/>
              <w:bottom w:val="single" w:sz="4" w:space="0" w:color="000000"/>
            </w:tcBorders>
            <w:shd w:val="clear" w:color="auto" w:fill="auto"/>
            <w:vAlign w:val="center"/>
          </w:tcPr>
          <w:p w14:paraId="300AAC9E" w14:textId="77777777" w:rsidR="00E300EE" w:rsidRPr="00AA3195" w:rsidRDefault="00E300EE" w:rsidP="005F276D">
            <w:pPr>
              <w:widowControl w:val="0"/>
              <w:ind w:firstLine="284"/>
              <w:rPr>
                <w:sz w:val="20"/>
                <w:lang w:val="pt-BR"/>
              </w:rPr>
            </w:pPr>
            <w:r w:rsidRPr="00AA3195">
              <w:rPr>
                <w:sz w:val="20"/>
                <w:lang w:val="pt-BR"/>
              </w:rPr>
              <w:t>0,438</w:t>
            </w:r>
          </w:p>
        </w:tc>
      </w:tr>
      <w:tr w:rsidR="00AA3195" w:rsidRPr="00AA3195" w14:paraId="613D6991" w14:textId="77777777" w:rsidTr="00571CE1">
        <w:trPr>
          <w:trHeight w:val="256"/>
          <w:jc w:val="center"/>
        </w:trPr>
        <w:tc>
          <w:tcPr>
            <w:tcW w:w="1610" w:type="dxa"/>
            <w:tcBorders>
              <w:top w:val="single" w:sz="4" w:space="0" w:color="000000"/>
              <w:bottom w:val="single" w:sz="12" w:space="0" w:color="auto"/>
            </w:tcBorders>
            <w:shd w:val="clear" w:color="auto" w:fill="auto"/>
            <w:vAlign w:val="center"/>
          </w:tcPr>
          <w:p w14:paraId="4EFEC123" w14:textId="77777777" w:rsidR="00E300EE" w:rsidRPr="00AA3195" w:rsidRDefault="00E300EE" w:rsidP="005F276D">
            <w:pPr>
              <w:widowControl w:val="0"/>
              <w:jc w:val="center"/>
              <w:rPr>
                <w:sz w:val="20"/>
                <w:lang w:val="pt-BR"/>
              </w:rPr>
            </w:pPr>
            <w:r w:rsidRPr="00AA3195">
              <w:rPr>
                <w:sz w:val="20"/>
                <w:lang w:val="pt-BR"/>
              </w:rPr>
              <w:t>SH1</w:t>
            </w:r>
          </w:p>
        </w:tc>
        <w:tc>
          <w:tcPr>
            <w:tcW w:w="4993" w:type="dxa"/>
            <w:tcBorders>
              <w:top w:val="single" w:sz="4" w:space="0" w:color="000000"/>
              <w:bottom w:val="single" w:sz="12" w:space="0" w:color="auto"/>
            </w:tcBorders>
            <w:shd w:val="clear" w:color="auto" w:fill="auto"/>
            <w:vAlign w:val="center"/>
          </w:tcPr>
          <w:p w14:paraId="1E442FF0" w14:textId="77777777" w:rsidR="00E300EE" w:rsidRPr="00AA3195" w:rsidRDefault="00E300EE" w:rsidP="005F276D">
            <w:pPr>
              <w:widowControl w:val="0"/>
              <w:ind w:firstLine="284"/>
              <w:rPr>
                <w:sz w:val="20"/>
                <w:lang w:val="pt-BR"/>
              </w:rPr>
            </w:pPr>
            <w:r w:rsidRPr="00AA3195">
              <w:rPr>
                <w:sz w:val="20"/>
                <w:lang w:val="pt-BR"/>
              </w:rPr>
              <w:t>Satisfação com a Habitação</w:t>
            </w:r>
          </w:p>
        </w:tc>
        <w:tc>
          <w:tcPr>
            <w:tcW w:w="2329" w:type="dxa"/>
            <w:tcBorders>
              <w:top w:val="single" w:sz="4" w:space="0" w:color="000000"/>
              <w:bottom w:val="single" w:sz="12" w:space="0" w:color="auto"/>
            </w:tcBorders>
            <w:shd w:val="clear" w:color="auto" w:fill="auto"/>
            <w:vAlign w:val="center"/>
          </w:tcPr>
          <w:p w14:paraId="38EFC3F5" w14:textId="77777777" w:rsidR="00E300EE" w:rsidRPr="00AA3195" w:rsidRDefault="00E300EE" w:rsidP="005F276D">
            <w:pPr>
              <w:widowControl w:val="0"/>
              <w:ind w:firstLine="284"/>
              <w:rPr>
                <w:sz w:val="20"/>
                <w:lang w:val="pt-BR"/>
              </w:rPr>
            </w:pPr>
            <w:r w:rsidRPr="00AA3195">
              <w:rPr>
                <w:sz w:val="20"/>
                <w:lang w:val="pt-BR"/>
              </w:rPr>
              <w:t>0,309</w:t>
            </w:r>
          </w:p>
        </w:tc>
      </w:tr>
    </w:tbl>
    <w:p w14:paraId="0C07B82B" w14:textId="77777777" w:rsidR="00E300EE" w:rsidRPr="00AA3195" w:rsidRDefault="00E300EE" w:rsidP="00E300EE">
      <w:pPr>
        <w:spacing w:after="120"/>
        <w:ind w:firstLine="284"/>
        <w:rPr>
          <w:sz w:val="20"/>
          <w:lang w:val="pt-BR"/>
        </w:rPr>
      </w:pPr>
      <w:r w:rsidRPr="00AA3195">
        <w:rPr>
          <w:sz w:val="20"/>
          <w:lang w:val="pt-BR"/>
        </w:rPr>
        <w:t>Fonte: Autores.</w:t>
      </w:r>
    </w:p>
    <w:p w14:paraId="1F3110F5" w14:textId="574EB3D2" w:rsidR="00E300EE" w:rsidRPr="00AA3195" w:rsidRDefault="00E300EE" w:rsidP="00E300EE">
      <w:pPr>
        <w:spacing w:after="120"/>
        <w:ind w:firstLine="284"/>
        <w:rPr>
          <w:szCs w:val="24"/>
          <w:lang w:val="pt-BR"/>
        </w:rPr>
      </w:pPr>
      <w:r w:rsidRPr="00AA3195">
        <w:rPr>
          <w:szCs w:val="24"/>
          <w:lang w:val="pt-BR"/>
        </w:rPr>
        <w:t xml:space="preserve">Na análise da Matriz de estruturas de </w:t>
      </w:r>
      <w:r w:rsidR="00DC3954" w:rsidRPr="00AA3195">
        <w:rPr>
          <w:szCs w:val="24"/>
          <w:lang w:val="pt-BR"/>
        </w:rPr>
        <w:t>s</w:t>
      </w:r>
      <w:r w:rsidRPr="00AA3195">
        <w:rPr>
          <w:szCs w:val="24"/>
          <w:lang w:val="pt-BR"/>
        </w:rPr>
        <w:t xml:space="preserve">atisfação dos grupos, as variáveis estão </w:t>
      </w:r>
      <w:bookmarkStart w:id="13" w:name="_Hlk129874273"/>
      <w:r w:rsidRPr="00AA3195">
        <w:rPr>
          <w:szCs w:val="24"/>
          <w:lang w:val="pt-BR"/>
        </w:rPr>
        <w:t>ordenadas por tamanho absoluto e ranqueadas em ordem decrescente</w:t>
      </w:r>
      <w:bookmarkEnd w:id="13"/>
      <w:r w:rsidRPr="00AA3195">
        <w:rPr>
          <w:szCs w:val="24"/>
          <w:lang w:val="pt-BR"/>
        </w:rPr>
        <w:t>.</w:t>
      </w:r>
      <w:r w:rsidRPr="003D3772">
        <w:rPr>
          <w:szCs w:val="24"/>
          <w:lang w:val="pt-BR"/>
        </w:rPr>
        <w:t xml:space="preserve"> </w:t>
      </w:r>
      <w:r w:rsidRPr="00AA3195">
        <w:rPr>
          <w:szCs w:val="24"/>
          <w:lang w:val="pt-BR"/>
        </w:rPr>
        <w:t>A</w:t>
      </w:r>
      <w:r w:rsidR="00601D51" w:rsidRPr="00AA3195">
        <w:rPr>
          <w:szCs w:val="24"/>
          <w:lang w:val="pt-BR"/>
        </w:rPr>
        <w:t xml:space="preserve"> Tabela 4 apresentou somente coeficientes positivos</w:t>
      </w:r>
      <w:r w:rsidR="001C2BDB" w:rsidRPr="00AA3195">
        <w:rPr>
          <w:szCs w:val="24"/>
          <w:lang w:val="pt-BR"/>
        </w:rPr>
        <w:t xml:space="preserve"> – de maneira distinta a Matriz de estruturas da Tabela 2 </w:t>
      </w:r>
      <w:r w:rsidR="00E13FFC" w:rsidRPr="00AA3195">
        <w:rPr>
          <w:szCs w:val="24"/>
          <w:lang w:val="pt-BR"/>
        </w:rPr>
        <w:t>–</w:t>
      </w:r>
      <w:r w:rsidR="001C2BDB" w:rsidRPr="00AA3195">
        <w:rPr>
          <w:szCs w:val="24"/>
          <w:lang w:val="pt-BR"/>
        </w:rPr>
        <w:t>, o que reflete a</w:t>
      </w:r>
      <w:r w:rsidR="00DB6EAB" w:rsidRPr="00AA3195">
        <w:rPr>
          <w:szCs w:val="24"/>
          <w:lang w:val="pt-BR"/>
        </w:rPr>
        <w:t xml:space="preserve"> existência de</w:t>
      </w:r>
      <w:r w:rsidR="00E13FFC" w:rsidRPr="00AA3195">
        <w:rPr>
          <w:szCs w:val="24"/>
          <w:lang w:val="pt-BR"/>
        </w:rPr>
        <w:t xml:space="preserve"> </w:t>
      </w:r>
      <w:r w:rsidR="00DB6EAB" w:rsidRPr="003D3772">
        <w:rPr>
          <w:szCs w:val="24"/>
          <w:lang w:val="pt-BR"/>
        </w:rPr>
        <w:t>discriminação</w:t>
      </w:r>
      <w:r w:rsidR="00DB3AF6" w:rsidRPr="003D3772">
        <w:rPr>
          <w:szCs w:val="24"/>
          <w:lang w:val="pt-BR"/>
        </w:rPr>
        <w:t xml:space="preserve"> significativa entre </w:t>
      </w:r>
      <w:r w:rsidR="00DC3954" w:rsidRPr="00AA3195">
        <w:rPr>
          <w:szCs w:val="24"/>
          <w:lang w:val="pt-BR"/>
        </w:rPr>
        <w:t>usuários de casa e apartamento</w:t>
      </w:r>
      <w:r w:rsidR="006579F6" w:rsidRPr="00AA3195">
        <w:rPr>
          <w:szCs w:val="24"/>
          <w:lang w:val="pt-BR"/>
        </w:rPr>
        <w:t xml:space="preserve"> para </w:t>
      </w:r>
      <w:r w:rsidR="006F7D2B" w:rsidRPr="00AA3195">
        <w:rPr>
          <w:szCs w:val="24"/>
          <w:lang w:val="pt-BR"/>
        </w:rPr>
        <w:t>as</w:t>
      </w:r>
      <w:r w:rsidR="006579F6" w:rsidRPr="00AA3195">
        <w:rPr>
          <w:szCs w:val="24"/>
          <w:lang w:val="pt-BR"/>
        </w:rPr>
        <w:t xml:space="preserve"> variáveis</w:t>
      </w:r>
      <w:r w:rsidR="00B838FF" w:rsidRPr="00AA3195">
        <w:rPr>
          <w:szCs w:val="24"/>
          <w:lang w:val="pt-BR"/>
        </w:rPr>
        <w:t xml:space="preserve"> apresentadas</w:t>
      </w:r>
      <w:r w:rsidR="00DB3AF6" w:rsidRPr="00AA3195">
        <w:rPr>
          <w:szCs w:val="24"/>
          <w:lang w:val="pt-BR"/>
        </w:rPr>
        <w:t>.</w:t>
      </w:r>
      <w:r w:rsidRPr="00AA3195">
        <w:rPr>
          <w:szCs w:val="24"/>
          <w:lang w:val="pt-BR"/>
        </w:rPr>
        <w:t xml:space="preserve"> </w:t>
      </w:r>
    </w:p>
    <w:p w14:paraId="3864377C" w14:textId="12A32030" w:rsidR="00E300EE" w:rsidRPr="00AA3195" w:rsidRDefault="00E300EE" w:rsidP="00E300EE">
      <w:pPr>
        <w:spacing w:after="120"/>
        <w:ind w:firstLine="284"/>
        <w:rPr>
          <w:szCs w:val="24"/>
          <w:lang w:val="pt-BR"/>
        </w:rPr>
      </w:pPr>
      <w:r w:rsidRPr="00AA3195">
        <w:rPr>
          <w:szCs w:val="24"/>
          <w:lang w:val="pt-BR"/>
        </w:rPr>
        <w:t xml:space="preserve">Para confirmar os resultados dessas análises discriminantes, foram realizados testes não-paramétricos, adotando o teste </w:t>
      </w:r>
      <w:r w:rsidRPr="00AA3195">
        <w:rPr>
          <w:i/>
          <w:iCs/>
          <w:szCs w:val="24"/>
          <w:lang w:val="pt-BR"/>
        </w:rPr>
        <w:t>Mann-Whitney</w:t>
      </w:r>
      <w:r w:rsidRPr="00AA3195">
        <w:rPr>
          <w:szCs w:val="24"/>
          <w:lang w:val="pt-BR"/>
        </w:rPr>
        <w:t xml:space="preserve">. As quatro variáveis de satisfação são testadas para verificar se os grupos de moradores de casa e de apartamento são independentes ou se foram extraídos de uma mesma população. O resultado dessa análise pode ser observado na Tabela </w:t>
      </w:r>
      <w:r w:rsidR="00462C0B" w:rsidRPr="00AA3195">
        <w:rPr>
          <w:szCs w:val="24"/>
          <w:lang w:val="pt-BR"/>
        </w:rPr>
        <w:t>5</w:t>
      </w:r>
      <w:r w:rsidRPr="00AA3195">
        <w:rPr>
          <w:szCs w:val="24"/>
          <w:lang w:val="pt-BR"/>
        </w:rPr>
        <w:t xml:space="preserve">. </w:t>
      </w:r>
    </w:p>
    <w:p w14:paraId="77B15787" w14:textId="2FA29A3F" w:rsidR="00E300EE" w:rsidRPr="00AA3195" w:rsidRDefault="00E300EE" w:rsidP="00E300EE">
      <w:pPr>
        <w:spacing w:after="120"/>
        <w:ind w:firstLine="284"/>
        <w:jc w:val="center"/>
        <w:rPr>
          <w:sz w:val="20"/>
          <w:lang w:val="pt-BR"/>
        </w:rPr>
      </w:pPr>
      <w:r w:rsidRPr="00AA3195">
        <w:rPr>
          <w:sz w:val="20"/>
          <w:lang w:val="pt-BR"/>
        </w:rPr>
        <w:t xml:space="preserve">Tabela </w:t>
      </w:r>
      <w:r w:rsidR="00462C0B" w:rsidRPr="00AA3195">
        <w:rPr>
          <w:sz w:val="20"/>
          <w:lang w:val="pt-BR"/>
        </w:rPr>
        <w:t>5:</w:t>
      </w:r>
      <w:r w:rsidRPr="00AA3195">
        <w:rPr>
          <w:sz w:val="20"/>
          <w:lang w:val="pt-BR"/>
        </w:rPr>
        <w:t xml:space="preserve"> Significância teste </w:t>
      </w:r>
      <w:r w:rsidRPr="00AA3195">
        <w:rPr>
          <w:i/>
          <w:iCs/>
          <w:sz w:val="20"/>
          <w:lang w:val="pt-BR"/>
        </w:rPr>
        <w:t>Mann-Whitney</w:t>
      </w:r>
      <w:r w:rsidRPr="00AA3195">
        <w:rPr>
          <w:sz w:val="20"/>
          <w:lang w:val="pt-BR"/>
        </w:rPr>
        <w:t xml:space="preserve"> –</w:t>
      </w:r>
      <w:r w:rsidR="0074492C">
        <w:rPr>
          <w:sz w:val="20"/>
          <w:lang w:val="pt-BR"/>
        </w:rPr>
        <w:t xml:space="preserve"> </w:t>
      </w:r>
      <w:r w:rsidRPr="00AA3195">
        <w:rPr>
          <w:sz w:val="20"/>
          <w:lang w:val="pt-BR"/>
        </w:rPr>
        <w:t>SH.</w:t>
      </w:r>
    </w:p>
    <w:tbl>
      <w:tblPr>
        <w:tblW w:w="9072" w:type="dxa"/>
        <w:tblLayout w:type="fixed"/>
        <w:tblCellMar>
          <w:left w:w="70" w:type="dxa"/>
          <w:right w:w="70" w:type="dxa"/>
        </w:tblCellMar>
        <w:tblLook w:val="04A0" w:firstRow="1" w:lastRow="0" w:firstColumn="1" w:lastColumn="0" w:noHBand="0" w:noVBand="1"/>
      </w:tblPr>
      <w:tblGrid>
        <w:gridCol w:w="2057"/>
        <w:gridCol w:w="2479"/>
        <w:gridCol w:w="1393"/>
        <w:gridCol w:w="3143"/>
      </w:tblGrid>
      <w:tr w:rsidR="000C6F42" w14:paraId="31AAD65D" w14:textId="77777777" w:rsidTr="000C6F42">
        <w:trPr>
          <w:trHeight w:val="300"/>
        </w:trPr>
        <w:tc>
          <w:tcPr>
            <w:tcW w:w="2057" w:type="dxa"/>
            <w:tcBorders>
              <w:top w:val="single" w:sz="12" w:space="0" w:color="000000"/>
              <w:bottom w:val="single" w:sz="12" w:space="0" w:color="000000"/>
            </w:tcBorders>
            <w:vAlign w:val="center"/>
          </w:tcPr>
          <w:p w14:paraId="2F725B23" w14:textId="6280C4E3" w:rsidR="000C6F42" w:rsidRDefault="000C6F42" w:rsidP="00405AD6">
            <w:pPr>
              <w:widowControl w:val="0"/>
              <w:jc w:val="right"/>
              <w:rPr>
                <w:b/>
                <w:bCs/>
                <w:color w:val="000000"/>
                <w:sz w:val="20"/>
                <w:lang w:val="pt-BR"/>
              </w:rPr>
            </w:pPr>
            <w:bookmarkStart w:id="14" w:name="_Hlk130138326"/>
            <w:r>
              <w:rPr>
                <w:b/>
                <w:bCs/>
                <w:color w:val="000000"/>
                <w:sz w:val="20"/>
                <w:lang w:val="pt-BR"/>
              </w:rPr>
              <w:t>Variável</w:t>
            </w:r>
          </w:p>
        </w:tc>
        <w:tc>
          <w:tcPr>
            <w:tcW w:w="7015" w:type="dxa"/>
            <w:gridSpan w:val="3"/>
            <w:tcBorders>
              <w:top w:val="single" w:sz="12" w:space="0" w:color="000000"/>
              <w:bottom w:val="single" w:sz="12" w:space="0" w:color="000000"/>
            </w:tcBorders>
            <w:vAlign w:val="center"/>
          </w:tcPr>
          <w:p w14:paraId="511F1D10" w14:textId="37A4C176" w:rsidR="000C6F42" w:rsidRDefault="000C6F42" w:rsidP="00405AD6">
            <w:pPr>
              <w:widowControl w:val="0"/>
              <w:jc w:val="center"/>
              <w:rPr>
                <w:b/>
                <w:bCs/>
                <w:color w:val="000000"/>
                <w:sz w:val="20"/>
                <w:lang w:val="pt-BR"/>
              </w:rPr>
            </w:pPr>
            <w:r>
              <w:rPr>
                <w:b/>
                <w:bCs/>
                <w:i/>
                <w:iCs/>
                <w:sz w:val="20"/>
                <w:lang w:val="pt-BR"/>
              </w:rPr>
              <w:t xml:space="preserve">                                                              </w:t>
            </w:r>
            <w:proofErr w:type="spellStart"/>
            <w:r w:rsidRPr="00AA3195">
              <w:rPr>
                <w:b/>
                <w:bCs/>
                <w:i/>
                <w:iCs/>
                <w:sz w:val="20"/>
                <w:lang w:val="pt-BR"/>
              </w:rPr>
              <w:t>Sig</w:t>
            </w:r>
            <w:proofErr w:type="spellEnd"/>
            <w:r w:rsidRPr="00AA3195">
              <w:rPr>
                <w:b/>
                <w:bCs/>
                <w:i/>
                <w:iCs/>
                <w:sz w:val="20"/>
                <w:lang w:val="pt-BR"/>
              </w:rPr>
              <w:t xml:space="preserve">. </w:t>
            </w:r>
            <w:proofErr w:type="spellStart"/>
            <w:r w:rsidRPr="00AA3195">
              <w:rPr>
                <w:b/>
                <w:bCs/>
                <w:i/>
                <w:iCs/>
                <w:sz w:val="20"/>
                <w:lang w:val="pt-BR"/>
              </w:rPr>
              <w:t>Assint</w:t>
            </w:r>
            <w:proofErr w:type="spellEnd"/>
            <w:r w:rsidRPr="00AA3195">
              <w:rPr>
                <w:b/>
                <w:bCs/>
                <w:sz w:val="20"/>
                <w:lang w:val="pt-BR"/>
              </w:rPr>
              <w:t>. (2 caudas)</w:t>
            </w:r>
          </w:p>
        </w:tc>
      </w:tr>
      <w:bookmarkEnd w:id="14"/>
      <w:tr w:rsidR="000C6F42" w:rsidRPr="00AA3195" w14:paraId="24E2C0F1" w14:textId="77777777" w:rsidTr="000C6F42">
        <w:trPr>
          <w:trHeight w:val="283"/>
        </w:trPr>
        <w:tc>
          <w:tcPr>
            <w:tcW w:w="5929" w:type="dxa"/>
            <w:gridSpan w:val="3"/>
            <w:tcBorders>
              <w:top w:val="single" w:sz="4" w:space="0" w:color="000000"/>
              <w:bottom w:val="single" w:sz="4" w:space="0" w:color="000000"/>
            </w:tcBorders>
            <w:shd w:val="clear" w:color="auto" w:fill="auto"/>
            <w:vAlign w:val="center"/>
          </w:tcPr>
          <w:p w14:paraId="45FE6282" w14:textId="77777777" w:rsidR="000C6F42" w:rsidRPr="00AA3195" w:rsidRDefault="000C6F42" w:rsidP="005F276D">
            <w:pPr>
              <w:widowControl w:val="0"/>
              <w:ind w:firstLine="284"/>
              <w:rPr>
                <w:sz w:val="20"/>
                <w:lang w:val="pt-BR"/>
              </w:rPr>
            </w:pPr>
            <w:r w:rsidRPr="00AA3195">
              <w:rPr>
                <w:sz w:val="20"/>
                <w:lang w:val="pt-BR"/>
              </w:rPr>
              <w:t>Satisfação com a Habitação (SH1)</w:t>
            </w:r>
          </w:p>
        </w:tc>
        <w:tc>
          <w:tcPr>
            <w:tcW w:w="3143" w:type="dxa"/>
            <w:tcBorders>
              <w:top w:val="single" w:sz="4" w:space="0" w:color="000000"/>
              <w:bottom w:val="single" w:sz="4" w:space="0" w:color="000000"/>
            </w:tcBorders>
            <w:shd w:val="clear" w:color="auto" w:fill="auto"/>
            <w:vAlign w:val="center"/>
          </w:tcPr>
          <w:p w14:paraId="4B15F848" w14:textId="77777777" w:rsidR="000C6F42" w:rsidRPr="00AA3195" w:rsidRDefault="000C6F42" w:rsidP="005F276D">
            <w:pPr>
              <w:widowControl w:val="0"/>
              <w:ind w:left="774" w:firstLine="284"/>
              <w:rPr>
                <w:sz w:val="20"/>
                <w:lang w:val="pt-BR"/>
              </w:rPr>
            </w:pPr>
            <w:r w:rsidRPr="00AA3195">
              <w:rPr>
                <w:sz w:val="20"/>
                <w:lang w:val="pt-BR"/>
              </w:rPr>
              <w:t>0,467</w:t>
            </w:r>
          </w:p>
        </w:tc>
      </w:tr>
      <w:tr w:rsidR="000C6F42" w:rsidRPr="00AA3195" w14:paraId="7253CCF6" w14:textId="77777777" w:rsidTr="000C6F42">
        <w:trPr>
          <w:trHeight w:val="283"/>
        </w:trPr>
        <w:tc>
          <w:tcPr>
            <w:tcW w:w="5929" w:type="dxa"/>
            <w:gridSpan w:val="3"/>
            <w:tcBorders>
              <w:top w:val="single" w:sz="4" w:space="0" w:color="000000"/>
              <w:bottom w:val="single" w:sz="4" w:space="0" w:color="000000"/>
            </w:tcBorders>
            <w:shd w:val="clear" w:color="auto" w:fill="auto"/>
            <w:vAlign w:val="center"/>
          </w:tcPr>
          <w:p w14:paraId="2A10AEC6" w14:textId="77777777" w:rsidR="000C6F42" w:rsidRPr="00AA3195" w:rsidRDefault="000C6F42" w:rsidP="005F276D">
            <w:pPr>
              <w:widowControl w:val="0"/>
              <w:ind w:firstLine="284"/>
              <w:rPr>
                <w:sz w:val="20"/>
                <w:lang w:val="pt-BR"/>
              </w:rPr>
            </w:pPr>
            <w:r w:rsidRPr="00AA3195">
              <w:rPr>
                <w:sz w:val="20"/>
                <w:lang w:val="pt-BR"/>
              </w:rPr>
              <w:t>Satisfação com a Aparência Externa (SH2)</w:t>
            </w:r>
          </w:p>
        </w:tc>
        <w:tc>
          <w:tcPr>
            <w:tcW w:w="3143" w:type="dxa"/>
            <w:tcBorders>
              <w:top w:val="single" w:sz="4" w:space="0" w:color="000000"/>
              <w:bottom w:val="single" w:sz="4" w:space="0" w:color="000000"/>
            </w:tcBorders>
            <w:shd w:val="clear" w:color="auto" w:fill="auto"/>
            <w:vAlign w:val="center"/>
          </w:tcPr>
          <w:p w14:paraId="5D0DB7DF" w14:textId="77777777" w:rsidR="000C6F42" w:rsidRPr="00AA3195" w:rsidRDefault="000C6F42" w:rsidP="005F276D">
            <w:pPr>
              <w:widowControl w:val="0"/>
              <w:ind w:left="774" w:firstLine="284"/>
              <w:rPr>
                <w:sz w:val="20"/>
                <w:lang w:val="pt-BR"/>
              </w:rPr>
            </w:pPr>
            <w:r w:rsidRPr="00AA3195">
              <w:rPr>
                <w:sz w:val="20"/>
                <w:lang w:val="pt-BR"/>
              </w:rPr>
              <w:t>0,195</w:t>
            </w:r>
          </w:p>
        </w:tc>
      </w:tr>
      <w:tr w:rsidR="000C6F42" w:rsidRPr="00AA3195" w14:paraId="198DFE37" w14:textId="77777777" w:rsidTr="00B76461">
        <w:trPr>
          <w:trHeight w:val="70"/>
        </w:trPr>
        <w:tc>
          <w:tcPr>
            <w:tcW w:w="5929" w:type="dxa"/>
            <w:gridSpan w:val="3"/>
            <w:tcBorders>
              <w:top w:val="single" w:sz="4" w:space="0" w:color="000000"/>
              <w:bottom w:val="single" w:sz="4" w:space="0" w:color="000000"/>
            </w:tcBorders>
            <w:shd w:val="clear" w:color="auto" w:fill="auto"/>
            <w:vAlign w:val="center"/>
          </w:tcPr>
          <w:p w14:paraId="13EAE93D" w14:textId="77777777" w:rsidR="000C6F42" w:rsidRPr="00AA3195" w:rsidRDefault="000C6F42" w:rsidP="005F276D">
            <w:pPr>
              <w:widowControl w:val="0"/>
              <w:ind w:firstLine="284"/>
              <w:rPr>
                <w:sz w:val="20"/>
                <w:lang w:val="pt-BR"/>
              </w:rPr>
            </w:pPr>
            <w:r w:rsidRPr="00AA3195">
              <w:rPr>
                <w:sz w:val="20"/>
                <w:lang w:val="pt-BR"/>
              </w:rPr>
              <w:t>Satisfação com o Ambiente Interno (SH3)</w:t>
            </w:r>
          </w:p>
        </w:tc>
        <w:tc>
          <w:tcPr>
            <w:tcW w:w="3143" w:type="dxa"/>
            <w:tcBorders>
              <w:top w:val="single" w:sz="4" w:space="0" w:color="000000"/>
              <w:bottom w:val="single" w:sz="4" w:space="0" w:color="000000"/>
            </w:tcBorders>
            <w:shd w:val="clear" w:color="auto" w:fill="auto"/>
            <w:vAlign w:val="center"/>
          </w:tcPr>
          <w:p w14:paraId="360283FB" w14:textId="77777777" w:rsidR="000C6F42" w:rsidRPr="00AA3195" w:rsidRDefault="000C6F42" w:rsidP="005F276D">
            <w:pPr>
              <w:widowControl w:val="0"/>
              <w:ind w:left="774" w:firstLine="284"/>
              <w:rPr>
                <w:sz w:val="20"/>
                <w:lang w:val="pt-BR"/>
              </w:rPr>
            </w:pPr>
            <w:r w:rsidRPr="00AA3195">
              <w:rPr>
                <w:sz w:val="20"/>
                <w:lang w:val="pt-BR"/>
              </w:rPr>
              <w:t>0,045</w:t>
            </w:r>
          </w:p>
        </w:tc>
      </w:tr>
      <w:tr w:rsidR="00B76461" w:rsidRPr="00AA3195" w14:paraId="4871F405" w14:textId="7D612720" w:rsidTr="00535230">
        <w:trPr>
          <w:trHeight w:val="283"/>
        </w:trPr>
        <w:tc>
          <w:tcPr>
            <w:tcW w:w="4536" w:type="dxa"/>
            <w:gridSpan w:val="2"/>
            <w:tcBorders>
              <w:bottom w:val="single" w:sz="12" w:space="0" w:color="000000"/>
            </w:tcBorders>
            <w:vAlign w:val="center"/>
          </w:tcPr>
          <w:p w14:paraId="4788C8A3" w14:textId="60C8BFE2" w:rsidR="00B76461" w:rsidRPr="00AA3195" w:rsidRDefault="00B76461" w:rsidP="00B76461">
            <w:pPr>
              <w:widowControl w:val="0"/>
              <w:ind w:firstLine="284"/>
              <w:rPr>
                <w:sz w:val="20"/>
                <w:lang w:val="pt-BR"/>
              </w:rPr>
            </w:pPr>
            <w:bookmarkStart w:id="15" w:name="_Hlk130138651"/>
            <w:r w:rsidRPr="00AA3195">
              <w:rPr>
                <w:sz w:val="20"/>
                <w:lang w:val="pt-BR"/>
              </w:rPr>
              <w:t>Recomendação da Habitação (SH4)</w:t>
            </w:r>
          </w:p>
        </w:tc>
        <w:tc>
          <w:tcPr>
            <w:tcW w:w="4536" w:type="dxa"/>
            <w:gridSpan w:val="2"/>
            <w:tcBorders>
              <w:bottom w:val="single" w:sz="12" w:space="0" w:color="000000"/>
            </w:tcBorders>
            <w:vAlign w:val="center"/>
          </w:tcPr>
          <w:p w14:paraId="2839B217" w14:textId="03C9415F" w:rsidR="00B76461" w:rsidRPr="00AA3195" w:rsidRDefault="006D369B" w:rsidP="00B76461">
            <w:pPr>
              <w:widowControl w:val="0"/>
              <w:ind w:left="774" w:firstLine="284"/>
              <w:rPr>
                <w:sz w:val="20"/>
                <w:lang w:val="pt-BR"/>
              </w:rPr>
            </w:pPr>
            <w:r>
              <w:rPr>
                <w:sz w:val="20"/>
                <w:lang w:val="pt-BR"/>
              </w:rPr>
              <w:t xml:space="preserve">                            </w:t>
            </w:r>
            <w:r w:rsidR="00B76461" w:rsidRPr="00AA3195">
              <w:rPr>
                <w:sz w:val="20"/>
                <w:lang w:val="pt-BR"/>
              </w:rPr>
              <w:t>0,173</w:t>
            </w:r>
          </w:p>
        </w:tc>
      </w:tr>
    </w:tbl>
    <w:bookmarkEnd w:id="15"/>
    <w:p w14:paraId="0226688F" w14:textId="77777777" w:rsidR="00E300EE" w:rsidRPr="00AA3195" w:rsidRDefault="00E300EE" w:rsidP="00E300EE">
      <w:pPr>
        <w:spacing w:after="120"/>
        <w:ind w:firstLine="284"/>
        <w:rPr>
          <w:sz w:val="20"/>
          <w:lang w:val="pt-BR"/>
        </w:rPr>
      </w:pPr>
      <w:r w:rsidRPr="00AA3195">
        <w:rPr>
          <w:sz w:val="20"/>
          <w:lang w:val="pt-BR"/>
        </w:rPr>
        <w:t>Fonte: Autores.</w:t>
      </w:r>
    </w:p>
    <w:p w14:paraId="1685E708" w14:textId="7ED30215" w:rsidR="00E300EE" w:rsidRPr="00AA3195" w:rsidRDefault="00E300EE" w:rsidP="00E300EE">
      <w:pPr>
        <w:spacing w:after="120"/>
        <w:ind w:firstLine="284"/>
        <w:rPr>
          <w:szCs w:val="24"/>
          <w:lang w:val="pt-BR"/>
        </w:rPr>
      </w:pPr>
      <w:r w:rsidRPr="00AA3195">
        <w:rPr>
          <w:szCs w:val="24"/>
          <w:lang w:val="pt-BR"/>
        </w:rPr>
        <w:t>Com significância maior que 0,05</w:t>
      </w:r>
      <w:r w:rsidR="00601D51" w:rsidRPr="00AA3195">
        <w:rPr>
          <w:szCs w:val="24"/>
          <w:lang w:val="pt-BR"/>
        </w:rPr>
        <w:t>0</w:t>
      </w:r>
      <w:r w:rsidRPr="00AA3195">
        <w:rPr>
          <w:szCs w:val="24"/>
          <w:lang w:val="pt-BR"/>
        </w:rPr>
        <w:t xml:space="preserve">, as variáveis indicam que não há distinção entre os dois grupos, com exceção da variável Satisfação com o SH3, que apresentou </w:t>
      </w:r>
      <w:proofErr w:type="spellStart"/>
      <w:r w:rsidRPr="00AA3195">
        <w:rPr>
          <w:i/>
          <w:iCs/>
          <w:szCs w:val="24"/>
          <w:lang w:val="pt-BR"/>
        </w:rPr>
        <w:t>Sig</w:t>
      </w:r>
      <w:proofErr w:type="spellEnd"/>
      <w:r w:rsidRPr="00AA3195">
        <w:rPr>
          <w:szCs w:val="24"/>
          <w:lang w:val="pt-BR"/>
        </w:rPr>
        <w:t xml:space="preserve">. </w:t>
      </w:r>
      <w:r w:rsidR="006F7D2B" w:rsidRPr="00AA3195">
        <w:rPr>
          <w:szCs w:val="24"/>
          <w:lang w:val="pt-BR"/>
        </w:rPr>
        <w:t>de 0,045</w:t>
      </w:r>
      <w:r w:rsidRPr="00AA3195">
        <w:rPr>
          <w:szCs w:val="24"/>
          <w:lang w:val="pt-BR"/>
        </w:rPr>
        <w:t>. Observa-se o valor de significância do teste maior que 0,05</w:t>
      </w:r>
      <w:r w:rsidR="00601D51" w:rsidRPr="00AA3195">
        <w:rPr>
          <w:szCs w:val="24"/>
          <w:lang w:val="pt-BR"/>
        </w:rPr>
        <w:t>0</w:t>
      </w:r>
      <w:r w:rsidRPr="00AA3195">
        <w:rPr>
          <w:szCs w:val="24"/>
          <w:lang w:val="pt-BR"/>
        </w:rPr>
        <w:t xml:space="preserve"> nas variáveis Satisfação com a Habitação (SH1), SH2 e Recomendação da Habitação (SH4)</w:t>
      </w:r>
      <w:r w:rsidR="00CA651E" w:rsidRPr="00AA3195">
        <w:rPr>
          <w:szCs w:val="24"/>
          <w:lang w:val="pt-BR"/>
        </w:rPr>
        <w:t>.</w:t>
      </w:r>
      <w:r w:rsidR="000A6533" w:rsidRPr="00AA3195">
        <w:rPr>
          <w:szCs w:val="24"/>
          <w:lang w:val="pt-BR"/>
        </w:rPr>
        <w:t xml:space="preserve"> O teste apresentado na Tabela 5 complementa os coeficientes dispostos na Tabela 4, ou seja, aceita-se a hipótese de que não há diferença significativa entre os dois grupos</w:t>
      </w:r>
      <w:r w:rsidR="00282655" w:rsidRPr="00AA3195">
        <w:rPr>
          <w:szCs w:val="24"/>
          <w:lang w:val="pt-BR"/>
        </w:rPr>
        <w:t xml:space="preserve"> para SH1, SH2 e SH4.</w:t>
      </w:r>
    </w:p>
    <w:p w14:paraId="29FCD069" w14:textId="2FF3BD06" w:rsidR="00E300EE" w:rsidRPr="00AA3195" w:rsidRDefault="00E300EE" w:rsidP="00E300EE">
      <w:pPr>
        <w:spacing w:after="120"/>
        <w:ind w:firstLine="284"/>
        <w:rPr>
          <w:szCs w:val="24"/>
          <w:lang w:val="pt-BR"/>
        </w:rPr>
      </w:pPr>
      <w:r w:rsidRPr="00AA3195">
        <w:rPr>
          <w:szCs w:val="24"/>
          <w:lang w:val="pt-BR"/>
        </w:rPr>
        <w:t xml:space="preserve">O teste de </w:t>
      </w:r>
      <w:r w:rsidRPr="00AA3195">
        <w:rPr>
          <w:i/>
          <w:iCs/>
          <w:szCs w:val="24"/>
          <w:lang w:val="pt-BR"/>
        </w:rPr>
        <w:t>Mann-Whitney</w:t>
      </w:r>
      <w:r w:rsidRPr="00AA3195">
        <w:rPr>
          <w:szCs w:val="24"/>
          <w:lang w:val="pt-BR"/>
        </w:rPr>
        <w:t xml:space="preserve"> sobre a tipologia </w:t>
      </w:r>
      <w:r w:rsidR="00601D51" w:rsidRPr="00AA3195">
        <w:rPr>
          <w:szCs w:val="24"/>
          <w:lang w:val="pt-BR"/>
        </w:rPr>
        <w:t xml:space="preserve">de </w:t>
      </w:r>
      <w:r w:rsidRPr="00AA3195">
        <w:rPr>
          <w:szCs w:val="24"/>
          <w:lang w:val="pt-BR"/>
        </w:rPr>
        <w:t xml:space="preserve">casa </w:t>
      </w:r>
      <w:r w:rsidR="00601D51" w:rsidRPr="00AA3195">
        <w:rPr>
          <w:szCs w:val="24"/>
          <w:lang w:val="pt-BR"/>
        </w:rPr>
        <w:t>e</w:t>
      </w:r>
      <w:r w:rsidRPr="00AA3195">
        <w:rPr>
          <w:szCs w:val="24"/>
          <w:lang w:val="pt-BR"/>
        </w:rPr>
        <w:t xml:space="preserve"> apartamento esclarece que apenas a SH3 discriminou com significância estatística. Aparentemente, é possível diferenciar quem mora em casa ou apartamento pela variável em questão. Assim, o teste paramétrico reafirmou o resultado</w:t>
      </w:r>
      <w:r w:rsidR="001448A5" w:rsidRPr="00AA3195">
        <w:rPr>
          <w:szCs w:val="24"/>
          <w:lang w:val="pt-BR"/>
        </w:rPr>
        <w:t xml:space="preserve"> da Matriz de estruturas</w:t>
      </w:r>
      <w:r w:rsidRPr="00AA3195">
        <w:rPr>
          <w:szCs w:val="24"/>
          <w:lang w:val="pt-BR"/>
        </w:rPr>
        <w:t>, ou seja, essa variável é a que mais se discrimina entre os grupos.</w:t>
      </w:r>
    </w:p>
    <w:p w14:paraId="063DBFA3" w14:textId="785E092F" w:rsidR="001448A5" w:rsidRPr="00AA3195" w:rsidRDefault="00FA136D" w:rsidP="00A06421">
      <w:pPr>
        <w:spacing w:after="120"/>
        <w:ind w:firstLine="284"/>
        <w:rPr>
          <w:szCs w:val="24"/>
          <w:lang w:val="pt-BR"/>
        </w:rPr>
      </w:pPr>
      <w:r w:rsidRPr="00AA3195">
        <w:rPr>
          <w:szCs w:val="24"/>
          <w:lang w:val="pt-BR"/>
        </w:rPr>
        <w:lastRenderedPageBreak/>
        <w:t xml:space="preserve">Os resultados obtidos na pesquisa </w:t>
      </w:r>
      <w:r w:rsidR="001448A5" w:rsidRPr="00AA3195">
        <w:rPr>
          <w:szCs w:val="24"/>
          <w:lang w:val="pt-BR"/>
        </w:rPr>
        <w:t>de</w:t>
      </w:r>
      <w:r w:rsidRPr="00AA3195">
        <w:rPr>
          <w:szCs w:val="24"/>
          <w:lang w:val="pt-BR"/>
        </w:rPr>
        <w:t>mo</w:t>
      </w:r>
      <w:r w:rsidR="001448A5" w:rsidRPr="00AA3195">
        <w:rPr>
          <w:szCs w:val="24"/>
          <w:lang w:val="pt-BR"/>
        </w:rPr>
        <w:t>n</w:t>
      </w:r>
      <w:r w:rsidRPr="00AA3195">
        <w:rPr>
          <w:szCs w:val="24"/>
          <w:lang w:val="pt-BR"/>
        </w:rPr>
        <w:t xml:space="preserve">stram que a satisfação residencial pode ser percebida de </w:t>
      </w:r>
      <w:r w:rsidR="000B2C71" w:rsidRPr="00AA3195">
        <w:rPr>
          <w:szCs w:val="24"/>
          <w:lang w:val="pt-BR"/>
        </w:rPr>
        <w:t>maneira distinta.</w:t>
      </w:r>
      <w:r w:rsidRPr="00AA3195">
        <w:rPr>
          <w:szCs w:val="24"/>
          <w:lang w:val="pt-BR"/>
        </w:rPr>
        <w:t xml:space="preserve"> </w:t>
      </w:r>
      <w:r w:rsidR="00456BB7" w:rsidRPr="00AA3195">
        <w:rPr>
          <w:szCs w:val="24"/>
          <w:lang w:val="pt-BR"/>
        </w:rPr>
        <w:t>Devido a amplitude do tema, entende-se que a satisfação residencial não é influenciada apenas pela</w:t>
      </w:r>
      <w:r w:rsidR="00707ED4" w:rsidRPr="00AA3195">
        <w:rPr>
          <w:szCs w:val="24"/>
          <w:lang w:val="pt-BR"/>
        </w:rPr>
        <w:t xml:space="preserve"> opinião das</w:t>
      </w:r>
      <w:r w:rsidR="00456BB7" w:rsidRPr="00AA3195">
        <w:rPr>
          <w:szCs w:val="24"/>
          <w:lang w:val="pt-BR"/>
        </w:rPr>
        <w:t xml:space="preserve"> características </w:t>
      </w:r>
      <w:r w:rsidR="00707ED4" w:rsidRPr="00AA3195">
        <w:rPr>
          <w:szCs w:val="24"/>
          <w:lang w:val="pt-BR"/>
        </w:rPr>
        <w:t xml:space="preserve">arquitetônicas </w:t>
      </w:r>
      <w:r w:rsidR="00456BB7" w:rsidRPr="00AA3195">
        <w:rPr>
          <w:szCs w:val="24"/>
          <w:lang w:val="pt-BR"/>
        </w:rPr>
        <w:t>da habitação, mas também</w:t>
      </w:r>
      <w:r w:rsidR="00703C50" w:rsidRPr="00AA3195">
        <w:rPr>
          <w:szCs w:val="24"/>
          <w:lang w:val="pt-BR"/>
        </w:rPr>
        <w:t xml:space="preserve">, </w:t>
      </w:r>
      <w:r w:rsidR="00736899" w:rsidRPr="00AA3195">
        <w:rPr>
          <w:szCs w:val="24"/>
          <w:lang w:val="pt-BR"/>
        </w:rPr>
        <w:t xml:space="preserve">é baseada na percepção </w:t>
      </w:r>
      <w:r w:rsidR="00482143" w:rsidRPr="00AA3195">
        <w:rPr>
          <w:szCs w:val="24"/>
          <w:lang w:val="pt-BR"/>
        </w:rPr>
        <w:t>d</w:t>
      </w:r>
      <w:r w:rsidR="00736899" w:rsidRPr="00AA3195">
        <w:rPr>
          <w:szCs w:val="24"/>
          <w:lang w:val="pt-BR"/>
        </w:rPr>
        <w:t>a satisfação</w:t>
      </w:r>
      <w:r w:rsidR="00482143" w:rsidRPr="00AA3195">
        <w:rPr>
          <w:szCs w:val="24"/>
          <w:lang w:val="pt-BR"/>
        </w:rPr>
        <w:t xml:space="preserve"> com a própria habitação.</w:t>
      </w:r>
      <w:r w:rsidR="00736899" w:rsidRPr="00AA3195">
        <w:rPr>
          <w:szCs w:val="24"/>
          <w:lang w:val="pt-BR"/>
        </w:rPr>
        <w:t xml:space="preserve"> </w:t>
      </w:r>
      <w:r w:rsidR="00482143" w:rsidRPr="00AA3195">
        <w:rPr>
          <w:szCs w:val="24"/>
          <w:lang w:val="pt-BR"/>
        </w:rPr>
        <w:t xml:space="preserve">Logo, </w:t>
      </w:r>
      <w:r w:rsidR="00A06421" w:rsidRPr="00AA3195">
        <w:rPr>
          <w:szCs w:val="24"/>
          <w:lang w:val="pt-BR"/>
        </w:rPr>
        <w:t xml:space="preserve">entender o usuário é fundamental para a compreensão da satisfação residencial (BRANQUINHO, 2021). </w:t>
      </w:r>
    </w:p>
    <w:p w14:paraId="41BF7D03" w14:textId="77777777" w:rsidR="0035087F" w:rsidRPr="00AA3195" w:rsidRDefault="0035087F">
      <w:pPr>
        <w:spacing w:after="120"/>
        <w:ind w:firstLine="284"/>
        <w:rPr>
          <w:szCs w:val="24"/>
          <w:lang w:val="pt-BR"/>
        </w:rPr>
      </w:pPr>
    </w:p>
    <w:p w14:paraId="6A2BAB5D" w14:textId="77777777" w:rsidR="0035087F" w:rsidRPr="00AA3195" w:rsidRDefault="00AB623A">
      <w:pPr>
        <w:pStyle w:val="PargrafodaLista"/>
        <w:numPr>
          <w:ilvl w:val="0"/>
          <w:numId w:val="1"/>
        </w:numPr>
        <w:spacing w:after="120"/>
        <w:rPr>
          <w:b/>
          <w:szCs w:val="24"/>
          <w:lang w:val="pt-BR"/>
        </w:rPr>
      </w:pPr>
      <w:r w:rsidRPr="00AA3195">
        <w:rPr>
          <w:b/>
          <w:szCs w:val="24"/>
          <w:lang w:val="pt-BR"/>
        </w:rPr>
        <w:t>Considerações Finais</w:t>
      </w:r>
    </w:p>
    <w:p w14:paraId="2859EF5F" w14:textId="77777777" w:rsidR="0035087F" w:rsidRPr="00AA3195" w:rsidRDefault="0035087F">
      <w:pPr>
        <w:spacing w:after="120"/>
        <w:rPr>
          <w:szCs w:val="24"/>
          <w:lang w:val="pt-BR"/>
        </w:rPr>
      </w:pPr>
    </w:p>
    <w:p w14:paraId="1D40C829" w14:textId="72C69148" w:rsidR="0035087F" w:rsidRPr="00AA3195" w:rsidRDefault="00AB623A">
      <w:pPr>
        <w:spacing w:after="120"/>
        <w:ind w:firstLine="284"/>
        <w:rPr>
          <w:szCs w:val="24"/>
          <w:lang w:val="pt-BR"/>
        </w:rPr>
      </w:pPr>
      <w:r w:rsidRPr="00AA3195">
        <w:rPr>
          <w:szCs w:val="24"/>
          <w:lang w:val="pt-BR"/>
        </w:rPr>
        <w:t xml:space="preserve">Com o presente estudo pode-se analisar quais variáveis foram capazes de distinguir as percepções e opiniões dos moradores de casa e apartamento próprios, com relação à satisfação com a habitação. </w:t>
      </w:r>
      <w:r w:rsidR="00254A2C" w:rsidRPr="003D3772">
        <w:rPr>
          <w:szCs w:val="24"/>
          <w:lang w:val="pt-BR"/>
        </w:rPr>
        <w:t>A</w:t>
      </w:r>
      <w:r w:rsidR="00BE0CAF" w:rsidRPr="003D3772">
        <w:rPr>
          <w:szCs w:val="24"/>
          <w:lang w:val="pt-BR"/>
        </w:rPr>
        <w:t xml:space="preserve"> satisfação residencial possibilita identificar as diferenças entre as necessidades e aspirações dos indivíduos, </w:t>
      </w:r>
      <w:r w:rsidR="00CC491E">
        <w:rPr>
          <w:szCs w:val="24"/>
          <w:lang w:val="pt-BR"/>
        </w:rPr>
        <w:t>p</w:t>
      </w:r>
      <w:r w:rsidRPr="00AA3195">
        <w:rPr>
          <w:szCs w:val="24"/>
          <w:lang w:val="pt-BR"/>
        </w:rPr>
        <w:t xml:space="preserve">ara tal, foram analisados os constructos de </w:t>
      </w:r>
      <w:r w:rsidR="008D0922" w:rsidRPr="00AA3195">
        <w:rPr>
          <w:szCs w:val="24"/>
          <w:lang w:val="pt-BR"/>
        </w:rPr>
        <w:t xml:space="preserve">SH </w:t>
      </w:r>
      <w:r w:rsidRPr="00AA3195">
        <w:rPr>
          <w:szCs w:val="24"/>
          <w:lang w:val="pt-BR"/>
        </w:rPr>
        <w:t xml:space="preserve">e </w:t>
      </w:r>
      <w:r w:rsidR="008D0922" w:rsidRPr="00AA3195">
        <w:rPr>
          <w:szCs w:val="24"/>
          <w:lang w:val="pt-BR"/>
        </w:rPr>
        <w:t>CA</w:t>
      </w:r>
      <w:r w:rsidRPr="00AA3195">
        <w:rPr>
          <w:szCs w:val="24"/>
          <w:lang w:val="pt-BR"/>
        </w:rPr>
        <w:t>.</w:t>
      </w:r>
    </w:p>
    <w:p w14:paraId="68CA5ED5" w14:textId="4579A3DD" w:rsidR="00CB3749" w:rsidRPr="00AA3195" w:rsidRDefault="00CB3749">
      <w:pPr>
        <w:spacing w:after="120"/>
        <w:ind w:firstLine="284"/>
        <w:rPr>
          <w:szCs w:val="24"/>
          <w:lang w:val="pt-BR"/>
        </w:rPr>
      </w:pPr>
      <w:r w:rsidRPr="00AA3195">
        <w:rPr>
          <w:szCs w:val="24"/>
          <w:lang w:val="pt-BR"/>
        </w:rPr>
        <w:t xml:space="preserve">Foi possível concluir que </w:t>
      </w:r>
      <w:r w:rsidR="00A06AFB" w:rsidRPr="00AA3195">
        <w:rPr>
          <w:szCs w:val="24"/>
          <w:lang w:val="pt-BR"/>
        </w:rPr>
        <w:t>a</w:t>
      </w:r>
      <w:r w:rsidRPr="00AA3195">
        <w:rPr>
          <w:szCs w:val="24"/>
          <w:lang w:val="pt-BR"/>
        </w:rPr>
        <w:t xml:space="preserve"> percepção sobre </w:t>
      </w:r>
      <w:r w:rsidR="00067B61">
        <w:rPr>
          <w:szCs w:val="24"/>
          <w:lang w:val="pt-BR"/>
        </w:rPr>
        <w:t xml:space="preserve">a </w:t>
      </w:r>
      <w:r w:rsidR="00A06AFB" w:rsidRPr="00AA3195">
        <w:rPr>
          <w:szCs w:val="24"/>
          <w:lang w:val="pt-BR"/>
        </w:rPr>
        <w:t>SH3</w:t>
      </w:r>
      <w:r w:rsidR="001B25C8" w:rsidRPr="00AA3195">
        <w:rPr>
          <w:szCs w:val="24"/>
          <w:lang w:val="pt-BR"/>
        </w:rPr>
        <w:t xml:space="preserve"> e SH4 mais se distingue dos moradores de casa e apartamento</w:t>
      </w:r>
      <w:r w:rsidRPr="00AA3195">
        <w:rPr>
          <w:szCs w:val="24"/>
          <w:lang w:val="pt-BR"/>
        </w:rPr>
        <w:t>. Esta pesquisa demonstrou a importância de entender as necessidades e preferências dos indivíduos no contexto de seus ambientes residenciais, pois suas percepções sobre o ambiente influenciam na satisfação residencial.</w:t>
      </w:r>
    </w:p>
    <w:p w14:paraId="425FF8F9" w14:textId="77D071C0" w:rsidR="0035087F" w:rsidRPr="00AA3195" w:rsidRDefault="00AB623A">
      <w:pPr>
        <w:spacing w:after="120"/>
        <w:ind w:firstLine="284"/>
        <w:rPr>
          <w:szCs w:val="24"/>
          <w:lang w:val="pt-BR"/>
        </w:rPr>
      </w:pPr>
      <w:r w:rsidRPr="00AA3195">
        <w:rPr>
          <w:szCs w:val="24"/>
          <w:lang w:val="pt-BR"/>
        </w:rPr>
        <w:t>De um modo geral, é possível identificar que moradores de casa tendem a opinar mais n</w:t>
      </w:r>
      <w:r w:rsidR="00456BB7" w:rsidRPr="00AA3195">
        <w:rPr>
          <w:szCs w:val="24"/>
          <w:lang w:val="pt-BR"/>
        </w:rPr>
        <w:t>o</w:t>
      </w:r>
      <w:r w:rsidR="00E24B51" w:rsidRPr="00AA3195">
        <w:rPr>
          <w:szCs w:val="24"/>
          <w:lang w:val="pt-BR"/>
        </w:rPr>
        <w:t xml:space="preserve"> CA5, na CA3 e no </w:t>
      </w:r>
      <w:r w:rsidR="00456BB7" w:rsidRPr="00AA3195">
        <w:rPr>
          <w:szCs w:val="24"/>
          <w:lang w:val="pt-BR"/>
        </w:rPr>
        <w:t>CA1</w:t>
      </w:r>
      <w:r w:rsidR="00E24B51" w:rsidRPr="00AA3195">
        <w:rPr>
          <w:szCs w:val="24"/>
          <w:lang w:val="pt-BR"/>
        </w:rPr>
        <w:t>.</w:t>
      </w:r>
      <w:r w:rsidR="00456BB7" w:rsidRPr="00AA3195">
        <w:rPr>
          <w:szCs w:val="24"/>
          <w:lang w:val="pt-BR"/>
        </w:rPr>
        <w:t xml:space="preserve"> </w:t>
      </w:r>
      <w:r w:rsidRPr="00AA3195">
        <w:rPr>
          <w:szCs w:val="24"/>
          <w:lang w:val="pt-BR"/>
        </w:rPr>
        <w:t xml:space="preserve">No apartamento, uma vez que a planta já é existente ou pré-definida, tornando mais difícil a possibilidade de alteração da divisão dos cômodos, esses moradores tendem a concentrar as adequações em características decorativas, como </w:t>
      </w:r>
      <w:r w:rsidR="00EF62C2">
        <w:rPr>
          <w:szCs w:val="24"/>
          <w:lang w:val="pt-BR"/>
        </w:rPr>
        <w:t xml:space="preserve">na </w:t>
      </w:r>
      <w:r w:rsidR="00FC3299" w:rsidRPr="00AA3195">
        <w:rPr>
          <w:szCs w:val="24"/>
          <w:lang w:val="pt-BR"/>
        </w:rPr>
        <w:t>CA7 e CA6.</w:t>
      </w:r>
    </w:p>
    <w:p w14:paraId="76DF5088" w14:textId="62F9E39A" w:rsidR="0035087F" w:rsidRPr="00AA3195" w:rsidRDefault="00AB623A">
      <w:pPr>
        <w:spacing w:after="120"/>
        <w:ind w:firstLine="284"/>
        <w:rPr>
          <w:szCs w:val="24"/>
          <w:lang w:val="pt-BR"/>
        </w:rPr>
      </w:pPr>
      <w:r w:rsidRPr="00AA3195">
        <w:rPr>
          <w:szCs w:val="24"/>
          <w:lang w:val="pt-BR"/>
        </w:rPr>
        <w:t xml:space="preserve">Os resultados demonstraram que as relações entre as variáveis selecionadas e a amostra são significativas. Compreendida a importância da percepção e opinião dos usuários na habitação, os profissionais, abrangendo arquitetos, engenheiros e </w:t>
      </w:r>
      <w:r w:rsidRPr="00AA3195">
        <w:rPr>
          <w:i/>
          <w:iCs/>
          <w:szCs w:val="24"/>
          <w:lang w:val="pt-BR"/>
        </w:rPr>
        <w:t>designers</w:t>
      </w:r>
      <w:r w:rsidRPr="00AA3195">
        <w:rPr>
          <w:szCs w:val="24"/>
          <w:lang w:val="pt-BR"/>
        </w:rPr>
        <w:t xml:space="preserve"> que projetam ambientes, seja na escala macro ou micro, devem considerar a participação do indivíduo nas etapas do processo de projeto. </w:t>
      </w:r>
    </w:p>
    <w:p w14:paraId="1C676920" w14:textId="77777777" w:rsidR="00454461" w:rsidRPr="00AA3195" w:rsidRDefault="00454461" w:rsidP="00454461">
      <w:pPr>
        <w:spacing w:after="120"/>
        <w:ind w:firstLine="284"/>
        <w:rPr>
          <w:szCs w:val="24"/>
          <w:lang w:val="pt-BR"/>
        </w:rPr>
      </w:pPr>
      <w:r w:rsidRPr="00AA3195">
        <w:rPr>
          <w:szCs w:val="24"/>
          <w:lang w:val="pt-BR"/>
        </w:rPr>
        <w:t xml:space="preserve">Partindo do pressuposto que a pandemia da COVID-19 impôs novos modos de inter-relação entre os usuários e suas habitações, pode ser que a necessidade de se manter em quarentena tenha aumentado a percepção dos usuários quanto ao ambiente interno. Seja na diferenciação de casa e apartamento em relação a quantidade de cômodos, metragem útil, decoração, preservação e manutenção, privacidade, entre outros. </w:t>
      </w:r>
    </w:p>
    <w:p w14:paraId="4638ABE5" w14:textId="09515806" w:rsidR="00454461" w:rsidRDefault="00454461" w:rsidP="00454461">
      <w:pPr>
        <w:spacing w:after="120"/>
        <w:ind w:firstLine="284"/>
        <w:rPr>
          <w:szCs w:val="24"/>
          <w:lang w:val="pt-BR"/>
        </w:rPr>
      </w:pPr>
      <w:r w:rsidRPr="00AA3195">
        <w:rPr>
          <w:szCs w:val="24"/>
          <w:lang w:val="pt-BR"/>
        </w:rPr>
        <w:t>À vista disso, morar em casa, bem como em habitações com maior número de quartos, possivelmente resulta em maior disponibilidade de espaço. Quando em situação de isolamento, no que concerne ao controle sobre a própria privacidade, a metragem a ser utilizada no ambiente interno pode ser pertinente a satisfação do usuário. A decoração, preservação e manutenção também podem influir na percepção do indivíduo com o ambiente interno da habitação.</w:t>
      </w:r>
    </w:p>
    <w:p w14:paraId="77EAC2F5" w14:textId="5AF73748" w:rsidR="001F12DD" w:rsidRPr="001F12DD" w:rsidRDefault="001F12DD" w:rsidP="001F12DD">
      <w:pPr>
        <w:spacing w:after="120"/>
        <w:ind w:firstLine="284"/>
        <w:rPr>
          <w:szCs w:val="24"/>
          <w:lang w:val="pt-BR"/>
        </w:rPr>
      </w:pPr>
      <w:r>
        <w:rPr>
          <w:szCs w:val="24"/>
          <w:lang w:val="pt-BR"/>
        </w:rPr>
        <w:t>Isto posto, a</w:t>
      </w:r>
      <w:r w:rsidRPr="001F12DD">
        <w:rPr>
          <w:szCs w:val="24"/>
          <w:lang w:val="pt-BR"/>
        </w:rPr>
        <w:t xml:space="preserve">s variáveis que influenciam na satisfação do indivíduo no contexto de seu ambiente residencial ainda podem ser amplamente estudadas. Podem ser estudados também outros fatores que não foram considerados neste estudo. </w:t>
      </w:r>
    </w:p>
    <w:p w14:paraId="1125CF3F" w14:textId="38629F3F" w:rsidR="001F12DD" w:rsidRPr="001F12DD" w:rsidRDefault="001F12DD" w:rsidP="001F12DD">
      <w:pPr>
        <w:spacing w:after="120"/>
        <w:ind w:firstLine="284"/>
        <w:rPr>
          <w:szCs w:val="24"/>
          <w:lang w:val="pt-BR"/>
        </w:rPr>
      </w:pPr>
      <w:r w:rsidRPr="001F12DD">
        <w:rPr>
          <w:szCs w:val="24"/>
          <w:lang w:val="pt-BR"/>
        </w:rPr>
        <w:t xml:space="preserve">Como pode ser observado, a caracterização da amostra foi importante para os resultados, portando, estudar regiões específicas do país, ou uma cidade específica para serem feitas </w:t>
      </w:r>
      <w:r w:rsidRPr="001F12DD">
        <w:rPr>
          <w:szCs w:val="24"/>
          <w:lang w:val="pt-BR"/>
        </w:rPr>
        <w:lastRenderedPageBreak/>
        <w:t xml:space="preserve">comparações entre os perfis dos moradores. </w:t>
      </w:r>
      <w:r w:rsidR="001A0C46">
        <w:rPr>
          <w:szCs w:val="24"/>
          <w:lang w:val="pt-BR"/>
        </w:rPr>
        <w:t>Ainda, p</w:t>
      </w:r>
      <w:r w:rsidR="001A0C46" w:rsidRPr="001A0C46">
        <w:rPr>
          <w:szCs w:val="24"/>
          <w:lang w:val="pt-BR"/>
        </w:rPr>
        <w:t>ode ser proposta uma nova pesquisa e comparar os pontos de satisfação, o que as pessoas perceberam na pandemia sobre os espaços que habitavam, o que mais se preocuparam em mudar e o que mais importam nas casas hoje.</w:t>
      </w:r>
    </w:p>
    <w:p w14:paraId="10AA9375" w14:textId="7042B0B1" w:rsidR="001F12DD" w:rsidRPr="00AA3195" w:rsidRDefault="001F12DD" w:rsidP="001F12DD">
      <w:pPr>
        <w:spacing w:after="120"/>
        <w:ind w:firstLine="284"/>
        <w:rPr>
          <w:szCs w:val="24"/>
          <w:lang w:val="pt-BR"/>
        </w:rPr>
      </w:pPr>
      <w:r w:rsidRPr="001F12DD">
        <w:rPr>
          <w:szCs w:val="24"/>
          <w:lang w:val="pt-BR"/>
        </w:rPr>
        <w:t xml:space="preserve">No questionário não foi perguntando sobre o </w:t>
      </w:r>
      <w:r w:rsidRPr="00E30607">
        <w:rPr>
          <w:i/>
          <w:iCs/>
          <w:szCs w:val="24"/>
          <w:lang w:val="pt-BR"/>
        </w:rPr>
        <w:t xml:space="preserve">layout </w:t>
      </w:r>
      <w:r w:rsidRPr="001F12DD">
        <w:rPr>
          <w:szCs w:val="24"/>
          <w:lang w:val="pt-BR"/>
        </w:rPr>
        <w:t>(planta baixa) e espaço para armazenamento. Os espaços das residências podem ser mais bem analisados. Por fim, com o envelhecimento da população, se faz demandante analisar a adaptabilidade, as chances de alteração e reforma para analisar as possibilidades de acessibilidade de idosos.</w:t>
      </w:r>
    </w:p>
    <w:p w14:paraId="4A084DC5" w14:textId="77777777" w:rsidR="0035087F" w:rsidRPr="00AA3195" w:rsidRDefault="0035087F">
      <w:pPr>
        <w:spacing w:after="120"/>
        <w:rPr>
          <w:b/>
          <w:szCs w:val="24"/>
          <w:lang w:val="pt-BR"/>
        </w:rPr>
      </w:pPr>
    </w:p>
    <w:p w14:paraId="3B9C6DB0" w14:textId="77777777" w:rsidR="0035087F" w:rsidRPr="003D3772" w:rsidRDefault="00AB623A">
      <w:pPr>
        <w:spacing w:after="120"/>
        <w:rPr>
          <w:b/>
          <w:szCs w:val="24"/>
        </w:rPr>
      </w:pPr>
      <w:proofErr w:type="spellStart"/>
      <w:r w:rsidRPr="003D3772">
        <w:rPr>
          <w:b/>
          <w:szCs w:val="24"/>
        </w:rPr>
        <w:t>Referências</w:t>
      </w:r>
      <w:proofErr w:type="spellEnd"/>
    </w:p>
    <w:p w14:paraId="7B28BAB9" w14:textId="77777777" w:rsidR="0035087F" w:rsidRPr="003D3772" w:rsidRDefault="0035087F">
      <w:pPr>
        <w:spacing w:after="120"/>
        <w:rPr>
          <w:szCs w:val="24"/>
        </w:rPr>
      </w:pPr>
    </w:p>
    <w:p w14:paraId="7C302027" w14:textId="77777777" w:rsidR="00E20725" w:rsidRPr="003D3772" w:rsidRDefault="00E20725">
      <w:pPr>
        <w:spacing w:after="120"/>
        <w:rPr>
          <w:szCs w:val="24"/>
        </w:rPr>
      </w:pPr>
      <w:r w:rsidRPr="003D3772">
        <w:rPr>
          <w:szCs w:val="24"/>
        </w:rPr>
        <w:t xml:space="preserve">ADRIAANSE, C. C. M. Measuring residential satisfaction: a residential environmental satisfaction scale (RESS). </w:t>
      </w:r>
      <w:r w:rsidRPr="003D3772">
        <w:rPr>
          <w:b/>
          <w:bCs/>
          <w:szCs w:val="24"/>
        </w:rPr>
        <w:t>Journal of Housing and the Built Environment</w:t>
      </w:r>
      <w:r w:rsidRPr="003D3772">
        <w:rPr>
          <w:szCs w:val="24"/>
        </w:rPr>
        <w:t>, v. 22, n. 3, p. 287-304, 2007.</w:t>
      </w:r>
    </w:p>
    <w:p w14:paraId="5D4E724D" w14:textId="77777777" w:rsidR="00E20725" w:rsidRPr="00AA3195" w:rsidRDefault="00E20725">
      <w:pPr>
        <w:spacing w:after="120"/>
        <w:rPr>
          <w:szCs w:val="24"/>
          <w:lang w:val="pt-BR"/>
        </w:rPr>
      </w:pPr>
      <w:r w:rsidRPr="003D3772">
        <w:rPr>
          <w:szCs w:val="24"/>
        </w:rPr>
        <w:t xml:space="preserve">AIGBAVBOA, C.; THWALA, W. </w:t>
      </w:r>
      <w:r w:rsidRPr="003D3772">
        <w:rPr>
          <w:b/>
          <w:bCs/>
          <w:szCs w:val="24"/>
        </w:rPr>
        <w:t>Residential Satisfaction and Housing Policy Evolution</w:t>
      </w:r>
      <w:r w:rsidRPr="003D3772">
        <w:rPr>
          <w:szCs w:val="24"/>
        </w:rPr>
        <w:t xml:space="preserve">. </w:t>
      </w:r>
      <w:r w:rsidRPr="00AA3195">
        <w:rPr>
          <w:szCs w:val="24"/>
          <w:lang w:val="pt-BR"/>
        </w:rPr>
        <w:t xml:space="preserve">1. ed. New York: </w:t>
      </w:r>
      <w:proofErr w:type="spellStart"/>
      <w:r w:rsidRPr="00AA3195">
        <w:rPr>
          <w:szCs w:val="24"/>
          <w:lang w:val="pt-BR"/>
        </w:rPr>
        <w:t>Routlege</w:t>
      </w:r>
      <w:proofErr w:type="spellEnd"/>
      <w:r w:rsidRPr="00AA3195">
        <w:rPr>
          <w:szCs w:val="24"/>
          <w:lang w:val="pt-BR"/>
        </w:rPr>
        <w:t xml:space="preserve">, 2018. </w:t>
      </w:r>
    </w:p>
    <w:p w14:paraId="70E748C5" w14:textId="77777777" w:rsidR="00E20725" w:rsidRDefault="00E20725" w:rsidP="0031190E">
      <w:pPr>
        <w:spacing w:after="120"/>
        <w:rPr>
          <w:szCs w:val="24"/>
          <w:lang w:val="pt-BR"/>
        </w:rPr>
      </w:pPr>
      <w:r>
        <w:rPr>
          <w:szCs w:val="24"/>
          <w:lang w:val="pt-BR"/>
        </w:rPr>
        <w:t xml:space="preserve">BRANQUINHO, R. V. </w:t>
      </w:r>
      <w:r w:rsidRPr="0031190E">
        <w:rPr>
          <w:b/>
          <w:bCs/>
          <w:szCs w:val="24"/>
          <w:lang w:val="pt-BR"/>
        </w:rPr>
        <w:t>Estud</w:t>
      </w:r>
      <w:r>
        <w:rPr>
          <w:b/>
          <w:bCs/>
          <w:szCs w:val="24"/>
          <w:lang w:val="pt-BR"/>
        </w:rPr>
        <w:t>o</w:t>
      </w:r>
      <w:r w:rsidRPr="0031190E">
        <w:rPr>
          <w:b/>
          <w:bCs/>
          <w:szCs w:val="24"/>
          <w:lang w:val="pt-BR"/>
        </w:rPr>
        <w:t xml:space="preserve"> da relação entre a participação do usuário nas escolhas das características arquitetônicas e a satisfação do indivíduo no contexto residencial</w:t>
      </w:r>
      <w:r>
        <w:rPr>
          <w:szCs w:val="24"/>
          <w:lang w:val="pt-BR"/>
        </w:rPr>
        <w:t>. 2021.  191 f. Dissertação (Mestrado em Engenharia Civil) - Universidade Tecnológica Federal do Paraná. Curitiba, 2021.</w:t>
      </w:r>
    </w:p>
    <w:p w14:paraId="73DFAC44" w14:textId="77777777" w:rsidR="00E20725" w:rsidRDefault="00E20725" w:rsidP="00B465A7">
      <w:pPr>
        <w:spacing w:after="120"/>
        <w:rPr>
          <w:szCs w:val="24"/>
          <w:lang w:val="pt-BR"/>
        </w:rPr>
      </w:pPr>
      <w:r w:rsidRPr="00B465A7">
        <w:rPr>
          <w:szCs w:val="24"/>
          <w:lang w:val="pt-BR"/>
        </w:rPr>
        <w:t xml:space="preserve">BREI, V. A.; LIBERALI NETO, G. O Uso da técnica de Modelagem em Equações Estruturais na área de marketing: um estudo comparativo entre publicações no Brasil e no exterior. </w:t>
      </w:r>
      <w:r w:rsidRPr="00B465A7">
        <w:rPr>
          <w:b/>
          <w:bCs/>
          <w:szCs w:val="24"/>
          <w:lang w:val="pt-BR"/>
        </w:rPr>
        <w:t>Revista de Administração Contemporânea</w:t>
      </w:r>
      <w:r w:rsidRPr="00B465A7">
        <w:rPr>
          <w:szCs w:val="24"/>
          <w:lang w:val="pt-BR"/>
        </w:rPr>
        <w:t>, v. 10, n. 4, p. 131-151, out./dez. 2006.</w:t>
      </w:r>
    </w:p>
    <w:p w14:paraId="2E9F078B" w14:textId="748FBD32" w:rsidR="00E20725" w:rsidRDefault="00E20725">
      <w:pPr>
        <w:spacing w:after="120"/>
        <w:rPr>
          <w:szCs w:val="24"/>
          <w:lang w:val="pt-BR"/>
        </w:rPr>
      </w:pPr>
      <w:r w:rsidRPr="00530ECB">
        <w:rPr>
          <w:szCs w:val="24"/>
          <w:lang w:val="pt-BR"/>
        </w:rPr>
        <w:t>FABR</w:t>
      </w:r>
      <w:r w:rsidR="009359AC">
        <w:rPr>
          <w:szCs w:val="24"/>
          <w:lang w:val="pt-BR"/>
        </w:rPr>
        <w:t>Í</w:t>
      </w:r>
      <w:r w:rsidRPr="00530ECB">
        <w:rPr>
          <w:szCs w:val="24"/>
          <w:lang w:val="pt-BR"/>
        </w:rPr>
        <w:t xml:space="preserve">CIO, Márcio Minto; ORNSTEIN, Sheila </w:t>
      </w:r>
      <w:proofErr w:type="spellStart"/>
      <w:r w:rsidRPr="00530ECB">
        <w:rPr>
          <w:szCs w:val="24"/>
          <w:lang w:val="pt-BR"/>
        </w:rPr>
        <w:t>Walbe</w:t>
      </w:r>
      <w:proofErr w:type="spellEnd"/>
      <w:r w:rsidRPr="00530ECB">
        <w:rPr>
          <w:szCs w:val="24"/>
          <w:lang w:val="pt-BR"/>
        </w:rPr>
        <w:t xml:space="preserve">; MELHADO, Sílvio </w:t>
      </w:r>
      <w:proofErr w:type="spellStart"/>
      <w:r w:rsidRPr="00530ECB">
        <w:rPr>
          <w:szCs w:val="24"/>
          <w:lang w:val="pt-BR"/>
        </w:rPr>
        <w:t>Burrattino</w:t>
      </w:r>
      <w:proofErr w:type="spellEnd"/>
      <w:r w:rsidRPr="00530ECB">
        <w:rPr>
          <w:szCs w:val="24"/>
          <w:lang w:val="pt-BR"/>
        </w:rPr>
        <w:t xml:space="preserve">. Conceitos de qualidade no projeto de edifícios. In: </w:t>
      </w:r>
      <w:r w:rsidRPr="00530ECB">
        <w:rPr>
          <w:b/>
          <w:bCs/>
          <w:szCs w:val="24"/>
          <w:lang w:val="pt-BR"/>
        </w:rPr>
        <w:t xml:space="preserve">Qualidade no projeto de edifícios </w:t>
      </w:r>
      <w:r w:rsidRPr="00530ECB">
        <w:rPr>
          <w:szCs w:val="24"/>
          <w:lang w:val="pt-BR"/>
        </w:rPr>
        <w:t>[</w:t>
      </w:r>
      <w:proofErr w:type="spellStart"/>
      <w:r w:rsidRPr="00530ECB">
        <w:rPr>
          <w:szCs w:val="24"/>
          <w:lang w:val="pt-BR"/>
        </w:rPr>
        <w:t>S.l</w:t>
      </w:r>
      <w:proofErr w:type="spellEnd"/>
      <w:r w:rsidRPr="00530ECB">
        <w:rPr>
          <w:szCs w:val="24"/>
          <w:lang w:val="pt-BR"/>
        </w:rPr>
        <w:t>: s.n.], 2010.</w:t>
      </w:r>
    </w:p>
    <w:p w14:paraId="33A6CB1D" w14:textId="77777777" w:rsidR="00E20725" w:rsidRPr="003D3772" w:rsidRDefault="00E20725" w:rsidP="00B465A7">
      <w:pPr>
        <w:spacing w:after="120"/>
        <w:rPr>
          <w:szCs w:val="24"/>
        </w:rPr>
      </w:pPr>
      <w:r>
        <w:rPr>
          <w:sz w:val="23"/>
          <w:szCs w:val="23"/>
        </w:rPr>
        <w:t xml:space="preserve">GALSTER, G. Identifying the correlates of dwelling satisfaction: An empirical critique. </w:t>
      </w:r>
      <w:r>
        <w:rPr>
          <w:b/>
          <w:bCs/>
          <w:sz w:val="23"/>
          <w:szCs w:val="23"/>
        </w:rPr>
        <w:t>Environment and Behavior</w:t>
      </w:r>
      <w:r>
        <w:rPr>
          <w:sz w:val="23"/>
          <w:szCs w:val="23"/>
        </w:rPr>
        <w:t>, v. 19, n. 5, p. 539-568, 1987.</w:t>
      </w:r>
    </w:p>
    <w:p w14:paraId="1307954D" w14:textId="77777777" w:rsidR="00E20725" w:rsidRDefault="00E20725">
      <w:pPr>
        <w:spacing w:after="120"/>
        <w:rPr>
          <w:szCs w:val="24"/>
          <w:lang w:val="pt-BR"/>
        </w:rPr>
      </w:pPr>
      <w:r w:rsidRPr="003D3772">
        <w:rPr>
          <w:szCs w:val="24"/>
        </w:rPr>
        <w:t xml:space="preserve">HAIR, J. F. </w:t>
      </w:r>
      <w:r w:rsidRPr="003D3772">
        <w:rPr>
          <w:i/>
          <w:iCs/>
          <w:szCs w:val="24"/>
        </w:rPr>
        <w:t>et al</w:t>
      </w:r>
      <w:r w:rsidRPr="003D3772">
        <w:rPr>
          <w:szCs w:val="24"/>
        </w:rPr>
        <w:t xml:space="preserve">. </w:t>
      </w:r>
      <w:r>
        <w:rPr>
          <w:b/>
          <w:bCs/>
          <w:szCs w:val="24"/>
          <w:lang w:val="pt-BR"/>
        </w:rPr>
        <w:t>Análise multivariada</w:t>
      </w:r>
      <w:r>
        <w:rPr>
          <w:szCs w:val="24"/>
          <w:lang w:val="pt-BR"/>
        </w:rPr>
        <w:t>. 5. ed. Porto Alegre: Bookman, 2005.</w:t>
      </w:r>
    </w:p>
    <w:p w14:paraId="6B02E8AD" w14:textId="77777777" w:rsidR="00E20725" w:rsidRPr="003D3772" w:rsidRDefault="00E20725">
      <w:pPr>
        <w:spacing w:after="120"/>
        <w:rPr>
          <w:szCs w:val="24"/>
        </w:rPr>
      </w:pPr>
      <w:r w:rsidRPr="002034F4">
        <w:rPr>
          <w:szCs w:val="24"/>
          <w:lang w:val="pt-BR"/>
        </w:rPr>
        <w:t>KOWALTOWSKI, D.; CELANI, M.; MOREIRA, D.; PINA, S.; RUSCHEL, R.; SILVA, V.; LABAKI, L.; PETRECHE, J. Reflexão sobre metodologias de projeto arquitetônico</w:t>
      </w:r>
      <w:r w:rsidRPr="002034F4">
        <w:rPr>
          <w:b/>
          <w:bCs/>
          <w:szCs w:val="24"/>
          <w:lang w:val="pt-BR"/>
        </w:rPr>
        <w:t xml:space="preserve">. </w:t>
      </w:r>
      <w:proofErr w:type="spellStart"/>
      <w:r w:rsidRPr="003D3772">
        <w:rPr>
          <w:b/>
          <w:bCs/>
          <w:szCs w:val="24"/>
        </w:rPr>
        <w:t>Ambiente</w:t>
      </w:r>
      <w:proofErr w:type="spellEnd"/>
      <w:r w:rsidRPr="003D3772">
        <w:rPr>
          <w:b/>
          <w:bCs/>
          <w:szCs w:val="24"/>
        </w:rPr>
        <w:t xml:space="preserve"> </w:t>
      </w:r>
      <w:proofErr w:type="spellStart"/>
      <w:r w:rsidRPr="003D3772">
        <w:rPr>
          <w:b/>
          <w:bCs/>
          <w:szCs w:val="24"/>
        </w:rPr>
        <w:t>Construído</w:t>
      </w:r>
      <w:proofErr w:type="spellEnd"/>
      <w:r w:rsidRPr="003D3772">
        <w:rPr>
          <w:szCs w:val="24"/>
        </w:rPr>
        <w:t>, v. 6, n. 2, p. 07-19, abr./jun. 2006.</w:t>
      </w:r>
    </w:p>
    <w:p w14:paraId="418578D0" w14:textId="77777777" w:rsidR="00E20725" w:rsidRDefault="00E20725">
      <w:pPr>
        <w:spacing w:after="120"/>
        <w:rPr>
          <w:szCs w:val="24"/>
          <w:lang w:val="pt-BR"/>
        </w:rPr>
      </w:pPr>
      <w:r w:rsidRPr="003D3772">
        <w:rPr>
          <w:szCs w:val="24"/>
        </w:rPr>
        <w:t xml:space="preserve">MASRON, M. A. N. </w:t>
      </w:r>
      <w:r w:rsidRPr="003D3772">
        <w:rPr>
          <w:b/>
          <w:bCs/>
          <w:szCs w:val="24"/>
        </w:rPr>
        <w:t>Developing a predictive contractor satisfaction model (</w:t>
      </w:r>
      <w:proofErr w:type="spellStart"/>
      <w:r w:rsidRPr="003D3772">
        <w:rPr>
          <w:b/>
          <w:bCs/>
          <w:szCs w:val="24"/>
        </w:rPr>
        <w:t>CowSMo</w:t>
      </w:r>
      <w:proofErr w:type="spellEnd"/>
      <w:r w:rsidRPr="003D3772">
        <w:rPr>
          <w:b/>
          <w:bCs/>
          <w:szCs w:val="24"/>
        </w:rPr>
        <w:t>) for construction projects.</w:t>
      </w:r>
      <w:r w:rsidRPr="003D3772">
        <w:rPr>
          <w:szCs w:val="24"/>
        </w:rPr>
        <w:t>274 f. Thesis (</w:t>
      </w:r>
      <w:proofErr w:type="gramStart"/>
      <w:r w:rsidRPr="003D3772">
        <w:rPr>
          <w:szCs w:val="24"/>
        </w:rPr>
        <w:t>Doctorate of Philosophy</w:t>
      </w:r>
      <w:proofErr w:type="gramEnd"/>
      <w:r w:rsidRPr="003D3772">
        <w:rPr>
          <w:szCs w:val="24"/>
        </w:rPr>
        <w:t xml:space="preserve">). School of Civil Engineering and Built </w:t>
      </w:r>
      <w:proofErr w:type="spellStart"/>
      <w:r w:rsidRPr="003D3772">
        <w:rPr>
          <w:szCs w:val="24"/>
        </w:rPr>
        <w:t>Environmente</w:t>
      </w:r>
      <w:proofErr w:type="spellEnd"/>
      <w:r w:rsidRPr="003D3772">
        <w:rPr>
          <w:szCs w:val="24"/>
        </w:rPr>
        <w:t xml:space="preserve"> Faculty of Science and Engineering – Queensland University of </w:t>
      </w:r>
      <w:proofErr w:type="spellStart"/>
      <w:r w:rsidRPr="003D3772">
        <w:rPr>
          <w:szCs w:val="24"/>
        </w:rPr>
        <w:t>Tecnology</w:t>
      </w:r>
      <w:proofErr w:type="spellEnd"/>
      <w:r w:rsidRPr="003D3772">
        <w:rPr>
          <w:szCs w:val="24"/>
        </w:rPr>
        <w:t xml:space="preserve">. </w:t>
      </w:r>
      <w:r w:rsidRPr="002034F4">
        <w:rPr>
          <w:szCs w:val="24"/>
          <w:lang w:val="pt-BR"/>
        </w:rPr>
        <w:t>Queensland - Australia, 2012.</w:t>
      </w:r>
    </w:p>
    <w:p w14:paraId="4B5D467D" w14:textId="77777777" w:rsidR="00E20725" w:rsidRDefault="00E20725" w:rsidP="00B465A7">
      <w:pPr>
        <w:spacing w:after="120"/>
        <w:rPr>
          <w:szCs w:val="24"/>
          <w:lang w:val="pt-BR"/>
        </w:rPr>
      </w:pPr>
      <w:r w:rsidRPr="00B465A7">
        <w:rPr>
          <w:szCs w:val="24"/>
          <w:lang w:val="pt-BR"/>
        </w:rPr>
        <w:t xml:space="preserve">PONTES, A. C. F. Ensino da correlação de postos no ensino médio. </w:t>
      </w:r>
      <w:r w:rsidRPr="00B465A7">
        <w:rPr>
          <w:b/>
          <w:bCs/>
          <w:szCs w:val="24"/>
          <w:lang w:val="pt-BR"/>
        </w:rPr>
        <w:t>In</w:t>
      </w:r>
      <w:r w:rsidRPr="00B465A7">
        <w:rPr>
          <w:szCs w:val="24"/>
          <w:lang w:val="pt-BR"/>
        </w:rPr>
        <w:t>: SIMPÓSIO NACIONAL DE PROBABILIDADE E ESTATISTICA. 19., 2010, São Pedro. Anais. São Pedro, ABE, p. 26-30,</w:t>
      </w:r>
      <w:r>
        <w:rPr>
          <w:szCs w:val="24"/>
          <w:lang w:val="pt-BR"/>
        </w:rPr>
        <w:t xml:space="preserve"> </w:t>
      </w:r>
      <w:r w:rsidRPr="00B465A7">
        <w:rPr>
          <w:szCs w:val="24"/>
          <w:lang w:val="pt-BR"/>
        </w:rPr>
        <w:t>2010.</w:t>
      </w:r>
    </w:p>
    <w:p w14:paraId="54660F89" w14:textId="77777777" w:rsidR="00E20725" w:rsidRDefault="00E20725">
      <w:pPr>
        <w:spacing w:after="120"/>
        <w:rPr>
          <w:szCs w:val="24"/>
          <w:lang w:val="pt-BR"/>
        </w:rPr>
      </w:pPr>
      <w:r>
        <w:rPr>
          <w:szCs w:val="24"/>
          <w:lang w:val="pt-BR"/>
        </w:rPr>
        <w:lastRenderedPageBreak/>
        <w:t xml:space="preserve">REIS, A. T. </w:t>
      </w:r>
      <w:proofErr w:type="spellStart"/>
      <w:r>
        <w:rPr>
          <w:szCs w:val="24"/>
          <w:lang w:val="pt-BR"/>
        </w:rPr>
        <w:t>da</w:t>
      </w:r>
      <w:proofErr w:type="spellEnd"/>
      <w:r>
        <w:rPr>
          <w:szCs w:val="24"/>
          <w:lang w:val="pt-BR"/>
        </w:rPr>
        <w:t xml:space="preserve"> L.; LAY, M. C. D. Avaliação da qualidade de projetos – uma abordagem perceptiva e cognitiva. </w:t>
      </w:r>
      <w:r>
        <w:rPr>
          <w:b/>
          <w:bCs/>
          <w:szCs w:val="24"/>
          <w:lang w:val="pt-BR"/>
        </w:rPr>
        <w:t>Ambiente Construído</w:t>
      </w:r>
      <w:r>
        <w:rPr>
          <w:szCs w:val="24"/>
          <w:lang w:val="pt-BR"/>
        </w:rPr>
        <w:t>, Porto Alegre (RS), v. 6, n. 3, p. 21-34, jul./set. 2006.</w:t>
      </w:r>
    </w:p>
    <w:p w14:paraId="6A6EEAB6" w14:textId="77777777" w:rsidR="00E20725" w:rsidRDefault="00E20725">
      <w:pPr>
        <w:spacing w:after="120"/>
        <w:rPr>
          <w:szCs w:val="24"/>
          <w:lang w:val="pt-BR"/>
        </w:rPr>
      </w:pPr>
      <w:r w:rsidRPr="003D3772">
        <w:rPr>
          <w:szCs w:val="24"/>
          <w:lang w:val="pt-BR"/>
        </w:rPr>
        <w:t xml:space="preserve">RÍOS, M. L.; MORENO-JÍMENEZ, M. P. </w:t>
      </w:r>
      <w:proofErr w:type="spellStart"/>
      <w:r w:rsidRPr="003D3772">
        <w:rPr>
          <w:szCs w:val="24"/>
          <w:lang w:val="pt-BR"/>
        </w:rPr>
        <w:t>Identidad</w:t>
      </w:r>
      <w:proofErr w:type="spellEnd"/>
      <w:r w:rsidRPr="003D3772">
        <w:rPr>
          <w:szCs w:val="24"/>
          <w:lang w:val="pt-BR"/>
        </w:rPr>
        <w:t xml:space="preserve"> </w:t>
      </w:r>
      <w:proofErr w:type="spellStart"/>
      <w:r w:rsidRPr="003D3772">
        <w:rPr>
          <w:szCs w:val="24"/>
          <w:lang w:val="pt-BR"/>
        </w:rPr>
        <w:t>con</w:t>
      </w:r>
      <w:proofErr w:type="spellEnd"/>
      <w:r w:rsidRPr="003D3772">
        <w:rPr>
          <w:szCs w:val="24"/>
          <w:lang w:val="pt-BR"/>
        </w:rPr>
        <w:t xml:space="preserve"> </w:t>
      </w:r>
      <w:proofErr w:type="spellStart"/>
      <w:r w:rsidRPr="003D3772">
        <w:rPr>
          <w:szCs w:val="24"/>
          <w:lang w:val="pt-BR"/>
        </w:rPr>
        <w:t>el</w:t>
      </w:r>
      <w:proofErr w:type="spellEnd"/>
      <w:r w:rsidRPr="003D3772">
        <w:rPr>
          <w:szCs w:val="24"/>
          <w:lang w:val="pt-BR"/>
        </w:rPr>
        <w:t xml:space="preserve"> lugar y </w:t>
      </w:r>
      <w:proofErr w:type="spellStart"/>
      <w:r w:rsidRPr="003D3772">
        <w:rPr>
          <w:szCs w:val="24"/>
          <w:lang w:val="pt-BR"/>
        </w:rPr>
        <w:t>satisfacción</w:t>
      </w:r>
      <w:proofErr w:type="spellEnd"/>
      <w:r w:rsidRPr="003D3772">
        <w:rPr>
          <w:szCs w:val="24"/>
          <w:lang w:val="pt-BR"/>
        </w:rPr>
        <w:t xml:space="preserve"> residencial: diferencias </w:t>
      </w:r>
      <w:proofErr w:type="spellStart"/>
      <w:r w:rsidRPr="003D3772">
        <w:rPr>
          <w:szCs w:val="24"/>
          <w:lang w:val="pt-BR"/>
        </w:rPr>
        <w:t>en</w:t>
      </w:r>
      <w:proofErr w:type="spellEnd"/>
      <w:r w:rsidRPr="003D3772">
        <w:rPr>
          <w:szCs w:val="24"/>
          <w:lang w:val="pt-BR"/>
        </w:rPr>
        <w:t xml:space="preserve"> </w:t>
      </w:r>
      <w:proofErr w:type="spellStart"/>
      <w:r w:rsidRPr="003D3772">
        <w:rPr>
          <w:szCs w:val="24"/>
          <w:lang w:val="pt-BR"/>
        </w:rPr>
        <w:t>población</w:t>
      </w:r>
      <w:proofErr w:type="spellEnd"/>
      <w:r w:rsidRPr="003D3772">
        <w:rPr>
          <w:szCs w:val="24"/>
          <w:lang w:val="pt-BR"/>
        </w:rPr>
        <w:t xml:space="preserve"> </w:t>
      </w:r>
      <w:proofErr w:type="spellStart"/>
      <w:r w:rsidRPr="003D3772">
        <w:rPr>
          <w:szCs w:val="24"/>
          <w:lang w:val="pt-BR"/>
        </w:rPr>
        <w:t>autóctona</w:t>
      </w:r>
      <w:proofErr w:type="spellEnd"/>
      <w:r w:rsidRPr="003D3772">
        <w:rPr>
          <w:szCs w:val="24"/>
          <w:lang w:val="pt-BR"/>
        </w:rPr>
        <w:t xml:space="preserve"> e </w:t>
      </w:r>
      <w:proofErr w:type="spellStart"/>
      <w:r w:rsidRPr="003D3772">
        <w:rPr>
          <w:szCs w:val="24"/>
          <w:lang w:val="pt-BR"/>
        </w:rPr>
        <w:t>inmigrante</w:t>
      </w:r>
      <w:proofErr w:type="spellEnd"/>
      <w:r w:rsidRPr="003D3772">
        <w:rPr>
          <w:b/>
          <w:bCs/>
          <w:szCs w:val="24"/>
          <w:lang w:val="pt-BR"/>
        </w:rPr>
        <w:t xml:space="preserve">. </w:t>
      </w:r>
      <w:proofErr w:type="spellStart"/>
      <w:r w:rsidRPr="003D3772">
        <w:rPr>
          <w:b/>
          <w:bCs/>
          <w:szCs w:val="24"/>
          <w:lang w:val="pt-BR"/>
        </w:rPr>
        <w:t>Psyecology</w:t>
      </w:r>
      <w:proofErr w:type="spellEnd"/>
      <w:r w:rsidRPr="003D3772">
        <w:rPr>
          <w:szCs w:val="24"/>
          <w:lang w:val="pt-BR"/>
        </w:rPr>
        <w:t>, v. 3, p. 15-26, 2012. ISSN: 2171-1976.</w:t>
      </w:r>
    </w:p>
    <w:p w14:paraId="3C2F3031" w14:textId="77777777" w:rsidR="00E20725" w:rsidRPr="003D3772" w:rsidRDefault="00E20725" w:rsidP="00B465A7">
      <w:pPr>
        <w:spacing w:after="120"/>
        <w:rPr>
          <w:szCs w:val="24"/>
        </w:rPr>
      </w:pPr>
      <w:r w:rsidRPr="00114BBD">
        <w:rPr>
          <w:szCs w:val="24"/>
          <w:lang w:val="pt-BR"/>
        </w:rPr>
        <w:t>SIEGEL, S.; CASTELLAN</w:t>
      </w:r>
      <w:r>
        <w:rPr>
          <w:szCs w:val="24"/>
          <w:lang w:val="pt-BR"/>
        </w:rPr>
        <w:t>-</w:t>
      </w:r>
      <w:r w:rsidRPr="00114BBD">
        <w:rPr>
          <w:szCs w:val="24"/>
          <w:lang w:val="pt-BR"/>
        </w:rPr>
        <w:t xml:space="preserve">JUNIOR, N. J. </w:t>
      </w:r>
      <w:r w:rsidRPr="00114BBD">
        <w:rPr>
          <w:b/>
          <w:bCs/>
          <w:szCs w:val="24"/>
          <w:lang w:val="pt-BR"/>
        </w:rPr>
        <w:t xml:space="preserve">Estatística não-paramétrica para ciências do comportamento. </w:t>
      </w:r>
      <w:r w:rsidRPr="003D3772">
        <w:rPr>
          <w:szCs w:val="24"/>
        </w:rPr>
        <w:t xml:space="preserve">2 ed. Porto Alegre: </w:t>
      </w:r>
      <w:proofErr w:type="spellStart"/>
      <w:r w:rsidRPr="003D3772">
        <w:rPr>
          <w:szCs w:val="24"/>
        </w:rPr>
        <w:t>Artmed</w:t>
      </w:r>
      <w:proofErr w:type="spellEnd"/>
      <w:r w:rsidRPr="003D3772">
        <w:rPr>
          <w:szCs w:val="24"/>
        </w:rPr>
        <w:t xml:space="preserve"> </w:t>
      </w:r>
      <w:proofErr w:type="spellStart"/>
      <w:r w:rsidRPr="003D3772">
        <w:rPr>
          <w:szCs w:val="24"/>
        </w:rPr>
        <w:t>Editora</w:t>
      </w:r>
      <w:proofErr w:type="spellEnd"/>
      <w:r w:rsidRPr="003D3772">
        <w:rPr>
          <w:szCs w:val="24"/>
        </w:rPr>
        <w:t>, 2006.</w:t>
      </w:r>
    </w:p>
    <w:p w14:paraId="7958AD1A" w14:textId="77777777" w:rsidR="00E20725" w:rsidRDefault="00E20725">
      <w:pPr>
        <w:spacing w:after="120"/>
        <w:rPr>
          <w:szCs w:val="24"/>
          <w:lang w:val="pt-BR"/>
        </w:rPr>
      </w:pPr>
      <w:r w:rsidRPr="003D3772">
        <w:rPr>
          <w:szCs w:val="24"/>
        </w:rPr>
        <w:t xml:space="preserve">SMRKE, </w:t>
      </w:r>
      <w:proofErr w:type="spellStart"/>
      <w:r w:rsidRPr="003D3772">
        <w:rPr>
          <w:szCs w:val="24"/>
        </w:rPr>
        <w:t>Urška</w:t>
      </w:r>
      <w:proofErr w:type="spellEnd"/>
      <w:r w:rsidRPr="003D3772">
        <w:rPr>
          <w:szCs w:val="24"/>
        </w:rPr>
        <w:t>; BLENKUŠ, Matej; SOČAN, Gregor. Residential satisfaction questionnaires: A systematic review. </w:t>
      </w:r>
      <w:r>
        <w:rPr>
          <w:b/>
          <w:bCs/>
          <w:szCs w:val="24"/>
          <w:lang w:val="pt-BR"/>
        </w:rPr>
        <w:t xml:space="preserve">Urbani </w:t>
      </w:r>
      <w:proofErr w:type="spellStart"/>
      <w:r>
        <w:rPr>
          <w:b/>
          <w:bCs/>
          <w:szCs w:val="24"/>
          <w:lang w:val="pt-BR"/>
        </w:rPr>
        <w:t>izziv</w:t>
      </w:r>
      <w:proofErr w:type="spellEnd"/>
      <w:r>
        <w:rPr>
          <w:szCs w:val="24"/>
          <w:lang w:val="pt-BR"/>
        </w:rPr>
        <w:t>, v. 29, n. 2, p. 67-82, 2018.</w:t>
      </w:r>
    </w:p>
    <w:sectPr w:rsidR="00E20725">
      <w:headerReference w:type="default" r:id="rId9"/>
      <w:footerReference w:type="default" r:id="rId10"/>
      <w:pgSz w:w="11906" w:h="16838"/>
      <w:pgMar w:top="1701" w:right="1134" w:bottom="1134" w:left="1701" w:header="425" w:footer="567" w:gutter="0"/>
      <w:pgNumType w:start="4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22B63" w14:textId="77777777" w:rsidR="005B36A7" w:rsidRDefault="005B36A7">
      <w:r>
        <w:separator/>
      </w:r>
    </w:p>
  </w:endnote>
  <w:endnote w:type="continuationSeparator" w:id="0">
    <w:p w14:paraId="0BCD82F2" w14:textId="77777777" w:rsidR="005B36A7" w:rsidRDefault="005B3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0F82" w14:textId="77777777" w:rsidR="0035087F" w:rsidRDefault="0035087F">
    <w:pPr>
      <w:widowControl w:val="0"/>
      <w:rPr>
        <w:sz w:val="22"/>
        <w:szCs w:val="22"/>
        <w:lang w:val="pt-BR"/>
      </w:rPr>
    </w:pPr>
  </w:p>
  <w:p w14:paraId="1848CA04" w14:textId="77777777" w:rsidR="0035087F" w:rsidRDefault="00AB623A">
    <w:pPr>
      <w:widowControl w:val="0"/>
      <w:rPr>
        <w:sz w:val="17"/>
        <w:szCs w:val="17"/>
        <w:lang w:val="pt-BR"/>
      </w:rPr>
    </w:pPr>
    <w:r>
      <w:rPr>
        <w:rFonts w:ascii="Arial" w:hAnsi="Arial" w:cs="Arial"/>
        <w:b/>
        <w:bCs/>
        <w:color w:val="7F7F7F"/>
        <w:sz w:val="17"/>
        <w:szCs w:val="17"/>
        <w:lang w:val="pt-BR" w:eastAsia="en-US" w:bidi="en-US"/>
      </w:rPr>
      <w:t xml:space="preserve">ENSUS 2023 – XI Encontro de Sustentabilidade em Projeto – </w:t>
    </w:r>
    <w:r>
      <w:rPr>
        <w:rFonts w:ascii="Arial" w:hAnsi="Arial" w:cs="Arial"/>
        <w:bCs/>
        <w:color w:val="7F7F7F"/>
        <w:sz w:val="17"/>
        <w:szCs w:val="17"/>
        <w:lang w:val="pt-BR" w:eastAsia="en-US" w:bidi="en-US"/>
      </w:rPr>
      <w:t xml:space="preserve">UFSC – Florianópolis – 05 a 07 de </w:t>
    </w:r>
    <w:proofErr w:type="gramStart"/>
    <w:r>
      <w:rPr>
        <w:rFonts w:ascii="Arial" w:hAnsi="Arial" w:cs="Arial"/>
        <w:bCs/>
        <w:color w:val="7F7F7F"/>
        <w:sz w:val="17"/>
        <w:szCs w:val="17"/>
        <w:lang w:val="pt-BR" w:eastAsia="en-US" w:bidi="en-US"/>
      </w:rPr>
      <w:t>Junho</w:t>
    </w:r>
    <w:proofErr w:type="gramEnd"/>
    <w:r>
      <w:rPr>
        <w:rFonts w:ascii="Arial" w:hAnsi="Arial" w:cs="Arial"/>
        <w:bCs/>
        <w:color w:val="7F7F7F"/>
        <w:sz w:val="17"/>
        <w:szCs w:val="17"/>
        <w:lang w:val="pt-BR" w:eastAsia="en-US" w:bidi="en-US"/>
      </w:rPr>
      <w:t xml:space="preserve"> de 2023.</w:t>
    </w:r>
  </w:p>
  <w:p w14:paraId="3B7AC27C" w14:textId="77777777" w:rsidR="0035087F" w:rsidRDefault="0035087F">
    <w:pPr>
      <w:widowControl w:val="0"/>
      <w:rPr>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3E8A1" w14:textId="77777777" w:rsidR="005B36A7" w:rsidRDefault="005B36A7">
      <w:r>
        <w:separator/>
      </w:r>
    </w:p>
  </w:footnote>
  <w:footnote w:type="continuationSeparator" w:id="0">
    <w:p w14:paraId="3E464C85" w14:textId="77777777" w:rsidR="005B36A7" w:rsidRDefault="005B3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3859" w14:textId="77777777" w:rsidR="0035087F" w:rsidRDefault="0035087F"/>
  <w:tbl>
    <w:tblPr>
      <w:tblStyle w:val="Tabelacomgrade"/>
      <w:tblW w:w="9062" w:type="dxa"/>
      <w:tblLayout w:type="fixed"/>
      <w:tblLook w:val="04A0" w:firstRow="1" w:lastRow="0" w:firstColumn="1" w:lastColumn="0" w:noHBand="0" w:noVBand="1"/>
    </w:tblPr>
    <w:tblGrid>
      <w:gridCol w:w="3020"/>
      <w:gridCol w:w="3021"/>
      <w:gridCol w:w="3021"/>
    </w:tblGrid>
    <w:tr w:rsidR="0035087F" w14:paraId="1CB3AD28" w14:textId="77777777">
      <w:tc>
        <w:tcPr>
          <w:tcW w:w="3020" w:type="dxa"/>
          <w:tcBorders>
            <w:top w:val="nil"/>
            <w:left w:val="nil"/>
            <w:bottom w:val="nil"/>
            <w:right w:val="nil"/>
          </w:tcBorders>
        </w:tcPr>
        <w:p w14:paraId="7698B713" w14:textId="77777777" w:rsidR="0035087F" w:rsidRDefault="00AB623A">
          <w:r>
            <w:rPr>
              <w:noProof/>
            </w:rPr>
            <w:drawing>
              <wp:inline distT="0" distB="0" distL="0" distR="0" wp14:anchorId="0B345B53" wp14:editId="72A0340D">
                <wp:extent cx="1074420" cy="1074420"/>
                <wp:effectExtent l="0" t="0" r="0" b="0"/>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pic:cNvPicPr>
                          <a:picLocks noChangeAspect="1" noChangeArrowheads="1"/>
                        </pic:cNvPicPr>
                      </pic:nvPicPr>
                      <pic:blipFill>
                        <a:blip r:embed="rId1"/>
                        <a:stretch>
                          <a:fillRect/>
                        </a:stretch>
                      </pic:blipFill>
                      <pic:spPr bwMode="auto">
                        <a:xfrm>
                          <a:off x="0" y="0"/>
                          <a:ext cx="1074420" cy="1074420"/>
                        </a:xfrm>
                        <a:prstGeom prst="rect">
                          <a:avLst/>
                        </a:prstGeom>
                      </pic:spPr>
                    </pic:pic>
                  </a:graphicData>
                </a:graphic>
              </wp:inline>
            </w:drawing>
          </w:r>
        </w:p>
      </w:tc>
      <w:tc>
        <w:tcPr>
          <w:tcW w:w="3021" w:type="dxa"/>
          <w:tcBorders>
            <w:top w:val="nil"/>
            <w:left w:val="nil"/>
            <w:bottom w:val="nil"/>
            <w:right w:val="nil"/>
          </w:tcBorders>
        </w:tcPr>
        <w:p w14:paraId="5BB440C6" w14:textId="77777777" w:rsidR="0035087F" w:rsidRDefault="00AB623A">
          <w:r>
            <w:rPr>
              <w:noProof/>
            </w:rPr>
            <w:drawing>
              <wp:inline distT="0" distB="0" distL="0" distR="0" wp14:anchorId="06F9B9B5" wp14:editId="35560648">
                <wp:extent cx="1410970" cy="857250"/>
                <wp:effectExtent l="0" t="0" r="0"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pic:cNvPicPr>
                          <a:picLocks noChangeAspect="1" noChangeArrowheads="1"/>
                        </pic:cNvPicPr>
                      </pic:nvPicPr>
                      <pic:blipFill>
                        <a:blip r:embed="rId2"/>
                        <a:stretch>
                          <a:fillRect/>
                        </a:stretch>
                      </pic:blipFill>
                      <pic:spPr bwMode="auto">
                        <a:xfrm>
                          <a:off x="0" y="0"/>
                          <a:ext cx="1410970" cy="857250"/>
                        </a:xfrm>
                        <a:prstGeom prst="rect">
                          <a:avLst/>
                        </a:prstGeom>
                      </pic:spPr>
                    </pic:pic>
                  </a:graphicData>
                </a:graphic>
              </wp:inline>
            </w:drawing>
          </w:r>
        </w:p>
      </w:tc>
      <w:tc>
        <w:tcPr>
          <w:tcW w:w="3021" w:type="dxa"/>
          <w:tcBorders>
            <w:top w:val="nil"/>
            <w:left w:val="nil"/>
            <w:bottom w:val="nil"/>
            <w:right w:val="nil"/>
          </w:tcBorders>
        </w:tcPr>
        <w:p w14:paraId="2D25C2EC" w14:textId="77777777" w:rsidR="0035087F" w:rsidRDefault="00AB623A">
          <w:pPr>
            <w:ind w:firstLine="708"/>
          </w:pPr>
          <w:r>
            <w:rPr>
              <w:noProof/>
            </w:rPr>
            <w:drawing>
              <wp:inline distT="0" distB="0" distL="0" distR="0" wp14:anchorId="403BD478" wp14:editId="5252D10A">
                <wp:extent cx="764540" cy="1057275"/>
                <wp:effectExtent l="0" t="0" r="0" b="0"/>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4"/>
                        <pic:cNvPicPr>
                          <a:picLocks noChangeAspect="1" noChangeArrowheads="1"/>
                        </pic:cNvPicPr>
                      </pic:nvPicPr>
                      <pic:blipFill>
                        <a:blip r:embed="rId3"/>
                        <a:stretch>
                          <a:fillRect/>
                        </a:stretch>
                      </pic:blipFill>
                      <pic:spPr bwMode="auto">
                        <a:xfrm flipH="1">
                          <a:off x="0" y="0"/>
                          <a:ext cx="764540" cy="1057275"/>
                        </a:xfrm>
                        <a:prstGeom prst="rect">
                          <a:avLst/>
                        </a:prstGeom>
                      </pic:spPr>
                    </pic:pic>
                  </a:graphicData>
                </a:graphic>
              </wp:inline>
            </w:drawing>
          </w:r>
        </w:p>
      </w:tc>
    </w:tr>
  </w:tbl>
  <w:p w14:paraId="34068DB5" w14:textId="77777777" w:rsidR="0035087F" w:rsidRDefault="0035087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9FA"/>
    <w:multiLevelType w:val="multilevel"/>
    <w:tmpl w:val="CC4037B2"/>
    <w:lvl w:ilvl="0">
      <w:start w:val="1"/>
      <w:numFmt w:val="decimal"/>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B071302"/>
    <w:multiLevelType w:val="multilevel"/>
    <w:tmpl w:val="BD5636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D0C08B7"/>
    <w:multiLevelType w:val="multilevel"/>
    <w:tmpl w:val="2D2C3D08"/>
    <w:lvl w:ilvl="0">
      <w:start w:val="1"/>
      <w:numFmt w:val="decimal"/>
      <w:pStyle w:val="Subttulo"/>
      <w:lvlText w:val="4.%1."/>
      <w:lvlJc w:val="left"/>
      <w:pPr>
        <w:tabs>
          <w:tab w:val="num" w:pos="0"/>
        </w:tabs>
        <w:ind w:left="720" w:hanging="360"/>
      </w:pPr>
      <w:rPr>
        <w:rFonts w:ascii="Arial" w:hAnsi="Arial" w:cs="Arial"/>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F555D9F"/>
    <w:multiLevelType w:val="hybridMultilevel"/>
    <w:tmpl w:val="C7827A8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num w:numId="1" w16cid:durableId="163395713">
    <w:abstractNumId w:val="0"/>
  </w:num>
  <w:num w:numId="2" w16cid:durableId="872308555">
    <w:abstractNumId w:val="2"/>
  </w:num>
  <w:num w:numId="3" w16cid:durableId="1677340359">
    <w:abstractNumId w:val="1"/>
  </w:num>
  <w:num w:numId="4" w16cid:durableId="1574243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87F"/>
    <w:rsid w:val="000042DD"/>
    <w:rsid w:val="000056DE"/>
    <w:rsid w:val="00006911"/>
    <w:rsid w:val="00007A2D"/>
    <w:rsid w:val="000273BB"/>
    <w:rsid w:val="00033AAF"/>
    <w:rsid w:val="0003456F"/>
    <w:rsid w:val="0003742A"/>
    <w:rsid w:val="00044BE6"/>
    <w:rsid w:val="00054C56"/>
    <w:rsid w:val="00067B61"/>
    <w:rsid w:val="00085545"/>
    <w:rsid w:val="000859F8"/>
    <w:rsid w:val="00092F68"/>
    <w:rsid w:val="0009427B"/>
    <w:rsid w:val="0009664D"/>
    <w:rsid w:val="00097357"/>
    <w:rsid w:val="00097F3C"/>
    <w:rsid w:val="000A6533"/>
    <w:rsid w:val="000B22CC"/>
    <w:rsid w:val="000B2C71"/>
    <w:rsid w:val="000B562A"/>
    <w:rsid w:val="000B6190"/>
    <w:rsid w:val="000C1BCD"/>
    <w:rsid w:val="000C330F"/>
    <w:rsid w:val="000C4570"/>
    <w:rsid w:val="000C6F42"/>
    <w:rsid w:val="000C79D1"/>
    <w:rsid w:val="000D341E"/>
    <w:rsid w:val="000E78B8"/>
    <w:rsid w:val="000F1C09"/>
    <w:rsid w:val="000F203A"/>
    <w:rsid w:val="00114BBD"/>
    <w:rsid w:val="0011656E"/>
    <w:rsid w:val="001165E8"/>
    <w:rsid w:val="00117BAB"/>
    <w:rsid w:val="00131DE0"/>
    <w:rsid w:val="001326A1"/>
    <w:rsid w:val="001364B1"/>
    <w:rsid w:val="001448A5"/>
    <w:rsid w:val="00154E6F"/>
    <w:rsid w:val="0015792F"/>
    <w:rsid w:val="00160D7C"/>
    <w:rsid w:val="00171821"/>
    <w:rsid w:val="00177DF1"/>
    <w:rsid w:val="00182EE1"/>
    <w:rsid w:val="0018424E"/>
    <w:rsid w:val="001848B8"/>
    <w:rsid w:val="00196488"/>
    <w:rsid w:val="001A0C46"/>
    <w:rsid w:val="001A30F9"/>
    <w:rsid w:val="001B25C8"/>
    <w:rsid w:val="001B299D"/>
    <w:rsid w:val="001B41EB"/>
    <w:rsid w:val="001B5BEB"/>
    <w:rsid w:val="001C0452"/>
    <w:rsid w:val="001C2BDB"/>
    <w:rsid w:val="001D0311"/>
    <w:rsid w:val="001D0FBC"/>
    <w:rsid w:val="001D696A"/>
    <w:rsid w:val="001E0081"/>
    <w:rsid w:val="001E0B3F"/>
    <w:rsid w:val="001F12DD"/>
    <w:rsid w:val="001F18E5"/>
    <w:rsid w:val="001F2E22"/>
    <w:rsid w:val="001F5296"/>
    <w:rsid w:val="001F5558"/>
    <w:rsid w:val="001F5DAE"/>
    <w:rsid w:val="001F6070"/>
    <w:rsid w:val="002034F4"/>
    <w:rsid w:val="00215ED1"/>
    <w:rsid w:val="00216E19"/>
    <w:rsid w:val="0023748A"/>
    <w:rsid w:val="00237646"/>
    <w:rsid w:val="002474E1"/>
    <w:rsid w:val="00254A2C"/>
    <w:rsid w:val="00255DEE"/>
    <w:rsid w:val="00266F88"/>
    <w:rsid w:val="00270AD6"/>
    <w:rsid w:val="00273931"/>
    <w:rsid w:val="00282655"/>
    <w:rsid w:val="002853AF"/>
    <w:rsid w:val="00287C30"/>
    <w:rsid w:val="00294633"/>
    <w:rsid w:val="0029558F"/>
    <w:rsid w:val="00296F2F"/>
    <w:rsid w:val="002A67B9"/>
    <w:rsid w:val="002B16E9"/>
    <w:rsid w:val="002B1814"/>
    <w:rsid w:val="002B18E4"/>
    <w:rsid w:val="002B75E3"/>
    <w:rsid w:val="002C275B"/>
    <w:rsid w:val="002C6227"/>
    <w:rsid w:val="002E751E"/>
    <w:rsid w:val="002E7CCE"/>
    <w:rsid w:val="002F417B"/>
    <w:rsid w:val="002F669A"/>
    <w:rsid w:val="003001FE"/>
    <w:rsid w:val="0030144A"/>
    <w:rsid w:val="003020CF"/>
    <w:rsid w:val="00302E4C"/>
    <w:rsid w:val="00304C8E"/>
    <w:rsid w:val="00305F8D"/>
    <w:rsid w:val="0031190E"/>
    <w:rsid w:val="003148AD"/>
    <w:rsid w:val="0031651D"/>
    <w:rsid w:val="00334730"/>
    <w:rsid w:val="003371CC"/>
    <w:rsid w:val="00337D68"/>
    <w:rsid w:val="00342687"/>
    <w:rsid w:val="003457D4"/>
    <w:rsid w:val="0035058C"/>
    <w:rsid w:val="003507D3"/>
    <w:rsid w:val="0035087F"/>
    <w:rsid w:val="00351423"/>
    <w:rsid w:val="003555A7"/>
    <w:rsid w:val="00355B66"/>
    <w:rsid w:val="003563F6"/>
    <w:rsid w:val="00356935"/>
    <w:rsid w:val="00357BA6"/>
    <w:rsid w:val="00370A6D"/>
    <w:rsid w:val="00382046"/>
    <w:rsid w:val="0038207B"/>
    <w:rsid w:val="00384A8E"/>
    <w:rsid w:val="00390637"/>
    <w:rsid w:val="003928AA"/>
    <w:rsid w:val="003A0BAA"/>
    <w:rsid w:val="003A6802"/>
    <w:rsid w:val="003A6C77"/>
    <w:rsid w:val="003A7564"/>
    <w:rsid w:val="003B00B1"/>
    <w:rsid w:val="003B4F28"/>
    <w:rsid w:val="003B5706"/>
    <w:rsid w:val="003C62CD"/>
    <w:rsid w:val="003D027C"/>
    <w:rsid w:val="003D312D"/>
    <w:rsid w:val="003D3772"/>
    <w:rsid w:val="003D56D4"/>
    <w:rsid w:val="003F1C65"/>
    <w:rsid w:val="003F7F11"/>
    <w:rsid w:val="00402CA8"/>
    <w:rsid w:val="00403A63"/>
    <w:rsid w:val="00405AD6"/>
    <w:rsid w:val="0040704F"/>
    <w:rsid w:val="00411255"/>
    <w:rsid w:val="00414FFF"/>
    <w:rsid w:val="004161BD"/>
    <w:rsid w:val="004217DC"/>
    <w:rsid w:val="00425B00"/>
    <w:rsid w:val="00425E65"/>
    <w:rsid w:val="004273CA"/>
    <w:rsid w:val="0043365E"/>
    <w:rsid w:val="00444A08"/>
    <w:rsid w:val="00446779"/>
    <w:rsid w:val="00447F02"/>
    <w:rsid w:val="00454136"/>
    <w:rsid w:val="00454461"/>
    <w:rsid w:val="00456BB7"/>
    <w:rsid w:val="00457617"/>
    <w:rsid w:val="00462C0B"/>
    <w:rsid w:val="00462E20"/>
    <w:rsid w:val="00466BB0"/>
    <w:rsid w:val="004679F0"/>
    <w:rsid w:val="00470459"/>
    <w:rsid w:val="00473442"/>
    <w:rsid w:val="00481866"/>
    <w:rsid w:val="00482143"/>
    <w:rsid w:val="00491F44"/>
    <w:rsid w:val="004A02F5"/>
    <w:rsid w:val="004A490A"/>
    <w:rsid w:val="004C522D"/>
    <w:rsid w:val="004D46CC"/>
    <w:rsid w:val="004D75C6"/>
    <w:rsid w:val="004E2157"/>
    <w:rsid w:val="004E48E9"/>
    <w:rsid w:val="004E68BA"/>
    <w:rsid w:val="004F2F40"/>
    <w:rsid w:val="004F407C"/>
    <w:rsid w:val="005127D0"/>
    <w:rsid w:val="005164D3"/>
    <w:rsid w:val="005173A8"/>
    <w:rsid w:val="00520A60"/>
    <w:rsid w:val="00522DF9"/>
    <w:rsid w:val="00523BFB"/>
    <w:rsid w:val="005268CC"/>
    <w:rsid w:val="00530ECB"/>
    <w:rsid w:val="005421CA"/>
    <w:rsid w:val="00544CD2"/>
    <w:rsid w:val="00550A55"/>
    <w:rsid w:val="005558B4"/>
    <w:rsid w:val="00555A12"/>
    <w:rsid w:val="0055620F"/>
    <w:rsid w:val="005669C7"/>
    <w:rsid w:val="00566DEF"/>
    <w:rsid w:val="00571CE1"/>
    <w:rsid w:val="00576D01"/>
    <w:rsid w:val="00577023"/>
    <w:rsid w:val="00580470"/>
    <w:rsid w:val="005A0011"/>
    <w:rsid w:val="005A13CC"/>
    <w:rsid w:val="005A6FD3"/>
    <w:rsid w:val="005B2039"/>
    <w:rsid w:val="005B36A7"/>
    <w:rsid w:val="005B3FA8"/>
    <w:rsid w:val="005B4F09"/>
    <w:rsid w:val="005B6D3E"/>
    <w:rsid w:val="005C675F"/>
    <w:rsid w:val="005C78F7"/>
    <w:rsid w:val="005D066B"/>
    <w:rsid w:val="005D1B4B"/>
    <w:rsid w:val="005F3EE2"/>
    <w:rsid w:val="005F5285"/>
    <w:rsid w:val="00601D51"/>
    <w:rsid w:val="00603D65"/>
    <w:rsid w:val="006052FE"/>
    <w:rsid w:val="00605CF1"/>
    <w:rsid w:val="006146B0"/>
    <w:rsid w:val="006524C1"/>
    <w:rsid w:val="0065374D"/>
    <w:rsid w:val="006537F9"/>
    <w:rsid w:val="00654868"/>
    <w:rsid w:val="00654D85"/>
    <w:rsid w:val="00654DDD"/>
    <w:rsid w:val="00654EBC"/>
    <w:rsid w:val="006579F6"/>
    <w:rsid w:val="0066426F"/>
    <w:rsid w:val="0066510D"/>
    <w:rsid w:val="00666AAF"/>
    <w:rsid w:val="00676BA8"/>
    <w:rsid w:val="0068081D"/>
    <w:rsid w:val="006A4109"/>
    <w:rsid w:val="006C2801"/>
    <w:rsid w:val="006C3943"/>
    <w:rsid w:val="006D369B"/>
    <w:rsid w:val="006D4E5E"/>
    <w:rsid w:val="006D6A43"/>
    <w:rsid w:val="006D7EDB"/>
    <w:rsid w:val="006E1037"/>
    <w:rsid w:val="006E1947"/>
    <w:rsid w:val="006E6C1D"/>
    <w:rsid w:val="006F053C"/>
    <w:rsid w:val="006F3DCA"/>
    <w:rsid w:val="006F5144"/>
    <w:rsid w:val="006F6EE2"/>
    <w:rsid w:val="006F7D2B"/>
    <w:rsid w:val="007028EF"/>
    <w:rsid w:val="00703C50"/>
    <w:rsid w:val="00706E6E"/>
    <w:rsid w:val="00707ED4"/>
    <w:rsid w:val="00717992"/>
    <w:rsid w:val="007228E9"/>
    <w:rsid w:val="00731A00"/>
    <w:rsid w:val="00731EDF"/>
    <w:rsid w:val="00733C90"/>
    <w:rsid w:val="00736899"/>
    <w:rsid w:val="00736AC7"/>
    <w:rsid w:val="00743B8F"/>
    <w:rsid w:val="0074492C"/>
    <w:rsid w:val="007464FA"/>
    <w:rsid w:val="007469C7"/>
    <w:rsid w:val="00754B80"/>
    <w:rsid w:val="0076058B"/>
    <w:rsid w:val="00761F67"/>
    <w:rsid w:val="00777631"/>
    <w:rsid w:val="00786E4C"/>
    <w:rsid w:val="00791CF2"/>
    <w:rsid w:val="007A093E"/>
    <w:rsid w:val="007B19A4"/>
    <w:rsid w:val="007B4AF2"/>
    <w:rsid w:val="007C4FBE"/>
    <w:rsid w:val="007C7887"/>
    <w:rsid w:val="007D21B4"/>
    <w:rsid w:val="007D7187"/>
    <w:rsid w:val="007E515B"/>
    <w:rsid w:val="007E5192"/>
    <w:rsid w:val="007F00FD"/>
    <w:rsid w:val="007F3B96"/>
    <w:rsid w:val="007F5ED9"/>
    <w:rsid w:val="00806234"/>
    <w:rsid w:val="00814C51"/>
    <w:rsid w:val="00820E45"/>
    <w:rsid w:val="008213AC"/>
    <w:rsid w:val="0082376D"/>
    <w:rsid w:val="00824139"/>
    <w:rsid w:val="00827348"/>
    <w:rsid w:val="0082799A"/>
    <w:rsid w:val="00830689"/>
    <w:rsid w:val="00840627"/>
    <w:rsid w:val="00841772"/>
    <w:rsid w:val="008417C0"/>
    <w:rsid w:val="00846CE1"/>
    <w:rsid w:val="00847628"/>
    <w:rsid w:val="0085348B"/>
    <w:rsid w:val="00861E7E"/>
    <w:rsid w:val="00866B7E"/>
    <w:rsid w:val="00867E4A"/>
    <w:rsid w:val="00876E3C"/>
    <w:rsid w:val="00893370"/>
    <w:rsid w:val="00896BAD"/>
    <w:rsid w:val="00897C46"/>
    <w:rsid w:val="00897C5C"/>
    <w:rsid w:val="008A2A5A"/>
    <w:rsid w:val="008A6AF3"/>
    <w:rsid w:val="008B3AE0"/>
    <w:rsid w:val="008C2861"/>
    <w:rsid w:val="008D0922"/>
    <w:rsid w:val="008D22A7"/>
    <w:rsid w:val="008D2C29"/>
    <w:rsid w:val="008D4AE7"/>
    <w:rsid w:val="008E40F3"/>
    <w:rsid w:val="008E4EF2"/>
    <w:rsid w:val="008E54AD"/>
    <w:rsid w:val="008F46CE"/>
    <w:rsid w:val="00904EEC"/>
    <w:rsid w:val="00910A1B"/>
    <w:rsid w:val="00911020"/>
    <w:rsid w:val="00911F3C"/>
    <w:rsid w:val="009135AA"/>
    <w:rsid w:val="00917F92"/>
    <w:rsid w:val="009359AC"/>
    <w:rsid w:val="0096410F"/>
    <w:rsid w:val="00966BC2"/>
    <w:rsid w:val="009732D1"/>
    <w:rsid w:val="009746E2"/>
    <w:rsid w:val="00976C51"/>
    <w:rsid w:val="00995BB7"/>
    <w:rsid w:val="0099604B"/>
    <w:rsid w:val="009A121A"/>
    <w:rsid w:val="009B3089"/>
    <w:rsid w:val="009B7592"/>
    <w:rsid w:val="009E5762"/>
    <w:rsid w:val="009F6CCD"/>
    <w:rsid w:val="00A057FF"/>
    <w:rsid w:val="00A06421"/>
    <w:rsid w:val="00A06AFB"/>
    <w:rsid w:val="00A11413"/>
    <w:rsid w:val="00A11554"/>
    <w:rsid w:val="00A15CFC"/>
    <w:rsid w:val="00A17C38"/>
    <w:rsid w:val="00A274AF"/>
    <w:rsid w:val="00A33038"/>
    <w:rsid w:val="00A338B7"/>
    <w:rsid w:val="00A345E8"/>
    <w:rsid w:val="00A35990"/>
    <w:rsid w:val="00A40047"/>
    <w:rsid w:val="00A4727C"/>
    <w:rsid w:val="00A52C2E"/>
    <w:rsid w:val="00A53358"/>
    <w:rsid w:val="00A5582F"/>
    <w:rsid w:val="00A56BDD"/>
    <w:rsid w:val="00A66956"/>
    <w:rsid w:val="00A709DE"/>
    <w:rsid w:val="00A719CD"/>
    <w:rsid w:val="00A76803"/>
    <w:rsid w:val="00A914A2"/>
    <w:rsid w:val="00A91536"/>
    <w:rsid w:val="00A9320B"/>
    <w:rsid w:val="00AA0559"/>
    <w:rsid w:val="00AA097E"/>
    <w:rsid w:val="00AA3195"/>
    <w:rsid w:val="00AA3B0D"/>
    <w:rsid w:val="00AA3DD6"/>
    <w:rsid w:val="00AB148F"/>
    <w:rsid w:val="00AB26AB"/>
    <w:rsid w:val="00AB39E4"/>
    <w:rsid w:val="00AB5C33"/>
    <w:rsid w:val="00AB623A"/>
    <w:rsid w:val="00AB6CB3"/>
    <w:rsid w:val="00AC0EBB"/>
    <w:rsid w:val="00AC4CA7"/>
    <w:rsid w:val="00AC734C"/>
    <w:rsid w:val="00AD0B8C"/>
    <w:rsid w:val="00AD5071"/>
    <w:rsid w:val="00AE00AC"/>
    <w:rsid w:val="00AE3F27"/>
    <w:rsid w:val="00AF3CF5"/>
    <w:rsid w:val="00AF4992"/>
    <w:rsid w:val="00AF7B36"/>
    <w:rsid w:val="00B01F61"/>
    <w:rsid w:val="00B03F7F"/>
    <w:rsid w:val="00B1444C"/>
    <w:rsid w:val="00B22A3E"/>
    <w:rsid w:val="00B237C2"/>
    <w:rsid w:val="00B2734C"/>
    <w:rsid w:val="00B3032D"/>
    <w:rsid w:val="00B325A0"/>
    <w:rsid w:val="00B348D7"/>
    <w:rsid w:val="00B465A7"/>
    <w:rsid w:val="00B51126"/>
    <w:rsid w:val="00B551E8"/>
    <w:rsid w:val="00B6021A"/>
    <w:rsid w:val="00B65212"/>
    <w:rsid w:val="00B70EC7"/>
    <w:rsid w:val="00B7144E"/>
    <w:rsid w:val="00B7539E"/>
    <w:rsid w:val="00B76461"/>
    <w:rsid w:val="00B770D7"/>
    <w:rsid w:val="00B775E3"/>
    <w:rsid w:val="00B838FF"/>
    <w:rsid w:val="00B841ED"/>
    <w:rsid w:val="00B84C57"/>
    <w:rsid w:val="00B96EE5"/>
    <w:rsid w:val="00BA118A"/>
    <w:rsid w:val="00BA12D7"/>
    <w:rsid w:val="00BA2033"/>
    <w:rsid w:val="00BA5A2E"/>
    <w:rsid w:val="00BA5E07"/>
    <w:rsid w:val="00BA7440"/>
    <w:rsid w:val="00BC4C31"/>
    <w:rsid w:val="00BC56E8"/>
    <w:rsid w:val="00BD10E8"/>
    <w:rsid w:val="00BE0CAF"/>
    <w:rsid w:val="00BE368D"/>
    <w:rsid w:val="00C00E03"/>
    <w:rsid w:val="00C02B42"/>
    <w:rsid w:val="00C1081C"/>
    <w:rsid w:val="00C11674"/>
    <w:rsid w:val="00C12AB0"/>
    <w:rsid w:val="00C20B78"/>
    <w:rsid w:val="00C23A49"/>
    <w:rsid w:val="00C23A66"/>
    <w:rsid w:val="00C32F8A"/>
    <w:rsid w:val="00C37D2B"/>
    <w:rsid w:val="00C42308"/>
    <w:rsid w:val="00C4551D"/>
    <w:rsid w:val="00C511EF"/>
    <w:rsid w:val="00C64B73"/>
    <w:rsid w:val="00C668F7"/>
    <w:rsid w:val="00C7032B"/>
    <w:rsid w:val="00C776B2"/>
    <w:rsid w:val="00C77EB2"/>
    <w:rsid w:val="00C80715"/>
    <w:rsid w:val="00C91730"/>
    <w:rsid w:val="00CA651E"/>
    <w:rsid w:val="00CB20C2"/>
    <w:rsid w:val="00CB3749"/>
    <w:rsid w:val="00CC1A15"/>
    <w:rsid w:val="00CC491E"/>
    <w:rsid w:val="00CC5176"/>
    <w:rsid w:val="00CD6E68"/>
    <w:rsid w:val="00CE5775"/>
    <w:rsid w:val="00CF26CA"/>
    <w:rsid w:val="00CF7123"/>
    <w:rsid w:val="00D00863"/>
    <w:rsid w:val="00D010EC"/>
    <w:rsid w:val="00D14034"/>
    <w:rsid w:val="00D14C29"/>
    <w:rsid w:val="00D2435E"/>
    <w:rsid w:val="00D32F17"/>
    <w:rsid w:val="00D354BB"/>
    <w:rsid w:val="00D41EA6"/>
    <w:rsid w:val="00D4466A"/>
    <w:rsid w:val="00D565A4"/>
    <w:rsid w:val="00D57A81"/>
    <w:rsid w:val="00D629CA"/>
    <w:rsid w:val="00D70CC1"/>
    <w:rsid w:val="00D71406"/>
    <w:rsid w:val="00D81CF3"/>
    <w:rsid w:val="00D83ED5"/>
    <w:rsid w:val="00D840AA"/>
    <w:rsid w:val="00D93C5F"/>
    <w:rsid w:val="00D95481"/>
    <w:rsid w:val="00DA1FC8"/>
    <w:rsid w:val="00DA6392"/>
    <w:rsid w:val="00DB3AF6"/>
    <w:rsid w:val="00DB3BAF"/>
    <w:rsid w:val="00DB57A6"/>
    <w:rsid w:val="00DB6EAB"/>
    <w:rsid w:val="00DC3954"/>
    <w:rsid w:val="00DC4F6E"/>
    <w:rsid w:val="00DD280E"/>
    <w:rsid w:val="00DD2F19"/>
    <w:rsid w:val="00DE3E55"/>
    <w:rsid w:val="00DE4C1C"/>
    <w:rsid w:val="00DF0007"/>
    <w:rsid w:val="00DF1B3E"/>
    <w:rsid w:val="00E01F25"/>
    <w:rsid w:val="00E02705"/>
    <w:rsid w:val="00E13FFC"/>
    <w:rsid w:val="00E20725"/>
    <w:rsid w:val="00E24B51"/>
    <w:rsid w:val="00E26624"/>
    <w:rsid w:val="00E300EE"/>
    <w:rsid w:val="00E30607"/>
    <w:rsid w:val="00E45B49"/>
    <w:rsid w:val="00E60AAE"/>
    <w:rsid w:val="00E60B1E"/>
    <w:rsid w:val="00E62DE7"/>
    <w:rsid w:val="00E8111F"/>
    <w:rsid w:val="00E925E5"/>
    <w:rsid w:val="00E935F6"/>
    <w:rsid w:val="00EA1B22"/>
    <w:rsid w:val="00EA585C"/>
    <w:rsid w:val="00EB10A4"/>
    <w:rsid w:val="00EB69E5"/>
    <w:rsid w:val="00EC076C"/>
    <w:rsid w:val="00EC0905"/>
    <w:rsid w:val="00EC115E"/>
    <w:rsid w:val="00EC13B0"/>
    <w:rsid w:val="00EC2FDA"/>
    <w:rsid w:val="00ED295B"/>
    <w:rsid w:val="00EE1509"/>
    <w:rsid w:val="00EE35CE"/>
    <w:rsid w:val="00EF44FC"/>
    <w:rsid w:val="00EF5195"/>
    <w:rsid w:val="00EF62C2"/>
    <w:rsid w:val="00F00106"/>
    <w:rsid w:val="00F072E9"/>
    <w:rsid w:val="00F115CB"/>
    <w:rsid w:val="00F219D3"/>
    <w:rsid w:val="00F27D99"/>
    <w:rsid w:val="00F322B8"/>
    <w:rsid w:val="00F41BC8"/>
    <w:rsid w:val="00F45CC6"/>
    <w:rsid w:val="00F47C91"/>
    <w:rsid w:val="00F55F37"/>
    <w:rsid w:val="00F565A1"/>
    <w:rsid w:val="00F608AF"/>
    <w:rsid w:val="00F67851"/>
    <w:rsid w:val="00F721CA"/>
    <w:rsid w:val="00F91702"/>
    <w:rsid w:val="00F969BF"/>
    <w:rsid w:val="00F970DD"/>
    <w:rsid w:val="00FA136D"/>
    <w:rsid w:val="00FA57F1"/>
    <w:rsid w:val="00FC0255"/>
    <w:rsid w:val="00FC0512"/>
    <w:rsid w:val="00FC3299"/>
    <w:rsid w:val="00FC4649"/>
    <w:rsid w:val="00FC574D"/>
    <w:rsid w:val="00FD68C3"/>
    <w:rsid w:val="00FD7982"/>
    <w:rsid w:val="00FE031F"/>
    <w:rsid w:val="00FE1487"/>
    <w:rsid w:val="00FF62D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AE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39"/>
    <w:pPr>
      <w:jc w:val="both"/>
    </w:pPr>
    <w:rPr>
      <w:rFonts w:ascii="Times New Roman" w:eastAsia="Times New Roman" w:hAnsi="Times New Roman"/>
      <w:sz w:val="24"/>
      <w:lang w:val="en-US"/>
    </w:rPr>
  </w:style>
  <w:style w:type="paragraph" w:styleId="Ttulo1">
    <w:name w:val="heading 1"/>
    <w:basedOn w:val="Normal"/>
    <w:next w:val="Normal"/>
    <w:link w:val="Ttulo1Char"/>
    <w:qFormat/>
    <w:rsid w:val="00827839"/>
    <w:pPr>
      <w:keepNext/>
      <w:spacing w:before="240" w:after="60"/>
      <w:outlineLvl w:val="0"/>
    </w:pPr>
    <w:rPr>
      <w:rFonts w:ascii="Arial" w:hAnsi="Arial"/>
      <w:b/>
      <w:kern w:val="2"/>
      <w:sz w:val="28"/>
    </w:rPr>
  </w:style>
  <w:style w:type="paragraph" w:styleId="Ttulo2">
    <w:name w:val="heading 2"/>
    <w:basedOn w:val="Normal"/>
    <w:next w:val="Normal"/>
    <w:link w:val="Ttulo2Char"/>
    <w:uiPriority w:val="9"/>
    <w:semiHidden/>
    <w:unhideWhenUsed/>
    <w:qFormat/>
    <w:rsid w:val="00FC2F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har"/>
    <w:uiPriority w:val="9"/>
    <w:semiHidden/>
    <w:unhideWhenUsed/>
    <w:qFormat/>
    <w:rsid w:val="005479CC"/>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qFormat/>
    <w:rsid w:val="00827839"/>
    <w:rPr>
      <w:rFonts w:ascii="Arial" w:eastAsia="Times New Roman" w:hAnsi="Arial" w:cs="Times New Roman"/>
      <w:b/>
      <w:kern w:val="2"/>
      <w:sz w:val="28"/>
      <w:szCs w:val="20"/>
      <w:lang w:val="en-US" w:eastAsia="pt-BR"/>
    </w:rPr>
  </w:style>
  <w:style w:type="character" w:customStyle="1" w:styleId="RodapChar">
    <w:name w:val="Rodapé Char"/>
    <w:link w:val="Rodap"/>
    <w:semiHidden/>
    <w:qFormat/>
    <w:rsid w:val="00827839"/>
    <w:rPr>
      <w:rFonts w:ascii="Verdana" w:eastAsia="Times New Roman" w:hAnsi="Verdana" w:cs="Times New Roman"/>
      <w:smallCaps/>
      <w:sz w:val="10"/>
      <w:szCs w:val="20"/>
      <w:lang w:val="en-US" w:eastAsia="pt-BR"/>
    </w:rPr>
  </w:style>
  <w:style w:type="character" w:styleId="Nmerodepgina">
    <w:name w:val="page number"/>
    <w:semiHidden/>
    <w:qFormat/>
    <w:rsid w:val="00827839"/>
    <w:rPr>
      <w:rFonts w:ascii="Verdana" w:hAnsi="Verdana"/>
      <w:sz w:val="24"/>
    </w:rPr>
  </w:style>
  <w:style w:type="character" w:customStyle="1" w:styleId="LinkdaInternet">
    <w:name w:val="Link da Internet"/>
    <w:uiPriority w:val="99"/>
    <w:unhideWhenUsed/>
    <w:rsid w:val="00827839"/>
    <w:rPr>
      <w:color w:val="0000FF"/>
      <w:u w:val="single"/>
    </w:rPr>
  </w:style>
  <w:style w:type="character" w:customStyle="1" w:styleId="apple-style-span">
    <w:name w:val="apple-style-span"/>
    <w:qFormat/>
    <w:rsid w:val="00827839"/>
  </w:style>
  <w:style w:type="character" w:customStyle="1" w:styleId="TextodebaloChar">
    <w:name w:val="Texto de balão Char"/>
    <w:link w:val="Textodebalo"/>
    <w:uiPriority w:val="99"/>
    <w:semiHidden/>
    <w:qFormat/>
    <w:rsid w:val="00A16C65"/>
    <w:rPr>
      <w:rFonts w:ascii="Lucida Grande" w:eastAsia="Times New Roman" w:hAnsi="Lucida Grande" w:cs="Lucida Grande"/>
      <w:sz w:val="18"/>
      <w:szCs w:val="18"/>
      <w:lang w:val="en-US" w:eastAsia="pt-BR"/>
    </w:rPr>
  </w:style>
  <w:style w:type="character" w:customStyle="1" w:styleId="CabealhoChar">
    <w:name w:val="Cabeçalho Char"/>
    <w:link w:val="Cabealho"/>
    <w:uiPriority w:val="99"/>
    <w:qFormat/>
    <w:rsid w:val="00777D35"/>
    <w:rPr>
      <w:rFonts w:ascii="Times New Roman" w:eastAsia="Times New Roman" w:hAnsi="Times New Roman" w:cs="Times New Roman"/>
      <w:sz w:val="24"/>
      <w:szCs w:val="20"/>
      <w:lang w:val="en-US" w:eastAsia="pt-BR"/>
    </w:rPr>
  </w:style>
  <w:style w:type="character" w:customStyle="1" w:styleId="TextodenotaderodapChar">
    <w:name w:val="Texto de nota de rodapé Char"/>
    <w:link w:val="Textodenotaderodap"/>
    <w:uiPriority w:val="99"/>
    <w:qFormat/>
    <w:rsid w:val="00777D35"/>
    <w:rPr>
      <w:rFonts w:ascii="Times New Roman" w:eastAsia="Times New Roman" w:hAnsi="Times New Roman" w:cs="Times New Roman"/>
      <w:sz w:val="24"/>
      <w:szCs w:val="24"/>
      <w:lang w:val="en-US" w:eastAsia="pt-BR"/>
    </w:rPr>
  </w:style>
  <w:style w:type="character" w:customStyle="1" w:styleId="ncoradanotaderodap">
    <w:name w:val="Âncora da nota de rodapé"/>
    <w:rPr>
      <w:vertAlign w:val="superscript"/>
    </w:rPr>
  </w:style>
  <w:style w:type="character" w:customStyle="1" w:styleId="FootnoteCharacters">
    <w:name w:val="Footnote Characters"/>
    <w:uiPriority w:val="99"/>
    <w:unhideWhenUsed/>
    <w:qFormat/>
    <w:rsid w:val="00777D35"/>
    <w:rPr>
      <w:vertAlign w:val="superscript"/>
    </w:rPr>
  </w:style>
  <w:style w:type="character" w:customStyle="1" w:styleId="MapadoDocumentoChar">
    <w:name w:val="Mapa do Documento Char"/>
    <w:link w:val="MapadoDocumento"/>
    <w:uiPriority w:val="99"/>
    <w:semiHidden/>
    <w:qFormat/>
    <w:rsid w:val="00342D36"/>
    <w:rPr>
      <w:rFonts w:ascii="Lucida Grande" w:eastAsia="Times New Roman" w:hAnsi="Lucida Grande" w:cs="Lucida Grande"/>
      <w:sz w:val="24"/>
      <w:szCs w:val="24"/>
      <w:lang w:val="en-US" w:eastAsia="pt-BR"/>
    </w:rPr>
  </w:style>
  <w:style w:type="character" w:customStyle="1" w:styleId="TtuloChar">
    <w:name w:val="Título Char"/>
    <w:link w:val="Ttulo"/>
    <w:qFormat/>
    <w:rsid w:val="007628A1"/>
    <w:rPr>
      <w:rFonts w:ascii="Tahoma" w:eastAsia="Times New Roman" w:hAnsi="Tahoma" w:cs="Tahoma"/>
      <w:b/>
      <w:bCs/>
      <w:color w:val="0066FF"/>
      <w:sz w:val="28"/>
      <w:szCs w:val="28"/>
      <w:lang w:eastAsia="pt-BR"/>
    </w:rPr>
  </w:style>
  <w:style w:type="character" w:customStyle="1" w:styleId="SubttuloChar">
    <w:name w:val="Subtítulo Char"/>
    <w:link w:val="Subttulo"/>
    <w:uiPriority w:val="11"/>
    <w:qFormat/>
    <w:rsid w:val="00575335"/>
    <w:rPr>
      <w:rFonts w:ascii="Arial" w:eastAsia="Times New Roman" w:hAnsi="Arial"/>
      <w:b/>
      <w:spacing w:val="15"/>
      <w:sz w:val="24"/>
      <w:szCs w:val="22"/>
      <w:lang w:eastAsia="en-US"/>
    </w:rPr>
  </w:style>
  <w:style w:type="character" w:styleId="nfaseSutil">
    <w:name w:val="Subtle Emphasis"/>
    <w:basedOn w:val="Fontepargpadro"/>
    <w:uiPriority w:val="19"/>
    <w:qFormat/>
    <w:rsid w:val="002A7C0D"/>
    <w:rPr>
      <w:i/>
      <w:iCs/>
      <w:color w:val="404040" w:themeColor="text1" w:themeTint="BF"/>
    </w:rPr>
  </w:style>
  <w:style w:type="character" w:customStyle="1" w:styleId="Ttulo2Char">
    <w:name w:val="Título 2 Char"/>
    <w:basedOn w:val="Fontepargpadro"/>
    <w:link w:val="Ttulo2"/>
    <w:uiPriority w:val="9"/>
    <w:semiHidden/>
    <w:qFormat/>
    <w:rsid w:val="00FC2F3D"/>
    <w:rPr>
      <w:rFonts w:asciiTheme="majorHAnsi" w:eastAsiaTheme="majorEastAsia" w:hAnsiTheme="majorHAnsi" w:cstheme="majorBidi"/>
      <w:color w:val="2F5496" w:themeColor="accent1" w:themeShade="BF"/>
      <w:sz w:val="26"/>
      <w:szCs w:val="26"/>
      <w:lang w:val="en-US"/>
    </w:rPr>
  </w:style>
  <w:style w:type="character" w:styleId="Refdecomentrio">
    <w:name w:val="annotation reference"/>
    <w:basedOn w:val="Fontepargpadro"/>
    <w:uiPriority w:val="99"/>
    <w:semiHidden/>
    <w:unhideWhenUsed/>
    <w:qFormat/>
    <w:rsid w:val="00FC2F3D"/>
    <w:rPr>
      <w:sz w:val="16"/>
      <w:szCs w:val="16"/>
    </w:rPr>
  </w:style>
  <w:style w:type="character" w:customStyle="1" w:styleId="TextodecomentrioChar">
    <w:name w:val="Texto de comentário Char"/>
    <w:basedOn w:val="Fontepargpadro"/>
    <w:link w:val="Textodecomentrio"/>
    <w:uiPriority w:val="99"/>
    <w:qFormat/>
    <w:rsid w:val="00FC2F3D"/>
    <w:rPr>
      <w:rFonts w:ascii="Times New Roman" w:eastAsia="Times New Roman" w:hAnsi="Times New Roman"/>
      <w:lang w:val="en-US"/>
    </w:rPr>
  </w:style>
  <w:style w:type="character" w:customStyle="1" w:styleId="AssuntodocomentrioChar">
    <w:name w:val="Assunto do comentário Char"/>
    <w:basedOn w:val="TextodecomentrioChar"/>
    <w:link w:val="Assuntodocomentrio"/>
    <w:uiPriority w:val="99"/>
    <w:semiHidden/>
    <w:qFormat/>
    <w:rsid w:val="00FC2F3D"/>
    <w:rPr>
      <w:rFonts w:ascii="Times New Roman" w:eastAsia="Times New Roman" w:hAnsi="Times New Roman"/>
      <w:b/>
      <w:bCs/>
      <w:lang w:val="en-US"/>
    </w:rPr>
  </w:style>
  <w:style w:type="character" w:styleId="MenoPendente">
    <w:name w:val="Unresolved Mention"/>
    <w:basedOn w:val="Fontepargpadro"/>
    <w:uiPriority w:val="99"/>
    <w:semiHidden/>
    <w:unhideWhenUsed/>
    <w:qFormat/>
    <w:rsid w:val="00FC2F3D"/>
    <w:rPr>
      <w:color w:val="605E5C"/>
      <w:shd w:val="clear" w:color="auto" w:fill="E1DFDD"/>
    </w:rPr>
  </w:style>
  <w:style w:type="character" w:customStyle="1" w:styleId="Ttulo6Char">
    <w:name w:val="Título 6 Char"/>
    <w:basedOn w:val="Fontepargpadro"/>
    <w:link w:val="Ttulo6"/>
    <w:uiPriority w:val="9"/>
    <w:semiHidden/>
    <w:qFormat/>
    <w:rsid w:val="005479CC"/>
    <w:rPr>
      <w:rFonts w:asciiTheme="majorHAnsi" w:eastAsiaTheme="majorEastAsia" w:hAnsiTheme="majorHAnsi" w:cstheme="majorBidi"/>
      <w:color w:val="1F3763" w:themeColor="accent1" w:themeShade="7F"/>
      <w:sz w:val="24"/>
      <w:lang w:val="en-US"/>
    </w:rPr>
  </w:style>
  <w:style w:type="character" w:customStyle="1" w:styleId="Caracteresdenotadefim">
    <w:name w:val="Caracteres de nota de fim"/>
    <w:qFormat/>
  </w:style>
  <w:style w:type="paragraph" w:styleId="Ttulo">
    <w:name w:val="Title"/>
    <w:basedOn w:val="Normal"/>
    <w:next w:val="Corpodetexto"/>
    <w:link w:val="TtuloChar"/>
    <w:qFormat/>
    <w:rsid w:val="007628A1"/>
    <w:pPr>
      <w:jc w:val="center"/>
    </w:pPr>
    <w:rPr>
      <w:rFonts w:ascii="Tahoma" w:hAnsi="Tahoma" w:cs="Tahoma"/>
      <w:b/>
      <w:bCs/>
      <w:color w:val="0066FF"/>
      <w:sz w:val="28"/>
      <w:szCs w:val="28"/>
      <w:lang w:val="pt-BR"/>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next w:val="Normal"/>
    <w:uiPriority w:val="35"/>
    <w:unhideWhenUsed/>
    <w:qFormat/>
    <w:rsid w:val="00C210B0"/>
    <w:pPr>
      <w:spacing w:after="200"/>
    </w:pPr>
    <w:rPr>
      <w:b/>
      <w:bCs/>
      <w:color w:val="4F81BD"/>
      <w:sz w:val="18"/>
      <w:szCs w:val="18"/>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Rodap">
    <w:name w:val="footer"/>
    <w:basedOn w:val="Normal"/>
    <w:link w:val="RodapChar"/>
    <w:autoRedefine/>
    <w:semiHidden/>
    <w:rsid w:val="00827839"/>
    <w:pPr>
      <w:tabs>
        <w:tab w:val="center" w:pos="4320"/>
        <w:tab w:val="right" w:pos="8640"/>
      </w:tabs>
      <w:ind w:left="567" w:right="360"/>
    </w:pPr>
    <w:rPr>
      <w:rFonts w:ascii="Verdana" w:hAnsi="Verdana"/>
      <w:smallCaps/>
      <w:sz w:val="10"/>
    </w:rPr>
  </w:style>
  <w:style w:type="paragraph" w:styleId="PargrafodaLista">
    <w:name w:val="List Paragraph"/>
    <w:basedOn w:val="Normal"/>
    <w:uiPriority w:val="34"/>
    <w:qFormat/>
    <w:rsid w:val="005D0B9A"/>
    <w:pPr>
      <w:ind w:left="720"/>
      <w:contextualSpacing/>
    </w:pPr>
  </w:style>
  <w:style w:type="paragraph" w:customStyle="1" w:styleId="IDpaper-Text">
    <w:name w:val="IDpaper-Text"/>
    <w:basedOn w:val="Normal"/>
    <w:qFormat/>
    <w:rsid w:val="00DF1010"/>
    <w:pPr>
      <w:widowControl w:val="0"/>
      <w:tabs>
        <w:tab w:val="left" w:pos="284"/>
      </w:tabs>
      <w:spacing w:after="120"/>
      <w:jc w:val="left"/>
    </w:pPr>
    <w:rPr>
      <w:rFonts w:ascii="Arial" w:hAnsi="Arial" w:cs="Arial"/>
      <w:kern w:val="2"/>
      <w:sz w:val="20"/>
      <w:lang w:val="en-GB" w:eastAsia="en-US"/>
    </w:rPr>
  </w:style>
  <w:style w:type="paragraph" w:customStyle="1" w:styleId="IDpaper-heading2">
    <w:name w:val="IDpaper-heading2"/>
    <w:basedOn w:val="Normal"/>
    <w:qFormat/>
    <w:rsid w:val="00DF1010"/>
    <w:pPr>
      <w:widowControl w:val="0"/>
      <w:tabs>
        <w:tab w:val="left" w:pos="284"/>
      </w:tabs>
      <w:spacing w:before="240" w:after="120"/>
      <w:jc w:val="left"/>
    </w:pPr>
    <w:rPr>
      <w:rFonts w:ascii="Arial" w:hAnsi="Arial" w:cs="Arial"/>
      <w:b/>
      <w:bCs/>
      <w:kern w:val="2"/>
      <w:sz w:val="20"/>
      <w:lang w:val="en-GB" w:eastAsia="en-US"/>
    </w:rPr>
  </w:style>
  <w:style w:type="paragraph" w:styleId="Textodebalo">
    <w:name w:val="Balloon Text"/>
    <w:basedOn w:val="Normal"/>
    <w:link w:val="TextodebaloChar"/>
    <w:uiPriority w:val="99"/>
    <w:semiHidden/>
    <w:unhideWhenUsed/>
    <w:qFormat/>
    <w:rsid w:val="00A16C65"/>
    <w:rPr>
      <w:rFonts w:ascii="Lucida Grande" w:hAnsi="Lucida Grande" w:cs="Lucida Grande"/>
      <w:sz w:val="18"/>
      <w:szCs w:val="18"/>
    </w:rPr>
  </w:style>
  <w:style w:type="paragraph" w:styleId="Cabealho">
    <w:name w:val="header"/>
    <w:basedOn w:val="Normal"/>
    <w:link w:val="CabealhoChar"/>
    <w:uiPriority w:val="99"/>
    <w:unhideWhenUsed/>
    <w:rsid w:val="00777D35"/>
    <w:pPr>
      <w:tabs>
        <w:tab w:val="center" w:pos="4320"/>
        <w:tab w:val="right" w:pos="8640"/>
      </w:tabs>
    </w:pPr>
  </w:style>
  <w:style w:type="paragraph" w:styleId="Textodenotaderodap">
    <w:name w:val="footnote text"/>
    <w:basedOn w:val="Normal"/>
    <w:link w:val="TextodenotaderodapChar"/>
    <w:uiPriority w:val="99"/>
    <w:unhideWhenUsed/>
    <w:rsid w:val="00777D35"/>
    <w:rPr>
      <w:szCs w:val="24"/>
    </w:rPr>
  </w:style>
  <w:style w:type="paragraph" w:styleId="MapadoDocumento">
    <w:name w:val="Document Map"/>
    <w:basedOn w:val="Normal"/>
    <w:link w:val="MapadoDocumentoChar"/>
    <w:uiPriority w:val="99"/>
    <w:semiHidden/>
    <w:unhideWhenUsed/>
    <w:qFormat/>
    <w:rsid w:val="00342D36"/>
    <w:rPr>
      <w:rFonts w:ascii="Lucida Grande" w:hAnsi="Lucida Grande" w:cs="Lucida Grande"/>
      <w:szCs w:val="24"/>
    </w:rPr>
  </w:style>
  <w:style w:type="paragraph" w:styleId="Reviso">
    <w:name w:val="Revision"/>
    <w:uiPriority w:val="99"/>
    <w:semiHidden/>
    <w:qFormat/>
    <w:rsid w:val="00342D36"/>
    <w:rPr>
      <w:rFonts w:ascii="Times New Roman" w:eastAsia="Times New Roman" w:hAnsi="Times New Roman"/>
      <w:sz w:val="24"/>
      <w:lang w:val="en-US"/>
    </w:rPr>
  </w:style>
  <w:style w:type="paragraph" w:styleId="Subttulo">
    <w:name w:val="Subtitle"/>
    <w:basedOn w:val="Normal"/>
    <w:next w:val="Normal"/>
    <w:link w:val="SubttuloChar"/>
    <w:uiPriority w:val="11"/>
    <w:qFormat/>
    <w:rsid w:val="00575335"/>
    <w:pPr>
      <w:numPr>
        <w:numId w:val="2"/>
      </w:numPr>
      <w:spacing w:before="240" w:after="120"/>
      <w:ind w:left="357" w:hanging="357"/>
    </w:pPr>
    <w:rPr>
      <w:rFonts w:ascii="Arial" w:hAnsi="Arial"/>
      <w:b/>
      <w:spacing w:val="15"/>
      <w:szCs w:val="22"/>
      <w:lang w:val="pt-BR" w:eastAsia="en-US"/>
    </w:rPr>
  </w:style>
  <w:style w:type="paragraph" w:styleId="Textodecomentrio">
    <w:name w:val="annotation text"/>
    <w:basedOn w:val="Normal"/>
    <w:link w:val="TextodecomentrioChar"/>
    <w:uiPriority w:val="99"/>
    <w:unhideWhenUsed/>
    <w:qFormat/>
    <w:rsid w:val="00FC2F3D"/>
    <w:rPr>
      <w:sz w:val="20"/>
    </w:rPr>
  </w:style>
  <w:style w:type="paragraph" w:styleId="Assuntodocomentrio">
    <w:name w:val="annotation subject"/>
    <w:basedOn w:val="Textodecomentrio"/>
    <w:next w:val="Textodecomentrio"/>
    <w:link w:val="AssuntodocomentrioChar"/>
    <w:uiPriority w:val="99"/>
    <w:semiHidden/>
    <w:unhideWhenUsed/>
    <w:qFormat/>
    <w:rsid w:val="00FC2F3D"/>
    <w:rPr>
      <w:b/>
      <w:bCs/>
    </w:rPr>
  </w:style>
  <w:style w:type="table" w:styleId="Tabelacomgrade">
    <w:name w:val="Table Grid"/>
    <w:basedOn w:val="Tabelanormal"/>
    <w:uiPriority w:val="59"/>
    <w:rsid w:val="00B74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4">
    <w:name w:val="Plain Table 4"/>
    <w:basedOn w:val="Tabelanormal"/>
    <w:uiPriority w:val="44"/>
    <w:rsid w:val="008369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09642">
      <w:bodyDiv w:val="1"/>
      <w:marLeft w:val="0"/>
      <w:marRight w:val="0"/>
      <w:marTop w:val="0"/>
      <w:marBottom w:val="0"/>
      <w:divBdr>
        <w:top w:val="none" w:sz="0" w:space="0" w:color="auto"/>
        <w:left w:val="none" w:sz="0" w:space="0" w:color="auto"/>
        <w:bottom w:val="none" w:sz="0" w:space="0" w:color="auto"/>
        <w:right w:val="none" w:sz="0" w:space="0" w:color="auto"/>
      </w:divBdr>
    </w:div>
    <w:div w:id="294142829">
      <w:bodyDiv w:val="1"/>
      <w:marLeft w:val="0"/>
      <w:marRight w:val="0"/>
      <w:marTop w:val="0"/>
      <w:marBottom w:val="0"/>
      <w:divBdr>
        <w:top w:val="none" w:sz="0" w:space="0" w:color="auto"/>
        <w:left w:val="none" w:sz="0" w:space="0" w:color="auto"/>
        <w:bottom w:val="none" w:sz="0" w:space="0" w:color="auto"/>
        <w:right w:val="none" w:sz="0" w:space="0" w:color="auto"/>
      </w:divBdr>
    </w:div>
    <w:div w:id="1064915322">
      <w:bodyDiv w:val="1"/>
      <w:marLeft w:val="0"/>
      <w:marRight w:val="0"/>
      <w:marTop w:val="0"/>
      <w:marBottom w:val="0"/>
      <w:divBdr>
        <w:top w:val="none" w:sz="0" w:space="0" w:color="auto"/>
        <w:left w:val="none" w:sz="0" w:space="0" w:color="auto"/>
        <w:bottom w:val="none" w:sz="0" w:space="0" w:color="auto"/>
        <w:right w:val="none" w:sz="0" w:space="0" w:color="auto"/>
      </w:divBdr>
    </w:div>
    <w:div w:id="1475874476">
      <w:bodyDiv w:val="1"/>
      <w:marLeft w:val="0"/>
      <w:marRight w:val="0"/>
      <w:marTop w:val="0"/>
      <w:marBottom w:val="0"/>
      <w:divBdr>
        <w:top w:val="none" w:sz="0" w:space="0" w:color="auto"/>
        <w:left w:val="none" w:sz="0" w:space="0" w:color="auto"/>
        <w:bottom w:val="none" w:sz="0" w:space="0" w:color="auto"/>
        <w:right w:val="none" w:sz="0" w:space="0" w:color="auto"/>
      </w:divBdr>
    </w:div>
    <w:div w:id="2047362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188A9-C164-474D-ADEE-CB67068AF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5364</Words>
  <Characters>28967</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2023-04-14T13:29:00Z</dcterms:created>
  <dcterms:modified xsi:type="dcterms:W3CDTF">2023-04-20T13:32:00Z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a8629d64cf93fc896bbe26c1b4a8ebd2c514e46bd9375b6cbea958852dca34ff</vt:lpwstr>
  </property>
</Properties>
</file>