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E97ED4">
      <w:pPr>
        <w:spacing w:after="120"/>
        <w:jc w:val="center"/>
        <w:rPr>
          <w:b/>
          <w:sz w:val="28"/>
          <w:szCs w:val="28"/>
          <w:lang w:val="pt-BR"/>
        </w:rPr>
      </w:pPr>
    </w:p>
    <w:p w14:paraId="292D3F9B" w14:textId="26C0488A" w:rsidR="00827839" w:rsidRPr="0049479C" w:rsidRDefault="00031758" w:rsidP="009A3F66">
      <w:pPr>
        <w:spacing w:after="120"/>
        <w:jc w:val="center"/>
        <w:rPr>
          <w:color w:val="A6A6A6"/>
          <w:sz w:val="28"/>
          <w:szCs w:val="28"/>
          <w:lang w:val="pt-BR"/>
        </w:rPr>
      </w:pPr>
      <w:r w:rsidRPr="00031758">
        <w:rPr>
          <w:b/>
          <w:sz w:val="28"/>
          <w:szCs w:val="28"/>
          <w:lang w:val="pt-BR"/>
        </w:rPr>
        <w:t xml:space="preserve">Economia Circular do </w:t>
      </w:r>
      <w:r w:rsidR="001D32FE">
        <w:rPr>
          <w:b/>
          <w:sz w:val="28"/>
          <w:szCs w:val="28"/>
          <w:lang w:val="pt-BR"/>
        </w:rPr>
        <w:t>A</w:t>
      </w:r>
      <w:r w:rsidRPr="00031758">
        <w:rPr>
          <w:b/>
          <w:sz w:val="28"/>
          <w:szCs w:val="28"/>
          <w:lang w:val="pt-BR"/>
        </w:rPr>
        <w:t xml:space="preserve">limento: uma ação de Food Design para o aproveitamento de descarte </w:t>
      </w:r>
      <w:proofErr w:type="spellStart"/>
      <w:r w:rsidRPr="00031758">
        <w:rPr>
          <w:b/>
          <w:sz w:val="28"/>
          <w:szCs w:val="28"/>
          <w:lang w:val="pt-BR"/>
        </w:rPr>
        <w:t>pré</w:t>
      </w:r>
      <w:proofErr w:type="spellEnd"/>
      <w:r w:rsidRPr="00031758">
        <w:rPr>
          <w:b/>
          <w:sz w:val="28"/>
          <w:szCs w:val="28"/>
          <w:lang w:val="pt-BR"/>
        </w:rPr>
        <w:t>-consumo na cadeia produtiva local de sorvete</w:t>
      </w:r>
    </w:p>
    <w:p w14:paraId="47EDDB6D" w14:textId="77777777" w:rsidR="00B745D0" w:rsidRPr="0049479C" w:rsidRDefault="00B745D0" w:rsidP="009A3F66">
      <w:pPr>
        <w:spacing w:after="120"/>
        <w:jc w:val="center"/>
        <w:rPr>
          <w:b/>
          <w:sz w:val="28"/>
          <w:szCs w:val="28"/>
          <w:lang w:val="pt-BR"/>
        </w:rPr>
      </w:pPr>
    </w:p>
    <w:p w14:paraId="40B79C2A" w14:textId="5CB36202" w:rsidR="00B745D0" w:rsidRPr="001D32FE" w:rsidRDefault="001D32FE" w:rsidP="00E97ED4">
      <w:pPr>
        <w:spacing w:after="120"/>
        <w:rPr>
          <w:b/>
          <w:sz w:val="28"/>
          <w:szCs w:val="28"/>
        </w:rPr>
      </w:pPr>
      <w:r w:rsidRPr="001D32FE">
        <w:rPr>
          <w:b/>
          <w:i/>
          <w:sz w:val="28"/>
          <w:szCs w:val="28"/>
        </w:rPr>
        <w:t xml:space="preserve">Circular Economy of </w:t>
      </w:r>
      <w:r>
        <w:rPr>
          <w:b/>
          <w:i/>
          <w:sz w:val="28"/>
          <w:szCs w:val="28"/>
        </w:rPr>
        <w:t>F</w:t>
      </w:r>
      <w:r w:rsidRPr="001D32FE">
        <w:rPr>
          <w:b/>
          <w:i/>
          <w:sz w:val="28"/>
          <w:szCs w:val="28"/>
        </w:rPr>
        <w:t xml:space="preserve">ood: </w:t>
      </w:r>
      <w:r w:rsidR="00D260B1">
        <w:rPr>
          <w:b/>
          <w:i/>
          <w:sz w:val="28"/>
          <w:szCs w:val="28"/>
        </w:rPr>
        <w:t>A</w:t>
      </w:r>
      <w:r w:rsidRPr="001D32FE">
        <w:rPr>
          <w:b/>
          <w:i/>
          <w:sz w:val="28"/>
          <w:szCs w:val="28"/>
        </w:rPr>
        <w:t xml:space="preserve"> Food Design action for the use of pre-consumption disposal in the local ice cream production chain</w:t>
      </w:r>
    </w:p>
    <w:p w14:paraId="5EEED451" w14:textId="77777777" w:rsidR="00933433" w:rsidRPr="001D32FE" w:rsidRDefault="00933433" w:rsidP="00E97ED4">
      <w:pPr>
        <w:spacing w:after="120"/>
        <w:rPr>
          <w:color w:val="A6A6A6"/>
          <w:sz w:val="28"/>
          <w:szCs w:val="28"/>
        </w:rPr>
      </w:pPr>
    </w:p>
    <w:p w14:paraId="0B541832" w14:textId="25AFAC58" w:rsidR="00EE28A9" w:rsidRPr="0049479C" w:rsidRDefault="00007CA1" w:rsidP="00E97ED4">
      <w:pPr>
        <w:spacing w:after="120"/>
        <w:jc w:val="left"/>
        <w:rPr>
          <w:szCs w:val="24"/>
          <w:lang w:val="pt-BR"/>
        </w:rPr>
      </w:pPr>
      <w:r>
        <w:rPr>
          <w:b/>
          <w:szCs w:val="24"/>
          <w:lang w:val="pt-BR"/>
        </w:rPr>
        <w:t>LEPRE, Priscilla Ramalho</w:t>
      </w:r>
      <w:r w:rsidR="00A77D24" w:rsidRPr="0049479C">
        <w:rPr>
          <w:b/>
          <w:szCs w:val="24"/>
          <w:lang w:val="pt-BR"/>
        </w:rPr>
        <w:t xml:space="preserve">, </w:t>
      </w:r>
      <w:r>
        <w:rPr>
          <w:b/>
          <w:szCs w:val="24"/>
          <w:lang w:val="pt-BR"/>
        </w:rPr>
        <w:t>Doutora</w:t>
      </w:r>
      <w:r w:rsidR="00A77D24" w:rsidRPr="0049479C">
        <w:rPr>
          <w:b/>
          <w:szCs w:val="24"/>
          <w:lang w:val="pt-BR"/>
        </w:rPr>
        <w:t xml:space="preserve">, </w:t>
      </w:r>
      <w:r>
        <w:rPr>
          <w:b/>
          <w:szCs w:val="24"/>
          <w:lang w:val="pt-BR"/>
        </w:rPr>
        <w:t>UFAL - Universidade Federal de Alagoas.</w:t>
      </w:r>
    </w:p>
    <w:p w14:paraId="3430F7CD" w14:textId="129B8C33" w:rsidR="00827839" w:rsidRPr="0049479C" w:rsidRDefault="00007CA1" w:rsidP="00E97ED4">
      <w:pPr>
        <w:spacing w:after="120"/>
        <w:jc w:val="left"/>
        <w:rPr>
          <w:sz w:val="20"/>
          <w:lang w:val="pt-BR"/>
        </w:rPr>
      </w:pPr>
      <w:r>
        <w:rPr>
          <w:szCs w:val="24"/>
          <w:lang w:val="pt-BR"/>
        </w:rPr>
        <w:t>priscilla.lepre@fau.ufal.br</w:t>
      </w:r>
    </w:p>
    <w:p w14:paraId="559F51CE" w14:textId="00966BBC" w:rsidR="00A77D24" w:rsidRPr="0049479C" w:rsidRDefault="00007CA1" w:rsidP="00E97ED4">
      <w:pPr>
        <w:spacing w:after="120"/>
        <w:jc w:val="left"/>
        <w:rPr>
          <w:b/>
          <w:szCs w:val="24"/>
          <w:lang w:val="pt-BR"/>
        </w:rPr>
      </w:pPr>
      <w:r>
        <w:rPr>
          <w:b/>
          <w:szCs w:val="24"/>
          <w:lang w:val="pt-BR"/>
        </w:rPr>
        <w:t>SANTOS, Thiago Procópio dos</w:t>
      </w:r>
      <w:r w:rsidR="00A77D24" w:rsidRPr="0049479C">
        <w:rPr>
          <w:b/>
          <w:szCs w:val="24"/>
          <w:lang w:val="pt-BR"/>
        </w:rPr>
        <w:t xml:space="preserve">, </w:t>
      </w:r>
      <w:r>
        <w:rPr>
          <w:b/>
          <w:szCs w:val="24"/>
          <w:lang w:val="pt-BR"/>
        </w:rPr>
        <w:t>Bacharel</w:t>
      </w:r>
      <w:r w:rsidR="00A77D24" w:rsidRPr="0049479C">
        <w:rPr>
          <w:b/>
          <w:szCs w:val="24"/>
          <w:lang w:val="pt-BR"/>
        </w:rPr>
        <w:t xml:space="preserve">, </w:t>
      </w:r>
      <w:r>
        <w:rPr>
          <w:b/>
          <w:szCs w:val="24"/>
          <w:lang w:val="pt-BR"/>
        </w:rPr>
        <w:t>UFAL - Universidade Federal de Alagoas</w:t>
      </w:r>
      <w:r>
        <w:rPr>
          <w:b/>
          <w:szCs w:val="24"/>
          <w:lang w:val="pt-BR"/>
        </w:rPr>
        <w:t>.</w:t>
      </w:r>
    </w:p>
    <w:p w14:paraId="5C123FF9" w14:textId="5F791F74" w:rsidR="00A77D24" w:rsidRPr="0049479C" w:rsidRDefault="00007CA1" w:rsidP="00E97ED4">
      <w:pPr>
        <w:spacing w:after="120"/>
        <w:jc w:val="left"/>
        <w:rPr>
          <w:szCs w:val="24"/>
          <w:lang w:val="pt-BR"/>
        </w:rPr>
      </w:pPr>
      <w:r>
        <w:rPr>
          <w:szCs w:val="24"/>
          <w:lang w:val="pt-BR"/>
        </w:rPr>
        <w:t>santos.thiago@fau.ufal.br</w:t>
      </w:r>
    </w:p>
    <w:p w14:paraId="7F301726" w14:textId="77777777" w:rsidR="00A77D24" w:rsidRPr="0049479C" w:rsidRDefault="00A77D24" w:rsidP="00E97ED4">
      <w:pPr>
        <w:spacing w:after="120"/>
        <w:jc w:val="left"/>
        <w:rPr>
          <w:sz w:val="20"/>
          <w:lang w:val="pt-BR"/>
        </w:rPr>
      </w:pPr>
    </w:p>
    <w:p w14:paraId="72F4F673" w14:textId="77777777" w:rsidR="00684958" w:rsidRPr="0049479C" w:rsidRDefault="00684958" w:rsidP="00E97ED4">
      <w:pPr>
        <w:spacing w:after="120"/>
        <w:rPr>
          <w:color w:val="A6A6A6"/>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539B7342" w14:textId="3C61C41B" w:rsidR="00321E9E" w:rsidRPr="0049479C" w:rsidRDefault="001D32FE" w:rsidP="00E97ED4">
      <w:pPr>
        <w:spacing w:after="120"/>
        <w:rPr>
          <w:color w:val="A6A6A6"/>
          <w:sz w:val="22"/>
          <w:szCs w:val="22"/>
          <w:lang w:val="pt-BR"/>
        </w:rPr>
      </w:pPr>
      <w:r w:rsidRPr="001D32FE">
        <w:rPr>
          <w:sz w:val="22"/>
          <w:szCs w:val="22"/>
          <w:lang w:val="pt-BR"/>
        </w:rPr>
        <w:t>O desperdício de alimentos é um problema que requer superação imediata e</w:t>
      </w:r>
      <w:r w:rsidR="00D260B1">
        <w:rPr>
          <w:sz w:val="22"/>
          <w:szCs w:val="22"/>
          <w:lang w:val="pt-BR"/>
        </w:rPr>
        <w:t>,</w:t>
      </w:r>
      <w:r w:rsidRPr="001D32FE">
        <w:rPr>
          <w:sz w:val="22"/>
          <w:szCs w:val="22"/>
          <w:lang w:val="pt-BR"/>
        </w:rPr>
        <w:t xml:space="preserve"> neste sentido, o </w:t>
      </w:r>
      <w:r w:rsidR="00D260B1">
        <w:rPr>
          <w:sz w:val="22"/>
          <w:szCs w:val="22"/>
          <w:lang w:val="pt-BR"/>
        </w:rPr>
        <w:t xml:space="preserve">Food </w:t>
      </w:r>
      <w:r w:rsidRPr="001D32FE">
        <w:rPr>
          <w:sz w:val="22"/>
          <w:szCs w:val="22"/>
          <w:lang w:val="pt-BR"/>
        </w:rPr>
        <w:t>Design pode colaborar propondo soluções que substituam as narrativas predatórias atuais por outras, estruturadas no equilíbrio entre as dimensões da sustentabilidade. Isso posto, este artigo apresenta o Estudo de Caso realizado em 2021 junto à</w:t>
      </w:r>
      <w:r>
        <w:rPr>
          <w:sz w:val="22"/>
          <w:szCs w:val="22"/>
          <w:lang w:val="pt-BR"/>
        </w:rPr>
        <w:t xml:space="preserve"> </w:t>
      </w:r>
      <w:r w:rsidR="00007CA1">
        <w:rPr>
          <w:sz w:val="22"/>
          <w:szCs w:val="22"/>
          <w:lang w:val="pt-BR"/>
        </w:rPr>
        <w:t>Universidade Federal de Alagoas - UFAL</w:t>
      </w:r>
      <w:r w:rsidRPr="001D32FE">
        <w:rPr>
          <w:sz w:val="22"/>
          <w:szCs w:val="22"/>
          <w:lang w:val="pt-BR"/>
        </w:rPr>
        <w:t xml:space="preserve">, que teve por objetivo desenvolver um produto alimentar a partir de resíduo </w:t>
      </w:r>
      <w:proofErr w:type="spellStart"/>
      <w:r w:rsidRPr="001D32FE">
        <w:rPr>
          <w:sz w:val="22"/>
          <w:szCs w:val="22"/>
          <w:lang w:val="pt-BR"/>
        </w:rPr>
        <w:t>pré</w:t>
      </w:r>
      <w:proofErr w:type="spellEnd"/>
      <w:r w:rsidRPr="001D32FE">
        <w:rPr>
          <w:sz w:val="22"/>
          <w:szCs w:val="22"/>
          <w:lang w:val="pt-BR"/>
        </w:rPr>
        <w:t>-consumo de casquinhas de sorvete</w:t>
      </w:r>
      <w:r w:rsidR="00D260B1">
        <w:rPr>
          <w:sz w:val="22"/>
          <w:szCs w:val="22"/>
          <w:lang w:val="pt-BR"/>
        </w:rPr>
        <w:t>,</w:t>
      </w:r>
      <w:r w:rsidRPr="001D32FE">
        <w:rPr>
          <w:sz w:val="22"/>
          <w:szCs w:val="22"/>
          <w:lang w:val="pt-BR"/>
        </w:rPr>
        <w:t xml:space="preserve"> gerado por empresas fast-food da cidade de Maceió – Alagoas. Para isso, utilizou-se as abordagens do </w:t>
      </w:r>
      <w:r w:rsidR="00D260B1" w:rsidRPr="001D32FE">
        <w:rPr>
          <w:sz w:val="22"/>
          <w:szCs w:val="22"/>
          <w:lang w:val="pt-BR"/>
        </w:rPr>
        <w:t>Food Design para a sustentabilidade alimentar</w:t>
      </w:r>
      <w:r w:rsidR="00D260B1">
        <w:rPr>
          <w:sz w:val="22"/>
          <w:szCs w:val="22"/>
          <w:lang w:val="pt-BR"/>
        </w:rPr>
        <w:t xml:space="preserve"> e</w:t>
      </w:r>
      <w:r w:rsidR="00D260B1" w:rsidRPr="001D32FE">
        <w:rPr>
          <w:sz w:val="22"/>
          <w:szCs w:val="22"/>
          <w:lang w:val="pt-BR"/>
        </w:rPr>
        <w:t xml:space="preserve"> </w:t>
      </w:r>
      <w:r w:rsidRPr="001D32FE">
        <w:rPr>
          <w:sz w:val="22"/>
          <w:szCs w:val="22"/>
          <w:lang w:val="pt-BR"/>
        </w:rPr>
        <w:t>Design para a Economia Circular</w:t>
      </w:r>
      <w:r w:rsidR="00D260B1">
        <w:rPr>
          <w:sz w:val="22"/>
          <w:szCs w:val="22"/>
          <w:lang w:val="pt-BR"/>
        </w:rPr>
        <w:t xml:space="preserve"> do Alimento</w:t>
      </w:r>
      <w:r w:rsidRPr="001D32FE">
        <w:rPr>
          <w:sz w:val="22"/>
          <w:szCs w:val="22"/>
          <w:lang w:val="pt-BR"/>
        </w:rPr>
        <w:t xml:space="preserve">. O produto gerado, foi submetido a um processo de validação, aqui descrito, para a verificação da aceitação do público </w:t>
      </w:r>
      <w:r w:rsidR="00D260B1">
        <w:rPr>
          <w:sz w:val="22"/>
          <w:szCs w:val="22"/>
          <w:lang w:val="pt-BR"/>
        </w:rPr>
        <w:t xml:space="preserve">e </w:t>
      </w:r>
      <w:r w:rsidRPr="001D32FE">
        <w:rPr>
          <w:sz w:val="22"/>
          <w:szCs w:val="22"/>
          <w:lang w:val="pt-BR"/>
        </w:rPr>
        <w:t>viabil</w:t>
      </w:r>
      <w:r w:rsidR="00D260B1">
        <w:rPr>
          <w:sz w:val="22"/>
          <w:szCs w:val="22"/>
          <w:lang w:val="pt-BR"/>
        </w:rPr>
        <w:t>idade econômica</w:t>
      </w:r>
      <w:r w:rsidRPr="001D32FE">
        <w:rPr>
          <w:sz w:val="22"/>
          <w:szCs w:val="22"/>
          <w:lang w:val="pt-BR"/>
        </w:rPr>
        <w:t xml:space="preserve"> da produção. Por fim, traz-se as considerações finais do processo e do método.</w:t>
      </w:r>
    </w:p>
    <w:p w14:paraId="0DA18B90" w14:textId="66C104D0"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1D32FE" w:rsidRPr="001D32FE">
        <w:rPr>
          <w:sz w:val="22"/>
          <w:szCs w:val="22"/>
          <w:lang w:val="pt-BR"/>
        </w:rPr>
        <w:t>Food Design; Economia Circular dos Alimentos; Sustentabilidade.</w:t>
      </w:r>
    </w:p>
    <w:p w14:paraId="0973CBF6" w14:textId="0FDD0B02" w:rsidR="007C087F" w:rsidRPr="00007CA1" w:rsidRDefault="007C087F" w:rsidP="00E97ED4">
      <w:pPr>
        <w:spacing w:after="120"/>
        <w:rPr>
          <w:color w:val="A6A6A6"/>
          <w:sz w:val="22"/>
          <w:szCs w:val="22"/>
          <w:lang w:val="pt-BR"/>
        </w:rPr>
      </w:pPr>
    </w:p>
    <w:p w14:paraId="3A645C22" w14:textId="77777777" w:rsidR="00827839" w:rsidRPr="004202BF" w:rsidRDefault="00827839" w:rsidP="00E97ED4">
      <w:pPr>
        <w:spacing w:after="120"/>
        <w:rPr>
          <w:b/>
          <w:i/>
          <w:color w:val="A6A6A6"/>
          <w:sz w:val="22"/>
          <w:szCs w:val="22"/>
        </w:rPr>
      </w:pPr>
      <w:r w:rsidRPr="004202BF">
        <w:rPr>
          <w:b/>
          <w:i/>
          <w:szCs w:val="24"/>
        </w:rPr>
        <w:t>Abstrac</w:t>
      </w:r>
      <w:r w:rsidRPr="004202BF">
        <w:rPr>
          <w:b/>
          <w:i/>
          <w:sz w:val="22"/>
          <w:szCs w:val="22"/>
        </w:rPr>
        <w:t>t</w:t>
      </w:r>
    </w:p>
    <w:p w14:paraId="2CCD8B8A" w14:textId="66B7C62E" w:rsidR="00BF0F76" w:rsidRPr="001D32FE" w:rsidRDefault="001D32FE" w:rsidP="00E97ED4">
      <w:pPr>
        <w:spacing w:after="120"/>
        <w:rPr>
          <w:color w:val="A6A6A6"/>
          <w:sz w:val="22"/>
          <w:szCs w:val="22"/>
        </w:rPr>
      </w:pPr>
      <w:r w:rsidRPr="001D32FE">
        <w:rPr>
          <w:i/>
          <w:sz w:val="22"/>
          <w:szCs w:val="22"/>
        </w:rPr>
        <w:t xml:space="preserve">Food waste is a problem that requires immediate overcoming, and, in this sense, Design can collaborate by proposing solutions that replace current predatory narratives with others, structured in the balance between the dimensions of sustainability. That said, this article presents the results of a Case Study carried out in 2021 </w:t>
      </w:r>
      <w:r w:rsidR="00D716DA">
        <w:rPr>
          <w:i/>
          <w:sz w:val="22"/>
          <w:szCs w:val="22"/>
        </w:rPr>
        <w:t>at Federal</w:t>
      </w:r>
      <w:r w:rsidR="00007CA1">
        <w:rPr>
          <w:i/>
          <w:sz w:val="22"/>
          <w:szCs w:val="22"/>
        </w:rPr>
        <w:t xml:space="preserve"> University of Alagoas - UFAL</w:t>
      </w:r>
      <w:r w:rsidRPr="001D32FE">
        <w:rPr>
          <w:i/>
          <w:sz w:val="22"/>
          <w:szCs w:val="22"/>
        </w:rPr>
        <w:t>, which aimed to develop a food product from pre-consumer waste of ice cream cones generated by fast-food companies in the city</w:t>
      </w:r>
      <w:r w:rsidR="000356F2">
        <w:rPr>
          <w:i/>
          <w:sz w:val="22"/>
          <w:szCs w:val="22"/>
        </w:rPr>
        <w:t xml:space="preserve"> of</w:t>
      </w:r>
      <w:r w:rsidRPr="001D32FE">
        <w:rPr>
          <w:i/>
          <w:sz w:val="22"/>
          <w:szCs w:val="22"/>
        </w:rPr>
        <w:t xml:space="preserve"> </w:t>
      </w:r>
      <w:proofErr w:type="spellStart"/>
      <w:r w:rsidRPr="001D32FE">
        <w:rPr>
          <w:i/>
          <w:sz w:val="22"/>
          <w:szCs w:val="22"/>
        </w:rPr>
        <w:t>Maceió</w:t>
      </w:r>
      <w:proofErr w:type="spellEnd"/>
      <w:r w:rsidRPr="001D32FE">
        <w:rPr>
          <w:i/>
          <w:sz w:val="22"/>
          <w:szCs w:val="22"/>
        </w:rPr>
        <w:t xml:space="preserve"> – Alagoas. For this, we used Design approaches for the Circular Economy and Food Design for food sustainability, supported by empirical data collection. The generated product was submitted to a validation process, described here, to verify public acceptance for production feasibility. Finally, the final considerations of the process and the method are presented.</w:t>
      </w:r>
    </w:p>
    <w:p w14:paraId="646EEC12" w14:textId="02E2F30F" w:rsidR="003B4DC5"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3B4DC5" w:rsidRPr="003B4DC5">
        <w:rPr>
          <w:i/>
          <w:sz w:val="22"/>
          <w:szCs w:val="22"/>
        </w:rPr>
        <w:t>Food Design; Circular Economy for Food; Sustainability.</w:t>
      </w:r>
    </w:p>
    <w:p w14:paraId="336BCE42" w14:textId="77777777" w:rsidR="003B4DC5" w:rsidRDefault="003B4DC5">
      <w:pPr>
        <w:jc w:val="left"/>
        <w:rPr>
          <w:i/>
          <w:sz w:val="22"/>
          <w:szCs w:val="22"/>
        </w:rPr>
      </w:pPr>
      <w:r>
        <w:rPr>
          <w:i/>
          <w:sz w:val="22"/>
          <w:szCs w:val="22"/>
        </w:rPr>
        <w:br w:type="page"/>
      </w:r>
    </w:p>
    <w:p w14:paraId="152F5CA2" w14:textId="77777777" w:rsidR="004245F7" w:rsidRPr="0049479C" w:rsidRDefault="006D00BB" w:rsidP="00D10254">
      <w:pPr>
        <w:pStyle w:val="Ttulo1"/>
      </w:pPr>
      <w:proofErr w:type="spellStart"/>
      <w:r w:rsidRPr="0049479C">
        <w:lastRenderedPageBreak/>
        <w:t>Introdução</w:t>
      </w:r>
      <w:proofErr w:type="spellEnd"/>
    </w:p>
    <w:p w14:paraId="55016DAB" w14:textId="77777777" w:rsidR="004E7D4E" w:rsidRPr="0049479C" w:rsidRDefault="004E7D4E" w:rsidP="00E97ED4">
      <w:pPr>
        <w:spacing w:after="120"/>
        <w:rPr>
          <w:color w:val="A6A6A6"/>
          <w:szCs w:val="24"/>
        </w:rPr>
      </w:pPr>
    </w:p>
    <w:p w14:paraId="2753D036" w14:textId="111BA004" w:rsidR="004C55B4" w:rsidRDefault="0006595E" w:rsidP="004C55B4">
      <w:pPr>
        <w:spacing w:after="120"/>
        <w:ind w:firstLine="284"/>
        <w:rPr>
          <w:szCs w:val="24"/>
          <w:lang w:val="pt-BR"/>
        </w:rPr>
      </w:pPr>
      <w:r w:rsidRPr="0006595E">
        <w:rPr>
          <w:szCs w:val="24"/>
          <w:lang w:val="pt-BR"/>
        </w:rPr>
        <w:t>O alimento é umas das bases de manutenção da vida e desempenha importante</w:t>
      </w:r>
      <w:r w:rsidR="004C55B4">
        <w:rPr>
          <w:szCs w:val="24"/>
          <w:lang w:val="pt-BR"/>
        </w:rPr>
        <w:t>s</w:t>
      </w:r>
      <w:r w:rsidRPr="0006595E">
        <w:rPr>
          <w:szCs w:val="24"/>
          <w:lang w:val="pt-BR"/>
        </w:rPr>
        <w:t xml:space="preserve"> pape</w:t>
      </w:r>
      <w:r w:rsidR="004C55B4">
        <w:rPr>
          <w:szCs w:val="24"/>
          <w:lang w:val="pt-BR"/>
        </w:rPr>
        <w:t>is</w:t>
      </w:r>
      <w:r w:rsidRPr="0006595E">
        <w:rPr>
          <w:szCs w:val="24"/>
          <w:lang w:val="pt-BR"/>
        </w:rPr>
        <w:t xml:space="preserve"> cultura</w:t>
      </w:r>
      <w:r w:rsidR="004C55B4">
        <w:rPr>
          <w:szCs w:val="24"/>
          <w:lang w:val="pt-BR"/>
        </w:rPr>
        <w:t>is</w:t>
      </w:r>
      <w:r w:rsidRPr="0006595E">
        <w:rPr>
          <w:szCs w:val="24"/>
          <w:lang w:val="pt-BR"/>
        </w:rPr>
        <w:t>, socia</w:t>
      </w:r>
      <w:r w:rsidR="004C55B4">
        <w:rPr>
          <w:szCs w:val="24"/>
          <w:lang w:val="pt-BR"/>
        </w:rPr>
        <w:t>is</w:t>
      </w:r>
      <w:r w:rsidRPr="0006595E">
        <w:rPr>
          <w:szCs w:val="24"/>
          <w:lang w:val="pt-BR"/>
        </w:rPr>
        <w:t>, econômico</w:t>
      </w:r>
      <w:r w:rsidR="004C55B4">
        <w:rPr>
          <w:szCs w:val="24"/>
          <w:lang w:val="pt-BR"/>
        </w:rPr>
        <w:t>s</w:t>
      </w:r>
      <w:r w:rsidRPr="0006595E">
        <w:rPr>
          <w:szCs w:val="24"/>
          <w:lang w:val="pt-BR"/>
        </w:rPr>
        <w:t xml:space="preserve"> e ambienta</w:t>
      </w:r>
      <w:r w:rsidR="004C55B4">
        <w:rPr>
          <w:szCs w:val="24"/>
          <w:lang w:val="pt-BR"/>
        </w:rPr>
        <w:t>is. S</w:t>
      </w:r>
      <w:r w:rsidR="00A87378">
        <w:rPr>
          <w:szCs w:val="24"/>
          <w:lang w:val="pt-BR"/>
        </w:rPr>
        <w:t>ua</w:t>
      </w:r>
      <w:r w:rsidRPr="0006595E">
        <w:rPr>
          <w:szCs w:val="24"/>
          <w:lang w:val="pt-BR"/>
        </w:rPr>
        <w:t xml:space="preserve"> </w:t>
      </w:r>
      <w:r w:rsidR="00007CA1" w:rsidRPr="0006595E">
        <w:rPr>
          <w:szCs w:val="24"/>
          <w:lang w:val="pt-BR"/>
        </w:rPr>
        <w:t>hodierna</w:t>
      </w:r>
      <w:r w:rsidR="00007CA1" w:rsidRPr="0006595E">
        <w:rPr>
          <w:szCs w:val="24"/>
          <w:lang w:val="pt-BR"/>
        </w:rPr>
        <w:t xml:space="preserve"> </w:t>
      </w:r>
      <w:r w:rsidRPr="0006595E">
        <w:rPr>
          <w:szCs w:val="24"/>
          <w:lang w:val="pt-BR"/>
        </w:rPr>
        <w:t>cadeia produtiva</w:t>
      </w:r>
      <w:r w:rsidR="004C55B4">
        <w:rPr>
          <w:szCs w:val="24"/>
          <w:lang w:val="pt-BR"/>
        </w:rPr>
        <w:t>, b</w:t>
      </w:r>
      <w:r w:rsidR="004C55B4" w:rsidRPr="0006595E">
        <w:rPr>
          <w:szCs w:val="24"/>
          <w:lang w:val="pt-BR"/>
        </w:rPr>
        <w:t>aseado no modelo linear de economia</w:t>
      </w:r>
      <w:r w:rsidR="004C55B4">
        <w:rPr>
          <w:szCs w:val="24"/>
          <w:lang w:val="pt-BR"/>
        </w:rPr>
        <w:t xml:space="preserve">, </w:t>
      </w:r>
      <w:r w:rsidR="004C55B4" w:rsidRPr="0006595E">
        <w:rPr>
          <w:szCs w:val="24"/>
          <w:lang w:val="pt-BR"/>
        </w:rPr>
        <w:t>organiza</w:t>
      </w:r>
      <w:r w:rsidR="004C55B4">
        <w:rPr>
          <w:szCs w:val="24"/>
          <w:lang w:val="pt-BR"/>
        </w:rPr>
        <w:t>-se</w:t>
      </w:r>
      <w:r w:rsidR="004C55B4" w:rsidRPr="0006595E">
        <w:rPr>
          <w:szCs w:val="24"/>
          <w:lang w:val="pt-BR"/>
        </w:rPr>
        <w:t xml:space="preserve"> sob o arquétipo da extração e utilização massiva de recursos, ignorando</w:t>
      </w:r>
      <w:r w:rsidR="004C55B4">
        <w:rPr>
          <w:szCs w:val="24"/>
          <w:lang w:val="pt-BR"/>
        </w:rPr>
        <w:t>, entre outros,</w:t>
      </w:r>
      <w:r w:rsidR="004C55B4" w:rsidRPr="0006595E">
        <w:rPr>
          <w:szCs w:val="24"/>
          <w:lang w:val="pt-BR"/>
        </w:rPr>
        <w:t xml:space="preserve"> o elevado nível de perdas </w:t>
      </w:r>
      <w:r w:rsidR="004C55B4">
        <w:rPr>
          <w:szCs w:val="24"/>
          <w:lang w:val="pt-BR"/>
        </w:rPr>
        <w:t xml:space="preserve">que ocorrem </w:t>
      </w:r>
      <w:r w:rsidR="004C55B4" w:rsidRPr="0006595E">
        <w:rPr>
          <w:szCs w:val="24"/>
          <w:lang w:val="pt-BR"/>
        </w:rPr>
        <w:t>em todas as fases produtivas, a poluição do solo, ar e água, bem como o volume e ingerência d</w:t>
      </w:r>
      <w:r w:rsidR="004C55B4">
        <w:rPr>
          <w:szCs w:val="24"/>
          <w:lang w:val="pt-BR"/>
        </w:rPr>
        <w:t>e seus</w:t>
      </w:r>
      <w:r w:rsidR="004C55B4" w:rsidRPr="0006595E">
        <w:rPr>
          <w:szCs w:val="24"/>
          <w:lang w:val="pt-BR"/>
        </w:rPr>
        <w:t xml:space="preserve"> resíduos</w:t>
      </w:r>
      <w:r w:rsidR="004C55B4">
        <w:rPr>
          <w:szCs w:val="24"/>
          <w:lang w:val="pt-BR"/>
        </w:rPr>
        <w:t>. Estas e outras questões a</w:t>
      </w:r>
      <w:r w:rsidRPr="0006595E">
        <w:rPr>
          <w:szCs w:val="24"/>
          <w:lang w:val="pt-BR"/>
        </w:rPr>
        <w:t xml:space="preserve"> vincula</w:t>
      </w:r>
      <w:r w:rsidR="004C55B4">
        <w:rPr>
          <w:szCs w:val="24"/>
          <w:lang w:val="pt-BR"/>
        </w:rPr>
        <w:t>m</w:t>
      </w:r>
      <w:r w:rsidRPr="0006595E">
        <w:rPr>
          <w:szCs w:val="24"/>
          <w:lang w:val="pt-BR"/>
        </w:rPr>
        <w:t xml:space="preserve"> a problemas complexos</w:t>
      </w:r>
      <w:r w:rsidR="004C55B4">
        <w:rPr>
          <w:szCs w:val="24"/>
          <w:lang w:val="pt-BR"/>
        </w:rPr>
        <w:t xml:space="preserve"> sistemicamente</w:t>
      </w:r>
      <w:r w:rsidRPr="0006595E">
        <w:rPr>
          <w:szCs w:val="24"/>
          <w:lang w:val="pt-BR"/>
        </w:rPr>
        <w:t xml:space="preserve"> </w:t>
      </w:r>
      <w:r w:rsidR="004C55B4">
        <w:rPr>
          <w:szCs w:val="24"/>
          <w:lang w:val="pt-BR"/>
        </w:rPr>
        <w:t>entranhados</w:t>
      </w:r>
      <w:r w:rsidRPr="0006595E">
        <w:rPr>
          <w:szCs w:val="24"/>
          <w:lang w:val="pt-BR"/>
        </w:rPr>
        <w:t xml:space="preserve"> </w:t>
      </w:r>
      <w:r w:rsidR="004C55B4">
        <w:rPr>
          <w:szCs w:val="24"/>
          <w:lang w:val="pt-BR"/>
        </w:rPr>
        <w:t xml:space="preserve">nas </w:t>
      </w:r>
      <w:r w:rsidRPr="0006595E">
        <w:rPr>
          <w:szCs w:val="24"/>
          <w:lang w:val="pt-BR"/>
        </w:rPr>
        <w:t>fundações e estruturas do paradigma da insustentabilidade dos modos de vida atuais</w:t>
      </w:r>
      <w:r w:rsidR="008A3186">
        <w:rPr>
          <w:szCs w:val="24"/>
          <w:lang w:val="pt-BR"/>
        </w:rPr>
        <w:t>,</w:t>
      </w:r>
      <w:r w:rsidR="004C55B4">
        <w:rPr>
          <w:szCs w:val="24"/>
          <w:lang w:val="pt-BR"/>
        </w:rPr>
        <w:t xml:space="preserve"> como a</w:t>
      </w:r>
      <w:r w:rsidRPr="0006595E">
        <w:rPr>
          <w:szCs w:val="24"/>
          <w:lang w:val="pt-BR"/>
        </w:rPr>
        <w:t xml:space="preserve"> degradação do meio ambiente</w:t>
      </w:r>
      <w:r w:rsidR="008A3186">
        <w:rPr>
          <w:szCs w:val="24"/>
          <w:lang w:val="pt-BR"/>
        </w:rPr>
        <w:t xml:space="preserve"> e</w:t>
      </w:r>
      <w:r w:rsidRPr="0006595E">
        <w:rPr>
          <w:szCs w:val="24"/>
          <w:lang w:val="pt-BR"/>
        </w:rPr>
        <w:t xml:space="preserve"> a redução e/ou extinção de espécies</w:t>
      </w:r>
      <w:r w:rsidR="008A3186">
        <w:rPr>
          <w:szCs w:val="24"/>
          <w:lang w:val="pt-BR"/>
        </w:rPr>
        <w:t xml:space="preserve">, p. ex. </w:t>
      </w:r>
      <w:r w:rsidRPr="0006595E">
        <w:rPr>
          <w:szCs w:val="24"/>
          <w:lang w:val="pt-BR"/>
        </w:rPr>
        <w:t>(LEPRE</w:t>
      </w:r>
      <w:r w:rsidR="005328C2">
        <w:rPr>
          <w:szCs w:val="24"/>
          <w:lang w:val="pt-BR"/>
        </w:rPr>
        <w:t>;</w:t>
      </w:r>
      <w:r w:rsidRPr="0006595E">
        <w:rPr>
          <w:szCs w:val="24"/>
          <w:lang w:val="pt-BR"/>
        </w:rPr>
        <w:t xml:space="preserve"> CASTILLO, 2021).</w:t>
      </w:r>
    </w:p>
    <w:p w14:paraId="498B3CA1" w14:textId="095FE993" w:rsidR="004C55B4" w:rsidRDefault="0006595E" w:rsidP="008A3186">
      <w:pPr>
        <w:spacing w:after="120"/>
        <w:ind w:firstLine="284"/>
        <w:rPr>
          <w:szCs w:val="24"/>
          <w:lang w:val="pt-BR"/>
        </w:rPr>
      </w:pPr>
      <w:r w:rsidRPr="0006595E">
        <w:rPr>
          <w:szCs w:val="24"/>
          <w:lang w:val="pt-BR"/>
        </w:rPr>
        <w:t>Como alternativa a este modelo,</w:t>
      </w:r>
      <w:r w:rsidR="004C55B4">
        <w:rPr>
          <w:szCs w:val="24"/>
          <w:lang w:val="pt-BR"/>
        </w:rPr>
        <w:t xml:space="preserve"> que ignora os limites e a capacidade de re</w:t>
      </w:r>
      <w:r w:rsidR="008A3186">
        <w:rPr>
          <w:szCs w:val="24"/>
          <w:lang w:val="pt-BR"/>
        </w:rPr>
        <w:t>generação</w:t>
      </w:r>
      <w:r w:rsidR="004C55B4">
        <w:rPr>
          <w:szCs w:val="24"/>
          <w:lang w:val="pt-BR"/>
        </w:rPr>
        <w:t xml:space="preserve"> do planeta,</w:t>
      </w:r>
      <w:r w:rsidRPr="0006595E">
        <w:rPr>
          <w:szCs w:val="24"/>
          <w:lang w:val="pt-BR"/>
        </w:rPr>
        <w:t xml:space="preserve"> a Economia Circular </w:t>
      </w:r>
      <w:r w:rsidR="00270964">
        <w:rPr>
          <w:szCs w:val="24"/>
          <w:lang w:val="pt-BR"/>
        </w:rPr>
        <w:t>–</w:t>
      </w:r>
      <w:r w:rsidRPr="0006595E">
        <w:rPr>
          <w:szCs w:val="24"/>
          <w:lang w:val="pt-BR"/>
        </w:rPr>
        <w:t xml:space="preserve"> EC visa a saúde geral do sistema e representa uma mudança holística que edifica, a longo prazo, a resiliência, criando oportunidades de negócios e soluções inovadoras para a economia, proporcionando melhorias ambientais e sociais (ELLEN MACARTHUR FOUNDATION,</w:t>
      </w:r>
      <w:r w:rsidR="005328C2">
        <w:rPr>
          <w:szCs w:val="24"/>
          <w:lang w:val="pt-BR"/>
        </w:rPr>
        <w:t xml:space="preserve"> </w:t>
      </w:r>
      <w:r w:rsidRPr="0006595E">
        <w:rPr>
          <w:szCs w:val="24"/>
          <w:lang w:val="pt-BR"/>
        </w:rPr>
        <w:t>2013).</w:t>
      </w:r>
      <w:r w:rsidR="004C55B4">
        <w:rPr>
          <w:szCs w:val="24"/>
          <w:lang w:val="pt-BR"/>
        </w:rPr>
        <w:t xml:space="preserve"> </w:t>
      </w:r>
      <w:r w:rsidRPr="0006595E">
        <w:rPr>
          <w:szCs w:val="24"/>
          <w:lang w:val="pt-BR"/>
        </w:rPr>
        <w:t xml:space="preserve">Todavia, para que </w:t>
      </w:r>
      <w:r w:rsidR="00BD0884">
        <w:rPr>
          <w:szCs w:val="24"/>
          <w:lang w:val="pt-BR"/>
        </w:rPr>
        <w:t>esta mudança</w:t>
      </w:r>
      <w:r w:rsidRPr="0006595E">
        <w:rPr>
          <w:szCs w:val="24"/>
          <w:lang w:val="pt-BR"/>
        </w:rPr>
        <w:t xml:space="preserve"> </w:t>
      </w:r>
      <w:r w:rsidR="008A3186">
        <w:rPr>
          <w:szCs w:val="24"/>
          <w:lang w:val="pt-BR"/>
        </w:rPr>
        <w:t>seja factível</w:t>
      </w:r>
      <w:r w:rsidRPr="0006595E">
        <w:rPr>
          <w:szCs w:val="24"/>
          <w:lang w:val="pt-BR"/>
        </w:rPr>
        <w:t xml:space="preserve">, é necessário superar </w:t>
      </w:r>
      <w:r w:rsidR="008A3186">
        <w:rPr>
          <w:szCs w:val="24"/>
          <w:lang w:val="pt-BR"/>
        </w:rPr>
        <w:t>questões urgentes, como o paradoxo do</w:t>
      </w:r>
      <w:r w:rsidRPr="0006595E">
        <w:rPr>
          <w:szCs w:val="24"/>
          <w:lang w:val="pt-BR"/>
        </w:rPr>
        <w:t xml:space="preserve"> desperdício</w:t>
      </w:r>
      <w:r w:rsidR="008A3186">
        <w:rPr>
          <w:szCs w:val="24"/>
          <w:lang w:val="pt-BR"/>
        </w:rPr>
        <w:t xml:space="preserve"> de alimentos e a fome que acomete parte da população mundial </w:t>
      </w:r>
      <w:r w:rsidRPr="0006595E">
        <w:rPr>
          <w:szCs w:val="24"/>
          <w:lang w:val="pt-BR"/>
        </w:rPr>
        <w:t xml:space="preserve"> (</w:t>
      </w:r>
      <w:r w:rsidR="004C55B4">
        <w:rPr>
          <w:szCs w:val="24"/>
          <w:lang w:val="pt-BR"/>
        </w:rPr>
        <w:t>Idem</w:t>
      </w:r>
      <w:r w:rsidRPr="0006595E">
        <w:rPr>
          <w:szCs w:val="24"/>
          <w:lang w:val="pt-BR"/>
        </w:rPr>
        <w:t xml:space="preserve">, 2019). </w:t>
      </w:r>
    </w:p>
    <w:p w14:paraId="4E89D11F" w14:textId="502A9C6D" w:rsidR="00BD0884" w:rsidRDefault="005328C2" w:rsidP="004C55B4">
      <w:pPr>
        <w:spacing w:after="120"/>
        <w:ind w:firstLine="284"/>
        <w:rPr>
          <w:szCs w:val="24"/>
          <w:lang w:val="pt-BR"/>
        </w:rPr>
      </w:pPr>
      <w:r w:rsidRPr="0006595E">
        <w:rPr>
          <w:szCs w:val="24"/>
          <w:lang w:val="pt-BR"/>
        </w:rPr>
        <w:t xml:space="preserve">Conforme a FAO - Organização das Nações Unidas para a Alimentação e a Agricultura, é </w:t>
      </w:r>
      <w:r>
        <w:rPr>
          <w:szCs w:val="24"/>
          <w:lang w:val="pt-BR"/>
        </w:rPr>
        <w:t>urgente</w:t>
      </w:r>
      <w:r w:rsidRPr="0006595E">
        <w:rPr>
          <w:szCs w:val="24"/>
          <w:lang w:val="pt-BR"/>
        </w:rPr>
        <w:t xml:space="preserve"> criar novas formas de relação entre o ser humano e o alimento para que se possa romper, definitivamente, com </w:t>
      </w:r>
      <w:r>
        <w:rPr>
          <w:szCs w:val="24"/>
          <w:lang w:val="pt-BR"/>
        </w:rPr>
        <w:t xml:space="preserve">o insustentável </w:t>
      </w:r>
      <w:r w:rsidRPr="00270964">
        <w:rPr>
          <w:i/>
          <w:iCs/>
          <w:szCs w:val="24"/>
          <w:lang w:val="pt-BR"/>
        </w:rPr>
        <w:t>stat</w:t>
      </w:r>
      <w:r>
        <w:rPr>
          <w:i/>
          <w:iCs/>
          <w:szCs w:val="24"/>
          <w:lang w:val="pt-BR"/>
        </w:rPr>
        <w:t>u</w:t>
      </w:r>
      <w:r w:rsidRPr="00270964">
        <w:rPr>
          <w:i/>
          <w:iCs/>
          <w:szCs w:val="24"/>
          <w:lang w:val="pt-BR"/>
        </w:rPr>
        <w:t>s quo</w:t>
      </w:r>
      <w:r>
        <w:rPr>
          <w:szCs w:val="24"/>
          <w:lang w:val="pt-BR"/>
        </w:rPr>
        <w:t xml:space="preserve"> atual </w:t>
      </w:r>
      <w:r w:rsidRPr="0006595E">
        <w:rPr>
          <w:szCs w:val="24"/>
          <w:lang w:val="pt-BR"/>
        </w:rPr>
        <w:t>(FAO, 2019)</w:t>
      </w:r>
      <w:r>
        <w:rPr>
          <w:szCs w:val="24"/>
          <w:lang w:val="pt-BR"/>
        </w:rPr>
        <w:t xml:space="preserve">, pois, </w:t>
      </w:r>
      <w:r w:rsidR="004F353B">
        <w:rPr>
          <w:szCs w:val="24"/>
          <w:lang w:val="pt-BR"/>
        </w:rPr>
        <w:t xml:space="preserve">de acordo  com </w:t>
      </w:r>
      <w:r>
        <w:rPr>
          <w:szCs w:val="24"/>
          <w:lang w:val="pt-BR"/>
        </w:rPr>
        <w:t xml:space="preserve">o </w:t>
      </w:r>
      <w:r w:rsidRPr="00AA6C49">
        <w:rPr>
          <w:szCs w:val="24"/>
          <w:lang w:val="pt-BR"/>
        </w:rPr>
        <w:t xml:space="preserve">relatório desenvolvido pelo Estado da Segurança Alimentar e Nutricional no Mundo, 2,3 bilhões de pessoas sofreram de insegurança alimentar em </w:t>
      </w:r>
      <w:r w:rsidR="004F353B">
        <w:rPr>
          <w:szCs w:val="24"/>
          <w:lang w:val="pt-BR"/>
        </w:rPr>
        <w:t>a</w:t>
      </w:r>
      <w:r>
        <w:rPr>
          <w:szCs w:val="24"/>
          <w:lang w:val="pt-BR"/>
        </w:rPr>
        <w:t xml:space="preserve">penas em </w:t>
      </w:r>
      <w:r w:rsidRPr="00AA6C49">
        <w:rPr>
          <w:szCs w:val="24"/>
          <w:lang w:val="pt-BR"/>
        </w:rPr>
        <w:t>2021</w:t>
      </w:r>
      <w:r>
        <w:rPr>
          <w:szCs w:val="24"/>
          <w:lang w:val="pt-BR"/>
        </w:rPr>
        <w:t xml:space="preserve"> </w:t>
      </w:r>
      <w:r w:rsidRPr="00AA6C49">
        <w:rPr>
          <w:szCs w:val="24"/>
          <w:lang w:val="pt-BR"/>
        </w:rPr>
        <w:t>(ONU, 2021)</w:t>
      </w:r>
      <w:r w:rsidR="004F353B">
        <w:rPr>
          <w:szCs w:val="24"/>
          <w:lang w:val="pt-BR"/>
        </w:rPr>
        <w:t xml:space="preserve">, enquanto 28% dos alimentos produzidos mundialmente foram descartados </w:t>
      </w:r>
      <w:proofErr w:type="spellStart"/>
      <w:r w:rsidR="004F353B">
        <w:rPr>
          <w:szCs w:val="24"/>
          <w:lang w:val="pt-BR"/>
        </w:rPr>
        <w:t>pré</w:t>
      </w:r>
      <w:proofErr w:type="spellEnd"/>
      <w:r w:rsidR="004F353B">
        <w:rPr>
          <w:szCs w:val="24"/>
          <w:lang w:val="pt-BR"/>
        </w:rPr>
        <w:t xml:space="preserve"> e/ou pós consumo</w:t>
      </w:r>
      <w:r>
        <w:rPr>
          <w:szCs w:val="24"/>
          <w:lang w:val="pt-BR"/>
        </w:rPr>
        <w:t xml:space="preserve"> </w:t>
      </w:r>
      <w:r w:rsidR="0006595E" w:rsidRPr="0006595E">
        <w:rPr>
          <w:szCs w:val="24"/>
          <w:lang w:val="pt-BR"/>
        </w:rPr>
        <w:t>(PNUMA, 2021)</w:t>
      </w:r>
      <w:r w:rsidR="004F353B">
        <w:rPr>
          <w:szCs w:val="24"/>
          <w:lang w:val="pt-BR"/>
        </w:rPr>
        <w:t>.</w:t>
      </w:r>
    </w:p>
    <w:p w14:paraId="5E87A67C" w14:textId="06142987" w:rsidR="0006595E" w:rsidRPr="0006595E" w:rsidRDefault="0006595E" w:rsidP="00BD0884">
      <w:pPr>
        <w:spacing w:after="120"/>
        <w:ind w:firstLine="284"/>
        <w:rPr>
          <w:szCs w:val="24"/>
          <w:lang w:val="pt-BR"/>
        </w:rPr>
      </w:pPr>
      <w:r w:rsidRPr="0006595E">
        <w:rPr>
          <w:szCs w:val="24"/>
          <w:lang w:val="pt-BR"/>
        </w:rPr>
        <w:t>É nesse contexto que se desenvolveu este trabalho</w:t>
      </w:r>
      <w:r w:rsidR="00270964">
        <w:rPr>
          <w:szCs w:val="24"/>
          <w:lang w:val="pt-BR"/>
        </w:rPr>
        <w:t xml:space="preserve">: </w:t>
      </w:r>
      <w:r w:rsidRPr="0006595E">
        <w:rPr>
          <w:szCs w:val="24"/>
          <w:lang w:val="pt-BR"/>
        </w:rPr>
        <w:t>uma contribuição do Food Design para a redução do desperdício de alimentos dentro do setor sorveteiro da cidade de Maceió – AL. Este setor, segundo a ABIS - Associação Brasileira das Indústrias e do Setor de Sorvete, representa um faturamento anual de mais de 13 bilhões de reais para economia brasileira, com crescimento nas vendas a uma taxa de 0,5% a 3% ao ano, mesmo diante dos problemas de retração da economia.  Do total da produção do país, a região nordeste responsável por 19% do consumo, que tem em seu rank dos tipos de sorvetes mais vendidos: o sorvete de massa, o picolé e o soft (expresso) (ABIS, 2019).</w:t>
      </w:r>
    </w:p>
    <w:p w14:paraId="089E150E" w14:textId="5EB0270D" w:rsidR="0006595E" w:rsidRDefault="0006595E" w:rsidP="0006595E">
      <w:pPr>
        <w:spacing w:after="120"/>
        <w:ind w:firstLine="284"/>
        <w:rPr>
          <w:szCs w:val="24"/>
          <w:lang w:val="pt-BR"/>
        </w:rPr>
      </w:pPr>
      <w:r w:rsidRPr="0006595E">
        <w:rPr>
          <w:szCs w:val="24"/>
          <w:lang w:val="pt-BR"/>
        </w:rPr>
        <w:t>Atualmente, cerca de 20 empresas trabalham com sorvete em Maceió</w:t>
      </w:r>
      <w:r w:rsidR="00270964">
        <w:rPr>
          <w:szCs w:val="24"/>
          <w:lang w:val="pt-BR"/>
        </w:rPr>
        <w:t>, em grande parte</w:t>
      </w:r>
      <w:r w:rsidRPr="0006595E">
        <w:rPr>
          <w:szCs w:val="24"/>
          <w:lang w:val="pt-BR"/>
        </w:rPr>
        <w:t xml:space="preserve"> oferece</w:t>
      </w:r>
      <w:r w:rsidR="00270964">
        <w:rPr>
          <w:szCs w:val="24"/>
          <w:lang w:val="pt-BR"/>
        </w:rPr>
        <w:t>ndo</w:t>
      </w:r>
      <w:r w:rsidRPr="0006595E">
        <w:rPr>
          <w:szCs w:val="24"/>
          <w:lang w:val="pt-BR"/>
        </w:rPr>
        <w:t xml:space="preserve"> a ‘casquinha’ como opção de suporte do produto ao consumidor final. Devido a sua fragilidade, no entanto, </w:t>
      </w:r>
      <w:r w:rsidR="00803FD9">
        <w:rPr>
          <w:szCs w:val="24"/>
          <w:lang w:val="pt-BR"/>
        </w:rPr>
        <w:t>este artefato</w:t>
      </w:r>
      <w:r w:rsidRPr="0006595E">
        <w:rPr>
          <w:szCs w:val="24"/>
          <w:lang w:val="pt-BR"/>
        </w:rPr>
        <w:t xml:space="preserve"> se quebra facilmente</w:t>
      </w:r>
      <w:r>
        <w:rPr>
          <w:szCs w:val="24"/>
          <w:lang w:val="pt-BR"/>
        </w:rPr>
        <w:t xml:space="preserve"> e</w:t>
      </w:r>
      <w:r w:rsidRPr="0006595E">
        <w:rPr>
          <w:szCs w:val="24"/>
          <w:lang w:val="pt-BR"/>
        </w:rPr>
        <w:t xml:space="preserve"> perde sua integridade funcional e/ou estética</w:t>
      </w:r>
      <w:r>
        <w:rPr>
          <w:szCs w:val="24"/>
          <w:lang w:val="pt-BR"/>
        </w:rPr>
        <w:t>. Desta maneira,</w:t>
      </w:r>
      <w:r w:rsidRPr="0006595E">
        <w:rPr>
          <w:szCs w:val="24"/>
          <w:lang w:val="pt-BR"/>
        </w:rPr>
        <w:t xml:space="preserve"> mesmo estando em perfeitas condições de consumo e livre de patógenos, </w:t>
      </w:r>
      <w:r>
        <w:rPr>
          <w:szCs w:val="24"/>
          <w:lang w:val="pt-BR"/>
        </w:rPr>
        <w:t>ess</w:t>
      </w:r>
      <w:r w:rsidR="00CD5AD6">
        <w:rPr>
          <w:szCs w:val="24"/>
          <w:lang w:val="pt-BR"/>
        </w:rPr>
        <w:t>a</w:t>
      </w:r>
      <w:r>
        <w:rPr>
          <w:szCs w:val="24"/>
          <w:lang w:val="pt-BR"/>
        </w:rPr>
        <w:t xml:space="preserve"> </w:t>
      </w:r>
      <w:r w:rsidR="00270964">
        <w:rPr>
          <w:szCs w:val="24"/>
          <w:lang w:val="pt-BR"/>
        </w:rPr>
        <w:t>substância</w:t>
      </w:r>
      <w:r>
        <w:rPr>
          <w:szCs w:val="24"/>
          <w:lang w:val="pt-BR"/>
        </w:rPr>
        <w:t xml:space="preserve"> alimentíci</w:t>
      </w:r>
      <w:r w:rsidR="00270964">
        <w:rPr>
          <w:szCs w:val="24"/>
          <w:lang w:val="pt-BR"/>
        </w:rPr>
        <w:t>a</w:t>
      </w:r>
      <w:r>
        <w:rPr>
          <w:szCs w:val="24"/>
          <w:lang w:val="pt-BR"/>
        </w:rPr>
        <w:t xml:space="preserve"> </w:t>
      </w:r>
      <w:r w:rsidRPr="0006595E">
        <w:rPr>
          <w:szCs w:val="24"/>
          <w:lang w:val="pt-BR"/>
        </w:rPr>
        <w:t>é descartad</w:t>
      </w:r>
      <w:r w:rsidR="00BD0884">
        <w:rPr>
          <w:szCs w:val="24"/>
          <w:lang w:val="pt-BR"/>
        </w:rPr>
        <w:t>a</w:t>
      </w:r>
      <w:r w:rsidRPr="0006595E">
        <w:rPr>
          <w:szCs w:val="24"/>
          <w:lang w:val="pt-BR"/>
        </w:rPr>
        <w:t>, resultando em prejuízos econômicos</w:t>
      </w:r>
      <w:r w:rsidR="00BD0884">
        <w:rPr>
          <w:szCs w:val="24"/>
          <w:lang w:val="pt-BR"/>
        </w:rPr>
        <w:t xml:space="preserve">, </w:t>
      </w:r>
      <w:r w:rsidRPr="0006595E">
        <w:rPr>
          <w:szCs w:val="24"/>
          <w:lang w:val="pt-BR"/>
        </w:rPr>
        <w:t>ambienta</w:t>
      </w:r>
      <w:r w:rsidR="00BD0884">
        <w:rPr>
          <w:szCs w:val="24"/>
          <w:lang w:val="pt-BR"/>
        </w:rPr>
        <w:t>is</w:t>
      </w:r>
      <w:r w:rsidRPr="0006595E">
        <w:rPr>
          <w:szCs w:val="24"/>
          <w:lang w:val="pt-BR"/>
        </w:rPr>
        <w:t xml:space="preserve"> e socia</w:t>
      </w:r>
      <w:r w:rsidR="00BD0884">
        <w:rPr>
          <w:szCs w:val="24"/>
          <w:lang w:val="pt-BR"/>
        </w:rPr>
        <w:t>is</w:t>
      </w:r>
      <w:r w:rsidRPr="0006595E">
        <w:rPr>
          <w:szCs w:val="24"/>
          <w:lang w:val="pt-BR"/>
        </w:rPr>
        <w:t xml:space="preserve">. </w:t>
      </w:r>
    </w:p>
    <w:p w14:paraId="6FD4CC43" w14:textId="77777777" w:rsidR="00BD0884" w:rsidRDefault="0006595E" w:rsidP="00347DFC">
      <w:pPr>
        <w:spacing w:after="120"/>
        <w:ind w:firstLine="284"/>
        <w:rPr>
          <w:szCs w:val="24"/>
          <w:lang w:val="pt-BR"/>
        </w:rPr>
      </w:pPr>
      <w:r w:rsidRPr="0006595E">
        <w:rPr>
          <w:szCs w:val="24"/>
          <w:lang w:val="pt-BR"/>
        </w:rPr>
        <w:t xml:space="preserve">Nesse sentido, utilizando como o Estudo de Caso como método de pesquisa, </w:t>
      </w:r>
      <w:r w:rsidR="00BD0884">
        <w:rPr>
          <w:szCs w:val="24"/>
          <w:lang w:val="pt-BR"/>
        </w:rPr>
        <w:t>e</w:t>
      </w:r>
      <w:r w:rsidR="00270964" w:rsidRPr="0006595E">
        <w:rPr>
          <w:szCs w:val="24"/>
          <w:lang w:val="pt-BR"/>
        </w:rPr>
        <w:t>ste trabalho</w:t>
      </w:r>
      <w:r w:rsidR="00270964">
        <w:rPr>
          <w:szCs w:val="24"/>
          <w:lang w:val="pt-BR"/>
        </w:rPr>
        <w:t xml:space="preserve"> </w:t>
      </w:r>
      <w:r w:rsidRPr="0006595E">
        <w:rPr>
          <w:szCs w:val="24"/>
          <w:lang w:val="pt-BR"/>
        </w:rPr>
        <w:t>propõe – a partir de uma intervenção estratégica de Food Design e com base nas orientações da E</w:t>
      </w:r>
      <w:r w:rsidR="00270964">
        <w:rPr>
          <w:szCs w:val="24"/>
          <w:lang w:val="pt-BR"/>
        </w:rPr>
        <w:t>C</w:t>
      </w:r>
      <w:r w:rsidRPr="0006595E">
        <w:rPr>
          <w:szCs w:val="24"/>
          <w:lang w:val="pt-BR"/>
        </w:rPr>
        <w:t xml:space="preserve"> – a inserção dessa substância alimentar, resultado do descarte </w:t>
      </w:r>
      <w:proofErr w:type="spellStart"/>
      <w:r w:rsidRPr="0006595E">
        <w:rPr>
          <w:szCs w:val="24"/>
          <w:lang w:val="pt-BR"/>
        </w:rPr>
        <w:t>pré</w:t>
      </w:r>
      <w:proofErr w:type="spellEnd"/>
      <w:r w:rsidRPr="0006595E">
        <w:rPr>
          <w:szCs w:val="24"/>
          <w:lang w:val="pt-BR"/>
        </w:rPr>
        <w:t>-consumo de uma das grandes redes de sorveteria da cidade de Maceió, em um novo processo produtivo que origine um novo ciclo de vida do produto</w:t>
      </w:r>
      <w:r w:rsidR="00BD0884">
        <w:rPr>
          <w:szCs w:val="24"/>
          <w:lang w:val="pt-BR"/>
        </w:rPr>
        <w:t xml:space="preserve"> e, por consequência, sua extinção pelo consumo</w:t>
      </w:r>
      <w:r w:rsidRPr="0006595E">
        <w:rPr>
          <w:szCs w:val="24"/>
          <w:lang w:val="pt-BR"/>
        </w:rPr>
        <w:t xml:space="preserve">. </w:t>
      </w:r>
    </w:p>
    <w:p w14:paraId="49ADAE70" w14:textId="77F5FADF" w:rsidR="00805184" w:rsidRPr="0049479C" w:rsidRDefault="00347DFC" w:rsidP="00BD0884">
      <w:pPr>
        <w:spacing w:after="120"/>
        <w:ind w:firstLine="284"/>
        <w:rPr>
          <w:szCs w:val="24"/>
          <w:lang w:val="pt-BR"/>
        </w:rPr>
      </w:pPr>
      <w:r>
        <w:rPr>
          <w:szCs w:val="24"/>
          <w:lang w:val="pt-BR"/>
        </w:rPr>
        <w:lastRenderedPageBreak/>
        <w:t>Isso posto, o</w:t>
      </w:r>
      <w:r w:rsidR="0006595E" w:rsidRPr="0006595E">
        <w:rPr>
          <w:szCs w:val="24"/>
          <w:lang w:val="pt-BR"/>
        </w:rPr>
        <w:t xml:space="preserve"> </w:t>
      </w:r>
      <w:r w:rsidR="007A0CC9">
        <w:rPr>
          <w:szCs w:val="24"/>
          <w:lang w:val="pt-BR"/>
        </w:rPr>
        <w:t>presente artigo relata este trabalho em q</w:t>
      </w:r>
      <w:r w:rsidR="0006595E" w:rsidRPr="0006595E">
        <w:rPr>
          <w:szCs w:val="24"/>
          <w:lang w:val="pt-BR"/>
        </w:rPr>
        <w:t xml:space="preserve">uatro seções: Contexto Teórico e Contexto Empírico, seguidos de Discussão e Conclusão. O Contexto Teórico é composto por </w:t>
      </w:r>
      <w:r w:rsidR="00270964">
        <w:rPr>
          <w:szCs w:val="24"/>
          <w:lang w:val="pt-BR"/>
        </w:rPr>
        <w:t>três</w:t>
      </w:r>
      <w:r w:rsidR="0006595E" w:rsidRPr="0006595E">
        <w:rPr>
          <w:szCs w:val="24"/>
          <w:lang w:val="pt-BR"/>
        </w:rPr>
        <w:t xml:space="preserve"> revisões bibliográficas</w:t>
      </w:r>
      <w:r w:rsidR="00BD0884">
        <w:rPr>
          <w:szCs w:val="24"/>
          <w:lang w:val="pt-BR"/>
        </w:rPr>
        <w:t>, aqui resumidas</w:t>
      </w:r>
      <w:r w:rsidR="0006595E" w:rsidRPr="0006595E">
        <w:rPr>
          <w:szCs w:val="24"/>
          <w:lang w:val="pt-BR"/>
        </w:rPr>
        <w:t>: (1) Sorvete;  (2)</w:t>
      </w:r>
      <w:r w:rsidR="002652E8" w:rsidRPr="002652E8">
        <w:rPr>
          <w:szCs w:val="24"/>
          <w:lang w:val="pt-BR"/>
        </w:rPr>
        <w:t xml:space="preserve"> </w:t>
      </w:r>
      <w:r w:rsidR="002652E8" w:rsidRPr="0006595E">
        <w:rPr>
          <w:szCs w:val="24"/>
          <w:lang w:val="pt-BR"/>
        </w:rPr>
        <w:t>Economia Circular voltada ao Alimento</w:t>
      </w:r>
      <w:r w:rsidR="0006595E" w:rsidRPr="0006595E">
        <w:rPr>
          <w:szCs w:val="24"/>
          <w:lang w:val="pt-BR"/>
        </w:rPr>
        <w:t>; (3)</w:t>
      </w:r>
      <w:r w:rsidR="002652E8" w:rsidRPr="002652E8">
        <w:rPr>
          <w:szCs w:val="24"/>
          <w:lang w:val="pt-BR"/>
        </w:rPr>
        <w:t xml:space="preserve"> </w:t>
      </w:r>
      <w:r w:rsidR="002652E8" w:rsidRPr="0006595E">
        <w:rPr>
          <w:szCs w:val="24"/>
          <w:lang w:val="pt-BR"/>
        </w:rPr>
        <w:t>Food Design</w:t>
      </w:r>
      <w:r w:rsidR="0006595E" w:rsidRPr="0006595E">
        <w:rPr>
          <w:szCs w:val="24"/>
          <w:lang w:val="pt-BR"/>
        </w:rPr>
        <w:t xml:space="preserve">. Já o Contexto Empírico conta com três fases: (1’) Levantamento de dados empíricos – realizado em três empresas (sorveterias); (2’) </w:t>
      </w:r>
      <w:bookmarkStart w:id="1" w:name="_Hlk129950914"/>
      <w:r w:rsidR="0006595E" w:rsidRPr="0006595E">
        <w:rPr>
          <w:szCs w:val="24"/>
          <w:lang w:val="pt-BR"/>
        </w:rPr>
        <w:t>Food Design – criação e desenvolvimento de um novo produto alimentar</w:t>
      </w:r>
      <w:bookmarkEnd w:id="1"/>
      <w:r w:rsidR="0006595E" w:rsidRPr="0006595E">
        <w:rPr>
          <w:szCs w:val="24"/>
          <w:lang w:val="pt-BR"/>
        </w:rPr>
        <w:t>; (3’) Validação –</w:t>
      </w:r>
      <w:bookmarkStart w:id="2" w:name="_Hlk129961111"/>
      <w:r w:rsidR="0006595E" w:rsidRPr="0006595E">
        <w:rPr>
          <w:szCs w:val="24"/>
          <w:lang w:val="pt-BR"/>
        </w:rPr>
        <w:t xml:space="preserve"> </w:t>
      </w:r>
      <w:r w:rsidR="00BD0884">
        <w:rPr>
          <w:szCs w:val="24"/>
          <w:lang w:val="pt-BR"/>
        </w:rPr>
        <w:t>avaliação da</w:t>
      </w:r>
      <w:r w:rsidR="0006595E" w:rsidRPr="0006595E">
        <w:rPr>
          <w:szCs w:val="24"/>
          <w:lang w:val="pt-BR"/>
        </w:rPr>
        <w:t xml:space="preserve"> aceitação do público para viabilização da produção</w:t>
      </w:r>
      <w:bookmarkEnd w:id="2"/>
      <w:r w:rsidR="00BD0884">
        <w:rPr>
          <w:szCs w:val="24"/>
          <w:lang w:val="pt-BR"/>
        </w:rPr>
        <w:t xml:space="preserve"> do novo produto alimentício</w:t>
      </w:r>
      <w:r w:rsidR="0006595E" w:rsidRPr="0006595E">
        <w:rPr>
          <w:szCs w:val="24"/>
          <w:lang w:val="pt-BR"/>
        </w:rPr>
        <w:t xml:space="preserve">. </w:t>
      </w:r>
      <w:r w:rsidR="00BD0884">
        <w:rPr>
          <w:szCs w:val="24"/>
          <w:lang w:val="pt-BR"/>
        </w:rPr>
        <w:t>Por fim, d</w:t>
      </w:r>
      <w:r w:rsidR="0006595E" w:rsidRPr="0006595E">
        <w:rPr>
          <w:szCs w:val="24"/>
          <w:lang w:val="pt-BR"/>
        </w:rPr>
        <w:t>e posse desses dados, discute-se o processo utilizado, os resultados e apresenta-se as conclusões.</w:t>
      </w:r>
    </w:p>
    <w:p w14:paraId="2709DB60" w14:textId="77777777" w:rsidR="00805184" w:rsidRPr="0049479C" w:rsidRDefault="00805184" w:rsidP="00805184">
      <w:pPr>
        <w:spacing w:after="120"/>
        <w:rPr>
          <w:color w:val="A6A6A6"/>
          <w:szCs w:val="24"/>
          <w:lang w:val="pt-BR"/>
        </w:rPr>
      </w:pPr>
    </w:p>
    <w:p w14:paraId="4031BFCD" w14:textId="25F3CC14" w:rsidR="00805184" w:rsidRPr="0049479C" w:rsidRDefault="00CD5AD6" w:rsidP="00D10254">
      <w:pPr>
        <w:pStyle w:val="Ttulo1"/>
        <w:rPr>
          <w:lang w:val="pt-BR"/>
        </w:rPr>
      </w:pPr>
      <w:r>
        <w:rPr>
          <w:lang w:val="pt-BR"/>
        </w:rPr>
        <w:t>Contexto</w:t>
      </w:r>
      <w:r w:rsidR="00347DFC">
        <w:rPr>
          <w:lang w:val="pt-BR"/>
        </w:rPr>
        <w:t xml:space="preserve"> </w:t>
      </w:r>
      <w:r w:rsidR="002652E8">
        <w:rPr>
          <w:lang w:val="pt-BR"/>
        </w:rPr>
        <w:t>T</w:t>
      </w:r>
      <w:r w:rsidR="00347DFC">
        <w:rPr>
          <w:lang w:val="pt-BR"/>
        </w:rPr>
        <w:t>eóric</w:t>
      </w:r>
      <w:r>
        <w:rPr>
          <w:lang w:val="pt-BR"/>
        </w:rPr>
        <w:t>o</w:t>
      </w:r>
    </w:p>
    <w:p w14:paraId="4F97F1B7" w14:textId="77777777" w:rsidR="00805184" w:rsidRPr="0049479C" w:rsidRDefault="00805184" w:rsidP="00805184">
      <w:pPr>
        <w:spacing w:after="120"/>
        <w:rPr>
          <w:color w:val="A6A6A6"/>
          <w:szCs w:val="24"/>
          <w:lang w:val="pt-BR"/>
        </w:rPr>
      </w:pPr>
    </w:p>
    <w:p w14:paraId="35C62544" w14:textId="5428F566" w:rsidR="00C30A16" w:rsidRDefault="00347DFC" w:rsidP="00805184">
      <w:pPr>
        <w:spacing w:after="120"/>
        <w:ind w:firstLine="360"/>
        <w:rPr>
          <w:szCs w:val="24"/>
          <w:lang w:val="pt-BR"/>
        </w:rPr>
      </w:pPr>
      <w:r>
        <w:rPr>
          <w:szCs w:val="24"/>
          <w:lang w:val="pt-BR"/>
        </w:rPr>
        <w:t xml:space="preserve">Para embasar e orientar o Estudo de Caso apresentado neste artigo, realizou-se </w:t>
      </w:r>
      <w:r w:rsidR="00C30A16">
        <w:rPr>
          <w:szCs w:val="24"/>
          <w:lang w:val="pt-BR"/>
        </w:rPr>
        <w:t>uma</w:t>
      </w:r>
      <w:r>
        <w:rPr>
          <w:szCs w:val="24"/>
          <w:lang w:val="pt-BR"/>
        </w:rPr>
        <w:t xml:space="preserve"> revisão d</w:t>
      </w:r>
      <w:r w:rsidR="00C30A16">
        <w:rPr>
          <w:szCs w:val="24"/>
          <w:lang w:val="pt-BR"/>
        </w:rPr>
        <w:t>e</w:t>
      </w:r>
      <w:r>
        <w:rPr>
          <w:szCs w:val="24"/>
          <w:lang w:val="pt-BR"/>
        </w:rPr>
        <w:t xml:space="preserve"> literatura</w:t>
      </w:r>
      <w:r w:rsidR="00C30A16">
        <w:rPr>
          <w:szCs w:val="24"/>
          <w:lang w:val="pt-BR"/>
        </w:rPr>
        <w:t>,</w:t>
      </w:r>
      <w:r>
        <w:rPr>
          <w:szCs w:val="24"/>
          <w:lang w:val="pt-BR"/>
        </w:rPr>
        <w:t xml:space="preserve"> com a finalidade de conhecer o objeto de pesquisa, determinar os problemas que ele enseja e compreender </w:t>
      </w:r>
      <w:r w:rsidR="00BD0884">
        <w:rPr>
          <w:szCs w:val="24"/>
          <w:lang w:val="pt-BR"/>
        </w:rPr>
        <w:t>como o</w:t>
      </w:r>
      <w:r w:rsidR="00461CBA">
        <w:rPr>
          <w:szCs w:val="24"/>
          <w:lang w:val="pt-BR"/>
        </w:rPr>
        <w:t xml:space="preserve"> </w:t>
      </w:r>
      <w:r w:rsidR="00BD0884">
        <w:rPr>
          <w:szCs w:val="24"/>
          <w:lang w:val="pt-BR"/>
        </w:rPr>
        <w:t xml:space="preserve">Food </w:t>
      </w:r>
      <w:r w:rsidR="00461CBA">
        <w:rPr>
          <w:szCs w:val="24"/>
          <w:lang w:val="pt-BR"/>
        </w:rPr>
        <w:t>Design</w:t>
      </w:r>
      <w:r>
        <w:rPr>
          <w:szCs w:val="24"/>
          <w:lang w:val="pt-BR"/>
        </w:rPr>
        <w:t xml:space="preserve"> pode contribuir para a proposição de soluções. Desta forma, a presente seção será apresentada em três subseções: </w:t>
      </w:r>
      <w:r w:rsidR="00C30A16">
        <w:rPr>
          <w:szCs w:val="24"/>
          <w:lang w:val="pt-BR"/>
        </w:rPr>
        <w:t>Sorvete – entre o prazer e o desperdício; Food Design e Sustentabilidade; e Economia Circular aplicada ao Setor da Alimentação Humana.</w:t>
      </w:r>
    </w:p>
    <w:p w14:paraId="163CA2B6" w14:textId="6CC17E4A" w:rsidR="00C30A16" w:rsidRPr="00007CA1" w:rsidRDefault="00D10254" w:rsidP="00D10254">
      <w:pPr>
        <w:pStyle w:val="Ttulo2"/>
        <w:rPr>
          <w:lang w:val="pt-BR"/>
        </w:rPr>
      </w:pPr>
      <w:r w:rsidRPr="00007CA1">
        <w:rPr>
          <w:lang w:val="pt-BR"/>
        </w:rPr>
        <w:t xml:space="preserve">  </w:t>
      </w:r>
      <w:r w:rsidR="00461CBA" w:rsidRPr="00007CA1">
        <w:rPr>
          <w:lang w:val="pt-BR"/>
        </w:rPr>
        <w:t>Sorvete: entre o prazer e o d</w:t>
      </w:r>
      <w:r w:rsidR="007B5E61" w:rsidRPr="00007CA1">
        <w:rPr>
          <w:lang w:val="pt-BR"/>
        </w:rPr>
        <w:t>e</w:t>
      </w:r>
      <w:r w:rsidR="00461CBA" w:rsidRPr="00007CA1">
        <w:rPr>
          <w:lang w:val="pt-BR"/>
        </w:rPr>
        <w:t>sperdício</w:t>
      </w:r>
    </w:p>
    <w:p w14:paraId="35D6D03F" w14:textId="20959AEA" w:rsidR="00BD0884" w:rsidRDefault="00551893" w:rsidP="005A6518">
      <w:pPr>
        <w:spacing w:after="120"/>
        <w:ind w:firstLine="284"/>
        <w:rPr>
          <w:szCs w:val="24"/>
          <w:lang w:val="pt-BR"/>
        </w:rPr>
      </w:pPr>
      <w:r w:rsidRPr="00551893">
        <w:rPr>
          <w:szCs w:val="24"/>
          <w:lang w:val="pt-BR"/>
        </w:rPr>
        <w:t xml:space="preserve">O sorvete é uma sobremesa gelada </w:t>
      </w:r>
      <w:r w:rsidR="005A502B">
        <w:rPr>
          <w:szCs w:val="24"/>
          <w:lang w:val="pt-BR"/>
        </w:rPr>
        <w:t>mundialmente apreciada</w:t>
      </w:r>
      <w:r w:rsidR="000F4A0E">
        <w:rPr>
          <w:szCs w:val="24"/>
          <w:lang w:val="pt-BR"/>
        </w:rPr>
        <w:t xml:space="preserve">, cuja </w:t>
      </w:r>
      <w:r w:rsidR="005256F9" w:rsidRPr="005256F9">
        <w:rPr>
          <w:szCs w:val="24"/>
          <w:lang w:val="pt-BR"/>
        </w:rPr>
        <w:t xml:space="preserve">produção industrial </w:t>
      </w:r>
      <w:r w:rsidR="008A3186">
        <w:rPr>
          <w:szCs w:val="24"/>
          <w:lang w:val="pt-BR"/>
        </w:rPr>
        <w:t xml:space="preserve">brasileira </w:t>
      </w:r>
      <w:r w:rsidR="00BD0884" w:rsidRPr="005256F9">
        <w:rPr>
          <w:szCs w:val="24"/>
          <w:lang w:val="pt-BR"/>
        </w:rPr>
        <w:t>teve início em 1941</w:t>
      </w:r>
      <w:r w:rsidR="00BD0884">
        <w:rPr>
          <w:szCs w:val="24"/>
          <w:lang w:val="pt-BR"/>
        </w:rPr>
        <w:t>.</w:t>
      </w:r>
      <w:r w:rsidR="005A502B">
        <w:rPr>
          <w:szCs w:val="24"/>
          <w:lang w:val="pt-BR"/>
        </w:rPr>
        <w:t xml:space="preserve"> Parte da </w:t>
      </w:r>
      <w:r w:rsidR="008A3186">
        <w:rPr>
          <w:szCs w:val="24"/>
          <w:lang w:val="pt-BR"/>
        </w:rPr>
        <w:t>moderna</w:t>
      </w:r>
      <w:r w:rsidR="008A3186">
        <w:rPr>
          <w:szCs w:val="24"/>
          <w:lang w:val="pt-BR"/>
        </w:rPr>
        <w:t xml:space="preserve"> e </w:t>
      </w:r>
      <w:r w:rsidR="005A502B">
        <w:rPr>
          <w:szCs w:val="24"/>
          <w:lang w:val="pt-BR"/>
        </w:rPr>
        <w:t>complexa cadeia</w:t>
      </w:r>
      <w:r w:rsidR="005256F9" w:rsidRPr="005256F9">
        <w:rPr>
          <w:szCs w:val="24"/>
          <w:lang w:val="pt-BR"/>
        </w:rPr>
        <w:t xml:space="preserve"> </w:t>
      </w:r>
      <w:r w:rsidR="00BD0884">
        <w:rPr>
          <w:szCs w:val="24"/>
          <w:lang w:val="pt-BR"/>
        </w:rPr>
        <w:t xml:space="preserve">de produção de </w:t>
      </w:r>
      <w:r w:rsidR="005A502B">
        <w:rPr>
          <w:szCs w:val="24"/>
          <w:lang w:val="pt-BR"/>
        </w:rPr>
        <w:t>aliment</w:t>
      </w:r>
      <w:r w:rsidR="00BD0884">
        <w:rPr>
          <w:szCs w:val="24"/>
          <w:lang w:val="pt-BR"/>
        </w:rPr>
        <w:t>os</w:t>
      </w:r>
      <w:r w:rsidR="005A502B">
        <w:rPr>
          <w:szCs w:val="24"/>
          <w:lang w:val="pt-BR"/>
        </w:rPr>
        <w:t>,</w:t>
      </w:r>
      <w:r w:rsidR="000F4A0E">
        <w:rPr>
          <w:szCs w:val="24"/>
          <w:lang w:val="pt-BR"/>
        </w:rPr>
        <w:t xml:space="preserve"> </w:t>
      </w:r>
      <w:r w:rsidR="005A502B">
        <w:rPr>
          <w:szCs w:val="24"/>
          <w:lang w:val="pt-BR"/>
        </w:rPr>
        <w:t xml:space="preserve">a indústria </w:t>
      </w:r>
      <w:r w:rsidR="000F4A0E">
        <w:rPr>
          <w:szCs w:val="24"/>
          <w:lang w:val="pt-BR"/>
        </w:rPr>
        <w:t xml:space="preserve">sorveteira </w:t>
      </w:r>
      <w:r w:rsidR="005A502B">
        <w:rPr>
          <w:szCs w:val="24"/>
          <w:lang w:val="pt-BR"/>
        </w:rPr>
        <w:t>h</w:t>
      </w:r>
      <w:r w:rsidR="005256F9" w:rsidRPr="005256F9">
        <w:rPr>
          <w:szCs w:val="24"/>
          <w:lang w:val="pt-BR"/>
        </w:rPr>
        <w:t>oje</w:t>
      </w:r>
      <w:r w:rsidR="005A502B">
        <w:rPr>
          <w:szCs w:val="24"/>
          <w:lang w:val="pt-BR"/>
        </w:rPr>
        <w:t xml:space="preserve"> se </w:t>
      </w:r>
      <w:r w:rsidR="005256F9" w:rsidRPr="005256F9">
        <w:rPr>
          <w:szCs w:val="24"/>
          <w:lang w:val="pt-BR"/>
        </w:rPr>
        <w:t>preocupa</w:t>
      </w:r>
      <w:r w:rsidR="008A3186">
        <w:rPr>
          <w:szCs w:val="24"/>
          <w:lang w:val="pt-BR"/>
        </w:rPr>
        <w:t>, além do crescimento econômico,</w:t>
      </w:r>
      <w:r w:rsidR="005256F9" w:rsidRPr="005256F9">
        <w:rPr>
          <w:szCs w:val="24"/>
          <w:lang w:val="pt-BR"/>
        </w:rPr>
        <w:t xml:space="preserve"> com questões como consciência nutricional, saúde, identidade cultural e novas experiências sensoriais, características importantes no comércio </w:t>
      </w:r>
      <w:r w:rsidR="005A502B">
        <w:rPr>
          <w:szCs w:val="24"/>
          <w:lang w:val="pt-BR"/>
        </w:rPr>
        <w:t xml:space="preserve">atual </w:t>
      </w:r>
      <w:r w:rsidR="005256F9" w:rsidRPr="005256F9">
        <w:rPr>
          <w:szCs w:val="24"/>
          <w:lang w:val="pt-BR"/>
        </w:rPr>
        <w:t>de sorvetes industriais e</w:t>
      </w:r>
      <w:r w:rsidR="005A502B">
        <w:rPr>
          <w:szCs w:val="24"/>
          <w:lang w:val="pt-BR"/>
        </w:rPr>
        <w:t xml:space="preserve"> que</w:t>
      </w:r>
      <w:r w:rsidR="005256F9" w:rsidRPr="005256F9">
        <w:rPr>
          <w:szCs w:val="24"/>
          <w:lang w:val="pt-BR"/>
        </w:rPr>
        <w:t xml:space="preserve"> guiam a inovação, valorização e adaptabilidade </w:t>
      </w:r>
      <w:r w:rsidR="005A502B">
        <w:rPr>
          <w:szCs w:val="24"/>
          <w:lang w:val="pt-BR"/>
        </w:rPr>
        <w:t xml:space="preserve">do setor </w:t>
      </w:r>
      <w:r w:rsidR="005256F9" w:rsidRPr="005256F9">
        <w:rPr>
          <w:szCs w:val="24"/>
          <w:lang w:val="pt-BR"/>
        </w:rPr>
        <w:t xml:space="preserve">ao mercado. </w:t>
      </w:r>
    </w:p>
    <w:p w14:paraId="2D61F7EF" w14:textId="2FE644DA" w:rsidR="005256F9" w:rsidRDefault="00D1579C" w:rsidP="005A6518">
      <w:pPr>
        <w:spacing w:after="120"/>
        <w:ind w:firstLine="284"/>
        <w:rPr>
          <w:szCs w:val="24"/>
          <w:lang w:val="pt-BR"/>
        </w:rPr>
      </w:pPr>
      <w:r>
        <w:rPr>
          <w:szCs w:val="24"/>
          <w:lang w:val="pt-BR"/>
        </w:rPr>
        <w:t>A</w:t>
      </w:r>
      <w:r>
        <w:rPr>
          <w:szCs w:val="24"/>
          <w:lang w:val="pt-BR"/>
        </w:rPr>
        <w:t>brindo-se para atender às exigências de novos grupos de consumidores (</w:t>
      </w:r>
      <w:r w:rsidRPr="005256F9">
        <w:rPr>
          <w:szCs w:val="24"/>
          <w:lang w:val="pt-BR"/>
        </w:rPr>
        <w:t>vegano</w:t>
      </w:r>
      <w:r>
        <w:rPr>
          <w:szCs w:val="24"/>
          <w:lang w:val="pt-BR"/>
        </w:rPr>
        <w:t>s, diabéticos, celíacos etc.)</w:t>
      </w:r>
      <w:r>
        <w:rPr>
          <w:szCs w:val="24"/>
          <w:lang w:val="pt-BR"/>
        </w:rPr>
        <w:t xml:space="preserve"> e empregando</w:t>
      </w:r>
      <w:r w:rsidR="005256F9" w:rsidRPr="005256F9">
        <w:rPr>
          <w:szCs w:val="24"/>
          <w:lang w:val="pt-BR"/>
        </w:rPr>
        <w:t xml:space="preserve"> produtos naturais de alta qualidade</w:t>
      </w:r>
      <w:r>
        <w:rPr>
          <w:szCs w:val="24"/>
          <w:lang w:val="pt-BR"/>
        </w:rPr>
        <w:t xml:space="preserve">, </w:t>
      </w:r>
      <w:r w:rsidR="00845019">
        <w:rPr>
          <w:szCs w:val="24"/>
          <w:lang w:val="pt-BR"/>
        </w:rPr>
        <w:t>cada produtor define</w:t>
      </w:r>
      <w:r>
        <w:rPr>
          <w:szCs w:val="24"/>
          <w:lang w:val="pt-BR"/>
        </w:rPr>
        <w:t xml:space="preserve"> </w:t>
      </w:r>
      <w:r w:rsidR="00845019">
        <w:rPr>
          <w:szCs w:val="24"/>
          <w:lang w:val="pt-BR"/>
        </w:rPr>
        <w:t xml:space="preserve">a composição de </w:t>
      </w:r>
      <w:r>
        <w:rPr>
          <w:szCs w:val="24"/>
          <w:lang w:val="pt-BR"/>
        </w:rPr>
        <w:t>ingredientes,</w:t>
      </w:r>
      <w:r w:rsidR="00845019">
        <w:rPr>
          <w:szCs w:val="24"/>
          <w:lang w:val="pt-BR"/>
        </w:rPr>
        <w:t xml:space="preserve"> </w:t>
      </w:r>
      <w:r w:rsidR="005256F9" w:rsidRPr="005256F9">
        <w:rPr>
          <w:szCs w:val="24"/>
          <w:lang w:val="pt-BR"/>
        </w:rPr>
        <w:t>maneira</w:t>
      </w:r>
      <w:r w:rsidR="00845019">
        <w:rPr>
          <w:szCs w:val="24"/>
          <w:lang w:val="pt-BR"/>
        </w:rPr>
        <w:t>s e tecnologias</w:t>
      </w:r>
      <w:r w:rsidR="005256F9" w:rsidRPr="005256F9">
        <w:rPr>
          <w:szCs w:val="24"/>
          <w:lang w:val="pt-BR"/>
        </w:rPr>
        <w:t xml:space="preserve"> de preparo </w:t>
      </w:r>
      <w:r w:rsidR="00845019">
        <w:rPr>
          <w:szCs w:val="24"/>
          <w:lang w:val="pt-BR"/>
        </w:rPr>
        <w:t xml:space="preserve">que </w:t>
      </w:r>
      <w:r w:rsidR="005256F9" w:rsidRPr="005256F9">
        <w:rPr>
          <w:szCs w:val="24"/>
          <w:lang w:val="pt-BR"/>
        </w:rPr>
        <w:t>determinam</w:t>
      </w:r>
      <w:r w:rsidR="000F4A0E">
        <w:rPr>
          <w:szCs w:val="24"/>
          <w:lang w:val="pt-BR"/>
        </w:rPr>
        <w:t>, entre outros,</w:t>
      </w:r>
      <w:r w:rsidR="00845019">
        <w:rPr>
          <w:szCs w:val="24"/>
          <w:lang w:val="pt-BR"/>
        </w:rPr>
        <w:t xml:space="preserve"> as estruturas dos sorvetes, d</w:t>
      </w:r>
      <w:r>
        <w:rPr>
          <w:szCs w:val="24"/>
          <w:lang w:val="pt-BR"/>
        </w:rPr>
        <w:t>a</w:t>
      </w:r>
      <w:r w:rsidRPr="005256F9">
        <w:rPr>
          <w:szCs w:val="24"/>
          <w:lang w:val="pt-BR"/>
        </w:rPr>
        <w:t>s</w:t>
      </w:r>
      <w:r w:rsidR="00845019">
        <w:rPr>
          <w:szCs w:val="24"/>
          <w:lang w:val="pt-BR"/>
        </w:rPr>
        <w:t xml:space="preserve"> quais derivam suas</w:t>
      </w:r>
      <w:r w:rsidRPr="005256F9">
        <w:rPr>
          <w:szCs w:val="24"/>
          <w:lang w:val="pt-BR"/>
        </w:rPr>
        <w:t xml:space="preserve"> </w:t>
      </w:r>
      <w:r>
        <w:rPr>
          <w:szCs w:val="24"/>
          <w:lang w:val="pt-BR"/>
        </w:rPr>
        <w:t>tipologias e nomes</w:t>
      </w:r>
      <w:r w:rsidR="00845019">
        <w:rPr>
          <w:szCs w:val="24"/>
          <w:lang w:val="pt-BR"/>
        </w:rPr>
        <w:t xml:space="preserve">. Com estruturas rígidas estão picolés e paletas e com estruturas macias/cremosas/maleáveis, os </w:t>
      </w:r>
      <w:proofErr w:type="spellStart"/>
      <w:r w:rsidR="00845019" w:rsidRPr="004F353B">
        <w:rPr>
          <w:i/>
          <w:iCs/>
          <w:szCs w:val="24"/>
          <w:lang w:val="pt-BR"/>
        </w:rPr>
        <w:t>gelatos</w:t>
      </w:r>
      <w:proofErr w:type="spellEnd"/>
      <w:r w:rsidR="00845019">
        <w:rPr>
          <w:szCs w:val="24"/>
          <w:lang w:val="pt-BR"/>
        </w:rPr>
        <w:t xml:space="preserve"> (massas) e os expressos (</w:t>
      </w:r>
      <w:proofErr w:type="spellStart"/>
      <w:r w:rsidR="00845019">
        <w:rPr>
          <w:szCs w:val="24"/>
          <w:lang w:val="pt-BR"/>
        </w:rPr>
        <w:t>softs</w:t>
      </w:r>
      <w:proofErr w:type="spellEnd"/>
      <w:r w:rsidR="00845019">
        <w:rPr>
          <w:szCs w:val="24"/>
          <w:lang w:val="pt-BR"/>
        </w:rPr>
        <w:t>)</w:t>
      </w:r>
      <w:r w:rsidR="000F4A0E">
        <w:rPr>
          <w:szCs w:val="24"/>
          <w:lang w:val="pt-BR"/>
        </w:rPr>
        <w:t xml:space="preserve"> (FIGURA 1)</w:t>
      </w:r>
      <w:r w:rsidR="00845019">
        <w:rPr>
          <w:szCs w:val="24"/>
          <w:lang w:val="pt-BR"/>
        </w:rPr>
        <w:t>, que demandam s</w:t>
      </w:r>
      <w:r w:rsidR="00E84D53" w:rsidRPr="005256F9">
        <w:rPr>
          <w:szCs w:val="24"/>
          <w:lang w:val="pt-BR"/>
        </w:rPr>
        <w:t>uporte</w:t>
      </w:r>
      <w:r w:rsidR="00845019">
        <w:rPr>
          <w:szCs w:val="24"/>
          <w:lang w:val="pt-BR"/>
        </w:rPr>
        <w:t xml:space="preserve"> para seu consumo.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256F9" w14:paraId="352D4CAD" w14:textId="77777777" w:rsidTr="005256F9">
        <w:tc>
          <w:tcPr>
            <w:tcW w:w="9062" w:type="dxa"/>
          </w:tcPr>
          <w:p w14:paraId="0C690D3B" w14:textId="0C817122" w:rsidR="005256F9" w:rsidRDefault="007D78ED" w:rsidP="00D716DA">
            <w:pPr>
              <w:spacing w:after="120"/>
              <w:jc w:val="center"/>
              <w:rPr>
                <w:szCs w:val="24"/>
                <w:lang w:val="pt-BR"/>
              </w:rPr>
            </w:pPr>
            <w:r>
              <w:rPr>
                <w:rFonts w:cs="Calibri"/>
                <w:bCs/>
                <w:noProof/>
                <w:color w:val="000000"/>
              </w:rPr>
              <mc:AlternateContent>
                <mc:Choice Requires="wpi">
                  <w:drawing>
                    <wp:anchor distT="0" distB="0" distL="114300" distR="114300" simplePos="0" relativeHeight="251701248" behindDoc="0" locked="0" layoutInCell="1" allowOverlap="1" wp14:anchorId="03885A01" wp14:editId="053C1FA7">
                      <wp:simplePos x="0" y="0"/>
                      <wp:positionH relativeFrom="column">
                        <wp:posOffset>5254625</wp:posOffset>
                      </wp:positionH>
                      <wp:positionV relativeFrom="paragraph">
                        <wp:posOffset>321945</wp:posOffset>
                      </wp:positionV>
                      <wp:extent cx="67945" cy="95905"/>
                      <wp:effectExtent l="38100" t="38100" r="46355" b="56515"/>
                      <wp:wrapNone/>
                      <wp:docPr id="85" name="Tinta 85"/>
                      <wp:cNvGraphicFramePr/>
                      <a:graphic xmlns:a="http://schemas.openxmlformats.org/drawingml/2006/main">
                        <a:graphicData uri="http://schemas.microsoft.com/office/word/2010/wordprocessingInk">
                          <w14:contentPart bwMode="auto" r:id="rId8">
                            <w14:nvContentPartPr>
                              <w14:cNvContentPartPr/>
                            </w14:nvContentPartPr>
                            <w14:xfrm>
                              <a:off x="0" y="0"/>
                              <a:ext cx="67945" cy="95905"/>
                            </w14:xfrm>
                          </w14:contentPart>
                        </a:graphicData>
                      </a:graphic>
                    </wp:anchor>
                  </w:drawing>
                </mc:Choice>
                <mc:Fallback>
                  <w:pict>
                    <v:shapetype w14:anchorId="1063DB7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85" o:spid="_x0000_s1026" type="#_x0000_t75" style="position:absolute;margin-left:413.05pt;margin-top:24.65pt;width:6.75pt;height:8.9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">
                      <v:imagedata r:id="rId9" o:title=""/>
                    </v:shape>
                  </w:pict>
                </mc:Fallback>
              </mc:AlternateContent>
            </w:r>
            <w:r>
              <w:rPr>
                <w:rFonts w:cs="Calibri"/>
                <w:bCs/>
                <w:noProof/>
                <w:color w:val="000000"/>
              </w:rPr>
              <mc:AlternateContent>
                <mc:Choice Requires="wpi">
                  <w:drawing>
                    <wp:anchor distT="0" distB="0" distL="114300" distR="114300" simplePos="0" relativeHeight="251698176" behindDoc="0" locked="0" layoutInCell="1" allowOverlap="1" wp14:anchorId="4A2CA3B1" wp14:editId="4DF415AE">
                      <wp:simplePos x="0" y="0"/>
                      <wp:positionH relativeFrom="column">
                        <wp:posOffset>5176520</wp:posOffset>
                      </wp:positionH>
                      <wp:positionV relativeFrom="paragraph">
                        <wp:posOffset>331470</wp:posOffset>
                      </wp:positionV>
                      <wp:extent cx="50800" cy="102870"/>
                      <wp:effectExtent l="57150" t="38100" r="44450" b="49530"/>
                      <wp:wrapNone/>
                      <wp:docPr id="82" name="Tinta 82"/>
                      <wp:cNvGraphicFramePr/>
                      <a:graphic xmlns:a="http://schemas.openxmlformats.org/drawingml/2006/main">
                        <a:graphicData uri="http://schemas.microsoft.com/office/word/2010/wordprocessingInk">
                          <w14:contentPart bwMode="auto" r:id="rId10">
                            <w14:nvContentPartPr>
                              <w14:cNvContentPartPr/>
                            </w14:nvContentPartPr>
                            <w14:xfrm>
                              <a:off x="0" y="0"/>
                              <a:ext cx="50800" cy="102870"/>
                            </w14:xfrm>
                          </w14:contentPart>
                        </a:graphicData>
                      </a:graphic>
                    </wp:anchor>
                  </w:drawing>
                </mc:Choice>
                <mc:Fallback>
                  <w:pict>
                    <v:shape w14:anchorId="344A64C6" id="Tinta 82" o:spid="_x0000_s1026" type="#_x0000_t75" style="position:absolute;margin-left:406.9pt;margin-top:25.4pt;width:5.4pt;height:9.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">
                      <v:imagedata r:id="rId11" o:title=""/>
                    </v:shape>
                  </w:pict>
                </mc:Fallback>
              </mc:AlternateContent>
            </w:r>
            <w:r>
              <w:rPr>
                <w:rFonts w:cs="Calibri"/>
                <w:bCs/>
                <w:noProof/>
                <w:color w:val="000000"/>
              </w:rPr>
              <mc:AlternateContent>
                <mc:Choice Requires="wpi">
                  <w:drawing>
                    <wp:anchor distT="0" distB="0" distL="114300" distR="114300" simplePos="0" relativeHeight="251693056" behindDoc="0" locked="0" layoutInCell="1" allowOverlap="1" wp14:anchorId="0C352935" wp14:editId="538F8016">
                      <wp:simplePos x="0" y="0"/>
                      <wp:positionH relativeFrom="column">
                        <wp:posOffset>5071237</wp:posOffset>
                      </wp:positionH>
                      <wp:positionV relativeFrom="paragraph">
                        <wp:posOffset>349477</wp:posOffset>
                      </wp:positionV>
                      <wp:extent cx="62640" cy="86040"/>
                      <wp:effectExtent l="38100" t="57150" r="52070" b="47625"/>
                      <wp:wrapNone/>
                      <wp:docPr id="75" name="Tinta 75"/>
                      <wp:cNvGraphicFramePr/>
                      <a:graphic xmlns:a="http://schemas.openxmlformats.org/drawingml/2006/main">
                        <a:graphicData uri="http://schemas.microsoft.com/office/word/2010/wordprocessingInk">
                          <w14:contentPart bwMode="auto" r:id="rId12">
                            <w14:nvContentPartPr>
                              <w14:cNvContentPartPr/>
                            </w14:nvContentPartPr>
                            <w14:xfrm>
                              <a:off x="0" y="0"/>
                              <a:ext cx="62640" cy="86040"/>
                            </w14:xfrm>
                          </w14:contentPart>
                        </a:graphicData>
                      </a:graphic>
                    </wp:anchor>
                  </w:drawing>
                </mc:Choice>
                <mc:Fallback>
                  <w:pict>
                    <v:shape w14:anchorId="2BD7300C" id="Tinta 75" o:spid="_x0000_s1026" type="#_x0000_t75" style="position:absolute;margin-left:398.6pt;margin-top:26.8pt;width:6.35pt;height:8.1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">
                      <v:imagedata r:id="rId13" o:title=""/>
                    </v:shape>
                  </w:pict>
                </mc:Fallback>
              </mc:AlternateContent>
            </w:r>
            <w:r>
              <w:rPr>
                <w:rFonts w:cs="Calibri"/>
                <w:bCs/>
                <w:noProof/>
                <w:color w:val="000000"/>
              </w:rPr>
              <mc:AlternateContent>
                <mc:Choice Requires="wpi">
                  <w:drawing>
                    <wp:anchor distT="0" distB="0" distL="114300" distR="114300" simplePos="0" relativeHeight="251692032" behindDoc="0" locked="0" layoutInCell="1" allowOverlap="1" wp14:anchorId="6A373C20" wp14:editId="3885B3F5">
                      <wp:simplePos x="0" y="0"/>
                      <wp:positionH relativeFrom="column">
                        <wp:posOffset>4965700</wp:posOffset>
                      </wp:positionH>
                      <wp:positionV relativeFrom="paragraph">
                        <wp:posOffset>342555</wp:posOffset>
                      </wp:positionV>
                      <wp:extent cx="69840" cy="106200"/>
                      <wp:effectExtent l="38100" t="38100" r="45085" b="46355"/>
                      <wp:wrapNone/>
                      <wp:docPr id="73" name="Tinta 73"/>
                      <wp:cNvGraphicFramePr/>
                      <a:graphic xmlns:a="http://schemas.openxmlformats.org/drawingml/2006/main">
                        <a:graphicData uri="http://schemas.microsoft.com/office/word/2010/wordprocessingInk">
                          <w14:contentPart bwMode="auto" r:id="rId14">
                            <w14:nvContentPartPr>
                              <w14:cNvContentPartPr/>
                            </w14:nvContentPartPr>
                            <w14:xfrm>
                              <a:off x="0" y="0"/>
                              <a:ext cx="69840" cy="106200"/>
                            </w14:xfrm>
                          </w14:contentPart>
                        </a:graphicData>
                      </a:graphic>
                    </wp:anchor>
                  </w:drawing>
                </mc:Choice>
                <mc:Fallback>
                  <w:pict>
                    <v:shape w14:anchorId="5E5924F1" id="Tinta 73" o:spid="_x0000_s1026" type="#_x0000_t75" style="position:absolute;margin-left:390.3pt;margin-top:26.25pt;width:6.95pt;height:9.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">
                      <v:imagedata r:id="rId15" o:title=""/>
                    </v:shape>
                  </w:pict>
                </mc:Fallback>
              </mc:AlternateContent>
            </w:r>
            <w:r>
              <w:rPr>
                <w:rFonts w:cs="Calibri"/>
                <w:bCs/>
                <w:noProof/>
                <w:color w:val="000000"/>
              </w:rPr>
              <mc:AlternateContent>
                <mc:Choice Requires="wpi">
                  <w:drawing>
                    <wp:anchor distT="0" distB="0" distL="114300" distR="114300" simplePos="0" relativeHeight="251691008" behindDoc="0" locked="0" layoutInCell="1" allowOverlap="1" wp14:anchorId="01484CEB" wp14:editId="4925B3AC">
                      <wp:simplePos x="0" y="0"/>
                      <wp:positionH relativeFrom="column">
                        <wp:posOffset>4867780</wp:posOffset>
                      </wp:positionH>
                      <wp:positionV relativeFrom="paragraph">
                        <wp:posOffset>359835</wp:posOffset>
                      </wp:positionV>
                      <wp:extent cx="67320" cy="89280"/>
                      <wp:effectExtent l="38100" t="57150" r="46990" b="44450"/>
                      <wp:wrapNone/>
                      <wp:docPr id="72" name="Tinta 72"/>
                      <wp:cNvGraphicFramePr/>
                      <a:graphic xmlns:a="http://schemas.openxmlformats.org/drawingml/2006/main">
                        <a:graphicData uri="http://schemas.microsoft.com/office/word/2010/wordprocessingInk">
                          <w14:contentPart bwMode="auto" r:id="rId16">
                            <w14:nvContentPartPr>
                              <w14:cNvContentPartPr/>
                            </w14:nvContentPartPr>
                            <w14:xfrm>
                              <a:off x="0" y="0"/>
                              <a:ext cx="67320" cy="89280"/>
                            </w14:xfrm>
                          </w14:contentPart>
                        </a:graphicData>
                      </a:graphic>
                    </wp:anchor>
                  </w:drawing>
                </mc:Choice>
                <mc:Fallback>
                  <w:pict>
                    <v:shape w14:anchorId="369A67CF" id="Tinta 72" o:spid="_x0000_s1026" type="#_x0000_t75" style="position:absolute;margin-left:382.6pt;margin-top:27.65pt;width:6.7pt;height:8.4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">
                      <v:imagedata r:id="rId17" o:title=""/>
                    </v:shape>
                  </w:pict>
                </mc:Fallback>
              </mc:AlternateContent>
            </w:r>
            <w:r>
              <w:rPr>
                <w:rFonts w:cs="Calibri"/>
                <w:bCs/>
                <w:noProof/>
                <w:color w:val="000000"/>
              </w:rPr>
              <mc:AlternateContent>
                <mc:Choice Requires="wpi">
                  <w:drawing>
                    <wp:anchor distT="0" distB="0" distL="114300" distR="114300" simplePos="0" relativeHeight="251689984" behindDoc="0" locked="0" layoutInCell="1" allowOverlap="1" wp14:anchorId="18A8E302" wp14:editId="4D8F4A66">
                      <wp:simplePos x="0" y="0"/>
                      <wp:positionH relativeFrom="column">
                        <wp:posOffset>4738540</wp:posOffset>
                      </wp:positionH>
                      <wp:positionV relativeFrom="paragraph">
                        <wp:posOffset>404115</wp:posOffset>
                      </wp:positionV>
                      <wp:extent cx="159840" cy="75240"/>
                      <wp:effectExtent l="57150" t="38100" r="50165" b="58420"/>
                      <wp:wrapNone/>
                      <wp:docPr id="71" name="Tinta 71"/>
                      <wp:cNvGraphicFramePr/>
                      <a:graphic xmlns:a="http://schemas.openxmlformats.org/drawingml/2006/main">
                        <a:graphicData uri="http://schemas.microsoft.com/office/word/2010/wordprocessingInk">
                          <w14:contentPart bwMode="auto" r:id="rId18">
                            <w14:nvContentPartPr>
                              <w14:cNvContentPartPr/>
                            </w14:nvContentPartPr>
                            <w14:xfrm>
                              <a:off x="0" y="0"/>
                              <a:ext cx="159840" cy="75240"/>
                            </w14:xfrm>
                          </w14:contentPart>
                        </a:graphicData>
                      </a:graphic>
                    </wp:anchor>
                  </w:drawing>
                </mc:Choice>
                <mc:Fallback>
                  <w:pict>
                    <v:shape w14:anchorId="67C6790C" id="Tinta 71" o:spid="_x0000_s1026" type="#_x0000_t75" style="position:absolute;margin-left:372.4pt;margin-top:31.1pt;width:14pt;height:7.3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">
                      <v:imagedata r:id="rId19" o:title=""/>
                    </v:shape>
                  </w:pict>
                </mc:Fallback>
              </mc:AlternateContent>
            </w:r>
            <w:r w:rsidR="005256F9">
              <w:rPr>
                <w:rFonts w:cs="Calibri"/>
                <w:bCs/>
                <w:noProof/>
                <w:color w:val="000000"/>
              </w:rPr>
              <w:drawing>
                <wp:inline distT="0" distB="0" distL="0" distR="0" wp14:anchorId="794E3DBC" wp14:editId="713E5CD8">
                  <wp:extent cx="3733800" cy="1196064"/>
                  <wp:effectExtent l="0" t="0" r="0" b="4445"/>
                  <wp:docPr id="1" name="Imagem 1" descr="Uma imagem contendo comida,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ntendo comida, mesa&#10;&#10;Descrição gerada automaticamente"/>
                          <pic:cNvPicPr/>
                        </pic:nvPicPr>
                        <pic:blipFill rotWithShape="1">
                          <a:blip r:embed="rId20" cstate="print">
                            <a:extLst>
                              <a:ext uri="{28A0092B-C50C-407E-A947-70E740481C1C}">
                                <a14:useLocalDpi xmlns:a14="http://schemas.microsoft.com/office/drawing/2010/main" val="0"/>
                              </a:ext>
                            </a:extLst>
                          </a:blip>
                          <a:srcRect t="9379" r="26864" b="4322"/>
                          <a:stretch/>
                        </pic:blipFill>
                        <pic:spPr bwMode="auto">
                          <a:xfrm>
                            <a:off x="0" y="0"/>
                            <a:ext cx="3733800" cy="1196064"/>
                          </a:xfrm>
                          <a:prstGeom prst="rect">
                            <a:avLst/>
                          </a:prstGeom>
                          <a:ln>
                            <a:noFill/>
                          </a:ln>
                          <a:extLst>
                            <a:ext uri="{53640926-AAD7-44D8-BBD7-CCE9431645EC}">
                              <a14:shadowObscured xmlns:a14="http://schemas.microsoft.com/office/drawing/2010/main"/>
                            </a:ext>
                          </a:extLst>
                        </pic:spPr>
                      </pic:pic>
                    </a:graphicData>
                  </a:graphic>
                </wp:inline>
              </w:drawing>
            </w:r>
            <w:r w:rsidR="005256F9">
              <w:rPr>
                <w:rFonts w:cs="Calibri"/>
                <w:bCs/>
                <w:noProof/>
                <w:color w:val="000000"/>
              </w:rPr>
              <w:drawing>
                <wp:inline distT="0" distB="0" distL="0" distR="0" wp14:anchorId="1FE95388" wp14:editId="71F9EA00">
                  <wp:extent cx="1115771" cy="1200150"/>
                  <wp:effectExtent l="0" t="0" r="8255" b="0"/>
                  <wp:docPr id="5" name="Imagem 5" descr="Uma imagem contendo comida,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ntendo comida, mesa&#10;&#10;Descrição gerada automaticamente"/>
                          <pic:cNvPicPr/>
                        </pic:nvPicPr>
                        <pic:blipFill rotWithShape="1">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l="74761"/>
                          <a:stretch/>
                        </pic:blipFill>
                        <pic:spPr bwMode="auto">
                          <a:xfrm>
                            <a:off x="0" y="0"/>
                            <a:ext cx="1115771" cy="12001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305F73" w14:textId="6F4899A3" w:rsidR="005256F9" w:rsidRPr="0049479C" w:rsidRDefault="005256F9" w:rsidP="005256F9">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Exemplo</w:t>
      </w:r>
      <w:r>
        <w:rPr>
          <w:b/>
          <w:sz w:val="20"/>
          <w:lang w:val="pt-BR"/>
        </w:rPr>
        <w:t>s de tipologias de sorvete</w:t>
      </w:r>
      <w:r w:rsidRPr="0049479C">
        <w:rPr>
          <w:b/>
          <w:sz w:val="20"/>
          <w:lang w:val="pt-BR"/>
        </w:rPr>
        <w:t xml:space="preserve">. Fonte: </w:t>
      </w:r>
      <w:proofErr w:type="spellStart"/>
      <w:r w:rsidR="004202BF" w:rsidRPr="004202BF">
        <w:rPr>
          <w:b/>
          <w:sz w:val="20"/>
          <w:lang w:val="pt-BR"/>
        </w:rPr>
        <w:t>Gratispng</w:t>
      </w:r>
      <w:proofErr w:type="spellEnd"/>
      <w:r w:rsidR="004202BF" w:rsidRPr="004202BF">
        <w:rPr>
          <w:b/>
          <w:sz w:val="20"/>
          <w:lang w:val="pt-BR"/>
        </w:rPr>
        <w:t xml:space="preserve"> (2022)</w:t>
      </w:r>
      <w:r w:rsidRPr="0049479C">
        <w:rPr>
          <w:b/>
          <w:sz w:val="20"/>
          <w:lang w:val="pt-BR"/>
        </w:rPr>
        <w:t>.</w:t>
      </w:r>
    </w:p>
    <w:p w14:paraId="4BA5EE72" w14:textId="415DBD91" w:rsidR="00F83067" w:rsidRDefault="00845019" w:rsidP="00E84D53">
      <w:pPr>
        <w:spacing w:after="120"/>
        <w:ind w:firstLine="284"/>
        <w:rPr>
          <w:szCs w:val="24"/>
          <w:lang w:val="pt-BR"/>
        </w:rPr>
      </w:pPr>
      <w:r>
        <w:rPr>
          <w:szCs w:val="24"/>
          <w:lang w:val="pt-BR"/>
        </w:rPr>
        <w:t>Entre os suportes mais conhecidos estão as casquinhas, como ilustra a Figura 1. P</w:t>
      </w:r>
      <w:r>
        <w:rPr>
          <w:szCs w:val="24"/>
          <w:lang w:val="pt-BR"/>
        </w:rPr>
        <w:t>reparadas</w:t>
      </w:r>
      <w:r w:rsidRPr="005256F9">
        <w:rPr>
          <w:szCs w:val="24"/>
          <w:lang w:val="pt-BR"/>
        </w:rPr>
        <w:t xml:space="preserve"> com massa de </w:t>
      </w:r>
      <w:proofErr w:type="spellStart"/>
      <w:r w:rsidRPr="00E2751B">
        <w:rPr>
          <w:i/>
          <w:iCs/>
          <w:szCs w:val="24"/>
          <w:lang w:val="pt-BR"/>
        </w:rPr>
        <w:t>waffle</w:t>
      </w:r>
      <w:proofErr w:type="spellEnd"/>
      <w:r w:rsidRPr="00E2751B">
        <w:rPr>
          <w:i/>
          <w:iCs/>
          <w:szCs w:val="24"/>
          <w:lang w:val="pt-BR"/>
        </w:rPr>
        <w:t xml:space="preserve"> </w:t>
      </w:r>
      <w:r w:rsidRPr="005256F9">
        <w:rPr>
          <w:szCs w:val="24"/>
          <w:lang w:val="pt-BR"/>
        </w:rPr>
        <w:t>(biscoito)</w:t>
      </w:r>
      <w:r>
        <w:rPr>
          <w:szCs w:val="24"/>
          <w:lang w:val="pt-BR"/>
        </w:rPr>
        <w:t xml:space="preserve"> e </w:t>
      </w:r>
      <w:r>
        <w:rPr>
          <w:szCs w:val="24"/>
          <w:lang w:val="pt-BR"/>
        </w:rPr>
        <w:t xml:space="preserve">produzidas, em geral, no </w:t>
      </w:r>
      <w:r w:rsidRPr="005256F9">
        <w:rPr>
          <w:szCs w:val="24"/>
          <w:lang w:val="pt-BR"/>
        </w:rPr>
        <w:t>formato de cone</w:t>
      </w:r>
      <w:r>
        <w:rPr>
          <w:szCs w:val="24"/>
          <w:lang w:val="pt-BR"/>
        </w:rPr>
        <w:t xml:space="preserve"> ou de cesta</w:t>
      </w:r>
      <w:r w:rsidR="005328C2">
        <w:rPr>
          <w:szCs w:val="24"/>
          <w:lang w:val="pt-BR"/>
        </w:rPr>
        <w:t>, elas são</w:t>
      </w:r>
      <w:r>
        <w:rPr>
          <w:szCs w:val="24"/>
          <w:lang w:val="pt-BR"/>
        </w:rPr>
        <w:t xml:space="preserve"> pensadas para serem totalmente eliminadas, por ingestão, durante</w:t>
      </w:r>
      <w:r w:rsidR="005328C2">
        <w:rPr>
          <w:szCs w:val="24"/>
          <w:lang w:val="pt-BR"/>
        </w:rPr>
        <w:t xml:space="preserve"> o cumprimento de sua função,</w:t>
      </w:r>
      <w:r>
        <w:rPr>
          <w:szCs w:val="24"/>
          <w:lang w:val="pt-BR"/>
        </w:rPr>
        <w:t xml:space="preserve"> a etapa de consumo</w:t>
      </w:r>
      <w:r w:rsidR="005328C2">
        <w:rPr>
          <w:szCs w:val="24"/>
          <w:lang w:val="pt-BR"/>
        </w:rPr>
        <w:t xml:space="preserve"> do sorvete.</w:t>
      </w:r>
      <w:r>
        <w:rPr>
          <w:szCs w:val="24"/>
          <w:lang w:val="pt-BR"/>
        </w:rPr>
        <w:t xml:space="preserve"> </w:t>
      </w:r>
      <w:r w:rsidR="000A5F74">
        <w:rPr>
          <w:szCs w:val="24"/>
          <w:lang w:val="pt-BR"/>
        </w:rPr>
        <w:t>P</w:t>
      </w:r>
      <w:r w:rsidR="000A5F74" w:rsidRPr="005256F9">
        <w:rPr>
          <w:szCs w:val="24"/>
          <w:lang w:val="pt-BR"/>
        </w:rPr>
        <w:t xml:space="preserve">atenteadas em 1907 nos EUA por </w:t>
      </w:r>
      <w:proofErr w:type="spellStart"/>
      <w:r w:rsidR="000A5F74" w:rsidRPr="005256F9">
        <w:rPr>
          <w:szCs w:val="24"/>
          <w:lang w:val="pt-BR"/>
        </w:rPr>
        <w:t>Italo</w:t>
      </w:r>
      <w:proofErr w:type="spellEnd"/>
      <w:r w:rsidR="000A5F74" w:rsidRPr="005256F9">
        <w:rPr>
          <w:szCs w:val="24"/>
          <w:lang w:val="pt-BR"/>
        </w:rPr>
        <w:t xml:space="preserve"> </w:t>
      </w:r>
      <w:proofErr w:type="spellStart"/>
      <w:r w:rsidR="000A5F74" w:rsidRPr="005256F9">
        <w:rPr>
          <w:szCs w:val="24"/>
          <w:lang w:val="pt-BR"/>
        </w:rPr>
        <w:t>Marchiony</w:t>
      </w:r>
      <w:proofErr w:type="spellEnd"/>
      <w:r w:rsidR="002D24B5">
        <w:rPr>
          <w:szCs w:val="24"/>
          <w:lang w:val="pt-BR"/>
        </w:rPr>
        <w:t xml:space="preserve"> e </w:t>
      </w:r>
      <w:r w:rsidR="002D24B5">
        <w:rPr>
          <w:szCs w:val="24"/>
          <w:lang w:val="pt-BR"/>
        </w:rPr>
        <w:lastRenderedPageBreak/>
        <w:t>p</w:t>
      </w:r>
      <w:r w:rsidR="002D24B5" w:rsidRPr="005256F9">
        <w:rPr>
          <w:szCs w:val="24"/>
          <w:lang w:val="pt-BR"/>
        </w:rPr>
        <w:t>opularizada</w:t>
      </w:r>
      <w:r w:rsidR="002D24B5">
        <w:rPr>
          <w:szCs w:val="24"/>
          <w:lang w:val="pt-BR"/>
        </w:rPr>
        <w:t>s</w:t>
      </w:r>
      <w:r w:rsidR="002D24B5" w:rsidRPr="005256F9">
        <w:rPr>
          <w:szCs w:val="24"/>
          <w:lang w:val="pt-BR"/>
        </w:rPr>
        <w:t xml:space="preserve"> por marcas de </w:t>
      </w:r>
      <w:r w:rsidR="002D24B5" w:rsidRPr="002D24B5">
        <w:rPr>
          <w:i/>
          <w:iCs/>
          <w:szCs w:val="24"/>
          <w:lang w:val="pt-BR"/>
        </w:rPr>
        <w:t>fast-food</w:t>
      </w:r>
      <w:r w:rsidR="002D24B5">
        <w:rPr>
          <w:szCs w:val="24"/>
          <w:lang w:val="pt-BR"/>
        </w:rPr>
        <w:t xml:space="preserve">, as casquinhas </w:t>
      </w:r>
      <w:r w:rsidR="005256F9" w:rsidRPr="005256F9">
        <w:rPr>
          <w:szCs w:val="24"/>
          <w:lang w:val="pt-BR"/>
        </w:rPr>
        <w:t>substituíram com sucesso as vasilhas utilizadas até então e criaram um novo setor da indústria alimentícia</w:t>
      </w:r>
      <w:r w:rsidR="00E84D53">
        <w:rPr>
          <w:szCs w:val="24"/>
          <w:lang w:val="pt-BR"/>
        </w:rPr>
        <w:t xml:space="preserve"> </w:t>
      </w:r>
      <w:r w:rsidR="005256F9" w:rsidRPr="005256F9">
        <w:rPr>
          <w:szCs w:val="24"/>
          <w:lang w:val="pt-BR"/>
        </w:rPr>
        <w:t>(IDFA, 2022).</w:t>
      </w:r>
    </w:p>
    <w:p w14:paraId="1A779A11" w14:textId="081791C4" w:rsidR="00D10254" w:rsidRDefault="005328C2" w:rsidP="00F83067">
      <w:pPr>
        <w:spacing w:after="120"/>
        <w:ind w:firstLine="284"/>
        <w:rPr>
          <w:szCs w:val="24"/>
          <w:lang w:val="pt-BR"/>
        </w:rPr>
      </w:pPr>
      <w:r>
        <w:rPr>
          <w:szCs w:val="24"/>
          <w:lang w:val="pt-BR"/>
        </w:rPr>
        <w:t>C</w:t>
      </w:r>
      <w:r w:rsidR="005256F9" w:rsidRPr="005256F9">
        <w:rPr>
          <w:szCs w:val="24"/>
          <w:lang w:val="pt-BR"/>
        </w:rPr>
        <w:t>om a valorização da produção artesanal</w:t>
      </w:r>
      <w:r w:rsidR="00D716DA">
        <w:rPr>
          <w:szCs w:val="24"/>
          <w:lang w:val="pt-BR"/>
        </w:rPr>
        <w:t xml:space="preserve"> de sorvetes</w:t>
      </w:r>
      <w:r w:rsidR="005256F9" w:rsidRPr="005256F9">
        <w:rPr>
          <w:szCs w:val="24"/>
          <w:lang w:val="pt-BR"/>
        </w:rPr>
        <w:t xml:space="preserve">, diversas empresas têm oferecido a produção local e </w:t>
      </w:r>
      <w:proofErr w:type="spellStart"/>
      <w:r w:rsidR="005256F9" w:rsidRPr="00E2751B">
        <w:rPr>
          <w:i/>
          <w:iCs/>
          <w:szCs w:val="24"/>
          <w:lang w:val="pt-BR"/>
        </w:rPr>
        <w:t>just</w:t>
      </w:r>
      <w:proofErr w:type="spellEnd"/>
      <w:r w:rsidR="005256F9" w:rsidRPr="00E2751B">
        <w:rPr>
          <w:i/>
          <w:iCs/>
          <w:szCs w:val="24"/>
          <w:lang w:val="pt-BR"/>
        </w:rPr>
        <w:t xml:space="preserve"> in time</w:t>
      </w:r>
      <w:r w:rsidR="005256F9" w:rsidRPr="005256F9">
        <w:rPr>
          <w:szCs w:val="24"/>
          <w:lang w:val="pt-BR"/>
        </w:rPr>
        <w:t xml:space="preserve"> deste produto,</w:t>
      </w:r>
      <w:r w:rsidR="00E2751B">
        <w:rPr>
          <w:szCs w:val="24"/>
          <w:lang w:val="pt-BR"/>
        </w:rPr>
        <w:t xml:space="preserve"> amplia</w:t>
      </w:r>
      <w:r>
        <w:rPr>
          <w:szCs w:val="24"/>
          <w:lang w:val="pt-BR"/>
        </w:rPr>
        <w:t>ndo, com isso,</w:t>
      </w:r>
      <w:r w:rsidR="00E2751B">
        <w:rPr>
          <w:szCs w:val="24"/>
          <w:lang w:val="pt-BR"/>
        </w:rPr>
        <w:t xml:space="preserve"> a experiência</w:t>
      </w:r>
      <w:r w:rsidR="00D716DA">
        <w:rPr>
          <w:szCs w:val="24"/>
          <w:lang w:val="pt-BR"/>
        </w:rPr>
        <w:t xml:space="preserve"> sensorial</w:t>
      </w:r>
      <w:r w:rsidR="00E2751B">
        <w:rPr>
          <w:szCs w:val="24"/>
          <w:lang w:val="pt-BR"/>
        </w:rPr>
        <w:t xml:space="preserve"> d</w:t>
      </w:r>
      <w:r w:rsidR="004202BF">
        <w:rPr>
          <w:szCs w:val="24"/>
          <w:lang w:val="pt-BR"/>
        </w:rPr>
        <w:t xml:space="preserve">os </w:t>
      </w:r>
      <w:r w:rsidR="00E2751B" w:rsidRPr="005256F9">
        <w:rPr>
          <w:szCs w:val="24"/>
          <w:lang w:val="pt-BR"/>
        </w:rPr>
        <w:t>consumidores</w:t>
      </w:r>
      <w:r w:rsidR="000A5F74">
        <w:rPr>
          <w:szCs w:val="24"/>
          <w:lang w:val="pt-BR"/>
        </w:rPr>
        <w:t>.</w:t>
      </w:r>
      <w:r w:rsidR="0022157E">
        <w:rPr>
          <w:szCs w:val="24"/>
          <w:lang w:val="pt-BR"/>
        </w:rPr>
        <w:t xml:space="preserve"> </w:t>
      </w:r>
      <w:r w:rsidR="00A02CB1">
        <w:rPr>
          <w:szCs w:val="24"/>
          <w:lang w:val="pt-BR"/>
        </w:rPr>
        <w:t>Porém,</w:t>
      </w:r>
      <w:r w:rsidR="004202BF">
        <w:rPr>
          <w:szCs w:val="24"/>
          <w:lang w:val="pt-BR"/>
        </w:rPr>
        <w:t xml:space="preserve"> </w:t>
      </w:r>
      <w:r w:rsidR="00A02CB1">
        <w:rPr>
          <w:szCs w:val="24"/>
          <w:lang w:val="pt-BR"/>
        </w:rPr>
        <w:t>d</w:t>
      </w:r>
      <w:r w:rsidR="0022157E">
        <w:rPr>
          <w:szCs w:val="24"/>
          <w:lang w:val="pt-BR"/>
        </w:rPr>
        <w:t>evido sua fragilidade</w:t>
      </w:r>
      <w:r w:rsidR="004202BF">
        <w:rPr>
          <w:szCs w:val="24"/>
          <w:lang w:val="pt-BR"/>
        </w:rPr>
        <w:t xml:space="preserve"> estrutural</w:t>
      </w:r>
      <w:r w:rsidR="0022157E">
        <w:rPr>
          <w:szCs w:val="24"/>
          <w:lang w:val="pt-BR"/>
        </w:rPr>
        <w:t xml:space="preserve">, as casquinhas </w:t>
      </w:r>
      <w:r w:rsidR="000A5F74">
        <w:rPr>
          <w:szCs w:val="24"/>
          <w:lang w:val="pt-BR"/>
        </w:rPr>
        <w:t xml:space="preserve">contribuem para acrescer o </w:t>
      </w:r>
      <w:r w:rsidR="0022157E">
        <w:rPr>
          <w:szCs w:val="24"/>
          <w:lang w:val="pt-BR"/>
        </w:rPr>
        <w:t>montante de resíduos produzidos</w:t>
      </w:r>
      <w:r w:rsidR="004202BF">
        <w:rPr>
          <w:szCs w:val="24"/>
          <w:lang w:val="pt-BR"/>
        </w:rPr>
        <w:t xml:space="preserve"> p</w:t>
      </w:r>
      <w:r w:rsidR="00E84D53">
        <w:rPr>
          <w:szCs w:val="24"/>
          <w:lang w:val="pt-BR"/>
        </w:rPr>
        <w:t xml:space="preserve">or esse setor industrial, questão a ser superada </w:t>
      </w:r>
      <w:r w:rsidR="00BB2CDA">
        <w:rPr>
          <w:szCs w:val="24"/>
          <w:lang w:val="pt-BR"/>
        </w:rPr>
        <w:t>para que o desenvolvimento sustentável seja factível</w:t>
      </w:r>
      <w:r w:rsidR="00E84D53">
        <w:rPr>
          <w:szCs w:val="24"/>
          <w:lang w:val="pt-BR"/>
        </w:rPr>
        <w:t>. P</w:t>
      </w:r>
      <w:r w:rsidR="00BB2CDA">
        <w:rPr>
          <w:szCs w:val="24"/>
          <w:lang w:val="pt-BR"/>
        </w:rPr>
        <w:t>ara tanto,</w:t>
      </w:r>
      <w:r w:rsidR="00F6205A">
        <w:rPr>
          <w:szCs w:val="24"/>
          <w:lang w:val="pt-BR"/>
        </w:rPr>
        <w:t xml:space="preserve"> pode-se empregar, entre outros, as orientações da</w:t>
      </w:r>
      <w:r w:rsidR="004651A0">
        <w:rPr>
          <w:szCs w:val="24"/>
          <w:lang w:val="pt-BR"/>
        </w:rPr>
        <w:t xml:space="preserve"> Economia Circular</w:t>
      </w:r>
      <w:r w:rsidR="00E84D53">
        <w:rPr>
          <w:szCs w:val="24"/>
          <w:lang w:val="pt-BR"/>
        </w:rPr>
        <w:t xml:space="preserve"> do Alimento</w:t>
      </w:r>
      <w:r w:rsidR="004651A0">
        <w:rPr>
          <w:szCs w:val="24"/>
          <w:lang w:val="pt-BR"/>
        </w:rPr>
        <w:t xml:space="preserve">, </w:t>
      </w:r>
      <w:r w:rsidR="00AA6C49">
        <w:rPr>
          <w:szCs w:val="24"/>
          <w:lang w:val="pt-BR"/>
        </w:rPr>
        <w:t>como será apresentado na próxima seção.</w:t>
      </w:r>
    </w:p>
    <w:p w14:paraId="5C7360A4" w14:textId="58C44D65" w:rsidR="004651A0" w:rsidRPr="00847AE5" w:rsidRDefault="00044D39" w:rsidP="00AA6C49">
      <w:pPr>
        <w:pStyle w:val="Ttulo2"/>
        <w:rPr>
          <w:lang w:val="pt-BR"/>
        </w:rPr>
      </w:pPr>
      <w:r w:rsidRPr="00847AE5">
        <w:rPr>
          <w:lang w:val="pt-BR"/>
        </w:rPr>
        <w:t>E</w:t>
      </w:r>
      <w:r w:rsidR="00826D30" w:rsidRPr="00847AE5">
        <w:rPr>
          <w:lang w:val="pt-BR"/>
        </w:rPr>
        <w:t xml:space="preserve">conomia </w:t>
      </w:r>
      <w:r w:rsidR="002652E8">
        <w:rPr>
          <w:lang w:val="pt-BR"/>
        </w:rPr>
        <w:t>C</w:t>
      </w:r>
      <w:r w:rsidR="00826D30" w:rsidRPr="00847AE5">
        <w:rPr>
          <w:lang w:val="pt-BR"/>
        </w:rPr>
        <w:t>ircular</w:t>
      </w:r>
      <w:r w:rsidR="00847AE5" w:rsidRPr="00847AE5">
        <w:rPr>
          <w:lang w:val="pt-BR"/>
        </w:rPr>
        <w:t xml:space="preserve"> </w:t>
      </w:r>
      <w:r w:rsidR="00826D30" w:rsidRPr="00847AE5">
        <w:rPr>
          <w:lang w:val="pt-BR"/>
        </w:rPr>
        <w:t xml:space="preserve">do </w:t>
      </w:r>
      <w:r w:rsidR="002652E8">
        <w:rPr>
          <w:lang w:val="pt-BR"/>
        </w:rPr>
        <w:t>A</w:t>
      </w:r>
      <w:r w:rsidR="00826D30" w:rsidRPr="00847AE5">
        <w:rPr>
          <w:lang w:val="pt-BR"/>
        </w:rPr>
        <w:t>limento</w:t>
      </w:r>
    </w:p>
    <w:p w14:paraId="72D2540C" w14:textId="15467E5F" w:rsidR="00826D30" w:rsidRDefault="00AA6C49" w:rsidP="00044D39">
      <w:pPr>
        <w:spacing w:after="120"/>
        <w:ind w:firstLine="360"/>
        <w:rPr>
          <w:szCs w:val="24"/>
          <w:lang w:val="pt-BR"/>
        </w:rPr>
      </w:pPr>
      <w:r w:rsidRPr="00AA6C49">
        <w:rPr>
          <w:szCs w:val="24"/>
          <w:lang w:val="pt-BR"/>
        </w:rPr>
        <w:t>A maioria dos sistemas econômicos alimentares</w:t>
      </w:r>
      <w:r w:rsidR="005328C2">
        <w:rPr>
          <w:szCs w:val="24"/>
          <w:lang w:val="pt-BR"/>
        </w:rPr>
        <w:t xml:space="preserve"> atuais,</w:t>
      </w:r>
      <w:r w:rsidRPr="00AA6C49">
        <w:rPr>
          <w:szCs w:val="24"/>
          <w:lang w:val="pt-BR"/>
        </w:rPr>
        <w:t xml:space="preserve"> se sustenta de maneira linear</w:t>
      </w:r>
      <w:r w:rsidR="00F6205A">
        <w:rPr>
          <w:szCs w:val="24"/>
          <w:lang w:val="pt-BR"/>
        </w:rPr>
        <w:t xml:space="preserve"> e</w:t>
      </w:r>
      <w:r w:rsidR="005328C2">
        <w:rPr>
          <w:szCs w:val="24"/>
          <w:lang w:val="pt-BR"/>
        </w:rPr>
        <w:t xml:space="preserve">, </w:t>
      </w:r>
      <w:r w:rsidR="00F6205A">
        <w:rPr>
          <w:szCs w:val="24"/>
          <w:lang w:val="pt-BR"/>
        </w:rPr>
        <w:t>p</w:t>
      </w:r>
      <w:r w:rsidR="00044D39">
        <w:rPr>
          <w:szCs w:val="24"/>
          <w:lang w:val="pt-BR"/>
        </w:rPr>
        <w:t xml:space="preserve">or esse método, </w:t>
      </w:r>
      <w:r w:rsidRPr="00AA6C49">
        <w:rPr>
          <w:szCs w:val="24"/>
          <w:lang w:val="pt-BR"/>
        </w:rPr>
        <w:t>cerca de seis caminhões de lixo de alimentos, adequados ao consumo, são perdidos ou desperdiçados a cada segundo no mundo</w:t>
      </w:r>
      <w:r w:rsidR="005328C2">
        <w:rPr>
          <w:szCs w:val="24"/>
          <w:lang w:val="pt-BR"/>
        </w:rPr>
        <w:t xml:space="preserve"> </w:t>
      </w:r>
      <w:r w:rsidR="005328C2" w:rsidRPr="0006595E">
        <w:rPr>
          <w:szCs w:val="24"/>
          <w:lang w:val="pt-BR"/>
        </w:rPr>
        <w:t xml:space="preserve"> (ELLEN MACARTHUR FOUNDATION , 201</w:t>
      </w:r>
      <w:r w:rsidR="005328C2">
        <w:rPr>
          <w:szCs w:val="24"/>
          <w:lang w:val="pt-BR"/>
        </w:rPr>
        <w:t>9</w:t>
      </w:r>
      <w:r w:rsidR="005328C2" w:rsidRPr="0006595E">
        <w:rPr>
          <w:szCs w:val="24"/>
          <w:lang w:val="pt-BR"/>
        </w:rPr>
        <w:t>)</w:t>
      </w:r>
      <w:r w:rsidR="005328C2">
        <w:rPr>
          <w:szCs w:val="24"/>
          <w:lang w:val="pt-BR"/>
        </w:rPr>
        <w:t xml:space="preserve">. </w:t>
      </w:r>
      <w:r w:rsidRPr="00AA6C49">
        <w:rPr>
          <w:szCs w:val="24"/>
          <w:lang w:val="pt-BR"/>
        </w:rPr>
        <w:t>Além disso, afirma</w:t>
      </w:r>
      <w:r w:rsidR="005328C2">
        <w:rPr>
          <w:szCs w:val="24"/>
          <w:lang w:val="pt-BR"/>
        </w:rPr>
        <w:t xml:space="preserve"> o autor</w:t>
      </w:r>
      <w:r w:rsidRPr="00AA6C49">
        <w:rPr>
          <w:szCs w:val="24"/>
          <w:lang w:val="pt-BR"/>
        </w:rPr>
        <w:t>, menos de 2% dos nutrientes dos produtos alimentares são aproveitados de alguma maneira após seu descarte</w:t>
      </w:r>
      <w:r w:rsidR="00044D39">
        <w:rPr>
          <w:szCs w:val="24"/>
          <w:lang w:val="pt-BR"/>
        </w:rPr>
        <w:t xml:space="preserve">, revelando a </w:t>
      </w:r>
      <w:r w:rsidRPr="00AA6C49">
        <w:rPr>
          <w:szCs w:val="24"/>
          <w:lang w:val="pt-BR"/>
        </w:rPr>
        <w:t xml:space="preserve">incoerência </w:t>
      </w:r>
      <w:r w:rsidR="00044D39">
        <w:rPr>
          <w:szCs w:val="24"/>
          <w:lang w:val="pt-BR"/>
        </w:rPr>
        <w:t>entre o</w:t>
      </w:r>
      <w:r w:rsidRPr="00AA6C49">
        <w:rPr>
          <w:szCs w:val="24"/>
          <w:lang w:val="pt-BR"/>
        </w:rPr>
        <w:t xml:space="preserve"> grande desperdício </w:t>
      </w:r>
      <w:r w:rsidR="00044D39">
        <w:rPr>
          <w:szCs w:val="24"/>
          <w:lang w:val="pt-BR"/>
        </w:rPr>
        <w:t>e os</w:t>
      </w:r>
      <w:r w:rsidRPr="00AA6C49">
        <w:rPr>
          <w:szCs w:val="24"/>
          <w:lang w:val="pt-BR"/>
        </w:rPr>
        <w:t xml:space="preserve"> altos índices de fome por todo o planeta</w:t>
      </w:r>
      <w:r w:rsidR="004F353B">
        <w:rPr>
          <w:szCs w:val="24"/>
          <w:lang w:val="pt-BR"/>
        </w:rPr>
        <w:t>.</w:t>
      </w:r>
      <w:r w:rsidR="00044D39">
        <w:rPr>
          <w:szCs w:val="24"/>
          <w:lang w:val="pt-BR"/>
        </w:rPr>
        <w:t xml:space="preserve"> </w:t>
      </w:r>
    </w:p>
    <w:p w14:paraId="7AF2BD20" w14:textId="183E49C9" w:rsidR="00635492" w:rsidRDefault="004F353B" w:rsidP="00B71F86">
      <w:pPr>
        <w:spacing w:after="120"/>
        <w:ind w:firstLine="360"/>
        <w:rPr>
          <w:szCs w:val="24"/>
          <w:lang w:val="pt-BR"/>
        </w:rPr>
      </w:pPr>
      <w:r>
        <w:rPr>
          <w:szCs w:val="24"/>
          <w:lang w:val="pt-BR"/>
        </w:rPr>
        <w:t xml:space="preserve">Visando dirimir ou mitigar estas e outras problemáticas vinculadas à </w:t>
      </w:r>
      <w:r w:rsidR="00BD0884" w:rsidRPr="0006595E">
        <w:rPr>
          <w:szCs w:val="24"/>
          <w:lang w:val="pt-BR"/>
        </w:rPr>
        <w:t>cadeia produtiva</w:t>
      </w:r>
      <w:r w:rsidR="00BD0884">
        <w:rPr>
          <w:szCs w:val="24"/>
          <w:lang w:val="pt-BR"/>
        </w:rPr>
        <w:t xml:space="preserve"> do alimento</w:t>
      </w:r>
      <w:r w:rsidR="003949C5">
        <w:rPr>
          <w:szCs w:val="24"/>
          <w:lang w:val="pt-BR"/>
        </w:rPr>
        <w:t xml:space="preserve"> contemporânea</w:t>
      </w:r>
      <w:r w:rsidR="00BD0884" w:rsidRPr="0006595E">
        <w:rPr>
          <w:szCs w:val="24"/>
          <w:lang w:val="pt-BR"/>
        </w:rPr>
        <w:t xml:space="preserve">, a Economia Circular apresenta três macro objetivos: (1) adquirir alimentos de maneira regenerativa, sob o panorama local; (2) aproveitar ao máximo os alimentos, evitando o desperdício; e, por fim, (3) desenvolver e comercializar produtos alimentícios mais saudáveis, prevenindo problemas de saúde. </w:t>
      </w:r>
      <w:r w:rsidR="00BD0884">
        <w:rPr>
          <w:szCs w:val="24"/>
          <w:lang w:val="pt-BR"/>
        </w:rPr>
        <w:t>Neste sentido, a</w:t>
      </w:r>
      <w:r w:rsidR="00635492">
        <w:rPr>
          <w:szCs w:val="24"/>
          <w:lang w:val="pt-BR"/>
        </w:rPr>
        <w:t xml:space="preserve"> Economia Circular</w:t>
      </w:r>
      <w:r w:rsidR="00BD0884">
        <w:rPr>
          <w:szCs w:val="24"/>
          <w:lang w:val="pt-BR"/>
        </w:rPr>
        <w:t xml:space="preserve"> </w:t>
      </w:r>
      <w:r w:rsidR="00B71F86">
        <w:rPr>
          <w:szCs w:val="24"/>
          <w:lang w:val="pt-BR"/>
        </w:rPr>
        <w:t>propõe estratégias como:</w:t>
      </w:r>
    </w:p>
    <w:p w14:paraId="24B9C542" w14:textId="13AC232F" w:rsidR="00B71F86" w:rsidRDefault="0009354C" w:rsidP="0009354C">
      <w:pPr>
        <w:spacing w:before="240" w:after="240"/>
        <w:jc w:val="center"/>
        <w:rPr>
          <w:szCs w:val="24"/>
          <w:lang w:val="pt-BR"/>
        </w:rPr>
      </w:pPr>
      <w:r w:rsidRPr="000F5CC4">
        <w:rPr>
          <w:color w:val="000000"/>
          <w:sz w:val="20"/>
          <w:lang w:val="pt-BR"/>
        </w:rPr>
        <w:t xml:space="preserve">Quadro </w:t>
      </w:r>
      <w:r>
        <w:rPr>
          <w:color w:val="000000"/>
          <w:sz w:val="20"/>
          <w:lang w:val="pt-BR"/>
        </w:rPr>
        <w:t>1</w:t>
      </w:r>
      <w:r w:rsidRPr="000F5CC4">
        <w:rPr>
          <w:color w:val="000000"/>
          <w:sz w:val="20"/>
          <w:lang w:val="pt-BR"/>
        </w:rPr>
        <w:t xml:space="preserve">: </w:t>
      </w:r>
      <w:r>
        <w:rPr>
          <w:sz w:val="20"/>
          <w:lang w:val="pt-BR"/>
        </w:rPr>
        <w:t>Diretrizes da Economia Circular – EC.</w:t>
      </w:r>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7"/>
        <w:gridCol w:w="6945"/>
      </w:tblGrid>
      <w:tr w:rsidR="00B71F86" w:rsidRPr="00A91A80" w14:paraId="0D19A5F3" w14:textId="77777777" w:rsidTr="00966EEB">
        <w:trPr>
          <w:jc w:val="center"/>
        </w:trPr>
        <w:tc>
          <w:tcPr>
            <w:tcW w:w="2127" w:type="dxa"/>
          </w:tcPr>
          <w:p w14:paraId="41A65809" w14:textId="77777777" w:rsidR="00B71F86" w:rsidRPr="00A91A80" w:rsidRDefault="00B71F86" w:rsidP="008E517D">
            <w:pPr>
              <w:suppressAutoHyphens/>
              <w:ind w:leftChars="-1" w:hangingChars="1" w:hanging="2"/>
              <w:jc w:val="right"/>
              <w:textDirection w:val="btLr"/>
              <w:textAlignment w:val="top"/>
              <w:outlineLvl w:val="0"/>
              <w:rPr>
                <w:rFonts w:eastAsia="Calibri"/>
                <w:b/>
                <w:bCs/>
                <w:position w:val="-1"/>
                <w:sz w:val="20"/>
                <w:lang w:val="pt-BR" w:eastAsia="en-US"/>
              </w:rPr>
            </w:pPr>
            <w:r>
              <w:rPr>
                <w:rFonts w:eastAsia="Calibri"/>
                <w:b/>
                <w:bCs/>
                <w:position w:val="-1"/>
                <w:sz w:val="20"/>
                <w:lang w:val="pt-BR" w:eastAsia="en-US"/>
              </w:rPr>
              <w:t>D</w:t>
            </w:r>
            <w:r w:rsidRPr="00A91A80">
              <w:rPr>
                <w:rFonts w:eastAsia="Calibri"/>
                <w:b/>
                <w:bCs/>
                <w:position w:val="-1"/>
                <w:sz w:val="20"/>
                <w:lang w:val="pt-BR" w:eastAsia="en-US"/>
              </w:rPr>
              <w:t>iretriz</w:t>
            </w:r>
          </w:p>
        </w:tc>
        <w:tc>
          <w:tcPr>
            <w:tcW w:w="6945" w:type="dxa"/>
          </w:tcPr>
          <w:p w14:paraId="258C2950" w14:textId="77777777" w:rsidR="00B71F86" w:rsidRPr="00A91A80" w:rsidRDefault="00B71F86" w:rsidP="007C7D01">
            <w:pPr>
              <w:suppressAutoHyphens/>
              <w:ind w:leftChars="-1" w:hangingChars="1" w:hanging="2"/>
              <w:textDirection w:val="btLr"/>
              <w:textAlignment w:val="top"/>
              <w:outlineLvl w:val="0"/>
              <w:rPr>
                <w:rFonts w:eastAsia="Calibri"/>
                <w:b/>
                <w:bCs/>
                <w:position w:val="-1"/>
                <w:sz w:val="20"/>
                <w:lang w:val="pt-BR" w:eastAsia="en-US"/>
              </w:rPr>
            </w:pPr>
            <w:r w:rsidRPr="00A91A80">
              <w:rPr>
                <w:rFonts w:eastAsia="Calibri"/>
                <w:b/>
                <w:bCs/>
                <w:position w:val="-1"/>
                <w:sz w:val="20"/>
                <w:lang w:val="pt-BR" w:eastAsia="en-US"/>
              </w:rPr>
              <w:t>Orientação</w:t>
            </w:r>
          </w:p>
        </w:tc>
      </w:tr>
      <w:tr w:rsidR="00B71F86" w:rsidRPr="00007CA1" w14:paraId="2F3A282C" w14:textId="77777777" w:rsidTr="008E517D">
        <w:trPr>
          <w:jc w:val="center"/>
        </w:trPr>
        <w:tc>
          <w:tcPr>
            <w:tcW w:w="2127" w:type="dxa"/>
            <w:vAlign w:val="center"/>
          </w:tcPr>
          <w:p w14:paraId="2C00247C" w14:textId="77777777" w:rsidR="00B71F86" w:rsidRPr="00A91A80" w:rsidRDefault="00B71F86" w:rsidP="008E517D">
            <w:pPr>
              <w:suppressAutoHyphens/>
              <w:ind w:leftChars="-1" w:hangingChars="1" w:hanging="2"/>
              <w:jc w:val="right"/>
              <w:textDirection w:val="btLr"/>
              <w:textAlignment w:val="top"/>
              <w:outlineLvl w:val="0"/>
              <w:rPr>
                <w:rFonts w:eastAsia="Calibri"/>
                <w:position w:val="-1"/>
                <w:sz w:val="20"/>
                <w:lang w:val="pt-BR" w:eastAsia="en-US"/>
              </w:rPr>
            </w:pPr>
            <w:r w:rsidRPr="00A91A80">
              <w:rPr>
                <w:rFonts w:eastAsia="Calibri"/>
                <w:position w:val="-1"/>
                <w:sz w:val="20"/>
                <w:lang w:val="pt-BR" w:eastAsia="en-US"/>
              </w:rPr>
              <w:t>Design sem resíduo</w:t>
            </w:r>
          </w:p>
          <w:p w14:paraId="1C846E48" w14:textId="77777777" w:rsidR="00B71F86" w:rsidRPr="00A91A80" w:rsidRDefault="00B71F86" w:rsidP="008E517D">
            <w:pPr>
              <w:suppressAutoHyphens/>
              <w:ind w:leftChars="-1" w:hangingChars="1" w:hanging="2"/>
              <w:jc w:val="right"/>
              <w:textDirection w:val="btLr"/>
              <w:textAlignment w:val="top"/>
              <w:outlineLvl w:val="0"/>
              <w:rPr>
                <w:rFonts w:eastAsia="Calibri"/>
                <w:position w:val="-1"/>
                <w:sz w:val="20"/>
                <w:lang w:val="pt-BR" w:eastAsia="en-US"/>
              </w:rPr>
            </w:pPr>
          </w:p>
        </w:tc>
        <w:tc>
          <w:tcPr>
            <w:tcW w:w="6945" w:type="dxa"/>
          </w:tcPr>
          <w:p w14:paraId="1F8793B4" w14:textId="77777777" w:rsidR="00B71F86" w:rsidRPr="00A91A80" w:rsidRDefault="00B71F86" w:rsidP="007C7D01">
            <w:pPr>
              <w:suppressAutoHyphens/>
              <w:ind w:leftChars="-1" w:hangingChars="1" w:hanging="2"/>
              <w:textDirection w:val="btLr"/>
              <w:textAlignment w:val="top"/>
              <w:outlineLvl w:val="0"/>
              <w:rPr>
                <w:rFonts w:eastAsia="Calibri"/>
                <w:position w:val="-1"/>
                <w:sz w:val="20"/>
                <w:lang w:val="pt-BR" w:eastAsia="en-US"/>
              </w:rPr>
            </w:pPr>
            <w:r w:rsidRPr="000831B1">
              <w:rPr>
                <w:rFonts w:eastAsia="Calibri"/>
                <w:position w:val="-1"/>
                <w:sz w:val="20"/>
                <w:lang w:val="pt-BR" w:eastAsia="en-US"/>
              </w:rPr>
              <w:t>Materiais biológicos pode</w:t>
            </w:r>
            <w:r>
              <w:rPr>
                <w:rFonts w:eastAsia="Calibri"/>
                <w:position w:val="-1"/>
                <w:sz w:val="20"/>
                <w:lang w:val="pt-BR" w:eastAsia="en-US"/>
              </w:rPr>
              <w:t>m</w:t>
            </w:r>
            <w:r w:rsidRPr="000831B1">
              <w:rPr>
                <w:rFonts w:eastAsia="Calibri"/>
                <w:position w:val="-1"/>
                <w:sz w:val="20"/>
                <w:lang w:val="pt-BR" w:eastAsia="en-US"/>
              </w:rPr>
              <w:t xml:space="preserve"> ser </w:t>
            </w:r>
            <w:proofErr w:type="spellStart"/>
            <w:r w:rsidRPr="000831B1">
              <w:rPr>
                <w:rFonts w:eastAsia="Calibri"/>
                <w:position w:val="-1"/>
                <w:sz w:val="20"/>
                <w:lang w:val="pt-BR" w:eastAsia="en-US"/>
              </w:rPr>
              <w:t>compostados</w:t>
            </w:r>
            <w:proofErr w:type="spellEnd"/>
            <w:r w:rsidRPr="000831B1">
              <w:rPr>
                <w:rFonts w:eastAsia="Calibri"/>
                <w:position w:val="-1"/>
                <w:sz w:val="20"/>
                <w:lang w:val="pt-BR" w:eastAsia="en-US"/>
              </w:rPr>
              <w:t>. Materiais técnicos, como polímeros, ligas e outros materiais sintéticos</w:t>
            </w:r>
            <w:r>
              <w:rPr>
                <w:rFonts w:eastAsia="Calibri"/>
                <w:position w:val="-1"/>
                <w:sz w:val="20"/>
                <w:lang w:val="pt-BR" w:eastAsia="en-US"/>
              </w:rPr>
              <w:t>,</w:t>
            </w:r>
            <w:r w:rsidRPr="000831B1">
              <w:rPr>
                <w:rFonts w:eastAsia="Calibri"/>
                <w:position w:val="-1"/>
                <w:sz w:val="20"/>
                <w:lang w:val="pt-BR" w:eastAsia="en-US"/>
              </w:rPr>
              <w:t xml:space="preserve"> são projetados para ser usados novamente com o mínimo de energia e maior retenção de qualidade.</w:t>
            </w:r>
          </w:p>
        </w:tc>
      </w:tr>
      <w:tr w:rsidR="00B71F86" w:rsidRPr="00007CA1" w14:paraId="6797F5E2" w14:textId="77777777" w:rsidTr="008E517D">
        <w:trPr>
          <w:jc w:val="center"/>
        </w:trPr>
        <w:tc>
          <w:tcPr>
            <w:tcW w:w="2127" w:type="dxa"/>
            <w:vAlign w:val="center"/>
          </w:tcPr>
          <w:p w14:paraId="6523FA45" w14:textId="77777777" w:rsidR="00B71F86" w:rsidRPr="00A91A80" w:rsidRDefault="00B71F86" w:rsidP="008E517D">
            <w:pPr>
              <w:suppressAutoHyphens/>
              <w:ind w:leftChars="-1" w:hangingChars="1" w:hanging="2"/>
              <w:jc w:val="right"/>
              <w:textDirection w:val="btLr"/>
              <w:textAlignment w:val="top"/>
              <w:outlineLvl w:val="0"/>
              <w:rPr>
                <w:rFonts w:eastAsia="Calibri"/>
                <w:position w:val="-1"/>
                <w:sz w:val="20"/>
                <w:lang w:val="pt-BR" w:eastAsia="en-US"/>
              </w:rPr>
            </w:pPr>
            <w:r w:rsidRPr="00A91A80">
              <w:rPr>
                <w:rFonts w:eastAsia="Calibri"/>
                <w:position w:val="-1"/>
                <w:sz w:val="20"/>
                <w:lang w:val="pt-BR" w:eastAsia="en-US"/>
              </w:rPr>
              <w:t>Criar resiliência através da diversidade</w:t>
            </w:r>
          </w:p>
        </w:tc>
        <w:tc>
          <w:tcPr>
            <w:tcW w:w="6945" w:type="dxa"/>
          </w:tcPr>
          <w:p w14:paraId="3045248D" w14:textId="77777777" w:rsidR="00B71F86" w:rsidRPr="00A91A80" w:rsidRDefault="00B71F86" w:rsidP="007C7D01">
            <w:pPr>
              <w:suppressAutoHyphens/>
              <w:ind w:leftChars="-1" w:hangingChars="1" w:hanging="2"/>
              <w:textDirection w:val="btLr"/>
              <w:textAlignment w:val="top"/>
              <w:outlineLvl w:val="0"/>
              <w:rPr>
                <w:rFonts w:eastAsia="Calibri"/>
                <w:position w:val="-1"/>
                <w:sz w:val="20"/>
                <w:lang w:val="pt-BR" w:eastAsia="en-US"/>
              </w:rPr>
            </w:pPr>
            <w:r w:rsidRPr="000831B1">
              <w:rPr>
                <w:rFonts w:eastAsia="Calibri"/>
                <w:position w:val="-1"/>
                <w:sz w:val="20"/>
                <w:lang w:val="pt-BR" w:eastAsia="en-US"/>
              </w:rPr>
              <w:t xml:space="preserve">Modularidade, versatilidade e adaptabilidade são características a serem priorizadas. </w:t>
            </w:r>
            <w:r w:rsidRPr="00A91A80">
              <w:rPr>
                <w:rFonts w:eastAsia="Calibri"/>
                <w:position w:val="-1"/>
                <w:sz w:val="20"/>
                <w:lang w:val="pt-BR" w:eastAsia="en-US"/>
              </w:rPr>
              <w:t xml:space="preserve"> </w:t>
            </w:r>
          </w:p>
        </w:tc>
      </w:tr>
      <w:tr w:rsidR="00B71F86" w:rsidRPr="00007CA1" w14:paraId="7DF0C2C8" w14:textId="77777777" w:rsidTr="008E517D">
        <w:trPr>
          <w:jc w:val="center"/>
        </w:trPr>
        <w:tc>
          <w:tcPr>
            <w:tcW w:w="2127" w:type="dxa"/>
            <w:vAlign w:val="center"/>
          </w:tcPr>
          <w:p w14:paraId="4BC0D5F0" w14:textId="77777777" w:rsidR="00B71F86" w:rsidRPr="00A91A80" w:rsidRDefault="00B71F86" w:rsidP="008E517D">
            <w:pPr>
              <w:suppressAutoHyphens/>
              <w:ind w:leftChars="-1" w:hangingChars="1" w:hanging="2"/>
              <w:jc w:val="right"/>
              <w:textDirection w:val="btLr"/>
              <w:textAlignment w:val="top"/>
              <w:outlineLvl w:val="0"/>
              <w:rPr>
                <w:rFonts w:eastAsia="Calibri"/>
                <w:position w:val="-1"/>
                <w:sz w:val="20"/>
                <w:lang w:val="pt-BR" w:eastAsia="en-US"/>
              </w:rPr>
            </w:pPr>
            <w:r w:rsidRPr="00A91A80">
              <w:rPr>
                <w:rFonts w:eastAsia="Calibri"/>
                <w:position w:val="-1"/>
                <w:sz w:val="20"/>
                <w:lang w:val="pt-BR" w:eastAsia="en-US"/>
              </w:rPr>
              <w:t>Utilizar energias de fontes renováveis</w:t>
            </w:r>
          </w:p>
        </w:tc>
        <w:tc>
          <w:tcPr>
            <w:tcW w:w="6945" w:type="dxa"/>
          </w:tcPr>
          <w:p w14:paraId="3FDC352D" w14:textId="48032C1E" w:rsidR="00B71F86" w:rsidRPr="00A91A80" w:rsidRDefault="00B71F86" w:rsidP="007C7D01">
            <w:pPr>
              <w:suppressAutoHyphens/>
              <w:ind w:leftChars="-1" w:hangingChars="1" w:hanging="2"/>
              <w:textDirection w:val="btLr"/>
              <w:textAlignment w:val="top"/>
              <w:outlineLvl w:val="0"/>
              <w:rPr>
                <w:rFonts w:eastAsia="Calibri"/>
                <w:position w:val="-1"/>
                <w:sz w:val="20"/>
                <w:lang w:val="pt-BR" w:eastAsia="en-US"/>
              </w:rPr>
            </w:pPr>
            <w:r w:rsidRPr="00A91A80">
              <w:rPr>
                <w:rFonts w:eastAsia="Calibri"/>
                <w:position w:val="-1"/>
                <w:sz w:val="20"/>
                <w:lang w:val="pt-BR" w:eastAsia="en-US"/>
              </w:rPr>
              <w:t>Os sistemas devem operar com energia renovável</w:t>
            </w:r>
            <w:r w:rsidR="00525F7F">
              <w:rPr>
                <w:rFonts w:eastAsia="Calibri"/>
                <w:position w:val="-1"/>
                <w:sz w:val="20"/>
                <w:lang w:val="pt-BR" w:eastAsia="en-US"/>
              </w:rPr>
              <w:t xml:space="preserve">, </w:t>
            </w:r>
            <w:r w:rsidRPr="00A91A80">
              <w:rPr>
                <w:rFonts w:eastAsia="Calibri"/>
                <w:position w:val="-1"/>
                <w:sz w:val="20"/>
                <w:lang w:val="pt-BR" w:eastAsia="en-US"/>
              </w:rPr>
              <w:t xml:space="preserve">o que é permitido pelos reduzidos limiares dos níveis de energia exigidos por uma economia circular e restaurativa. </w:t>
            </w:r>
          </w:p>
        </w:tc>
      </w:tr>
      <w:tr w:rsidR="00B71F86" w:rsidRPr="00007CA1" w14:paraId="5E002CC8" w14:textId="77777777" w:rsidTr="008E517D">
        <w:trPr>
          <w:jc w:val="center"/>
        </w:trPr>
        <w:tc>
          <w:tcPr>
            <w:tcW w:w="2127" w:type="dxa"/>
            <w:vAlign w:val="center"/>
          </w:tcPr>
          <w:p w14:paraId="186D5EC8" w14:textId="77777777" w:rsidR="00B71F86" w:rsidRPr="00A91A80" w:rsidRDefault="00B71F86" w:rsidP="008E517D">
            <w:pPr>
              <w:suppressAutoHyphens/>
              <w:ind w:leftChars="-1" w:hangingChars="1" w:hanging="2"/>
              <w:jc w:val="right"/>
              <w:textDirection w:val="btLr"/>
              <w:textAlignment w:val="top"/>
              <w:outlineLvl w:val="0"/>
              <w:rPr>
                <w:rFonts w:eastAsia="Calibri"/>
                <w:position w:val="-1"/>
                <w:sz w:val="20"/>
                <w:lang w:val="pt-BR" w:eastAsia="en-US"/>
              </w:rPr>
            </w:pPr>
            <w:r w:rsidRPr="00A91A80">
              <w:rPr>
                <w:rFonts w:eastAsia="Calibri"/>
                <w:position w:val="-1"/>
                <w:sz w:val="20"/>
                <w:lang w:val="pt-BR" w:eastAsia="en-US"/>
              </w:rPr>
              <w:t>Pensar em Sistemas</w:t>
            </w:r>
          </w:p>
        </w:tc>
        <w:tc>
          <w:tcPr>
            <w:tcW w:w="6945" w:type="dxa"/>
          </w:tcPr>
          <w:p w14:paraId="36D9D654" w14:textId="77777777" w:rsidR="00B71F86" w:rsidRPr="00A91A80" w:rsidRDefault="00B71F86" w:rsidP="007C7D01">
            <w:pPr>
              <w:suppressAutoHyphens/>
              <w:ind w:leftChars="-1" w:hangingChars="1" w:hanging="2"/>
              <w:textDirection w:val="btLr"/>
              <w:textAlignment w:val="top"/>
              <w:outlineLvl w:val="0"/>
              <w:rPr>
                <w:rFonts w:eastAsia="Calibri"/>
                <w:position w:val="-1"/>
                <w:sz w:val="20"/>
                <w:lang w:val="pt-BR" w:eastAsia="en-US"/>
              </w:rPr>
            </w:pPr>
            <w:r>
              <w:rPr>
                <w:rFonts w:eastAsia="Calibri"/>
                <w:position w:val="-1"/>
                <w:sz w:val="20"/>
                <w:lang w:val="pt-BR" w:eastAsia="en-US"/>
              </w:rPr>
              <w:t>C</w:t>
            </w:r>
            <w:r w:rsidRPr="00A91A80">
              <w:rPr>
                <w:rFonts w:eastAsia="Calibri"/>
                <w:position w:val="-1"/>
                <w:sz w:val="20"/>
                <w:lang w:val="pt-BR" w:eastAsia="en-US"/>
              </w:rPr>
              <w:t xml:space="preserve">ompreender como as partes se influenciam mutuamente dentro de um todo, e as relações do todo com as partes, é essencial. Os elementos são considerados em relação ao seu contexto ambiental e social. O pensamento sistêmico geralmente refere-se à maioria esmagadora dos sistemas do mundo real: são não lineares, ricos em feedback (retroalimentação), e interdependentes. </w:t>
            </w:r>
          </w:p>
        </w:tc>
      </w:tr>
      <w:tr w:rsidR="00B71F86" w:rsidRPr="00007CA1" w14:paraId="0423A720" w14:textId="77777777" w:rsidTr="008E517D">
        <w:trPr>
          <w:jc w:val="center"/>
        </w:trPr>
        <w:tc>
          <w:tcPr>
            <w:tcW w:w="2127" w:type="dxa"/>
            <w:vAlign w:val="center"/>
          </w:tcPr>
          <w:p w14:paraId="47C2CD72" w14:textId="77777777" w:rsidR="00B71F86" w:rsidRPr="00A91A80" w:rsidRDefault="00B71F86" w:rsidP="008E517D">
            <w:pPr>
              <w:suppressAutoHyphens/>
              <w:ind w:leftChars="-1" w:hangingChars="1" w:hanging="2"/>
              <w:jc w:val="right"/>
              <w:textDirection w:val="btLr"/>
              <w:textAlignment w:val="top"/>
              <w:outlineLvl w:val="0"/>
              <w:rPr>
                <w:rFonts w:eastAsia="Calibri"/>
                <w:position w:val="-1"/>
                <w:sz w:val="20"/>
                <w:lang w:val="pt-BR" w:eastAsia="en-US"/>
              </w:rPr>
            </w:pPr>
            <w:r w:rsidRPr="00A91A80">
              <w:rPr>
                <w:rFonts w:eastAsia="Calibri"/>
                <w:position w:val="-1"/>
                <w:sz w:val="20"/>
                <w:lang w:val="pt-BR" w:eastAsia="en-US"/>
              </w:rPr>
              <w:t>Pensar em cascata</w:t>
            </w:r>
          </w:p>
        </w:tc>
        <w:tc>
          <w:tcPr>
            <w:tcW w:w="6945" w:type="dxa"/>
          </w:tcPr>
          <w:p w14:paraId="1750719F" w14:textId="77777777" w:rsidR="00B71F86" w:rsidRPr="00A91A80" w:rsidRDefault="00B71F86" w:rsidP="007C7D01">
            <w:pPr>
              <w:suppressAutoHyphens/>
              <w:ind w:leftChars="-1" w:hangingChars="1" w:hanging="2"/>
              <w:textDirection w:val="btLr"/>
              <w:textAlignment w:val="top"/>
              <w:outlineLvl w:val="0"/>
              <w:rPr>
                <w:rFonts w:eastAsia="Calibri"/>
                <w:position w:val="-1"/>
                <w:sz w:val="20"/>
                <w:lang w:val="pt-BR" w:eastAsia="en-US"/>
              </w:rPr>
            </w:pPr>
            <w:r w:rsidRPr="00CD58E2">
              <w:rPr>
                <w:rFonts w:eastAsia="Calibri"/>
                <w:position w:val="-1"/>
                <w:sz w:val="20"/>
                <w:lang w:val="pt-BR" w:eastAsia="en-US"/>
              </w:rPr>
              <w:t>Processos alimentam outros processos, de forma circular.</w:t>
            </w:r>
          </w:p>
        </w:tc>
      </w:tr>
    </w:tbl>
    <w:p w14:paraId="79620D54" w14:textId="6DF95E8F" w:rsidR="00B71F86" w:rsidRPr="0009354C" w:rsidRDefault="0009354C" w:rsidP="0009354C">
      <w:pPr>
        <w:spacing w:after="120"/>
        <w:rPr>
          <w:sz w:val="20"/>
          <w:lang w:val="pt-BR"/>
        </w:rPr>
      </w:pPr>
      <w:r w:rsidRPr="0009354C">
        <w:rPr>
          <w:sz w:val="20"/>
          <w:lang w:val="pt-BR"/>
        </w:rPr>
        <w:t xml:space="preserve">Fonte: </w:t>
      </w:r>
      <w:r>
        <w:rPr>
          <w:sz w:val="20"/>
          <w:lang w:val="pt-BR"/>
        </w:rPr>
        <w:t>A</w:t>
      </w:r>
      <w:r w:rsidR="00847AE5" w:rsidRPr="0009354C">
        <w:rPr>
          <w:sz w:val="20"/>
          <w:lang w:val="pt-BR"/>
        </w:rPr>
        <w:t>utores, baseado em</w:t>
      </w:r>
      <w:r w:rsidR="00F83067">
        <w:rPr>
          <w:sz w:val="20"/>
          <w:lang w:val="pt-BR"/>
        </w:rPr>
        <w:t xml:space="preserve"> Ellen MacArthur Foundation (2013)</w:t>
      </w:r>
      <w:r w:rsidR="00847AE5" w:rsidRPr="0009354C">
        <w:rPr>
          <w:sz w:val="20"/>
          <w:lang w:val="pt-BR"/>
        </w:rPr>
        <w:t>.</w:t>
      </w:r>
    </w:p>
    <w:p w14:paraId="55B00E3A" w14:textId="2D5666FA" w:rsidR="00847AE5" w:rsidRDefault="003949C5" w:rsidP="00F6205A">
      <w:pPr>
        <w:spacing w:before="240" w:after="120"/>
        <w:ind w:firstLine="360"/>
        <w:rPr>
          <w:szCs w:val="24"/>
          <w:lang w:val="pt-BR"/>
        </w:rPr>
      </w:pPr>
      <w:r>
        <w:rPr>
          <w:szCs w:val="24"/>
          <w:lang w:val="pt-BR"/>
        </w:rPr>
        <w:t>O</w:t>
      </w:r>
      <w:r w:rsidR="00373879">
        <w:rPr>
          <w:szCs w:val="24"/>
          <w:lang w:val="pt-BR"/>
        </w:rPr>
        <w:t xml:space="preserve"> </w:t>
      </w:r>
      <w:r w:rsidR="005A502B">
        <w:rPr>
          <w:szCs w:val="24"/>
          <w:lang w:val="pt-BR"/>
        </w:rPr>
        <w:t xml:space="preserve">Estudo de caso aqui relatado, </w:t>
      </w:r>
      <w:r>
        <w:rPr>
          <w:szCs w:val="24"/>
          <w:lang w:val="pt-BR"/>
        </w:rPr>
        <w:t>das diretrizes apresentadas no Quadro 1, empregou</w:t>
      </w:r>
      <w:r w:rsidR="005A502B">
        <w:rPr>
          <w:szCs w:val="24"/>
          <w:lang w:val="pt-BR"/>
        </w:rPr>
        <w:t>: pensar em sistemas e pensar em cascata, de maneira</w:t>
      </w:r>
      <w:r w:rsidR="00847AE5">
        <w:rPr>
          <w:szCs w:val="24"/>
          <w:lang w:val="pt-BR"/>
        </w:rPr>
        <w:t xml:space="preserve"> que </w:t>
      </w:r>
      <w:r w:rsidR="00847AE5" w:rsidRPr="00AA6C49">
        <w:rPr>
          <w:szCs w:val="24"/>
          <w:lang w:val="pt-BR"/>
        </w:rPr>
        <w:t>os resíduos de um ciclo de produção po</w:t>
      </w:r>
      <w:r w:rsidR="00847AE5">
        <w:rPr>
          <w:szCs w:val="24"/>
          <w:lang w:val="pt-BR"/>
        </w:rPr>
        <w:t xml:space="preserve">ssam </w:t>
      </w:r>
      <w:r w:rsidR="00847AE5" w:rsidRPr="00AA6C49">
        <w:rPr>
          <w:szCs w:val="24"/>
          <w:lang w:val="pt-BR"/>
        </w:rPr>
        <w:t>gerar</w:t>
      </w:r>
      <w:r w:rsidR="00847AE5">
        <w:rPr>
          <w:szCs w:val="24"/>
          <w:lang w:val="pt-BR"/>
        </w:rPr>
        <w:t xml:space="preserve"> novos produtos, com </w:t>
      </w:r>
      <w:r w:rsidR="00847AE5" w:rsidRPr="00AA6C49">
        <w:rPr>
          <w:szCs w:val="24"/>
          <w:lang w:val="pt-BR"/>
        </w:rPr>
        <w:t>novo</w:t>
      </w:r>
      <w:r w:rsidR="00847AE5">
        <w:rPr>
          <w:szCs w:val="24"/>
          <w:lang w:val="pt-BR"/>
        </w:rPr>
        <w:t>s</w:t>
      </w:r>
      <w:r w:rsidR="00847AE5" w:rsidRPr="00AA6C49">
        <w:rPr>
          <w:szCs w:val="24"/>
          <w:lang w:val="pt-BR"/>
        </w:rPr>
        <w:t xml:space="preserve"> ciclo</w:t>
      </w:r>
      <w:r w:rsidR="00847AE5">
        <w:rPr>
          <w:szCs w:val="24"/>
          <w:lang w:val="pt-BR"/>
        </w:rPr>
        <w:t xml:space="preserve">s de vida </w:t>
      </w:r>
      <w:r w:rsidR="00AA6C49" w:rsidRPr="00AA6C49">
        <w:rPr>
          <w:szCs w:val="24"/>
          <w:lang w:val="pt-BR"/>
        </w:rPr>
        <w:t>(ELLEN MACARTHUR FOUNDATION, 2019). Pensar de maneira “circular” é entender que o “resíduo” gera insumo para um novo produto</w:t>
      </w:r>
      <w:r w:rsidR="00847AE5">
        <w:rPr>
          <w:szCs w:val="24"/>
          <w:lang w:val="pt-BR"/>
        </w:rPr>
        <w:t xml:space="preserve">, reduzindo os </w:t>
      </w:r>
      <w:r w:rsidR="00AA6C49" w:rsidRPr="00AA6C49">
        <w:rPr>
          <w:szCs w:val="24"/>
          <w:lang w:val="pt-BR"/>
        </w:rPr>
        <w:t>impactos no meio ambiente</w:t>
      </w:r>
      <w:r w:rsidR="00847AE5">
        <w:rPr>
          <w:szCs w:val="24"/>
          <w:lang w:val="pt-BR"/>
        </w:rPr>
        <w:t xml:space="preserve"> pelo </w:t>
      </w:r>
      <w:r w:rsidR="00AA6C49" w:rsidRPr="00AA6C49">
        <w:rPr>
          <w:szCs w:val="24"/>
          <w:lang w:val="pt-BR"/>
        </w:rPr>
        <w:t>aproveitamento máximo dos nutrientes do produto. O designer desempenha um papel importante nesse pensamento sustentável</w:t>
      </w:r>
      <w:r w:rsidR="00847AE5">
        <w:rPr>
          <w:szCs w:val="24"/>
          <w:lang w:val="pt-BR"/>
        </w:rPr>
        <w:t xml:space="preserve">, pois, </w:t>
      </w:r>
      <w:r w:rsidR="00847AE5">
        <w:rPr>
          <w:szCs w:val="24"/>
          <w:lang w:val="pt-BR"/>
        </w:rPr>
        <w:lastRenderedPageBreak/>
        <w:t>ao</w:t>
      </w:r>
      <w:r w:rsidR="00AA6C49" w:rsidRPr="00AA6C49">
        <w:rPr>
          <w:szCs w:val="24"/>
          <w:lang w:val="pt-BR"/>
        </w:rPr>
        <w:t xml:space="preserve"> desenvolver o produto alimentar, ele deve idealizar o uso em ciclos, de maneira que o coproduto dele possa ser insumo de uma nova produção. </w:t>
      </w:r>
    </w:p>
    <w:p w14:paraId="0622A931" w14:textId="158563FA" w:rsidR="00360527" w:rsidRDefault="00AA6C49" w:rsidP="00360527">
      <w:pPr>
        <w:spacing w:after="120"/>
        <w:ind w:firstLine="360"/>
        <w:rPr>
          <w:szCs w:val="24"/>
          <w:lang w:val="pt-BR"/>
        </w:rPr>
      </w:pPr>
      <w:r w:rsidRPr="00AA6C49">
        <w:rPr>
          <w:szCs w:val="24"/>
          <w:lang w:val="pt-BR"/>
        </w:rPr>
        <w:t>Para isso, os materiais orgânicos devem ser mantidos em seu estado mais íntegro, livre de contaminantes e de substâncias externas, conservando o potencial de sua composição inicial (Ibidem). Ele pode, também, idealizar a criação de novos produtos a partir dos alimentos que estão</w:t>
      </w:r>
      <w:r w:rsidR="00360527">
        <w:rPr>
          <w:szCs w:val="24"/>
          <w:lang w:val="pt-BR"/>
        </w:rPr>
        <w:t>,</w:t>
      </w:r>
      <w:r w:rsidRPr="00AA6C49">
        <w:rPr>
          <w:szCs w:val="24"/>
          <w:lang w:val="pt-BR"/>
        </w:rPr>
        <w:t xml:space="preserve"> de alguma maneira</w:t>
      </w:r>
      <w:r w:rsidR="00360527">
        <w:rPr>
          <w:szCs w:val="24"/>
          <w:lang w:val="pt-BR"/>
        </w:rPr>
        <w:t>,</w:t>
      </w:r>
      <w:r w:rsidRPr="00AA6C49">
        <w:rPr>
          <w:szCs w:val="24"/>
          <w:lang w:val="pt-BR"/>
        </w:rPr>
        <w:t xml:space="preserve"> fora do padrão ideal inicial, como produtos que foram esteticamente separados dos demais. A ação de desenvolver a partir do que seria descartado diminui o fluxo de desperdício destinado a aterros sanitários. Desviando tais produtos para a economia local, gera-se renda</w:t>
      </w:r>
      <w:r w:rsidR="00360527">
        <w:rPr>
          <w:szCs w:val="24"/>
          <w:lang w:val="pt-BR"/>
        </w:rPr>
        <w:t>,</w:t>
      </w:r>
      <w:r w:rsidRPr="00AA6C49">
        <w:rPr>
          <w:szCs w:val="24"/>
          <w:lang w:val="pt-BR"/>
        </w:rPr>
        <w:t xml:space="preserve"> projetos sociais de combate à fome e à pobreza</w:t>
      </w:r>
      <w:r w:rsidR="00360527">
        <w:rPr>
          <w:szCs w:val="24"/>
          <w:lang w:val="pt-BR"/>
        </w:rPr>
        <w:t>, entre outros</w:t>
      </w:r>
      <w:r w:rsidRPr="00AA6C49">
        <w:rPr>
          <w:szCs w:val="24"/>
          <w:lang w:val="pt-BR"/>
        </w:rPr>
        <w:t xml:space="preserve">. </w:t>
      </w:r>
    </w:p>
    <w:p w14:paraId="409D28FA" w14:textId="31011A0F" w:rsidR="00AA6C49" w:rsidRDefault="00AA6C49" w:rsidP="00373879">
      <w:pPr>
        <w:spacing w:after="120"/>
        <w:ind w:firstLine="360"/>
        <w:rPr>
          <w:szCs w:val="24"/>
          <w:lang w:val="pt-BR"/>
        </w:rPr>
      </w:pPr>
      <w:r w:rsidRPr="00AA6C49">
        <w:rPr>
          <w:szCs w:val="24"/>
          <w:lang w:val="pt-BR"/>
        </w:rPr>
        <w:t>Produzir de maneira regenerativa (alicerçado na ótica da economia circular)</w:t>
      </w:r>
      <w:r w:rsidR="00FB155C">
        <w:rPr>
          <w:szCs w:val="24"/>
          <w:lang w:val="pt-BR"/>
        </w:rPr>
        <w:t>,</w:t>
      </w:r>
      <w:r w:rsidRPr="00AA6C49">
        <w:rPr>
          <w:szCs w:val="24"/>
          <w:lang w:val="pt-BR"/>
        </w:rPr>
        <w:t xml:space="preserve"> resulta em ganhos de qualidade alimentar na vida das grandes cidades urbanas</w:t>
      </w:r>
      <w:r w:rsidR="00FB155C">
        <w:rPr>
          <w:szCs w:val="24"/>
          <w:lang w:val="pt-BR"/>
        </w:rPr>
        <w:t>, pois,</w:t>
      </w:r>
      <w:r w:rsidR="00373879">
        <w:rPr>
          <w:szCs w:val="24"/>
          <w:lang w:val="pt-BR"/>
        </w:rPr>
        <w:t xml:space="preserve"> </w:t>
      </w:r>
      <w:r w:rsidR="00FB155C">
        <w:rPr>
          <w:szCs w:val="24"/>
          <w:lang w:val="pt-BR"/>
        </w:rPr>
        <w:t xml:space="preserve">a </w:t>
      </w:r>
      <w:r w:rsidR="00F02750">
        <w:rPr>
          <w:szCs w:val="24"/>
          <w:lang w:val="pt-BR"/>
        </w:rPr>
        <w:t>partir da produção de alimentos</w:t>
      </w:r>
      <w:r w:rsidR="00FB155C">
        <w:rPr>
          <w:szCs w:val="24"/>
          <w:lang w:val="pt-BR"/>
        </w:rPr>
        <w:t>,</w:t>
      </w:r>
      <w:r w:rsidR="00F02750">
        <w:rPr>
          <w:szCs w:val="24"/>
          <w:lang w:val="pt-BR"/>
        </w:rPr>
        <w:t xml:space="preserve"> pode-se obter recursos que podem ser </w:t>
      </w:r>
      <w:r w:rsidRPr="00AA6C49">
        <w:rPr>
          <w:szCs w:val="24"/>
          <w:lang w:val="pt-BR"/>
        </w:rPr>
        <w:t xml:space="preserve">aproveitados como coproduto de uma bioeconomia, gerando, por sua vez, </w:t>
      </w:r>
      <w:r w:rsidR="00F02750">
        <w:rPr>
          <w:szCs w:val="24"/>
          <w:lang w:val="pt-BR"/>
        </w:rPr>
        <w:t xml:space="preserve">novos produtos alimentares ou </w:t>
      </w:r>
      <w:r w:rsidRPr="00AA6C49">
        <w:rPr>
          <w:szCs w:val="24"/>
          <w:lang w:val="pt-BR"/>
        </w:rPr>
        <w:t xml:space="preserve">um retorno de nutrientes para o ecossistema local. Muitas dessas estratégias podem ser complementadas ou mesmo amplificadas pelas estratégias </w:t>
      </w:r>
      <w:r w:rsidR="009C4117">
        <w:rPr>
          <w:szCs w:val="24"/>
          <w:lang w:val="pt-BR"/>
        </w:rPr>
        <w:t xml:space="preserve">construídas pelo Design para Sustentabilidade, que por sua vez, é a espinha dorsal sob a qual se estrutura o Food Design </w:t>
      </w:r>
      <w:r w:rsidR="00FB155C">
        <w:rPr>
          <w:szCs w:val="24"/>
          <w:lang w:val="pt-BR"/>
        </w:rPr>
        <w:t xml:space="preserve">em todas as suas aplicações </w:t>
      </w:r>
      <w:r w:rsidR="009C4117">
        <w:rPr>
          <w:szCs w:val="24"/>
          <w:lang w:val="pt-BR"/>
        </w:rPr>
        <w:t>(LEPRE, 2021), como será posto na sequência.</w:t>
      </w:r>
    </w:p>
    <w:p w14:paraId="1DCB427B" w14:textId="6ECBD581" w:rsidR="009C4117" w:rsidRPr="00D10254" w:rsidRDefault="00D10254" w:rsidP="00D10254">
      <w:pPr>
        <w:pStyle w:val="Ttulo2"/>
      </w:pPr>
      <w:r>
        <w:t xml:space="preserve">Food Design </w:t>
      </w:r>
    </w:p>
    <w:p w14:paraId="7B5276BD" w14:textId="02A47FE8" w:rsidR="00014E75" w:rsidRDefault="00627B4A" w:rsidP="00014E75">
      <w:pPr>
        <w:spacing w:after="120"/>
        <w:ind w:firstLine="360"/>
        <w:rPr>
          <w:szCs w:val="24"/>
          <w:lang w:val="pt-BR"/>
        </w:rPr>
      </w:pPr>
      <w:r>
        <w:rPr>
          <w:szCs w:val="24"/>
          <w:lang w:val="pt-BR"/>
        </w:rPr>
        <w:t>D</w:t>
      </w:r>
      <w:r w:rsidRPr="00627B4A">
        <w:rPr>
          <w:szCs w:val="24"/>
          <w:lang w:val="pt-BR"/>
        </w:rPr>
        <w:t xml:space="preserve">e acordo com </w:t>
      </w:r>
      <w:proofErr w:type="spellStart"/>
      <w:r w:rsidRPr="00627B4A">
        <w:rPr>
          <w:szCs w:val="24"/>
          <w:lang w:val="pt-BR"/>
        </w:rPr>
        <w:t>Zampollo</w:t>
      </w:r>
      <w:proofErr w:type="spellEnd"/>
      <w:r w:rsidRPr="00627B4A">
        <w:rPr>
          <w:szCs w:val="24"/>
          <w:lang w:val="pt-BR"/>
        </w:rPr>
        <w:t xml:space="preserve"> (2016), </w:t>
      </w:r>
      <w:r w:rsidR="00AC7C3C">
        <w:rPr>
          <w:szCs w:val="24"/>
          <w:lang w:val="pt-BR"/>
        </w:rPr>
        <w:t xml:space="preserve">o Food Design </w:t>
      </w:r>
      <w:r w:rsidR="008D21D6">
        <w:rPr>
          <w:szCs w:val="24"/>
          <w:lang w:val="pt-BR"/>
        </w:rPr>
        <w:t xml:space="preserve">é </w:t>
      </w:r>
      <w:r w:rsidRPr="00627B4A">
        <w:rPr>
          <w:szCs w:val="24"/>
          <w:lang w:val="pt-BR"/>
        </w:rPr>
        <w:t>a conexão entre comida e Design, que deriva em processos de “inovação em produtos, serviços ou sistemas de alimentos e alimentação, desde a produção, aquisição, preservação e transporte, até a preparação, apresentação, consumo e disposição” (Idem, p.1).</w:t>
      </w:r>
      <w:r w:rsidR="00014E75">
        <w:rPr>
          <w:szCs w:val="24"/>
          <w:lang w:val="pt-BR"/>
        </w:rPr>
        <w:t xml:space="preserve"> </w:t>
      </w:r>
      <w:r w:rsidRPr="00627B4A">
        <w:rPr>
          <w:szCs w:val="24"/>
          <w:lang w:val="pt-BR"/>
        </w:rPr>
        <w:t xml:space="preserve">Em sua concepção, esta nova disciplina coloca o alimento e a alimentação entre os mais importantes objetos do Design no século XXI, especialmente no que tange à ruptura com o </w:t>
      </w:r>
      <w:r w:rsidR="008D21D6" w:rsidRPr="008D21D6">
        <w:rPr>
          <w:i/>
          <w:iCs/>
          <w:szCs w:val="24"/>
          <w:lang w:val="pt-BR"/>
        </w:rPr>
        <w:t>status quo</w:t>
      </w:r>
      <w:r w:rsidRPr="00627B4A">
        <w:rPr>
          <w:szCs w:val="24"/>
          <w:lang w:val="pt-BR"/>
        </w:rPr>
        <w:t xml:space="preserve"> insustentável vigente e a construção de novos modos de vida, </w:t>
      </w:r>
      <w:proofErr w:type="spellStart"/>
      <w:r w:rsidR="003949C5">
        <w:rPr>
          <w:szCs w:val="24"/>
          <w:lang w:val="pt-BR"/>
        </w:rPr>
        <w:t>pluri</w:t>
      </w:r>
      <w:r w:rsidRPr="00627B4A">
        <w:rPr>
          <w:szCs w:val="24"/>
          <w:lang w:val="pt-BR"/>
        </w:rPr>
        <w:t>dimensionalmente</w:t>
      </w:r>
      <w:proofErr w:type="spellEnd"/>
      <w:r w:rsidRPr="00627B4A">
        <w:rPr>
          <w:szCs w:val="24"/>
          <w:lang w:val="pt-BR"/>
        </w:rPr>
        <w:t xml:space="preserve"> equilibrados e equânimes (MANZINI, 2008;  BISTAGNINO, 2017).</w:t>
      </w:r>
      <w:r>
        <w:rPr>
          <w:szCs w:val="24"/>
          <w:lang w:val="pt-BR"/>
        </w:rPr>
        <w:t xml:space="preserve"> </w:t>
      </w:r>
    </w:p>
    <w:p w14:paraId="62916D23" w14:textId="33985ED8" w:rsidR="00044D39" w:rsidRDefault="002C652F" w:rsidP="00014E75">
      <w:pPr>
        <w:spacing w:after="120"/>
        <w:ind w:firstLine="360"/>
        <w:rPr>
          <w:szCs w:val="24"/>
          <w:lang w:val="pt-BR"/>
        </w:rPr>
      </w:pPr>
      <w:r>
        <w:rPr>
          <w:szCs w:val="24"/>
          <w:lang w:val="pt-BR"/>
        </w:rPr>
        <w:t>Neste momento, e</w:t>
      </w:r>
      <w:r w:rsidR="00627B4A">
        <w:rPr>
          <w:szCs w:val="24"/>
          <w:lang w:val="pt-BR"/>
        </w:rPr>
        <w:t>m plena construção</w:t>
      </w:r>
      <w:r>
        <w:rPr>
          <w:szCs w:val="24"/>
          <w:lang w:val="pt-BR"/>
        </w:rPr>
        <w:t xml:space="preserve"> cooperada</w:t>
      </w:r>
      <w:r w:rsidR="00627B4A">
        <w:rPr>
          <w:szCs w:val="24"/>
          <w:lang w:val="pt-BR"/>
        </w:rPr>
        <w:t>, o Food Design vem</w:t>
      </w:r>
      <w:r>
        <w:rPr>
          <w:szCs w:val="24"/>
          <w:lang w:val="pt-BR"/>
        </w:rPr>
        <w:t xml:space="preserve"> estabelecendo</w:t>
      </w:r>
      <w:r w:rsidR="008D21D6">
        <w:rPr>
          <w:szCs w:val="24"/>
          <w:lang w:val="pt-BR"/>
        </w:rPr>
        <w:t xml:space="preserve">, entre outros, seus </w:t>
      </w:r>
      <w:r w:rsidR="00627B4A">
        <w:rPr>
          <w:szCs w:val="24"/>
          <w:lang w:val="pt-BR"/>
        </w:rPr>
        <w:t>escopo</w:t>
      </w:r>
      <w:r>
        <w:rPr>
          <w:szCs w:val="24"/>
          <w:lang w:val="pt-BR"/>
        </w:rPr>
        <w:t xml:space="preserve">s de atuação, </w:t>
      </w:r>
      <w:r w:rsidR="00627B4A">
        <w:rPr>
          <w:szCs w:val="24"/>
          <w:lang w:val="pt-BR"/>
        </w:rPr>
        <w:t>seus espaços projetuais</w:t>
      </w:r>
      <w:r>
        <w:rPr>
          <w:szCs w:val="24"/>
          <w:lang w:val="pt-BR"/>
        </w:rPr>
        <w:t xml:space="preserve">, </w:t>
      </w:r>
      <w:r w:rsidR="008D21D6">
        <w:rPr>
          <w:szCs w:val="24"/>
          <w:lang w:val="pt-BR"/>
        </w:rPr>
        <w:t xml:space="preserve">sua </w:t>
      </w:r>
      <w:r>
        <w:rPr>
          <w:szCs w:val="24"/>
          <w:lang w:val="pt-BR"/>
        </w:rPr>
        <w:t xml:space="preserve">linguagem e </w:t>
      </w:r>
      <w:r w:rsidR="008D21D6">
        <w:rPr>
          <w:szCs w:val="24"/>
          <w:lang w:val="pt-BR"/>
        </w:rPr>
        <w:t xml:space="preserve">um </w:t>
      </w:r>
      <w:r>
        <w:rPr>
          <w:szCs w:val="24"/>
          <w:lang w:val="pt-BR"/>
        </w:rPr>
        <w:t>arcabouço teórico mínimo</w:t>
      </w:r>
      <w:r w:rsidR="008D21D6">
        <w:rPr>
          <w:szCs w:val="24"/>
          <w:lang w:val="pt-BR"/>
        </w:rPr>
        <w:t>, integrando e aplicando, diretamente, o conhecimento construído pelo Design ao longo do tempo</w:t>
      </w:r>
      <w:r w:rsidR="00FB155C">
        <w:rPr>
          <w:szCs w:val="24"/>
          <w:lang w:val="pt-BR"/>
        </w:rPr>
        <w:t>,</w:t>
      </w:r>
      <w:r w:rsidR="008D21D6">
        <w:rPr>
          <w:szCs w:val="24"/>
          <w:lang w:val="pt-BR"/>
        </w:rPr>
        <w:t xml:space="preserve"> </w:t>
      </w:r>
      <w:r w:rsidR="006910F6">
        <w:rPr>
          <w:szCs w:val="24"/>
          <w:lang w:val="pt-BR"/>
        </w:rPr>
        <w:t>com aqueles advindos de um</w:t>
      </w:r>
      <w:r w:rsidR="00FB155C">
        <w:rPr>
          <w:szCs w:val="24"/>
          <w:lang w:val="pt-BR"/>
        </w:rPr>
        <w:t xml:space="preserve"> conjunto de</w:t>
      </w:r>
      <w:r w:rsidR="006910F6">
        <w:rPr>
          <w:szCs w:val="24"/>
          <w:lang w:val="pt-BR"/>
        </w:rPr>
        <w:t xml:space="preserve"> disciplinas afins, denominado </w:t>
      </w:r>
      <w:r w:rsidR="006910F6" w:rsidRPr="006910F6">
        <w:rPr>
          <w:i/>
          <w:iCs/>
          <w:szCs w:val="24"/>
          <w:lang w:val="pt-BR"/>
        </w:rPr>
        <w:t xml:space="preserve">Food </w:t>
      </w:r>
      <w:proofErr w:type="spellStart"/>
      <w:r w:rsidR="006910F6" w:rsidRPr="006910F6">
        <w:rPr>
          <w:i/>
          <w:iCs/>
          <w:szCs w:val="24"/>
          <w:lang w:val="pt-BR"/>
        </w:rPr>
        <w:t>Studies</w:t>
      </w:r>
      <w:proofErr w:type="spellEnd"/>
      <w:r w:rsidR="006910F6">
        <w:rPr>
          <w:szCs w:val="24"/>
          <w:lang w:val="pt-BR"/>
        </w:rPr>
        <w:t xml:space="preserve"> (MARGOLIN, 2013).</w:t>
      </w:r>
      <w:r w:rsidR="00014E75">
        <w:rPr>
          <w:szCs w:val="24"/>
          <w:lang w:val="pt-BR"/>
        </w:rPr>
        <w:t xml:space="preserve"> </w:t>
      </w:r>
      <w:proofErr w:type="spellStart"/>
      <w:r w:rsidR="006910F6">
        <w:rPr>
          <w:szCs w:val="24"/>
          <w:lang w:val="pt-BR"/>
        </w:rPr>
        <w:t>Zampollo</w:t>
      </w:r>
      <w:proofErr w:type="spellEnd"/>
      <w:r w:rsidR="006910F6">
        <w:rPr>
          <w:szCs w:val="24"/>
          <w:lang w:val="pt-BR"/>
        </w:rPr>
        <w:t xml:space="preserve"> (2016), como uma forma de orientar esse processo, sugere</w:t>
      </w:r>
      <w:r w:rsidR="008D21D6">
        <w:rPr>
          <w:szCs w:val="24"/>
          <w:lang w:val="pt-BR"/>
        </w:rPr>
        <w:t xml:space="preserve"> </w:t>
      </w:r>
      <w:r w:rsidR="006910F6">
        <w:rPr>
          <w:szCs w:val="24"/>
          <w:lang w:val="pt-BR"/>
        </w:rPr>
        <w:t>um elenco de sete subdisciplinas capazes de atender a</w:t>
      </w:r>
      <w:r w:rsidR="008D21D6">
        <w:rPr>
          <w:szCs w:val="24"/>
          <w:lang w:val="pt-BR"/>
        </w:rPr>
        <w:t xml:space="preserve"> diversos </w:t>
      </w:r>
      <w:r w:rsidR="006910F6">
        <w:rPr>
          <w:szCs w:val="24"/>
          <w:lang w:val="pt-BR"/>
        </w:rPr>
        <w:t xml:space="preserve">contextos e </w:t>
      </w:r>
      <w:r w:rsidR="008D21D6">
        <w:rPr>
          <w:szCs w:val="24"/>
          <w:lang w:val="pt-BR"/>
        </w:rPr>
        <w:t>níveis de complexidade</w:t>
      </w:r>
      <w:r w:rsidR="006910F6">
        <w:rPr>
          <w:szCs w:val="24"/>
          <w:lang w:val="pt-BR"/>
        </w:rPr>
        <w:t xml:space="preserve"> projetuais</w:t>
      </w:r>
      <w:r w:rsidR="00FB155C">
        <w:rPr>
          <w:szCs w:val="24"/>
          <w:lang w:val="pt-BR"/>
        </w:rPr>
        <w:t xml:space="preserve">, </w:t>
      </w:r>
      <w:r w:rsidR="008D21D6">
        <w:rPr>
          <w:szCs w:val="24"/>
          <w:lang w:val="pt-BR"/>
        </w:rPr>
        <w:t xml:space="preserve">ou seja, </w:t>
      </w:r>
      <w:r w:rsidR="006910F6">
        <w:rPr>
          <w:szCs w:val="24"/>
          <w:lang w:val="pt-BR"/>
        </w:rPr>
        <w:t xml:space="preserve">capazes de instruir a projetação </w:t>
      </w:r>
      <w:r w:rsidR="008D21D6">
        <w:rPr>
          <w:szCs w:val="24"/>
          <w:lang w:val="pt-BR"/>
        </w:rPr>
        <w:t>d</w:t>
      </w:r>
      <w:r w:rsidR="006910F6">
        <w:rPr>
          <w:szCs w:val="24"/>
          <w:lang w:val="pt-BR"/>
        </w:rPr>
        <w:t>e</w:t>
      </w:r>
      <w:r w:rsidR="008D21D6">
        <w:rPr>
          <w:szCs w:val="24"/>
          <w:lang w:val="pt-BR"/>
        </w:rPr>
        <w:t xml:space="preserve"> produtos em si aos macrossistemas</w:t>
      </w:r>
      <w:r w:rsidR="006910F6">
        <w:rPr>
          <w:szCs w:val="24"/>
          <w:lang w:val="pt-BR"/>
        </w:rPr>
        <w:t xml:space="preserve"> relativos ao alimento e/ou alimentação (QUADRO 2).</w:t>
      </w:r>
    </w:p>
    <w:p w14:paraId="286F4348" w14:textId="090CE2CC" w:rsidR="0009354C" w:rsidRPr="000F5CC4" w:rsidRDefault="0009354C" w:rsidP="0009354C">
      <w:pPr>
        <w:spacing w:before="240" w:after="240"/>
        <w:jc w:val="center"/>
        <w:rPr>
          <w:sz w:val="20"/>
          <w:lang w:val="pt-BR"/>
        </w:rPr>
      </w:pPr>
      <w:r w:rsidRPr="000F5CC4">
        <w:rPr>
          <w:color w:val="000000"/>
          <w:sz w:val="20"/>
          <w:lang w:val="pt-BR"/>
        </w:rPr>
        <w:t xml:space="preserve">Quadro </w:t>
      </w:r>
      <w:r>
        <w:rPr>
          <w:color w:val="000000"/>
          <w:sz w:val="20"/>
          <w:lang w:val="pt-BR"/>
        </w:rPr>
        <w:t>2</w:t>
      </w:r>
      <w:r w:rsidRPr="000F5CC4">
        <w:rPr>
          <w:color w:val="000000"/>
          <w:sz w:val="20"/>
          <w:lang w:val="pt-BR"/>
        </w:rPr>
        <w:t xml:space="preserve">: </w:t>
      </w:r>
      <w:r w:rsidRPr="0009354C">
        <w:rPr>
          <w:sz w:val="20"/>
          <w:lang w:val="pt-BR"/>
        </w:rPr>
        <w:t>Subdisciplinas do Food Design</w:t>
      </w:r>
      <w:r>
        <w:rPr>
          <w:sz w:val="20"/>
          <w:lang w:val="pt-BR"/>
        </w:rPr>
        <w:t>.</w:t>
      </w:r>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35"/>
        <w:gridCol w:w="6221"/>
      </w:tblGrid>
      <w:tr w:rsidR="00AB558A" w:rsidRPr="00581150" w14:paraId="3BC03E55" w14:textId="77777777" w:rsidTr="00966EEB">
        <w:trPr>
          <w:jc w:val="center"/>
        </w:trPr>
        <w:tc>
          <w:tcPr>
            <w:tcW w:w="2835" w:type="dxa"/>
          </w:tcPr>
          <w:p w14:paraId="7D536C7D" w14:textId="77777777" w:rsidR="00AB558A" w:rsidRPr="00581150" w:rsidRDefault="00AB558A" w:rsidP="00966EEB">
            <w:pPr>
              <w:jc w:val="right"/>
              <w:rPr>
                <w:rFonts w:cs="Calibri"/>
                <w:b/>
                <w:bCs/>
                <w:sz w:val="20"/>
              </w:rPr>
            </w:pPr>
            <w:proofErr w:type="spellStart"/>
            <w:r w:rsidRPr="00581150">
              <w:rPr>
                <w:rFonts w:cs="Calibri"/>
                <w:b/>
                <w:bCs/>
                <w:sz w:val="20"/>
              </w:rPr>
              <w:t>Subdisciplina</w:t>
            </w:r>
            <w:proofErr w:type="spellEnd"/>
          </w:p>
        </w:tc>
        <w:tc>
          <w:tcPr>
            <w:tcW w:w="6221" w:type="dxa"/>
          </w:tcPr>
          <w:p w14:paraId="0475F18C" w14:textId="77777777" w:rsidR="00AB558A" w:rsidRPr="00581150" w:rsidRDefault="00AB558A" w:rsidP="007C7D01">
            <w:pPr>
              <w:rPr>
                <w:rFonts w:cs="Calibri"/>
                <w:b/>
                <w:bCs/>
                <w:sz w:val="20"/>
              </w:rPr>
            </w:pPr>
            <w:r w:rsidRPr="00581150">
              <w:rPr>
                <w:rFonts w:cs="Calibri"/>
                <w:b/>
                <w:bCs/>
                <w:sz w:val="20"/>
              </w:rPr>
              <w:t xml:space="preserve">Breve </w:t>
            </w:r>
            <w:proofErr w:type="spellStart"/>
            <w:r w:rsidRPr="00581150">
              <w:rPr>
                <w:rFonts w:cs="Calibri"/>
                <w:b/>
                <w:bCs/>
                <w:sz w:val="20"/>
              </w:rPr>
              <w:t>descrição</w:t>
            </w:r>
            <w:proofErr w:type="spellEnd"/>
          </w:p>
        </w:tc>
      </w:tr>
      <w:tr w:rsidR="00AB558A" w:rsidRPr="00007CA1" w14:paraId="6F0600AB" w14:textId="77777777" w:rsidTr="00966EEB">
        <w:trPr>
          <w:trHeight w:val="243"/>
          <w:jc w:val="center"/>
        </w:trPr>
        <w:tc>
          <w:tcPr>
            <w:tcW w:w="2835" w:type="dxa"/>
            <w:vAlign w:val="center"/>
          </w:tcPr>
          <w:p w14:paraId="59BC2D06" w14:textId="5DE2CE53" w:rsidR="00AB558A" w:rsidRPr="00581150" w:rsidRDefault="00AB558A" w:rsidP="00966EEB">
            <w:pPr>
              <w:shd w:val="clear" w:color="auto" w:fill="FFFFFF"/>
              <w:jc w:val="right"/>
              <w:rPr>
                <w:rFonts w:cs="Calibri"/>
                <w:sz w:val="20"/>
              </w:rPr>
            </w:pPr>
            <w:r w:rsidRPr="00EE3ED5">
              <w:rPr>
                <w:rFonts w:cs="Calibri"/>
                <w:sz w:val="20"/>
              </w:rPr>
              <w:t xml:space="preserve">Design do </w:t>
            </w:r>
            <w:proofErr w:type="spellStart"/>
            <w:r w:rsidRPr="00EE3ED5">
              <w:rPr>
                <w:rFonts w:cs="Calibri"/>
                <w:sz w:val="20"/>
              </w:rPr>
              <w:t>Produto</w:t>
            </w:r>
            <w:proofErr w:type="spellEnd"/>
            <w:r w:rsidRPr="00EE3ED5">
              <w:rPr>
                <w:rFonts w:cs="Calibri"/>
                <w:sz w:val="20"/>
              </w:rPr>
              <w:t xml:space="preserve"> </w:t>
            </w:r>
            <w:proofErr w:type="spellStart"/>
            <w:r w:rsidRPr="00EE3ED5">
              <w:rPr>
                <w:rFonts w:cs="Calibri"/>
                <w:sz w:val="20"/>
              </w:rPr>
              <w:t>Alimentar</w:t>
            </w:r>
            <w:proofErr w:type="spellEnd"/>
          </w:p>
        </w:tc>
        <w:tc>
          <w:tcPr>
            <w:tcW w:w="6221" w:type="dxa"/>
          </w:tcPr>
          <w:p w14:paraId="23181C64" w14:textId="77777777" w:rsidR="00AB558A" w:rsidRPr="00AB558A" w:rsidRDefault="00AB558A" w:rsidP="007C7D01">
            <w:pPr>
              <w:rPr>
                <w:rFonts w:cs="Calibri"/>
                <w:sz w:val="20"/>
                <w:lang w:val="pt-BR"/>
              </w:rPr>
            </w:pPr>
            <w:r w:rsidRPr="00AB558A">
              <w:rPr>
                <w:rFonts w:cs="Calibri"/>
                <w:sz w:val="20"/>
                <w:lang w:val="pt-BR"/>
              </w:rPr>
              <w:t>projeta o alimento para produção em larga escala</w:t>
            </w:r>
          </w:p>
        </w:tc>
      </w:tr>
      <w:tr w:rsidR="00AB558A" w:rsidRPr="00007CA1" w14:paraId="3E7D5A20" w14:textId="77777777" w:rsidTr="00966EEB">
        <w:trPr>
          <w:jc w:val="center"/>
        </w:trPr>
        <w:tc>
          <w:tcPr>
            <w:tcW w:w="2835" w:type="dxa"/>
            <w:vAlign w:val="center"/>
          </w:tcPr>
          <w:p w14:paraId="54547FE1" w14:textId="77777777" w:rsidR="00AB558A" w:rsidRPr="00581150" w:rsidRDefault="00AB558A" w:rsidP="00966EEB">
            <w:pPr>
              <w:jc w:val="right"/>
              <w:rPr>
                <w:rFonts w:cs="Calibri"/>
                <w:sz w:val="20"/>
              </w:rPr>
            </w:pPr>
            <w:r w:rsidRPr="00581150">
              <w:rPr>
                <w:rFonts w:cs="Calibri"/>
                <w:sz w:val="20"/>
              </w:rPr>
              <w:t xml:space="preserve">Design para o </w:t>
            </w:r>
            <w:proofErr w:type="spellStart"/>
            <w:r w:rsidRPr="00581150">
              <w:rPr>
                <w:rFonts w:cs="Calibri"/>
                <w:sz w:val="20"/>
              </w:rPr>
              <w:t>Alimento</w:t>
            </w:r>
            <w:proofErr w:type="spellEnd"/>
          </w:p>
        </w:tc>
        <w:tc>
          <w:tcPr>
            <w:tcW w:w="6221" w:type="dxa"/>
          </w:tcPr>
          <w:p w14:paraId="48BAB9F9" w14:textId="77777777" w:rsidR="00AB558A" w:rsidRPr="00AB558A" w:rsidRDefault="00AB558A" w:rsidP="00270964">
            <w:pPr>
              <w:spacing w:line="220" w:lineRule="exact"/>
              <w:rPr>
                <w:rFonts w:cs="Calibri"/>
                <w:sz w:val="20"/>
                <w:lang w:val="pt-BR"/>
              </w:rPr>
            </w:pPr>
            <w:r w:rsidRPr="00AB558A">
              <w:rPr>
                <w:rFonts w:cs="Calibri"/>
                <w:sz w:val="20"/>
                <w:lang w:val="pt-BR"/>
              </w:rPr>
              <w:t>projeta todos os artefatos relacionados a preparar, cozinhar, servir, conter e transportar os alimentos.</w:t>
            </w:r>
          </w:p>
        </w:tc>
      </w:tr>
      <w:tr w:rsidR="00AB558A" w:rsidRPr="00007CA1" w14:paraId="3925DA18" w14:textId="77777777" w:rsidTr="00966EEB">
        <w:trPr>
          <w:jc w:val="center"/>
        </w:trPr>
        <w:tc>
          <w:tcPr>
            <w:tcW w:w="2835" w:type="dxa"/>
            <w:vAlign w:val="center"/>
          </w:tcPr>
          <w:p w14:paraId="69F76134" w14:textId="77777777" w:rsidR="00AB558A" w:rsidRPr="00581150" w:rsidRDefault="00AB558A" w:rsidP="00966EEB">
            <w:pPr>
              <w:jc w:val="right"/>
              <w:rPr>
                <w:rFonts w:cs="Calibri"/>
                <w:sz w:val="20"/>
              </w:rPr>
            </w:pPr>
            <w:r w:rsidRPr="00581150">
              <w:rPr>
                <w:rFonts w:cs="Calibri"/>
                <w:sz w:val="20"/>
              </w:rPr>
              <w:t xml:space="preserve">Design com o </w:t>
            </w:r>
            <w:proofErr w:type="spellStart"/>
            <w:r w:rsidRPr="00581150">
              <w:rPr>
                <w:rFonts w:cs="Calibri"/>
                <w:sz w:val="20"/>
              </w:rPr>
              <w:t>Alimento</w:t>
            </w:r>
            <w:proofErr w:type="spellEnd"/>
          </w:p>
        </w:tc>
        <w:tc>
          <w:tcPr>
            <w:tcW w:w="6221" w:type="dxa"/>
          </w:tcPr>
          <w:p w14:paraId="5258F117" w14:textId="77777777" w:rsidR="00AB558A" w:rsidRPr="00AB558A" w:rsidRDefault="00AB558A" w:rsidP="007C7D01">
            <w:pPr>
              <w:rPr>
                <w:rFonts w:cs="Calibri"/>
                <w:sz w:val="20"/>
                <w:lang w:val="pt-BR"/>
              </w:rPr>
            </w:pPr>
            <w:r w:rsidRPr="00AB558A">
              <w:rPr>
                <w:rFonts w:cs="Calibri"/>
                <w:sz w:val="20"/>
                <w:lang w:val="pt-BR"/>
              </w:rPr>
              <w:t>projeta o alimento para produção artesanal ou em pequena escala</w:t>
            </w:r>
          </w:p>
        </w:tc>
      </w:tr>
      <w:tr w:rsidR="00AB558A" w:rsidRPr="00007CA1" w14:paraId="09634C17" w14:textId="77777777" w:rsidTr="00966EEB">
        <w:trPr>
          <w:jc w:val="center"/>
        </w:trPr>
        <w:tc>
          <w:tcPr>
            <w:tcW w:w="2835" w:type="dxa"/>
            <w:vAlign w:val="center"/>
          </w:tcPr>
          <w:p w14:paraId="7C2CA348" w14:textId="77777777" w:rsidR="00AB558A" w:rsidRPr="00581150" w:rsidRDefault="00AB558A" w:rsidP="00966EEB">
            <w:pPr>
              <w:jc w:val="right"/>
              <w:rPr>
                <w:rFonts w:cs="Calibri"/>
                <w:sz w:val="20"/>
              </w:rPr>
            </w:pPr>
            <w:r w:rsidRPr="00581150">
              <w:rPr>
                <w:rFonts w:cs="Calibri"/>
                <w:sz w:val="20"/>
              </w:rPr>
              <w:t xml:space="preserve">Design do </w:t>
            </w:r>
            <w:proofErr w:type="spellStart"/>
            <w:r w:rsidRPr="00581150">
              <w:rPr>
                <w:rFonts w:cs="Calibri"/>
                <w:sz w:val="20"/>
              </w:rPr>
              <w:t>Espaço</w:t>
            </w:r>
            <w:proofErr w:type="spellEnd"/>
            <w:r w:rsidRPr="00581150">
              <w:rPr>
                <w:rFonts w:cs="Calibri"/>
                <w:sz w:val="20"/>
              </w:rPr>
              <w:t xml:space="preserve"> </w:t>
            </w:r>
            <w:proofErr w:type="spellStart"/>
            <w:r w:rsidRPr="00581150">
              <w:rPr>
                <w:rFonts w:cs="Calibri"/>
                <w:sz w:val="20"/>
              </w:rPr>
              <w:t>Alimentar</w:t>
            </w:r>
            <w:proofErr w:type="spellEnd"/>
          </w:p>
        </w:tc>
        <w:tc>
          <w:tcPr>
            <w:tcW w:w="6221" w:type="dxa"/>
          </w:tcPr>
          <w:p w14:paraId="5780F5D2" w14:textId="77777777" w:rsidR="00AB558A" w:rsidRPr="00AB558A" w:rsidRDefault="00AB558A" w:rsidP="007C7D01">
            <w:pPr>
              <w:rPr>
                <w:rFonts w:cs="Calibri"/>
                <w:sz w:val="20"/>
                <w:lang w:val="pt-BR"/>
              </w:rPr>
            </w:pPr>
            <w:r w:rsidRPr="00AB558A">
              <w:rPr>
                <w:rFonts w:cs="Calibri"/>
                <w:sz w:val="20"/>
                <w:lang w:val="pt-BR"/>
              </w:rPr>
              <w:t>projeta os locais destinados à alimentação</w:t>
            </w:r>
          </w:p>
        </w:tc>
      </w:tr>
      <w:tr w:rsidR="00AB558A" w:rsidRPr="00007CA1" w14:paraId="783D302E" w14:textId="77777777" w:rsidTr="00966EEB">
        <w:trPr>
          <w:jc w:val="center"/>
        </w:trPr>
        <w:tc>
          <w:tcPr>
            <w:tcW w:w="2835" w:type="dxa"/>
            <w:vAlign w:val="center"/>
          </w:tcPr>
          <w:p w14:paraId="416AB6D1" w14:textId="77777777" w:rsidR="00AB558A" w:rsidRPr="00581150" w:rsidRDefault="00AB558A" w:rsidP="00966EEB">
            <w:pPr>
              <w:jc w:val="right"/>
              <w:rPr>
                <w:rFonts w:cs="Calibri"/>
                <w:sz w:val="20"/>
              </w:rPr>
            </w:pPr>
            <w:r w:rsidRPr="00581150">
              <w:rPr>
                <w:rFonts w:cs="Calibri"/>
                <w:sz w:val="20"/>
              </w:rPr>
              <w:t xml:space="preserve">Design da </w:t>
            </w:r>
            <w:proofErr w:type="spellStart"/>
            <w:r w:rsidRPr="00581150">
              <w:rPr>
                <w:rFonts w:cs="Calibri"/>
                <w:sz w:val="20"/>
              </w:rPr>
              <w:t>Alimentação</w:t>
            </w:r>
            <w:proofErr w:type="spellEnd"/>
          </w:p>
        </w:tc>
        <w:tc>
          <w:tcPr>
            <w:tcW w:w="6221" w:type="dxa"/>
          </w:tcPr>
          <w:p w14:paraId="35F44D10" w14:textId="77777777" w:rsidR="00AB558A" w:rsidRPr="00AB558A" w:rsidRDefault="00AB558A" w:rsidP="007C7D01">
            <w:pPr>
              <w:rPr>
                <w:rFonts w:cs="Calibri"/>
                <w:sz w:val="20"/>
                <w:lang w:val="pt-BR"/>
              </w:rPr>
            </w:pPr>
            <w:r w:rsidRPr="00AB558A">
              <w:rPr>
                <w:rFonts w:cs="Calibri"/>
                <w:sz w:val="20"/>
                <w:lang w:val="pt-BR"/>
              </w:rPr>
              <w:t>Projeta a situação alimentar em toda sua complexidade</w:t>
            </w:r>
          </w:p>
        </w:tc>
      </w:tr>
      <w:tr w:rsidR="00AB558A" w:rsidRPr="00007CA1" w14:paraId="149A47D3" w14:textId="77777777" w:rsidTr="00966EEB">
        <w:trPr>
          <w:jc w:val="center"/>
        </w:trPr>
        <w:tc>
          <w:tcPr>
            <w:tcW w:w="2835" w:type="dxa"/>
            <w:vAlign w:val="center"/>
          </w:tcPr>
          <w:p w14:paraId="5E6E5EF4" w14:textId="77777777" w:rsidR="00AB558A" w:rsidRPr="00581150" w:rsidRDefault="00AB558A" w:rsidP="00966EEB">
            <w:pPr>
              <w:jc w:val="right"/>
              <w:rPr>
                <w:rFonts w:cs="Calibri"/>
                <w:sz w:val="20"/>
              </w:rPr>
            </w:pPr>
            <w:r w:rsidRPr="00581150">
              <w:rPr>
                <w:rFonts w:cs="Calibri"/>
                <w:sz w:val="20"/>
              </w:rPr>
              <w:t xml:space="preserve">Design de </w:t>
            </w:r>
            <w:proofErr w:type="spellStart"/>
            <w:r w:rsidRPr="00581150">
              <w:rPr>
                <w:rFonts w:cs="Calibri"/>
                <w:sz w:val="20"/>
              </w:rPr>
              <w:t>Serviços</w:t>
            </w:r>
            <w:proofErr w:type="spellEnd"/>
            <w:r w:rsidRPr="00581150">
              <w:rPr>
                <w:rFonts w:cs="Calibri"/>
                <w:sz w:val="20"/>
              </w:rPr>
              <w:t xml:space="preserve"> </w:t>
            </w:r>
            <w:proofErr w:type="spellStart"/>
            <w:r w:rsidRPr="00581150">
              <w:rPr>
                <w:rFonts w:cs="Calibri"/>
                <w:sz w:val="20"/>
              </w:rPr>
              <w:t>Alimentares</w:t>
            </w:r>
            <w:proofErr w:type="spellEnd"/>
          </w:p>
        </w:tc>
        <w:tc>
          <w:tcPr>
            <w:tcW w:w="6221" w:type="dxa"/>
          </w:tcPr>
          <w:p w14:paraId="4B3D956D" w14:textId="77777777" w:rsidR="00AB558A" w:rsidRPr="00AB558A" w:rsidRDefault="00AB558A" w:rsidP="007C7D01">
            <w:pPr>
              <w:rPr>
                <w:rFonts w:cs="Calibri"/>
                <w:sz w:val="20"/>
                <w:lang w:val="pt-BR"/>
              </w:rPr>
            </w:pPr>
            <w:r w:rsidRPr="00AB558A">
              <w:rPr>
                <w:rFonts w:cs="Calibri"/>
                <w:sz w:val="20"/>
                <w:lang w:val="pt-BR"/>
              </w:rPr>
              <w:t>Projeta os serviços vinculados ao alimento e alimentação</w:t>
            </w:r>
          </w:p>
        </w:tc>
      </w:tr>
      <w:tr w:rsidR="00AB558A" w:rsidRPr="00007CA1" w14:paraId="5D10469E" w14:textId="77777777" w:rsidTr="00966EEB">
        <w:trPr>
          <w:jc w:val="center"/>
        </w:trPr>
        <w:tc>
          <w:tcPr>
            <w:tcW w:w="2835" w:type="dxa"/>
            <w:vAlign w:val="center"/>
          </w:tcPr>
          <w:p w14:paraId="7DC2193A" w14:textId="77777777" w:rsidR="00AB558A" w:rsidRPr="00581150" w:rsidRDefault="00AB558A" w:rsidP="00966EEB">
            <w:pPr>
              <w:jc w:val="right"/>
              <w:rPr>
                <w:rFonts w:cs="Calibri"/>
                <w:i/>
                <w:iCs/>
                <w:sz w:val="20"/>
              </w:rPr>
            </w:pPr>
            <w:r w:rsidRPr="00581150">
              <w:rPr>
                <w:rFonts w:cs="Calibri"/>
                <w:i/>
                <w:iCs/>
                <w:sz w:val="20"/>
              </w:rPr>
              <w:lastRenderedPageBreak/>
              <w:t>Critical Food Design</w:t>
            </w:r>
          </w:p>
        </w:tc>
        <w:tc>
          <w:tcPr>
            <w:tcW w:w="6221" w:type="dxa"/>
          </w:tcPr>
          <w:p w14:paraId="1A4ED363" w14:textId="77777777" w:rsidR="00AB558A" w:rsidRPr="00AB558A" w:rsidRDefault="00AB558A" w:rsidP="00270964">
            <w:pPr>
              <w:spacing w:line="220" w:lineRule="exact"/>
              <w:rPr>
                <w:rFonts w:cs="Calibri"/>
                <w:sz w:val="20"/>
                <w:lang w:val="pt-BR"/>
              </w:rPr>
            </w:pPr>
            <w:r w:rsidRPr="00AB558A">
              <w:rPr>
                <w:rFonts w:cs="Calibri"/>
                <w:sz w:val="20"/>
                <w:lang w:val="pt-BR"/>
              </w:rPr>
              <w:t xml:space="preserve">Desperta e provoca o pensamento crítico e as ações para a mudança das narrativas alimentares insustentáveis </w:t>
            </w:r>
          </w:p>
        </w:tc>
      </w:tr>
      <w:tr w:rsidR="00AB558A" w:rsidRPr="00007CA1" w14:paraId="56B631D3" w14:textId="77777777" w:rsidTr="00966EEB">
        <w:trPr>
          <w:jc w:val="center"/>
        </w:trPr>
        <w:tc>
          <w:tcPr>
            <w:tcW w:w="2835" w:type="dxa"/>
            <w:vAlign w:val="center"/>
          </w:tcPr>
          <w:p w14:paraId="54720A71" w14:textId="77777777" w:rsidR="00AB558A" w:rsidRPr="00581150" w:rsidRDefault="00AB558A" w:rsidP="00966EEB">
            <w:pPr>
              <w:jc w:val="right"/>
              <w:rPr>
                <w:rFonts w:cs="Calibri"/>
                <w:sz w:val="20"/>
              </w:rPr>
            </w:pPr>
            <w:r w:rsidRPr="00EE3ED5">
              <w:rPr>
                <w:rFonts w:cs="Calibri"/>
                <w:sz w:val="20"/>
              </w:rPr>
              <w:t xml:space="preserve">Design de </w:t>
            </w:r>
            <w:proofErr w:type="spellStart"/>
            <w:r w:rsidRPr="00EE3ED5">
              <w:rPr>
                <w:rFonts w:cs="Calibri"/>
                <w:sz w:val="20"/>
              </w:rPr>
              <w:t>Sistemas</w:t>
            </w:r>
            <w:proofErr w:type="spellEnd"/>
            <w:r w:rsidRPr="00EE3ED5">
              <w:rPr>
                <w:rFonts w:cs="Calibri"/>
                <w:sz w:val="20"/>
              </w:rPr>
              <w:t xml:space="preserve"> </w:t>
            </w:r>
            <w:proofErr w:type="spellStart"/>
            <w:r w:rsidRPr="00EE3ED5">
              <w:rPr>
                <w:rFonts w:cs="Calibri"/>
                <w:sz w:val="20"/>
              </w:rPr>
              <w:t>Alimentares</w:t>
            </w:r>
            <w:proofErr w:type="spellEnd"/>
          </w:p>
        </w:tc>
        <w:tc>
          <w:tcPr>
            <w:tcW w:w="6221" w:type="dxa"/>
          </w:tcPr>
          <w:p w14:paraId="3607723C" w14:textId="77777777" w:rsidR="00AB558A" w:rsidRPr="00AB558A" w:rsidRDefault="00AB558A" w:rsidP="00270964">
            <w:pPr>
              <w:spacing w:line="220" w:lineRule="exact"/>
              <w:rPr>
                <w:rFonts w:cs="Calibri"/>
                <w:sz w:val="20"/>
                <w:lang w:val="pt-BR"/>
              </w:rPr>
            </w:pPr>
            <w:r w:rsidRPr="00AB558A">
              <w:rPr>
                <w:rFonts w:cs="Calibri"/>
                <w:sz w:val="20"/>
                <w:lang w:val="pt-BR"/>
              </w:rPr>
              <w:t>Projeta todo o sistema alimentar, considerando questões ambientais, econômicas, sociais e culturais.</w:t>
            </w:r>
          </w:p>
        </w:tc>
      </w:tr>
      <w:tr w:rsidR="00AB558A" w:rsidRPr="00007CA1" w14:paraId="7076C0FF" w14:textId="77777777" w:rsidTr="00966EEB">
        <w:trPr>
          <w:jc w:val="center"/>
        </w:trPr>
        <w:tc>
          <w:tcPr>
            <w:tcW w:w="2835" w:type="dxa"/>
            <w:vAlign w:val="center"/>
          </w:tcPr>
          <w:p w14:paraId="26A2572D" w14:textId="77777777" w:rsidR="00AB558A" w:rsidRPr="00581150" w:rsidRDefault="00AB558A" w:rsidP="00966EEB">
            <w:pPr>
              <w:jc w:val="right"/>
              <w:rPr>
                <w:rFonts w:cs="Calibri"/>
                <w:sz w:val="20"/>
              </w:rPr>
            </w:pPr>
            <w:r w:rsidRPr="00581150">
              <w:rPr>
                <w:rFonts w:cs="Calibri"/>
                <w:sz w:val="20"/>
              </w:rPr>
              <w:t xml:space="preserve">Design para a </w:t>
            </w:r>
            <w:proofErr w:type="spellStart"/>
            <w:r w:rsidRPr="00581150">
              <w:rPr>
                <w:rFonts w:cs="Calibri"/>
                <w:sz w:val="20"/>
              </w:rPr>
              <w:t>Sustentabilidade</w:t>
            </w:r>
            <w:proofErr w:type="spellEnd"/>
            <w:r w:rsidRPr="00581150">
              <w:rPr>
                <w:rFonts w:cs="Calibri"/>
                <w:sz w:val="20"/>
              </w:rPr>
              <w:t xml:space="preserve"> </w:t>
            </w:r>
          </w:p>
        </w:tc>
        <w:tc>
          <w:tcPr>
            <w:tcW w:w="6221" w:type="dxa"/>
          </w:tcPr>
          <w:p w14:paraId="3CF725ED" w14:textId="77777777" w:rsidR="00AB558A" w:rsidRPr="00AB558A" w:rsidRDefault="00AB558A" w:rsidP="007C7D01">
            <w:pPr>
              <w:rPr>
                <w:rFonts w:cs="Calibri"/>
                <w:sz w:val="20"/>
                <w:lang w:val="pt-BR"/>
              </w:rPr>
            </w:pPr>
            <w:r w:rsidRPr="00AB558A">
              <w:rPr>
                <w:rFonts w:cs="Calibri"/>
                <w:sz w:val="20"/>
                <w:lang w:val="pt-BR"/>
              </w:rPr>
              <w:t>Projeta para sustentabilidade a longo prazo</w:t>
            </w:r>
          </w:p>
        </w:tc>
      </w:tr>
    </w:tbl>
    <w:p w14:paraId="35254637" w14:textId="670D7436" w:rsidR="00AB558A" w:rsidRPr="0009354C" w:rsidRDefault="00AB558A" w:rsidP="0009354C">
      <w:pPr>
        <w:spacing w:after="120"/>
        <w:jc w:val="left"/>
        <w:rPr>
          <w:sz w:val="20"/>
          <w:lang w:val="pt-BR"/>
        </w:rPr>
      </w:pPr>
      <w:r w:rsidRPr="0009354C">
        <w:rPr>
          <w:sz w:val="20"/>
          <w:lang w:val="pt-BR"/>
        </w:rPr>
        <w:t xml:space="preserve">Fonte: </w:t>
      </w:r>
      <w:r w:rsidR="0009354C">
        <w:rPr>
          <w:sz w:val="20"/>
          <w:lang w:val="pt-BR"/>
        </w:rPr>
        <w:t>A</w:t>
      </w:r>
      <w:r w:rsidRPr="0009354C">
        <w:rPr>
          <w:sz w:val="20"/>
          <w:lang w:val="pt-BR"/>
        </w:rPr>
        <w:t xml:space="preserve">utores, baseado em </w:t>
      </w:r>
      <w:proofErr w:type="spellStart"/>
      <w:r w:rsidRPr="0009354C">
        <w:rPr>
          <w:sz w:val="20"/>
          <w:lang w:val="pt-BR"/>
        </w:rPr>
        <w:t>Zampollo</w:t>
      </w:r>
      <w:proofErr w:type="spellEnd"/>
      <w:r w:rsidRPr="0009354C">
        <w:rPr>
          <w:sz w:val="20"/>
          <w:lang w:val="pt-BR"/>
        </w:rPr>
        <w:t xml:space="preserve"> (2016).</w:t>
      </w:r>
    </w:p>
    <w:p w14:paraId="48C159EE" w14:textId="3A84217B" w:rsidR="00280279" w:rsidRDefault="00F02750" w:rsidP="00D10254">
      <w:pPr>
        <w:spacing w:after="120"/>
        <w:ind w:firstLine="360"/>
        <w:rPr>
          <w:szCs w:val="24"/>
          <w:lang w:val="pt-BR"/>
        </w:rPr>
      </w:pPr>
      <w:r>
        <w:rPr>
          <w:szCs w:val="24"/>
          <w:lang w:val="pt-BR"/>
        </w:rPr>
        <w:t xml:space="preserve"> </w:t>
      </w:r>
      <w:r w:rsidR="008E517D">
        <w:rPr>
          <w:szCs w:val="24"/>
          <w:lang w:val="pt-BR"/>
        </w:rPr>
        <w:t>O</w:t>
      </w:r>
      <w:r w:rsidR="00280279">
        <w:rPr>
          <w:szCs w:val="24"/>
          <w:lang w:val="pt-BR"/>
        </w:rPr>
        <w:t xml:space="preserve"> Estudo de Caso apresentado nesse artigo</w:t>
      </w:r>
      <w:r w:rsidR="008E517D">
        <w:rPr>
          <w:szCs w:val="24"/>
          <w:lang w:val="pt-BR"/>
        </w:rPr>
        <w:t xml:space="preserve"> se desenvolve dentro do escopo projetual do </w:t>
      </w:r>
      <w:r w:rsidR="008E517D" w:rsidRPr="00FB155C">
        <w:rPr>
          <w:b/>
          <w:bCs/>
          <w:szCs w:val="24"/>
          <w:lang w:val="pt-BR"/>
        </w:rPr>
        <w:t>Design com o Alimento</w:t>
      </w:r>
      <w:r w:rsidR="008E517D">
        <w:rPr>
          <w:szCs w:val="24"/>
          <w:lang w:val="pt-BR"/>
        </w:rPr>
        <w:t>, ou seja, visa a projetação de um novo alimento</w:t>
      </w:r>
      <w:r w:rsidR="00E46D89">
        <w:rPr>
          <w:szCs w:val="24"/>
          <w:lang w:val="pt-BR"/>
        </w:rPr>
        <w:t>,</w:t>
      </w:r>
      <w:r w:rsidR="008E517D">
        <w:rPr>
          <w:szCs w:val="24"/>
          <w:lang w:val="pt-BR"/>
        </w:rPr>
        <w:t xml:space="preserve"> tendo como matéria prima, a substância alimentar descart</w:t>
      </w:r>
      <w:r w:rsidR="00FB155C">
        <w:rPr>
          <w:szCs w:val="24"/>
          <w:lang w:val="pt-BR"/>
        </w:rPr>
        <w:t>ada na fase</w:t>
      </w:r>
      <w:r w:rsidR="008E517D">
        <w:rPr>
          <w:szCs w:val="24"/>
          <w:lang w:val="pt-BR"/>
        </w:rPr>
        <w:t xml:space="preserve"> </w:t>
      </w:r>
      <w:proofErr w:type="spellStart"/>
      <w:r w:rsidR="008E517D">
        <w:rPr>
          <w:szCs w:val="24"/>
          <w:lang w:val="pt-BR"/>
        </w:rPr>
        <w:t>pré</w:t>
      </w:r>
      <w:proofErr w:type="spellEnd"/>
      <w:r w:rsidR="008E517D">
        <w:rPr>
          <w:szCs w:val="24"/>
          <w:lang w:val="pt-BR"/>
        </w:rPr>
        <w:t xml:space="preserve">-consumo da indústria sorveteira, </w:t>
      </w:r>
      <w:r w:rsidR="00E46D89">
        <w:rPr>
          <w:szCs w:val="24"/>
          <w:lang w:val="pt-BR"/>
        </w:rPr>
        <w:t xml:space="preserve">e com isso, </w:t>
      </w:r>
      <w:r w:rsidR="008E517D">
        <w:rPr>
          <w:szCs w:val="24"/>
          <w:lang w:val="pt-BR"/>
        </w:rPr>
        <w:t>o aproveitamento</w:t>
      </w:r>
      <w:r w:rsidR="002652E8">
        <w:rPr>
          <w:szCs w:val="24"/>
          <w:lang w:val="pt-BR"/>
        </w:rPr>
        <w:t xml:space="preserve"> não apenas dos ingredientes nutricionais, mas de todos os insumos empregados nas suas transformações anteriores.</w:t>
      </w:r>
    </w:p>
    <w:p w14:paraId="1504C531" w14:textId="44AD372B" w:rsidR="009B2EF9" w:rsidRPr="0049479C" w:rsidRDefault="00280279" w:rsidP="002652E8">
      <w:pPr>
        <w:spacing w:after="120"/>
        <w:ind w:firstLine="360"/>
        <w:rPr>
          <w:szCs w:val="24"/>
          <w:lang w:val="pt-BR"/>
        </w:rPr>
      </w:pPr>
      <w:r>
        <w:rPr>
          <w:szCs w:val="24"/>
          <w:lang w:val="pt-BR"/>
        </w:rPr>
        <w:t xml:space="preserve"> </w:t>
      </w:r>
    </w:p>
    <w:p w14:paraId="730D92D5" w14:textId="1434CF69" w:rsidR="00B63A35" w:rsidRPr="0049479C" w:rsidRDefault="00CD5AD6" w:rsidP="002652E8">
      <w:pPr>
        <w:pStyle w:val="Ttulo1"/>
        <w:rPr>
          <w:lang w:val="pt-BR"/>
        </w:rPr>
      </w:pPr>
      <w:r>
        <w:rPr>
          <w:lang w:val="pt-BR"/>
        </w:rPr>
        <w:t>Contexto Empírico</w:t>
      </w:r>
    </w:p>
    <w:p w14:paraId="6AC6F1C2" w14:textId="77777777" w:rsidR="00B63A35" w:rsidRPr="0049479C" w:rsidRDefault="00B63A35" w:rsidP="00B63A35">
      <w:pPr>
        <w:spacing w:after="120"/>
        <w:rPr>
          <w:color w:val="A6A6A6"/>
          <w:szCs w:val="24"/>
          <w:lang w:val="pt-BR"/>
        </w:rPr>
      </w:pPr>
    </w:p>
    <w:p w14:paraId="6549DDEA" w14:textId="7BE3B841" w:rsidR="009E3741" w:rsidRDefault="00FB155C" w:rsidP="004D374F">
      <w:pPr>
        <w:tabs>
          <w:tab w:val="left" w:pos="6521"/>
        </w:tabs>
        <w:spacing w:after="120"/>
        <w:ind w:firstLine="284"/>
        <w:rPr>
          <w:lang w:val="pt-BR"/>
        </w:rPr>
      </w:pPr>
      <w:r>
        <w:rPr>
          <w:szCs w:val="24"/>
          <w:lang w:val="pt-BR"/>
        </w:rPr>
        <w:t>A partir d</w:t>
      </w:r>
      <w:r w:rsidR="002652E8" w:rsidRPr="002652E8">
        <w:rPr>
          <w:szCs w:val="24"/>
          <w:lang w:val="pt-BR"/>
        </w:rPr>
        <w:t>as teorias apresentadas até o momento, investigou-se e avaliou-se</w:t>
      </w:r>
      <w:r>
        <w:rPr>
          <w:szCs w:val="24"/>
          <w:lang w:val="pt-BR"/>
        </w:rPr>
        <w:t xml:space="preserve"> </w:t>
      </w:r>
      <w:r w:rsidRPr="00FB155C">
        <w:rPr>
          <w:i/>
          <w:iCs/>
          <w:szCs w:val="24"/>
          <w:lang w:val="pt-BR"/>
        </w:rPr>
        <w:t>in loco</w:t>
      </w:r>
      <w:r>
        <w:rPr>
          <w:szCs w:val="24"/>
          <w:lang w:val="pt-BR"/>
        </w:rPr>
        <w:t>,</w:t>
      </w:r>
      <w:r w:rsidR="002652E8" w:rsidRPr="002652E8">
        <w:rPr>
          <w:szCs w:val="24"/>
          <w:lang w:val="pt-BR"/>
        </w:rPr>
        <w:t xml:space="preserve"> o desperdício</w:t>
      </w:r>
      <w:r w:rsidR="00C55F32">
        <w:rPr>
          <w:szCs w:val="24"/>
          <w:lang w:val="pt-BR"/>
        </w:rPr>
        <w:t xml:space="preserve">, na fase </w:t>
      </w:r>
      <w:proofErr w:type="spellStart"/>
      <w:r w:rsidR="00C55F32">
        <w:rPr>
          <w:szCs w:val="24"/>
          <w:lang w:val="pt-BR"/>
        </w:rPr>
        <w:t>pré</w:t>
      </w:r>
      <w:proofErr w:type="spellEnd"/>
      <w:r w:rsidR="00C55F32">
        <w:rPr>
          <w:szCs w:val="24"/>
          <w:lang w:val="pt-BR"/>
        </w:rPr>
        <w:t xml:space="preserve">-consumo do ciclo de vida, </w:t>
      </w:r>
      <w:r w:rsidR="002652E8" w:rsidRPr="002652E8">
        <w:rPr>
          <w:szCs w:val="24"/>
          <w:lang w:val="pt-BR"/>
        </w:rPr>
        <w:t xml:space="preserve">de casquinhas </w:t>
      </w:r>
      <w:r w:rsidR="00C55F32">
        <w:rPr>
          <w:szCs w:val="24"/>
          <w:lang w:val="pt-BR"/>
        </w:rPr>
        <w:t>utilizad</w:t>
      </w:r>
      <w:r>
        <w:rPr>
          <w:szCs w:val="24"/>
          <w:lang w:val="pt-BR"/>
        </w:rPr>
        <w:t>a</w:t>
      </w:r>
      <w:r w:rsidR="00C55F32">
        <w:rPr>
          <w:szCs w:val="24"/>
          <w:lang w:val="pt-BR"/>
        </w:rPr>
        <w:t xml:space="preserve">s como suporte de </w:t>
      </w:r>
      <w:r w:rsidR="002652E8" w:rsidRPr="002652E8">
        <w:rPr>
          <w:szCs w:val="24"/>
          <w:lang w:val="pt-BR"/>
        </w:rPr>
        <w:t xml:space="preserve"> sorvetes do tipo </w:t>
      </w:r>
      <w:r w:rsidR="002652E8" w:rsidRPr="00FA75A4">
        <w:rPr>
          <w:i/>
          <w:iCs/>
          <w:szCs w:val="24"/>
          <w:lang w:val="pt-BR"/>
        </w:rPr>
        <w:t>soft</w:t>
      </w:r>
      <w:r>
        <w:rPr>
          <w:i/>
          <w:iCs/>
          <w:szCs w:val="24"/>
          <w:lang w:val="pt-BR"/>
        </w:rPr>
        <w:t xml:space="preserve"> (expresso)</w:t>
      </w:r>
      <w:r w:rsidR="00FA75A4">
        <w:rPr>
          <w:szCs w:val="24"/>
          <w:lang w:val="pt-BR"/>
        </w:rPr>
        <w:t xml:space="preserve">, </w:t>
      </w:r>
      <w:r w:rsidR="00FA75A4" w:rsidRPr="002652E8">
        <w:rPr>
          <w:szCs w:val="24"/>
          <w:lang w:val="pt-BR"/>
        </w:rPr>
        <w:t xml:space="preserve">a fim de propor uma solução de </w:t>
      </w:r>
      <w:r w:rsidR="00FA75A4">
        <w:rPr>
          <w:szCs w:val="24"/>
          <w:lang w:val="pt-BR"/>
        </w:rPr>
        <w:t xml:space="preserve">Food </w:t>
      </w:r>
      <w:r w:rsidR="00FA75A4" w:rsidRPr="002652E8">
        <w:rPr>
          <w:szCs w:val="24"/>
          <w:lang w:val="pt-BR"/>
        </w:rPr>
        <w:t>Design que o reduza</w:t>
      </w:r>
      <w:r>
        <w:rPr>
          <w:szCs w:val="24"/>
          <w:lang w:val="pt-BR"/>
        </w:rPr>
        <w:t>/</w:t>
      </w:r>
      <w:r w:rsidR="00FA75A4" w:rsidRPr="002652E8">
        <w:rPr>
          <w:szCs w:val="24"/>
          <w:lang w:val="pt-BR"/>
        </w:rPr>
        <w:t>elimine.</w:t>
      </w:r>
      <w:r w:rsidR="00FA75A4" w:rsidRPr="00FA75A4">
        <w:rPr>
          <w:lang w:val="pt-BR"/>
        </w:rPr>
        <w:t xml:space="preserve"> </w:t>
      </w:r>
      <w:r w:rsidR="009E3741">
        <w:rPr>
          <w:lang w:val="pt-BR"/>
        </w:rPr>
        <w:t>Para isso, empregou-se como método de pesquisa o Estudo de Caso que, de acordo Yin (2001)</w:t>
      </w:r>
      <w:r>
        <w:rPr>
          <w:lang w:val="pt-BR"/>
        </w:rPr>
        <w:t>, é adequado à estudos contemporâneos, quando há pouco ou nenhum controle das variáveis envolvidas.</w:t>
      </w:r>
    </w:p>
    <w:p w14:paraId="4B179E8A" w14:textId="1837AA84" w:rsidR="009E3741" w:rsidRDefault="00CD5AD6" w:rsidP="009E3741">
      <w:pPr>
        <w:pStyle w:val="Ttulo2"/>
        <w:rPr>
          <w:lang w:val="pt-BR"/>
        </w:rPr>
      </w:pPr>
      <w:r>
        <w:rPr>
          <w:lang w:val="pt-BR"/>
        </w:rPr>
        <w:t>Levantamento de dados empíricos</w:t>
      </w:r>
    </w:p>
    <w:p w14:paraId="131D2254" w14:textId="5276672B" w:rsidR="00C55F32" w:rsidRDefault="00F83067" w:rsidP="004D374F">
      <w:pPr>
        <w:tabs>
          <w:tab w:val="left" w:pos="6521"/>
        </w:tabs>
        <w:spacing w:after="120"/>
        <w:ind w:firstLine="284"/>
        <w:rPr>
          <w:szCs w:val="24"/>
          <w:lang w:val="pt-BR"/>
        </w:rPr>
      </w:pPr>
      <w:r>
        <w:rPr>
          <w:lang w:val="pt-BR"/>
        </w:rPr>
        <w:t>A</w:t>
      </w:r>
      <w:r w:rsidR="00FA75A4">
        <w:rPr>
          <w:szCs w:val="24"/>
          <w:lang w:val="pt-BR"/>
        </w:rPr>
        <w:t xml:space="preserve"> coleta de dados </w:t>
      </w:r>
      <w:r>
        <w:rPr>
          <w:szCs w:val="24"/>
          <w:lang w:val="pt-BR"/>
        </w:rPr>
        <w:t xml:space="preserve">empíricos </w:t>
      </w:r>
      <w:r w:rsidR="00FA75A4">
        <w:rPr>
          <w:szCs w:val="24"/>
          <w:lang w:val="pt-BR"/>
        </w:rPr>
        <w:t xml:space="preserve">limitou-se a cidade de Maceió – Alagoas e </w:t>
      </w:r>
      <w:r>
        <w:rPr>
          <w:szCs w:val="24"/>
          <w:lang w:val="pt-BR"/>
        </w:rPr>
        <w:t>às</w:t>
      </w:r>
      <w:r w:rsidR="00FA75A4">
        <w:rPr>
          <w:szCs w:val="24"/>
          <w:lang w:val="pt-BR"/>
        </w:rPr>
        <w:t xml:space="preserve"> empresas que obedece</w:t>
      </w:r>
      <w:r w:rsidR="00C55F32">
        <w:rPr>
          <w:szCs w:val="24"/>
          <w:lang w:val="pt-BR"/>
        </w:rPr>
        <w:t>m</w:t>
      </w:r>
      <w:r w:rsidR="00FA75A4">
        <w:rPr>
          <w:szCs w:val="24"/>
          <w:lang w:val="pt-BR"/>
        </w:rPr>
        <w:t xml:space="preserve"> aos seguintes critérios</w:t>
      </w:r>
      <w:r w:rsidR="004D374F">
        <w:rPr>
          <w:szCs w:val="24"/>
          <w:lang w:val="pt-BR"/>
        </w:rPr>
        <w:t xml:space="preserve">: a) </w:t>
      </w:r>
      <w:r w:rsidR="00FA75A4">
        <w:rPr>
          <w:szCs w:val="24"/>
          <w:lang w:val="pt-BR"/>
        </w:rPr>
        <w:t xml:space="preserve">Localização: </w:t>
      </w:r>
      <w:r w:rsidR="004D374F">
        <w:rPr>
          <w:szCs w:val="24"/>
          <w:lang w:val="pt-BR"/>
        </w:rPr>
        <w:t xml:space="preserve">Pátio </w:t>
      </w:r>
      <w:r w:rsidR="00FA75A4">
        <w:rPr>
          <w:szCs w:val="24"/>
          <w:lang w:val="pt-BR"/>
        </w:rPr>
        <w:t>Shopping</w:t>
      </w:r>
      <w:r w:rsidR="004D374F">
        <w:rPr>
          <w:szCs w:val="24"/>
          <w:lang w:val="pt-BR"/>
        </w:rPr>
        <w:t xml:space="preserve"> Maceió; b) Formato do espaço de trabalho: quiosque; c) Tipologia de produto comercializado: sorvete expresso do tipo </w:t>
      </w:r>
      <w:r w:rsidR="004D374F" w:rsidRPr="004D374F">
        <w:rPr>
          <w:i/>
          <w:iCs/>
          <w:szCs w:val="24"/>
          <w:lang w:val="pt-BR"/>
        </w:rPr>
        <w:t>soft</w:t>
      </w:r>
      <w:r w:rsidR="004D374F">
        <w:rPr>
          <w:szCs w:val="24"/>
          <w:lang w:val="pt-BR"/>
        </w:rPr>
        <w:t xml:space="preserve">; </w:t>
      </w:r>
      <w:r>
        <w:rPr>
          <w:szCs w:val="24"/>
          <w:lang w:val="pt-BR"/>
        </w:rPr>
        <w:t xml:space="preserve">e </w:t>
      </w:r>
      <w:r w:rsidR="004D374F">
        <w:rPr>
          <w:szCs w:val="24"/>
          <w:lang w:val="pt-BR"/>
        </w:rPr>
        <w:t>d)</w:t>
      </w:r>
      <w:r>
        <w:rPr>
          <w:szCs w:val="24"/>
          <w:lang w:val="pt-BR"/>
        </w:rPr>
        <w:t xml:space="preserve"> </w:t>
      </w:r>
      <w:r w:rsidR="004D374F">
        <w:rPr>
          <w:szCs w:val="24"/>
          <w:lang w:val="pt-BR"/>
        </w:rPr>
        <w:t xml:space="preserve">Suporte para o produto comercializado: casquinha de </w:t>
      </w:r>
      <w:proofErr w:type="spellStart"/>
      <w:r w:rsidR="004D374F" w:rsidRPr="004D374F">
        <w:rPr>
          <w:i/>
          <w:iCs/>
          <w:szCs w:val="24"/>
          <w:lang w:val="pt-BR"/>
        </w:rPr>
        <w:t>waffle</w:t>
      </w:r>
      <w:proofErr w:type="spellEnd"/>
      <w:r w:rsidR="004D374F">
        <w:rPr>
          <w:szCs w:val="24"/>
          <w:lang w:val="pt-BR"/>
        </w:rPr>
        <w:t xml:space="preserve">. A aplicação desses critérios permitiu uma certa </w:t>
      </w:r>
      <w:r w:rsidR="00C55F32">
        <w:rPr>
          <w:szCs w:val="24"/>
          <w:lang w:val="pt-BR"/>
        </w:rPr>
        <w:t>paridade</w:t>
      </w:r>
      <w:r w:rsidR="004D374F">
        <w:rPr>
          <w:szCs w:val="24"/>
          <w:lang w:val="pt-BR"/>
        </w:rPr>
        <w:t xml:space="preserve"> dos fatores que podem influenciar na degradação do objeto de estudo</w:t>
      </w:r>
      <w:r w:rsidR="00C55F32">
        <w:rPr>
          <w:szCs w:val="24"/>
          <w:lang w:val="pt-BR"/>
        </w:rPr>
        <w:t>,</w:t>
      </w:r>
      <w:r w:rsidR="004D374F">
        <w:rPr>
          <w:szCs w:val="24"/>
          <w:lang w:val="pt-BR"/>
        </w:rPr>
        <w:t xml:space="preserve"> como</w:t>
      </w:r>
      <w:r w:rsidR="00C55F32">
        <w:rPr>
          <w:szCs w:val="24"/>
          <w:lang w:val="pt-BR"/>
        </w:rPr>
        <w:t xml:space="preserve"> o </w:t>
      </w:r>
      <w:r w:rsidR="004D374F">
        <w:rPr>
          <w:szCs w:val="24"/>
          <w:lang w:val="pt-BR"/>
        </w:rPr>
        <w:t xml:space="preserve">espaço de armazenamento, </w:t>
      </w:r>
      <w:r w:rsidR="00C55F32">
        <w:rPr>
          <w:szCs w:val="24"/>
          <w:lang w:val="pt-BR"/>
        </w:rPr>
        <w:t xml:space="preserve">forma de </w:t>
      </w:r>
      <w:r w:rsidR="004D374F">
        <w:rPr>
          <w:szCs w:val="24"/>
          <w:lang w:val="pt-BR"/>
        </w:rPr>
        <w:t>exposição e manuseio, p. ex.</w:t>
      </w:r>
    </w:p>
    <w:p w14:paraId="1FEBC4E9" w14:textId="000690C7" w:rsidR="004D374F" w:rsidRDefault="0093155B" w:rsidP="004D374F">
      <w:pPr>
        <w:tabs>
          <w:tab w:val="left" w:pos="6521"/>
        </w:tabs>
        <w:spacing w:after="120"/>
        <w:ind w:firstLine="284"/>
        <w:rPr>
          <w:szCs w:val="24"/>
          <w:lang w:val="pt-BR"/>
        </w:rPr>
      </w:pPr>
      <w:r>
        <w:rPr>
          <w:szCs w:val="24"/>
          <w:lang w:val="pt-BR"/>
        </w:rPr>
        <w:t xml:space="preserve">Devido a questões sanitárias, </w:t>
      </w:r>
      <w:r w:rsidR="00263535">
        <w:rPr>
          <w:szCs w:val="24"/>
          <w:lang w:val="pt-BR"/>
        </w:rPr>
        <w:t xml:space="preserve">do montante de casquinhas descartado diariamente, o design das soluções empregou somente aquelas </w:t>
      </w:r>
      <w:r w:rsidR="000C04C9" w:rsidRPr="005A502B">
        <w:rPr>
          <w:szCs w:val="24"/>
          <w:lang w:val="pt-BR"/>
        </w:rPr>
        <w:t xml:space="preserve">que não </w:t>
      </w:r>
      <w:r w:rsidR="00263535">
        <w:rPr>
          <w:szCs w:val="24"/>
          <w:lang w:val="pt-BR"/>
        </w:rPr>
        <w:t>tinham sido</w:t>
      </w:r>
      <w:r w:rsidR="000C04C9" w:rsidRPr="005A502B">
        <w:rPr>
          <w:szCs w:val="24"/>
          <w:lang w:val="pt-BR"/>
        </w:rPr>
        <w:t xml:space="preserve"> retiradas de sua embalagem </w:t>
      </w:r>
      <w:r w:rsidR="000C04C9">
        <w:rPr>
          <w:szCs w:val="24"/>
          <w:lang w:val="pt-BR"/>
        </w:rPr>
        <w:t>protetiva</w:t>
      </w:r>
      <w:r w:rsidR="00C75352">
        <w:rPr>
          <w:szCs w:val="24"/>
          <w:lang w:val="pt-BR"/>
        </w:rPr>
        <w:t>, como mostra a Figura 2, a seguir:</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75352" w14:paraId="6ECA23F3" w14:textId="77777777" w:rsidTr="00C75352">
        <w:tc>
          <w:tcPr>
            <w:tcW w:w="9062" w:type="dxa"/>
          </w:tcPr>
          <w:p w14:paraId="6AE1AD81" w14:textId="2B4DA020" w:rsidR="00C75352" w:rsidRDefault="00DC5A50" w:rsidP="005A6518">
            <w:pPr>
              <w:tabs>
                <w:tab w:val="left" w:pos="6521"/>
              </w:tabs>
              <w:rPr>
                <w:szCs w:val="24"/>
                <w:lang w:val="pt-BR"/>
              </w:rPr>
            </w:pPr>
            <w:r>
              <w:rPr>
                <w:rFonts w:asciiTheme="majorHAnsi" w:eastAsia="Calibri" w:hAnsiTheme="majorHAnsi" w:cstheme="majorHAnsi"/>
                <w:noProof/>
              </w:rPr>
              <mc:AlternateContent>
                <mc:Choice Requires="wpi">
                  <w:drawing>
                    <wp:anchor distT="0" distB="0" distL="114300" distR="114300" simplePos="0" relativeHeight="251676672" behindDoc="0" locked="0" layoutInCell="1" allowOverlap="1" wp14:anchorId="37932280" wp14:editId="0A5CB078">
                      <wp:simplePos x="0" y="0"/>
                      <wp:positionH relativeFrom="column">
                        <wp:posOffset>2539030</wp:posOffset>
                      </wp:positionH>
                      <wp:positionV relativeFrom="paragraph">
                        <wp:posOffset>264795</wp:posOffset>
                      </wp:positionV>
                      <wp:extent cx="543260" cy="523240"/>
                      <wp:effectExtent l="57150" t="38100" r="47625" b="48260"/>
                      <wp:wrapNone/>
                      <wp:docPr id="49" name="Tinta 49"/>
                      <wp:cNvGraphicFramePr/>
                      <a:graphic xmlns:a="http://schemas.openxmlformats.org/drawingml/2006/main">
                        <a:graphicData uri="http://schemas.microsoft.com/office/word/2010/wordprocessingInk">
                          <w14:contentPart bwMode="auto" r:id="rId23">
                            <w14:nvContentPartPr>
                              <w14:cNvContentPartPr/>
                            </w14:nvContentPartPr>
                            <w14:xfrm>
                              <a:off x="0" y="0"/>
                              <a:ext cx="543260" cy="523240"/>
                            </w14:xfrm>
                          </w14:contentPart>
                        </a:graphicData>
                      </a:graphic>
                      <wp14:sizeRelH relativeFrom="margin">
                        <wp14:pctWidth>0</wp14:pctWidth>
                      </wp14:sizeRelH>
                      <wp14:sizeRelV relativeFrom="margin">
                        <wp14:pctHeight>0</wp14:pctHeight>
                      </wp14:sizeRelV>
                    </wp:anchor>
                  </w:drawing>
                </mc:Choice>
                <mc:Fallback>
                  <w:pict>
                    <v:shape w14:anchorId="2D298ABA" id="Tinta 49" o:spid="_x0000_s1026" type="#_x0000_t75" style="position:absolute;margin-left:199.2pt;margin-top:20.15pt;width:44.2pt;height:4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">
                      <v:imagedata r:id="rId24" o:title=""/>
                    </v:shape>
                  </w:pict>
                </mc:Fallback>
              </mc:AlternateContent>
            </w:r>
            <w:r>
              <w:rPr>
                <w:rFonts w:asciiTheme="majorHAnsi" w:eastAsia="Calibri" w:hAnsiTheme="majorHAnsi" w:cstheme="majorHAnsi"/>
                <w:noProof/>
              </w:rPr>
              <mc:AlternateContent>
                <mc:Choice Requires="wpi">
                  <w:drawing>
                    <wp:anchor distT="0" distB="0" distL="114300" distR="114300" simplePos="0" relativeHeight="251678720" behindDoc="0" locked="0" layoutInCell="1" allowOverlap="1" wp14:anchorId="4ABAD781" wp14:editId="186F4FD3">
                      <wp:simplePos x="0" y="0"/>
                      <wp:positionH relativeFrom="column">
                        <wp:posOffset>4016138</wp:posOffset>
                      </wp:positionH>
                      <wp:positionV relativeFrom="paragraph">
                        <wp:posOffset>193040</wp:posOffset>
                      </wp:positionV>
                      <wp:extent cx="335517" cy="344896"/>
                      <wp:effectExtent l="38100" t="57150" r="45720" b="55245"/>
                      <wp:wrapNone/>
                      <wp:docPr id="53" name="Tinta 53"/>
                      <wp:cNvGraphicFramePr/>
                      <a:graphic xmlns:a="http://schemas.openxmlformats.org/drawingml/2006/main">
                        <a:graphicData uri="http://schemas.microsoft.com/office/word/2010/wordprocessingInk">
                          <w14:contentPart bwMode="auto" r:id="rId25">
                            <w14:nvContentPartPr>
                              <w14:cNvContentPartPr/>
                            </w14:nvContentPartPr>
                            <w14:xfrm>
                              <a:off x="0" y="0"/>
                              <a:ext cx="335517" cy="344896"/>
                            </w14:xfrm>
                          </w14:contentPart>
                        </a:graphicData>
                      </a:graphic>
                      <wp14:sizeRelH relativeFrom="margin">
                        <wp14:pctWidth>0</wp14:pctWidth>
                      </wp14:sizeRelH>
                      <wp14:sizeRelV relativeFrom="margin">
                        <wp14:pctHeight>0</wp14:pctHeight>
                      </wp14:sizeRelV>
                    </wp:anchor>
                  </w:drawing>
                </mc:Choice>
                <mc:Fallback>
                  <w:pict>
                    <v:shape w14:anchorId="5222614F" id="Tinta 53" o:spid="_x0000_s1026" type="#_x0000_t75" style="position:absolute;margin-left:315.55pt;margin-top:14.5pt;width:27.8pt;height:2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">
                      <v:imagedata r:id="rId26" o:title=""/>
                    </v:shape>
                  </w:pict>
                </mc:Fallback>
              </mc:AlternateContent>
            </w:r>
            <w:r>
              <w:rPr>
                <w:rFonts w:asciiTheme="majorHAnsi" w:eastAsia="Calibri" w:hAnsiTheme="majorHAnsi" w:cstheme="majorHAnsi"/>
                <w:noProof/>
              </w:rPr>
              <mc:AlternateContent>
                <mc:Choice Requires="wpi">
                  <w:drawing>
                    <wp:anchor distT="0" distB="0" distL="114300" distR="114300" simplePos="0" relativeHeight="251680768" behindDoc="0" locked="0" layoutInCell="1" allowOverlap="1" wp14:anchorId="74CAF174" wp14:editId="3D04DEF7">
                      <wp:simplePos x="0" y="0"/>
                      <wp:positionH relativeFrom="column">
                        <wp:posOffset>4668750</wp:posOffset>
                      </wp:positionH>
                      <wp:positionV relativeFrom="paragraph">
                        <wp:posOffset>677750</wp:posOffset>
                      </wp:positionV>
                      <wp:extent cx="448560" cy="443160"/>
                      <wp:effectExtent l="38100" t="38100" r="46990" b="52705"/>
                      <wp:wrapNone/>
                      <wp:docPr id="57" name="Tinta 57"/>
                      <wp:cNvGraphicFramePr/>
                      <a:graphic xmlns:a="http://schemas.openxmlformats.org/drawingml/2006/main">
                        <a:graphicData uri="http://schemas.microsoft.com/office/word/2010/wordprocessingInk">
                          <w14:contentPart bwMode="auto" r:id="rId27">
                            <w14:nvContentPartPr>
                              <w14:cNvContentPartPr/>
                            </w14:nvContentPartPr>
                            <w14:xfrm>
                              <a:off x="0" y="0"/>
                              <a:ext cx="448560" cy="443160"/>
                            </w14:xfrm>
                          </w14:contentPart>
                        </a:graphicData>
                      </a:graphic>
                    </wp:anchor>
                  </w:drawing>
                </mc:Choice>
                <mc:Fallback>
                  <w:pict>
                    <v:shape w14:anchorId="4271BEFC" id="Tinta 57" o:spid="_x0000_s1026" type="#_x0000_t75" style="position:absolute;margin-left:366.9pt;margin-top:52.65pt;width:36.7pt;height:36.3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">
                      <v:imagedata r:id="rId28" o:title=""/>
                    </v:shape>
                  </w:pict>
                </mc:Fallback>
              </mc:AlternateContent>
            </w:r>
            <w:r>
              <w:rPr>
                <w:rFonts w:asciiTheme="majorHAnsi" w:eastAsia="Calibri" w:hAnsiTheme="majorHAnsi" w:cstheme="majorHAnsi"/>
                <w:noProof/>
              </w:rPr>
              <mc:AlternateContent>
                <mc:Choice Requires="wpi">
                  <w:drawing>
                    <wp:anchor distT="0" distB="0" distL="114300" distR="114300" simplePos="0" relativeHeight="251679744" behindDoc="0" locked="0" layoutInCell="1" allowOverlap="1" wp14:anchorId="4346D289" wp14:editId="21984801">
                      <wp:simplePos x="0" y="0"/>
                      <wp:positionH relativeFrom="column">
                        <wp:posOffset>4475790</wp:posOffset>
                      </wp:positionH>
                      <wp:positionV relativeFrom="paragraph">
                        <wp:posOffset>63590</wp:posOffset>
                      </wp:positionV>
                      <wp:extent cx="582480" cy="575280"/>
                      <wp:effectExtent l="57150" t="57150" r="46355" b="53975"/>
                      <wp:wrapNone/>
                      <wp:docPr id="56" name="Tinta 56"/>
                      <wp:cNvGraphicFramePr/>
                      <a:graphic xmlns:a="http://schemas.openxmlformats.org/drawingml/2006/main">
                        <a:graphicData uri="http://schemas.microsoft.com/office/word/2010/wordprocessingInk">
                          <w14:contentPart bwMode="auto" r:id="rId29">
                            <w14:nvContentPartPr>
                              <w14:cNvContentPartPr/>
                            </w14:nvContentPartPr>
                            <w14:xfrm>
                              <a:off x="0" y="0"/>
                              <a:ext cx="582480" cy="575280"/>
                            </w14:xfrm>
                          </w14:contentPart>
                        </a:graphicData>
                      </a:graphic>
                    </wp:anchor>
                  </w:drawing>
                </mc:Choice>
                <mc:Fallback>
                  <w:pict>
                    <v:shape w14:anchorId="7BDB70F6" id="Tinta 56" o:spid="_x0000_s1026" type="#_x0000_t75" style="position:absolute;margin-left:351.7pt;margin-top:4.3pt;width:47.25pt;height:46.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">
                      <v:imagedata r:id="rId30" o:title=""/>
                    </v:shape>
                  </w:pict>
                </mc:Fallback>
              </mc:AlternateContent>
            </w:r>
            <w:r>
              <w:rPr>
                <w:rFonts w:asciiTheme="majorHAnsi" w:eastAsia="Calibri" w:hAnsiTheme="majorHAnsi" w:cstheme="majorHAnsi"/>
                <w:noProof/>
              </w:rPr>
              <mc:AlternateContent>
                <mc:Choice Requires="wpi">
                  <w:drawing>
                    <wp:anchor distT="0" distB="0" distL="114300" distR="114300" simplePos="0" relativeHeight="251677696" behindDoc="0" locked="0" layoutInCell="1" allowOverlap="1" wp14:anchorId="403CD394" wp14:editId="5CBF934C">
                      <wp:simplePos x="0" y="0"/>
                      <wp:positionH relativeFrom="column">
                        <wp:posOffset>3316755</wp:posOffset>
                      </wp:positionH>
                      <wp:positionV relativeFrom="paragraph">
                        <wp:posOffset>325435</wp:posOffset>
                      </wp:positionV>
                      <wp:extent cx="288720" cy="249480"/>
                      <wp:effectExtent l="38100" t="38100" r="16510" b="55880"/>
                      <wp:wrapNone/>
                      <wp:docPr id="51" name="Tinta 51"/>
                      <wp:cNvGraphicFramePr/>
                      <a:graphic xmlns:a="http://schemas.openxmlformats.org/drawingml/2006/main">
                        <a:graphicData uri="http://schemas.microsoft.com/office/word/2010/wordprocessingInk">
                          <w14:contentPart bwMode="auto" r:id="rId31">
                            <w14:nvContentPartPr>
                              <w14:cNvContentPartPr/>
                            </w14:nvContentPartPr>
                            <w14:xfrm>
                              <a:off x="0" y="0"/>
                              <a:ext cx="288720" cy="249480"/>
                            </w14:xfrm>
                          </w14:contentPart>
                        </a:graphicData>
                      </a:graphic>
                    </wp:anchor>
                  </w:drawing>
                </mc:Choice>
                <mc:Fallback>
                  <w:pict>
                    <v:shape w14:anchorId="45F6EF7E" id="Tinta 51" o:spid="_x0000_s1026" type="#_x0000_t75" style="position:absolute;margin-left:260.45pt;margin-top:24.9pt;width:24.15pt;height:21.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&#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">
                      <v:imagedata r:id="rId32" o:title=""/>
                    </v:shape>
                  </w:pict>
                </mc:Fallback>
              </mc:AlternateContent>
            </w:r>
            <w:r w:rsidR="00263535">
              <w:rPr>
                <w:rFonts w:cs="Calibri"/>
                <w:noProof/>
                <w:color w:val="000000"/>
              </w:rPr>
              <w:drawing>
                <wp:inline distT="0" distB="0" distL="0" distR="0" wp14:anchorId="24929D73" wp14:editId="5C04C1A4">
                  <wp:extent cx="1478429" cy="1300911"/>
                  <wp:effectExtent l="0" t="0" r="7620" b="0"/>
                  <wp:docPr id="19" name="Imagem 19" descr="Cesta de salgadinh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esta de salgadinho&#10;&#10;Descrição gerada automaticamente com confiança média"/>
                          <pic:cNvPicPr/>
                        </pic:nvPicPr>
                        <pic:blipFill rotWithShape="1">
                          <a:blip r:embed="rId33" cstate="print">
                            <a:extLst>
                              <a:ext uri="{28A0092B-C50C-407E-A947-70E740481C1C}">
                                <a14:useLocalDpi xmlns:a14="http://schemas.microsoft.com/office/drawing/2010/main" val="0"/>
                              </a:ext>
                            </a:extLst>
                          </a:blip>
                          <a:srcRect l="50748" t="11827" r="-296" b="4708"/>
                          <a:stretch/>
                        </pic:blipFill>
                        <pic:spPr bwMode="auto">
                          <a:xfrm>
                            <a:off x="0" y="0"/>
                            <a:ext cx="1508661" cy="1327513"/>
                          </a:xfrm>
                          <a:prstGeom prst="rect">
                            <a:avLst/>
                          </a:prstGeom>
                          <a:ln>
                            <a:noFill/>
                          </a:ln>
                          <a:extLst>
                            <a:ext uri="{53640926-AAD7-44D8-BBD7-CCE9431645EC}">
                              <a14:shadowObscured xmlns:a14="http://schemas.microsoft.com/office/drawing/2010/main"/>
                            </a:ext>
                          </a:extLst>
                        </pic:spPr>
                      </pic:pic>
                    </a:graphicData>
                  </a:graphic>
                </wp:inline>
              </w:drawing>
            </w:r>
            <w:r w:rsidR="00C75352" w:rsidRPr="00EE3ED5">
              <w:rPr>
                <w:rFonts w:asciiTheme="majorHAnsi" w:eastAsia="Calibri" w:hAnsiTheme="majorHAnsi" w:cstheme="majorHAnsi"/>
                <w:noProof/>
              </w:rPr>
              <w:drawing>
                <wp:inline distT="0" distB="0" distL="0" distR="0" wp14:anchorId="4E6091BB" wp14:editId="5D71429B">
                  <wp:extent cx="1268447" cy="3952307"/>
                  <wp:effectExtent l="0" t="8572" r="0" b="0"/>
                  <wp:docPr id="6" name="Imagem 6" descr="Banana em cima de uma superfície de madeir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Banana em cima de uma superfície de madeira&#10;&#10;Descrição gerada automaticamente com confiança baixa"/>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l="28617" r="30751" b="3889"/>
                          <a:stretch/>
                        </pic:blipFill>
                        <pic:spPr bwMode="auto">
                          <a:xfrm rot="16200000">
                            <a:off x="0" y="0"/>
                            <a:ext cx="1270438" cy="39585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A5D42D" w14:textId="5C44B8E3" w:rsidR="00C75352" w:rsidRPr="0049479C" w:rsidRDefault="00C75352" w:rsidP="00C75352">
      <w:pPr>
        <w:spacing w:after="120"/>
        <w:jc w:val="center"/>
        <w:rPr>
          <w:b/>
          <w:sz w:val="20"/>
          <w:lang w:val="pt-BR"/>
        </w:rPr>
      </w:pPr>
      <w:r w:rsidRPr="0049479C">
        <w:rPr>
          <w:b/>
          <w:sz w:val="20"/>
          <w:lang w:val="pt-BR"/>
        </w:rPr>
        <w:t xml:space="preserve">Figura </w:t>
      </w:r>
      <w:r w:rsidR="00F77FC5" w:rsidRPr="00F77FC5">
        <w:rPr>
          <w:b/>
          <w:sz w:val="20"/>
          <w:lang w:val="pt-BR"/>
        </w:rPr>
        <w:t>2</w:t>
      </w:r>
      <w:r w:rsidRPr="0049479C">
        <w:rPr>
          <w:b/>
          <w:sz w:val="20"/>
          <w:lang w:val="pt-BR"/>
        </w:rPr>
        <w:t>: Exemplo</w:t>
      </w:r>
      <w:r>
        <w:rPr>
          <w:b/>
          <w:sz w:val="20"/>
          <w:lang w:val="pt-BR"/>
        </w:rPr>
        <w:t>s de</w:t>
      </w:r>
      <w:r w:rsidR="0009354C">
        <w:rPr>
          <w:b/>
          <w:sz w:val="20"/>
          <w:lang w:val="pt-BR"/>
        </w:rPr>
        <w:t xml:space="preserve"> danos estruturais que induzem ao descarte de</w:t>
      </w:r>
      <w:r>
        <w:rPr>
          <w:b/>
          <w:sz w:val="20"/>
          <w:lang w:val="pt-BR"/>
        </w:rPr>
        <w:t xml:space="preserve"> casquinhas </w:t>
      </w:r>
      <w:proofErr w:type="spellStart"/>
      <w:r>
        <w:rPr>
          <w:b/>
          <w:sz w:val="20"/>
          <w:lang w:val="pt-BR"/>
        </w:rPr>
        <w:t>pré</w:t>
      </w:r>
      <w:proofErr w:type="spellEnd"/>
      <w:r>
        <w:rPr>
          <w:b/>
          <w:sz w:val="20"/>
          <w:lang w:val="pt-BR"/>
        </w:rPr>
        <w:t>-consumo</w:t>
      </w:r>
      <w:r w:rsidR="00263535">
        <w:rPr>
          <w:b/>
          <w:sz w:val="20"/>
          <w:lang w:val="pt-BR"/>
        </w:rPr>
        <w:t xml:space="preserve"> e casquinhas </w:t>
      </w:r>
      <w:r w:rsidR="0009354C">
        <w:rPr>
          <w:b/>
          <w:sz w:val="20"/>
          <w:lang w:val="pt-BR"/>
        </w:rPr>
        <w:t xml:space="preserve">no </w:t>
      </w:r>
      <w:r>
        <w:rPr>
          <w:b/>
          <w:sz w:val="20"/>
          <w:lang w:val="pt-BR"/>
        </w:rPr>
        <w:t>invólucro de proteção</w:t>
      </w:r>
      <w:r w:rsidRPr="0049479C">
        <w:rPr>
          <w:b/>
          <w:sz w:val="20"/>
          <w:lang w:val="pt-BR"/>
        </w:rPr>
        <w:t>. Fonte:</w:t>
      </w:r>
      <w:r>
        <w:rPr>
          <w:b/>
          <w:sz w:val="20"/>
          <w:lang w:val="pt-BR"/>
        </w:rPr>
        <w:t xml:space="preserve"> </w:t>
      </w:r>
      <w:r w:rsidR="0009354C">
        <w:rPr>
          <w:b/>
          <w:sz w:val="20"/>
          <w:lang w:val="pt-BR"/>
        </w:rPr>
        <w:t>A</w:t>
      </w:r>
      <w:r>
        <w:rPr>
          <w:b/>
          <w:sz w:val="20"/>
          <w:lang w:val="pt-BR"/>
        </w:rPr>
        <w:t>cervo próprio.</w:t>
      </w:r>
    </w:p>
    <w:p w14:paraId="3C0FCD07" w14:textId="660A00A2" w:rsidR="000C04C9" w:rsidRDefault="000C04C9" w:rsidP="000C04C9">
      <w:pPr>
        <w:spacing w:after="120"/>
        <w:ind w:firstLine="284"/>
        <w:rPr>
          <w:szCs w:val="24"/>
          <w:lang w:val="pt-BR"/>
        </w:rPr>
      </w:pPr>
      <w:r w:rsidRPr="005A502B">
        <w:rPr>
          <w:szCs w:val="24"/>
          <w:lang w:val="pt-BR"/>
        </w:rPr>
        <w:t xml:space="preserve">Essa limitação se deu mediante </w:t>
      </w:r>
      <w:r>
        <w:rPr>
          <w:szCs w:val="24"/>
          <w:lang w:val="pt-BR"/>
        </w:rPr>
        <w:t>às dificuldades para a realização</w:t>
      </w:r>
      <w:r w:rsidRPr="000C04C9">
        <w:rPr>
          <w:szCs w:val="24"/>
          <w:lang w:val="pt-BR"/>
        </w:rPr>
        <w:t xml:space="preserve"> </w:t>
      </w:r>
      <w:r w:rsidRPr="005A502B">
        <w:rPr>
          <w:szCs w:val="24"/>
          <w:lang w:val="pt-BR"/>
        </w:rPr>
        <w:t>das análises microbiológicas</w:t>
      </w:r>
      <w:r>
        <w:rPr>
          <w:szCs w:val="24"/>
          <w:lang w:val="pt-BR"/>
        </w:rPr>
        <w:t xml:space="preserve"> necessárias para determinar </w:t>
      </w:r>
      <w:r w:rsidR="00F83067">
        <w:rPr>
          <w:szCs w:val="24"/>
          <w:lang w:val="pt-BR"/>
        </w:rPr>
        <w:t>presença ou não de</w:t>
      </w:r>
      <w:r>
        <w:rPr>
          <w:szCs w:val="24"/>
          <w:lang w:val="pt-BR"/>
        </w:rPr>
        <w:t xml:space="preserve"> contamin</w:t>
      </w:r>
      <w:r w:rsidR="00F83067">
        <w:rPr>
          <w:szCs w:val="24"/>
          <w:lang w:val="pt-BR"/>
        </w:rPr>
        <w:t>antes</w:t>
      </w:r>
      <w:r>
        <w:rPr>
          <w:szCs w:val="24"/>
          <w:lang w:val="pt-BR"/>
        </w:rPr>
        <w:t xml:space="preserve"> e consequente viabilidade das casquinhas descartadas</w:t>
      </w:r>
      <w:r w:rsidR="00843467">
        <w:rPr>
          <w:szCs w:val="24"/>
          <w:lang w:val="pt-BR"/>
        </w:rPr>
        <w:t xml:space="preserve"> em outras etapas do processo, como,</w:t>
      </w:r>
      <w:r>
        <w:rPr>
          <w:szCs w:val="24"/>
          <w:lang w:val="pt-BR"/>
        </w:rPr>
        <w:t xml:space="preserve"> p.ex.</w:t>
      </w:r>
      <w:r w:rsidR="00843467">
        <w:rPr>
          <w:szCs w:val="24"/>
          <w:lang w:val="pt-BR"/>
        </w:rPr>
        <w:t xml:space="preserve">, durante </w:t>
      </w:r>
      <w:r>
        <w:rPr>
          <w:szCs w:val="24"/>
          <w:lang w:val="pt-BR"/>
        </w:rPr>
        <w:t xml:space="preserve">o </w:t>
      </w:r>
      <w:r>
        <w:rPr>
          <w:szCs w:val="24"/>
          <w:lang w:val="pt-BR"/>
        </w:rPr>
        <w:lastRenderedPageBreak/>
        <w:t>manuseio pelo vendedor.</w:t>
      </w:r>
      <w:r w:rsidRPr="005A502B">
        <w:rPr>
          <w:szCs w:val="24"/>
          <w:lang w:val="pt-BR"/>
        </w:rPr>
        <w:t xml:space="preserve"> Se faz necessário esclarecer que houve consulta a profissionais da </w:t>
      </w:r>
      <w:r w:rsidR="003949C5">
        <w:rPr>
          <w:szCs w:val="24"/>
          <w:lang w:val="pt-BR"/>
        </w:rPr>
        <w:t xml:space="preserve">FANUT - </w:t>
      </w:r>
      <w:r w:rsidRPr="005A502B">
        <w:rPr>
          <w:szCs w:val="24"/>
          <w:lang w:val="pt-BR"/>
        </w:rPr>
        <w:t xml:space="preserve">Faculdade de Nutrição da </w:t>
      </w:r>
      <w:r w:rsidR="003949C5">
        <w:rPr>
          <w:szCs w:val="24"/>
          <w:lang w:val="pt-BR"/>
        </w:rPr>
        <w:t>Universidade Federal de Alagoas</w:t>
      </w:r>
      <w:r>
        <w:rPr>
          <w:szCs w:val="24"/>
          <w:lang w:val="pt-BR"/>
        </w:rPr>
        <w:t xml:space="preserve">, que </w:t>
      </w:r>
      <w:r w:rsidR="00F83067">
        <w:rPr>
          <w:szCs w:val="24"/>
          <w:lang w:val="pt-BR"/>
        </w:rPr>
        <w:t>apontaram</w:t>
      </w:r>
      <w:r w:rsidRPr="005A502B">
        <w:rPr>
          <w:szCs w:val="24"/>
          <w:lang w:val="pt-BR"/>
        </w:rPr>
        <w:t xml:space="preserve"> a dificuldade da realização desses testes </w:t>
      </w:r>
      <w:r w:rsidR="00F73F2F">
        <w:rPr>
          <w:szCs w:val="24"/>
          <w:lang w:val="pt-BR"/>
        </w:rPr>
        <w:t>devido à interdição dos laboratórios por normativas referentes à contensão da pandemia de Coronavírus.</w:t>
      </w:r>
    </w:p>
    <w:p w14:paraId="55C84C7F" w14:textId="1AC16101" w:rsidR="001247C1" w:rsidRDefault="00F73F2F" w:rsidP="00F73F2F">
      <w:pPr>
        <w:spacing w:after="120"/>
        <w:ind w:firstLine="284"/>
        <w:rPr>
          <w:szCs w:val="24"/>
          <w:lang w:val="pt-BR"/>
        </w:rPr>
      </w:pPr>
      <w:r>
        <w:rPr>
          <w:szCs w:val="24"/>
          <w:lang w:val="pt-BR"/>
        </w:rPr>
        <w:t>Isso posto, a</w:t>
      </w:r>
      <w:r w:rsidRPr="00F73F2F">
        <w:rPr>
          <w:szCs w:val="24"/>
          <w:lang w:val="pt-BR"/>
        </w:rPr>
        <w:t xml:space="preserve">s empresas que </w:t>
      </w:r>
      <w:r>
        <w:rPr>
          <w:szCs w:val="24"/>
          <w:lang w:val="pt-BR"/>
        </w:rPr>
        <w:t>participaram da coleta de dados</w:t>
      </w:r>
      <w:r w:rsidR="00F83067">
        <w:rPr>
          <w:szCs w:val="24"/>
          <w:lang w:val="pt-BR"/>
        </w:rPr>
        <w:t>,</w:t>
      </w:r>
      <w:r w:rsidRPr="00F73F2F">
        <w:rPr>
          <w:szCs w:val="24"/>
          <w:lang w:val="pt-BR"/>
        </w:rPr>
        <w:t xml:space="preserve"> partes de grandes franquias do ramo de sorvetes</w:t>
      </w:r>
      <w:r w:rsidR="00F83067">
        <w:rPr>
          <w:szCs w:val="24"/>
          <w:lang w:val="pt-BR"/>
        </w:rPr>
        <w:t>,</w:t>
      </w:r>
      <w:r w:rsidRPr="00F73F2F">
        <w:rPr>
          <w:szCs w:val="24"/>
          <w:lang w:val="pt-BR"/>
        </w:rPr>
        <w:t xml:space="preserve"> por ética</w:t>
      </w:r>
      <w:r>
        <w:rPr>
          <w:szCs w:val="24"/>
          <w:lang w:val="pt-BR"/>
        </w:rPr>
        <w:t xml:space="preserve"> de pesquisa</w:t>
      </w:r>
      <w:r w:rsidRPr="00F73F2F">
        <w:rPr>
          <w:szCs w:val="24"/>
          <w:lang w:val="pt-BR"/>
        </w:rPr>
        <w:t>,</w:t>
      </w:r>
      <w:r>
        <w:rPr>
          <w:szCs w:val="24"/>
          <w:lang w:val="pt-BR"/>
        </w:rPr>
        <w:t xml:space="preserve"> neste estudo são referidas</w:t>
      </w:r>
      <w:r w:rsidRPr="00F73F2F">
        <w:rPr>
          <w:szCs w:val="24"/>
          <w:lang w:val="pt-BR"/>
        </w:rPr>
        <w:t xml:space="preserve"> como A, B e C.</w:t>
      </w:r>
      <w:r w:rsidR="001247C1">
        <w:rPr>
          <w:szCs w:val="24"/>
          <w:lang w:val="pt-BR"/>
        </w:rPr>
        <w:t xml:space="preserve"> A coleta </w:t>
      </w:r>
      <w:r w:rsidR="005D3C16">
        <w:rPr>
          <w:szCs w:val="24"/>
          <w:lang w:val="pt-BR"/>
        </w:rPr>
        <w:t>de dados foi realizada ao longo de uma semana</w:t>
      </w:r>
      <w:r w:rsidR="000E1EDF">
        <w:rPr>
          <w:szCs w:val="24"/>
          <w:lang w:val="pt-BR"/>
        </w:rPr>
        <w:t>, de 11 a 17 de julho de 2021</w:t>
      </w:r>
      <w:r w:rsidR="005D3C16">
        <w:rPr>
          <w:szCs w:val="24"/>
          <w:lang w:val="pt-BR"/>
        </w:rPr>
        <w:t xml:space="preserve"> e objetivou </w:t>
      </w:r>
      <w:r w:rsidR="000E1EDF">
        <w:rPr>
          <w:szCs w:val="24"/>
          <w:lang w:val="pt-BR"/>
        </w:rPr>
        <w:t>estimar uma média do número de casquinhas descartadas por mês, em cada estabelecimento. Obviamente, os números obtidos correspondem a um período extraordinário, no qual a pandemia de Coronavírus impactou a circulação de pessoas em locais fechados, como shoppings centers e o consumo de alimentos no local.</w:t>
      </w:r>
    </w:p>
    <w:p w14:paraId="309FDFA1" w14:textId="34F6C6CC" w:rsidR="000E1EDF" w:rsidRDefault="000E1EDF" w:rsidP="000E1EDF">
      <w:pPr>
        <w:spacing w:before="240"/>
        <w:jc w:val="center"/>
        <w:rPr>
          <w:color w:val="000000"/>
          <w:sz w:val="20"/>
          <w:lang w:val="pt-BR"/>
        </w:rPr>
      </w:pPr>
      <w:r w:rsidRPr="000F5CC4">
        <w:rPr>
          <w:color w:val="000000"/>
          <w:sz w:val="20"/>
          <w:lang w:val="pt-BR"/>
        </w:rPr>
        <w:t xml:space="preserve">Tabela 1: </w:t>
      </w:r>
      <w:r>
        <w:rPr>
          <w:color w:val="000000"/>
          <w:sz w:val="20"/>
          <w:lang w:val="pt-BR"/>
        </w:rPr>
        <w:t>Descarte diário de casquinhas de sorvete.</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9354C" w14:paraId="12EDE8C4" w14:textId="77777777" w:rsidTr="0009354C">
        <w:tc>
          <w:tcPr>
            <w:tcW w:w="9062" w:type="dxa"/>
          </w:tcPr>
          <w:tbl>
            <w:tblPr>
              <w:tblStyle w:val="Tabelacomgrade1"/>
              <w:tblpPr w:leftFromText="180" w:rightFromText="180" w:vertAnchor="text" w:horzAnchor="page" w:tblpX="1664" w:tblpY="231"/>
              <w:tblOverlap w:val="never"/>
              <w:tblW w:w="8954" w:type="dxa"/>
              <w:tblBorders>
                <w:left w:val="none" w:sz="0" w:space="0" w:color="auto"/>
                <w:right w:val="none" w:sz="0" w:space="0" w:color="auto"/>
                <w:insideV w:val="none" w:sz="0" w:space="0" w:color="auto"/>
              </w:tblBorders>
              <w:tblLook w:val="04A0" w:firstRow="1" w:lastRow="0" w:firstColumn="1" w:lastColumn="0" w:noHBand="0" w:noVBand="1"/>
            </w:tblPr>
            <w:tblGrid>
              <w:gridCol w:w="2108"/>
              <w:gridCol w:w="3031"/>
              <w:gridCol w:w="3815"/>
            </w:tblGrid>
            <w:tr w:rsidR="0009354C" w:rsidRPr="008247AA" w14:paraId="7289E849" w14:textId="77777777" w:rsidTr="007C7D01">
              <w:tc>
                <w:tcPr>
                  <w:tcW w:w="2108" w:type="dxa"/>
                </w:tcPr>
                <w:p w14:paraId="4802819C" w14:textId="77777777" w:rsidR="0009354C" w:rsidRPr="00CD5AD6" w:rsidRDefault="0009354C" w:rsidP="0009354C">
                  <w:pPr>
                    <w:jc w:val="center"/>
                    <w:rPr>
                      <w:rFonts w:cs="Calibri"/>
                      <w:b/>
                      <w:bCs/>
                      <w:sz w:val="20"/>
                    </w:rPr>
                  </w:pPr>
                  <w:r w:rsidRPr="00CD5AD6">
                    <w:rPr>
                      <w:rFonts w:cs="Calibri"/>
                      <w:b/>
                      <w:bCs/>
                      <w:sz w:val="20"/>
                    </w:rPr>
                    <w:t>CASQUINHA</w:t>
                  </w:r>
                </w:p>
              </w:tc>
              <w:tc>
                <w:tcPr>
                  <w:tcW w:w="3031" w:type="dxa"/>
                </w:tcPr>
                <w:p w14:paraId="23331304" w14:textId="77777777" w:rsidR="0009354C" w:rsidRPr="00CD5AD6" w:rsidRDefault="0009354C" w:rsidP="0009354C">
                  <w:pPr>
                    <w:jc w:val="center"/>
                    <w:rPr>
                      <w:rFonts w:cs="Calibri"/>
                      <w:b/>
                      <w:bCs/>
                      <w:sz w:val="20"/>
                    </w:rPr>
                  </w:pPr>
                  <w:r w:rsidRPr="00CD5AD6">
                    <w:rPr>
                      <w:rFonts w:cs="Calibri"/>
                      <w:b/>
                      <w:bCs/>
                      <w:sz w:val="20"/>
                    </w:rPr>
                    <w:t>ENTRADA DIÁRIA</w:t>
                  </w:r>
                </w:p>
              </w:tc>
              <w:tc>
                <w:tcPr>
                  <w:tcW w:w="3815" w:type="dxa"/>
                </w:tcPr>
                <w:p w14:paraId="796D5605" w14:textId="77777777" w:rsidR="0009354C" w:rsidRPr="00CD5AD6" w:rsidRDefault="0009354C" w:rsidP="0009354C">
                  <w:pPr>
                    <w:jc w:val="center"/>
                    <w:rPr>
                      <w:rFonts w:cs="Calibri"/>
                      <w:b/>
                      <w:bCs/>
                      <w:sz w:val="20"/>
                    </w:rPr>
                  </w:pPr>
                  <w:r w:rsidRPr="00CD5AD6">
                    <w:rPr>
                      <w:rFonts w:cs="Calibri"/>
                      <w:b/>
                      <w:bCs/>
                      <w:sz w:val="20"/>
                    </w:rPr>
                    <w:t>DESCARTE DIÁRIO UNITÁRIO</w:t>
                  </w:r>
                </w:p>
              </w:tc>
            </w:tr>
            <w:tr w:rsidR="0009354C" w:rsidRPr="008247AA" w14:paraId="52AF74DD" w14:textId="77777777" w:rsidTr="007C7D01">
              <w:tc>
                <w:tcPr>
                  <w:tcW w:w="2108" w:type="dxa"/>
                </w:tcPr>
                <w:p w14:paraId="2FA13D12" w14:textId="77777777" w:rsidR="0009354C" w:rsidRPr="00CD5AD6" w:rsidRDefault="0009354C" w:rsidP="0009354C">
                  <w:pPr>
                    <w:jc w:val="center"/>
                    <w:rPr>
                      <w:rFonts w:cs="Calibri"/>
                      <w:sz w:val="20"/>
                    </w:rPr>
                  </w:pPr>
                  <w:proofErr w:type="spellStart"/>
                  <w:r w:rsidRPr="00CD5AD6">
                    <w:rPr>
                      <w:rFonts w:cs="Calibri"/>
                      <w:sz w:val="20"/>
                    </w:rPr>
                    <w:t>Empresa</w:t>
                  </w:r>
                  <w:proofErr w:type="spellEnd"/>
                  <w:r w:rsidRPr="00CD5AD6">
                    <w:rPr>
                      <w:rFonts w:cs="Calibri"/>
                      <w:sz w:val="20"/>
                    </w:rPr>
                    <w:t xml:space="preserve"> A</w:t>
                  </w:r>
                </w:p>
              </w:tc>
              <w:tc>
                <w:tcPr>
                  <w:tcW w:w="3031" w:type="dxa"/>
                </w:tcPr>
                <w:p w14:paraId="57B09B74" w14:textId="77777777" w:rsidR="0009354C" w:rsidRPr="00CD5AD6" w:rsidRDefault="0009354C" w:rsidP="0009354C">
                  <w:pPr>
                    <w:jc w:val="center"/>
                    <w:rPr>
                      <w:rFonts w:cs="Calibri"/>
                      <w:sz w:val="20"/>
                    </w:rPr>
                  </w:pPr>
                  <w:r w:rsidRPr="00CD5AD6">
                    <w:rPr>
                      <w:rFonts w:cs="Calibri"/>
                      <w:sz w:val="20"/>
                    </w:rPr>
                    <w:t>150</w:t>
                  </w:r>
                </w:p>
              </w:tc>
              <w:tc>
                <w:tcPr>
                  <w:tcW w:w="3815" w:type="dxa"/>
                </w:tcPr>
                <w:p w14:paraId="2D4888A9" w14:textId="49198EDE" w:rsidR="0009354C" w:rsidRPr="00CD5AD6" w:rsidRDefault="0009354C" w:rsidP="0009354C">
                  <w:pPr>
                    <w:jc w:val="center"/>
                    <w:rPr>
                      <w:rFonts w:cs="Calibri"/>
                      <w:sz w:val="20"/>
                    </w:rPr>
                  </w:pPr>
                  <w:r w:rsidRPr="00CD5AD6">
                    <w:rPr>
                      <w:rFonts w:cs="Calibri"/>
                      <w:sz w:val="20"/>
                    </w:rPr>
                    <w:t xml:space="preserve">10 </w:t>
                  </w:r>
                  <w:proofErr w:type="gramStart"/>
                  <w:r w:rsidR="008247AA" w:rsidRPr="00CD5AD6">
                    <w:rPr>
                      <w:rFonts w:cs="Calibri"/>
                      <w:sz w:val="20"/>
                    </w:rPr>
                    <w:t>a</w:t>
                  </w:r>
                  <w:proofErr w:type="gramEnd"/>
                  <w:r w:rsidRPr="00CD5AD6">
                    <w:rPr>
                      <w:rFonts w:cs="Calibri"/>
                      <w:sz w:val="20"/>
                    </w:rPr>
                    <w:t xml:space="preserve"> 18</w:t>
                  </w:r>
                </w:p>
              </w:tc>
            </w:tr>
            <w:tr w:rsidR="0009354C" w:rsidRPr="008247AA" w14:paraId="7CCCD946" w14:textId="77777777" w:rsidTr="007C7D01">
              <w:tc>
                <w:tcPr>
                  <w:tcW w:w="2108" w:type="dxa"/>
                </w:tcPr>
                <w:p w14:paraId="30232857" w14:textId="77777777" w:rsidR="0009354C" w:rsidRPr="00CD5AD6" w:rsidRDefault="0009354C" w:rsidP="0009354C">
                  <w:pPr>
                    <w:jc w:val="center"/>
                    <w:rPr>
                      <w:rFonts w:cs="Calibri"/>
                      <w:sz w:val="20"/>
                    </w:rPr>
                  </w:pPr>
                  <w:proofErr w:type="spellStart"/>
                  <w:r w:rsidRPr="00CD5AD6">
                    <w:rPr>
                      <w:rFonts w:cs="Calibri"/>
                      <w:sz w:val="20"/>
                    </w:rPr>
                    <w:t>Empresa</w:t>
                  </w:r>
                  <w:proofErr w:type="spellEnd"/>
                  <w:r w:rsidRPr="00CD5AD6">
                    <w:rPr>
                      <w:rFonts w:cs="Calibri"/>
                      <w:sz w:val="20"/>
                    </w:rPr>
                    <w:t xml:space="preserve"> B</w:t>
                  </w:r>
                </w:p>
              </w:tc>
              <w:tc>
                <w:tcPr>
                  <w:tcW w:w="3031" w:type="dxa"/>
                </w:tcPr>
                <w:p w14:paraId="4FCF5437" w14:textId="77777777" w:rsidR="0009354C" w:rsidRPr="00CD5AD6" w:rsidRDefault="0009354C" w:rsidP="0009354C">
                  <w:pPr>
                    <w:jc w:val="center"/>
                    <w:rPr>
                      <w:rFonts w:cs="Calibri"/>
                      <w:sz w:val="20"/>
                    </w:rPr>
                  </w:pPr>
                  <w:r w:rsidRPr="00CD5AD6">
                    <w:rPr>
                      <w:rFonts w:cs="Calibri"/>
                      <w:sz w:val="20"/>
                    </w:rPr>
                    <w:t>145</w:t>
                  </w:r>
                </w:p>
              </w:tc>
              <w:tc>
                <w:tcPr>
                  <w:tcW w:w="3815" w:type="dxa"/>
                </w:tcPr>
                <w:p w14:paraId="5FDEAE2D" w14:textId="0A09C7BA" w:rsidR="0009354C" w:rsidRPr="00CD5AD6" w:rsidRDefault="0009354C" w:rsidP="0009354C">
                  <w:pPr>
                    <w:jc w:val="center"/>
                    <w:rPr>
                      <w:rFonts w:cs="Calibri"/>
                      <w:sz w:val="20"/>
                    </w:rPr>
                  </w:pPr>
                  <w:r w:rsidRPr="00CD5AD6">
                    <w:rPr>
                      <w:rFonts w:cs="Calibri"/>
                      <w:sz w:val="20"/>
                    </w:rPr>
                    <w:t xml:space="preserve">14 </w:t>
                  </w:r>
                  <w:r w:rsidR="008247AA" w:rsidRPr="00CD5AD6">
                    <w:rPr>
                      <w:rFonts w:cs="Calibri"/>
                      <w:sz w:val="20"/>
                    </w:rPr>
                    <w:t>a</w:t>
                  </w:r>
                  <w:r w:rsidRPr="00CD5AD6">
                    <w:rPr>
                      <w:rFonts w:cs="Calibri"/>
                      <w:sz w:val="20"/>
                    </w:rPr>
                    <w:t xml:space="preserve"> 16</w:t>
                  </w:r>
                </w:p>
              </w:tc>
            </w:tr>
            <w:tr w:rsidR="0009354C" w:rsidRPr="008247AA" w14:paraId="7A074A46" w14:textId="77777777" w:rsidTr="007C7D01">
              <w:tc>
                <w:tcPr>
                  <w:tcW w:w="2108" w:type="dxa"/>
                </w:tcPr>
                <w:p w14:paraId="59B845F8" w14:textId="77777777" w:rsidR="0009354C" w:rsidRPr="00CD5AD6" w:rsidRDefault="0009354C" w:rsidP="0009354C">
                  <w:pPr>
                    <w:jc w:val="center"/>
                    <w:rPr>
                      <w:rFonts w:cs="Calibri"/>
                      <w:sz w:val="20"/>
                    </w:rPr>
                  </w:pPr>
                  <w:proofErr w:type="spellStart"/>
                  <w:r w:rsidRPr="00CD5AD6">
                    <w:rPr>
                      <w:rFonts w:cs="Calibri"/>
                      <w:sz w:val="20"/>
                    </w:rPr>
                    <w:t>Empresa</w:t>
                  </w:r>
                  <w:proofErr w:type="spellEnd"/>
                  <w:r w:rsidRPr="00CD5AD6">
                    <w:rPr>
                      <w:rFonts w:cs="Calibri"/>
                      <w:sz w:val="20"/>
                    </w:rPr>
                    <w:t xml:space="preserve"> C</w:t>
                  </w:r>
                </w:p>
              </w:tc>
              <w:tc>
                <w:tcPr>
                  <w:tcW w:w="3031" w:type="dxa"/>
                </w:tcPr>
                <w:p w14:paraId="0D611888" w14:textId="77777777" w:rsidR="0009354C" w:rsidRPr="00CD5AD6" w:rsidRDefault="0009354C" w:rsidP="0009354C">
                  <w:pPr>
                    <w:jc w:val="center"/>
                    <w:rPr>
                      <w:rFonts w:cs="Calibri"/>
                      <w:sz w:val="20"/>
                    </w:rPr>
                  </w:pPr>
                  <w:r w:rsidRPr="00CD5AD6">
                    <w:rPr>
                      <w:rFonts w:cs="Calibri"/>
                      <w:sz w:val="20"/>
                    </w:rPr>
                    <w:t>130</w:t>
                  </w:r>
                </w:p>
              </w:tc>
              <w:tc>
                <w:tcPr>
                  <w:tcW w:w="3815" w:type="dxa"/>
                </w:tcPr>
                <w:p w14:paraId="60F6E049" w14:textId="13FF23F6" w:rsidR="0009354C" w:rsidRPr="00CD5AD6" w:rsidRDefault="0009354C" w:rsidP="0009354C">
                  <w:pPr>
                    <w:jc w:val="center"/>
                    <w:rPr>
                      <w:rFonts w:cs="Calibri"/>
                      <w:sz w:val="20"/>
                    </w:rPr>
                  </w:pPr>
                  <w:r w:rsidRPr="00CD5AD6">
                    <w:rPr>
                      <w:rFonts w:cs="Calibri"/>
                      <w:sz w:val="20"/>
                    </w:rPr>
                    <w:t xml:space="preserve">12 </w:t>
                  </w:r>
                  <w:r w:rsidR="008247AA" w:rsidRPr="00CD5AD6">
                    <w:rPr>
                      <w:rFonts w:cs="Calibri"/>
                      <w:sz w:val="20"/>
                    </w:rPr>
                    <w:t>a</w:t>
                  </w:r>
                  <w:r w:rsidRPr="00CD5AD6">
                    <w:rPr>
                      <w:rFonts w:cs="Calibri"/>
                      <w:sz w:val="20"/>
                    </w:rPr>
                    <w:t xml:space="preserve"> 15</w:t>
                  </w:r>
                </w:p>
              </w:tc>
            </w:tr>
          </w:tbl>
          <w:p w14:paraId="2AEE4C32" w14:textId="77777777" w:rsidR="0009354C" w:rsidRPr="008247AA" w:rsidRDefault="0009354C" w:rsidP="000E1EDF">
            <w:pPr>
              <w:spacing w:before="240"/>
              <w:jc w:val="center"/>
              <w:rPr>
                <w:color w:val="000000"/>
                <w:sz w:val="20"/>
                <w:lang w:val="pt-BR"/>
              </w:rPr>
            </w:pPr>
          </w:p>
        </w:tc>
      </w:tr>
    </w:tbl>
    <w:p w14:paraId="54900AAF" w14:textId="48F676FF" w:rsidR="0009354C" w:rsidRPr="0049479C" w:rsidRDefault="0009354C" w:rsidP="0009354C">
      <w:pPr>
        <w:spacing w:after="240"/>
        <w:rPr>
          <w:sz w:val="20"/>
        </w:rPr>
      </w:pPr>
      <w:r w:rsidRPr="0049479C">
        <w:rPr>
          <w:sz w:val="20"/>
        </w:rPr>
        <w:t xml:space="preserve">Fonte: </w:t>
      </w:r>
      <w:proofErr w:type="spellStart"/>
      <w:r>
        <w:rPr>
          <w:sz w:val="20"/>
        </w:rPr>
        <w:t>Autores</w:t>
      </w:r>
      <w:proofErr w:type="spellEnd"/>
      <w:r w:rsidRPr="0049479C">
        <w:rPr>
          <w:sz w:val="20"/>
        </w:rPr>
        <w:t>.</w:t>
      </w:r>
    </w:p>
    <w:p w14:paraId="2070EA58" w14:textId="31383774" w:rsidR="00F73F2F" w:rsidRDefault="00263535" w:rsidP="008412C4">
      <w:pPr>
        <w:spacing w:after="120"/>
        <w:ind w:firstLine="284"/>
        <w:rPr>
          <w:szCs w:val="24"/>
          <w:lang w:val="pt-BR"/>
        </w:rPr>
      </w:pPr>
      <w:r w:rsidRPr="00263535">
        <w:rPr>
          <w:szCs w:val="24"/>
          <w:lang w:val="pt-BR"/>
        </w:rPr>
        <w:t>As</w:t>
      </w:r>
      <w:r>
        <w:rPr>
          <w:szCs w:val="24"/>
          <w:lang w:val="pt-BR"/>
        </w:rPr>
        <w:t xml:space="preserve">sim, tem-se que, </w:t>
      </w:r>
      <w:r w:rsidR="00F73F2F" w:rsidRPr="00F73F2F">
        <w:rPr>
          <w:szCs w:val="24"/>
          <w:lang w:val="pt-BR"/>
        </w:rPr>
        <w:t>nessas empresas</w:t>
      </w:r>
      <w:r>
        <w:rPr>
          <w:szCs w:val="24"/>
          <w:lang w:val="pt-BR"/>
        </w:rPr>
        <w:t>,</w:t>
      </w:r>
      <w:r w:rsidR="00F73F2F" w:rsidRPr="00F73F2F">
        <w:rPr>
          <w:szCs w:val="24"/>
          <w:lang w:val="pt-BR"/>
        </w:rPr>
        <w:t xml:space="preserve"> são desperdiçadas de 10 a 15% das casquinhas </w:t>
      </w:r>
      <w:r w:rsidR="008247AA">
        <w:rPr>
          <w:szCs w:val="24"/>
          <w:lang w:val="pt-BR"/>
        </w:rPr>
        <w:t xml:space="preserve">que deveriam ser </w:t>
      </w:r>
      <w:r w:rsidR="00F73F2F" w:rsidRPr="00F73F2F">
        <w:rPr>
          <w:szCs w:val="24"/>
          <w:lang w:val="pt-BR"/>
        </w:rPr>
        <w:t>comercializadas em um dia de trabalho</w:t>
      </w:r>
      <w:r w:rsidR="008247AA">
        <w:rPr>
          <w:szCs w:val="24"/>
          <w:lang w:val="pt-BR"/>
        </w:rPr>
        <w:t xml:space="preserve">, ou seja, em </w:t>
      </w:r>
      <w:r w:rsidR="0009354C">
        <w:rPr>
          <w:szCs w:val="24"/>
          <w:lang w:val="pt-BR"/>
        </w:rPr>
        <w:t>um mês</w:t>
      </w:r>
      <w:r>
        <w:rPr>
          <w:szCs w:val="24"/>
          <w:lang w:val="pt-BR"/>
        </w:rPr>
        <w:t xml:space="preserve"> são </w:t>
      </w:r>
      <w:r w:rsidR="009E3741">
        <w:rPr>
          <w:szCs w:val="24"/>
          <w:lang w:val="pt-BR"/>
        </w:rPr>
        <w:t>jogados no lixo</w:t>
      </w:r>
      <w:r>
        <w:rPr>
          <w:szCs w:val="24"/>
          <w:lang w:val="pt-BR"/>
        </w:rPr>
        <w:t xml:space="preserve">, </w:t>
      </w:r>
      <w:r w:rsidR="009E3741">
        <w:rPr>
          <w:szCs w:val="24"/>
          <w:lang w:val="pt-BR"/>
        </w:rPr>
        <w:t xml:space="preserve"> </w:t>
      </w:r>
      <w:r>
        <w:rPr>
          <w:szCs w:val="24"/>
          <w:lang w:val="pt-BR"/>
        </w:rPr>
        <w:t>1.519</w:t>
      </w:r>
      <w:r w:rsidR="009E3741">
        <w:rPr>
          <w:szCs w:val="24"/>
          <w:lang w:val="pt-BR"/>
        </w:rPr>
        <w:t xml:space="preserve"> casquinhas cuja qualidades nutricionais estão íntegras</w:t>
      </w:r>
      <w:r w:rsidR="008247AA">
        <w:rPr>
          <w:szCs w:val="24"/>
          <w:lang w:val="pt-BR"/>
        </w:rPr>
        <w:t xml:space="preserve">, 11,52% dos produtos apenas na fase </w:t>
      </w:r>
      <w:proofErr w:type="spellStart"/>
      <w:r w:rsidR="008247AA">
        <w:rPr>
          <w:szCs w:val="24"/>
          <w:lang w:val="pt-BR"/>
        </w:rPr>
        <w:t>pré</w:t>
      </w:r>
      <w:proofErr w:type="spellEnd"/>
      <w:r w:rsidR="008247AA">
        <w:rPr>
          <w:szCs w:val="24"/>
          <w:lang w:val="pt-BR"/>
        </w:rPr>
        <w:t>-consumo</w:t>
      </w:r>
      <w:r w:rsidR="00F73F2F" w:rsidRPr="00F73F2F">
        <w:rPr>
          <w:szCs w:val="24"/>
          <w:lang w:val="pt-BR"/>
        </w:rPr>
        <w:t>.</w:t>
      </w:r>
      <w:r w:rsidR="008247AA">
        <w:rPr>
          <w:szCs w:val="24"/>
          <w:lang w:val="pt-BR"/>
        </w:rPr>
        <w:t xml:space="preserve"> </w:t>
      </w:r>
      <w:r w:rsidR="008412C4">
        <w:rPr>
          <w:szCs w:val="24"/>
          <w:lang w:val="pt-BR"/>
        </w:rPr>
        <w:t>C</w:t>
      </w:r>
      <w:r w:rsidR="008412C4" w:rsidRPr="00F73F2F">
        <w:rPr>
          <w:szCs w:val="24"/>
          <w:lang w:val="pt-BR"/>
        </w:rPr>
        <w:t>onsidera</w:t>
      </w:r>
      <w:r w:rsidR="008412C4">
        <w:rPr>
          <w:szCs w:val="24"/>
          <w:lang w:val="pt-BR"/>
        </w:rPr>
        <w:t>ndo</w:t>
      </w:r>
      <w:r w:rsidR="008412C4" w:rsidRPr="00F73F2F">
        <w:rPr>
          <w:szCs w:val="24"/>
          <w:lang w:val="pt-BR"/>
        </w:rPr>
        <w:t xml:space="preserve"> R$ 0,75</w:t>
      </w:r>
      <w:r w:rsidR="008412C4">
        <w:rPr>
          <w:szCs w:val="24"/>
          <w:lang w:val="pt-BR"/>
        </w:rPr>
        <w:t xml:space="preserve"> </w:t>
      </w:r>
      <w:r w:rsidR="008412C4" w:rsidRPr="00F73F2F">
        <w:rPr>
          <w:szCs w:val="24"/>
          <w:lang w:val="pt-BR"/>
        </w:rPr>
        <w:t xml:space="preserve">o valor </w:t>
      </w:r>
      <w:r w:rsidR="008412C4">
        <w:rPr>
          <w:szCs w:val="24"/>
          <w:lang w:val="pt-BR"/>
        </w:rPr>
        <w:t xml:space="preserve">do lucro </w:t>
      </w:r>
      <w:r w:rsidR="008412C4" w:rsidRPr="00F73F2F">
        <w:rPr>
          <w:szCs w:val="24"/>
          <w:lang w:val="pt-BR"/>
        </w:rPr>
        <w:t>aplicado a cada unidade de casquinha</w:t>
      </w:r>
      <w:r w:rsidR="008412C4">
        <w:rPr>
          <w:szCs w:val="24"/>
          <w:lang w:val="pt-BR"/>
        </w:rPr>
        <w:t>, e</w:t>
      </w:r>
      <w:r w:rsidR="00F73F2F" w:rsidRPr="00F73F2F">
        <w:rPr>
          <w:szCs w:val="24"/>
          <w:lang w:val="pt-BR"/>
        </w:rPr>
        <w:t xml:space="preserve">ssa perda implica </w:t>
      </w:r>
      <w:r w:rsidR="008412C4">
        <w:rPr>
          <w:szCs w:val="24"/>
          <w:lang w:val="pt-BR"/>
        </w:rPr>
        <w:t>em</w:t>
      </w:r>
      <w:r w:rsidR="00F73F2F" w:rsidRPr="00F73F2F">
        <w:rPr>
          <w:szCs w:val="24"/>
          <w:lang w:val="pt-BR"/>
        </w:rPr>
        <w:t xml:space="preserve"> de menos R$ 13,50 não alcançados no lucro diário</w:t>
      </w:r>
      <w:r w:rsidR="008412C4">
        <w:rPr>
          <w:szCs w:val="24"/>
          <w:lang w:val="pt-BR"/>
        </w:rPr>
        <w:t>, além da redução da eficiência sustentável das empresas, que geram resíduos</w:t>
      </w:r>
      <w:r w:rsidR="008412C4" w:rsidRPr="008412C4">
        <w:rPr>
          <w:szCs w:val="24"/>
          <w:lang w:val="pt-BR"/>
        </w:rPr>
        <w:t xml:space="preserve"> </w:t>
      </w:r>
      <w:r w:rsidR="008412C4">
        <w:rPr>
          <w:szCs w:val="24"/>
          <w:lang w:val="pt-BR"/>
        </w:rPr>
        <w:t xml:space="preserve">desnecessários de um </w:t>
      </w:r>
      <w:r w:rsidR="00F73F2F" w:rsidRPr="00F73F2F">
        <w:rPr>
          <w:szCs w:val="24"/>
          <w:lang w:val="pt-BR"/>
        </w:rPr>
        <w:t xml:space="preserve">produto monouso que </w:t>
      </w:r>
      <w:r w:rsidR="008412C4">
        <w:rPr>
          <w:szCs w:val="24"/>
          <w:lang w:val="pt-BR"/>
        </w:rPr>
        <w:t>deveria ser totalmente ‘</w:t>
      </w:r>
      <w:r w:rsidR="00F73F2F" w:rsidRPr="00F73F2F">
        <w:rPr>
          <w:szCs w:val="24"/>
          <w:lang w:val="pt-BR"/>
        </w:rPr>
        <w:t>elimina</w:t>
      </w:r>
      <w:r w:rsidR="008412C4">
        <w:rPr>
          <w:szCs w:val="24"/>
          <w:lang w:val="pt-BR"/>
        </w:rPr>
        <w:t>do’ na fase de consumo</w:t>
      </w:r>
      <w:r w:rsidR="00653A7D">
        <w:rPr>
          <w:szCs w:val="24"/>
          <w:lang w:val="pt-BR"/>
        </w:rPr>
        <w:t>, como ilustra a Figura 3, a seguir.</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017EC" w14:paraId="5EB55F32" w14:textId="77777777" w:rsidTr="006017EC">
        <w:tc>
          <w:tcPr>
            <w:tcW w:w="9062" w:type="dxa"/>
          </w:tcPr>
          <w:p w14:paraId="06434B88" w14:textId="04A77876" w:rsidR="006017EC" w:rsidRDefault="006017EC" w:rsidP="006017EC">
            <w:pPr>
              <w:spacing w:before="240"/>
              <w:jc w:val="center"/>
              <w:rPr>
                <w:szCs w:val="24"/>
                <w:lang w:val="pt-BR"/>
              </w:rPr>
            </w:pPr>
            <w:r w:rsidRPr="00EE3ED5">
              <w:rPr>
                <w:rFonts w:asciiTheme="majorHAnsi" w:eastAsia="Calibri" w:hAnsiTheme="majorHAnsi" w:cstheme="majorHAnsi"/>
                <w:noProof/>
                <w:highlight w:val="yellow"/>
              </w:rPr>
              <w:drawing>
                <wp:inline distT="0" distB="0" distL="0" distR="0" wp14:anchorId="27C508BB" wp14:editId="4CECBACF">
                  <wp:extent cx="5077460" cy="1905000"/>
                  <wp:effectExtent l="0" t="0" r="8890" b="0"/>
                  <wp:docPr id="44" name="Imagem 44"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Diagrama&#10;&#10;Descrição gerada automaticament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077460" cy="1905000"/>
                          </a:xfrm>
                          <a:prstGeom prst="rect">
                            <a:avLst/>
                          </a:prstGeom>
                          <a:noFill/>
                          <a:ln>
                            <a:noFill/>
                          </a:ln>
                        </pic:spPr>
                      </pic:pic>
                    </a:graphicData>
                  </a:graphic>
                </wp:inline>
              </w:drawing>
            </w:r>
          </w:p>
        </w:tc>
      </w:tr>
    </w:tbl>
    <w:p w14:paraId="28D47EA0" w14:textId="4C015F5E" w:rsidR="006017EC" w:rsidRPr="006017EC" w:rsidRDefault="006017EC" w:rsidP="006017EC">
      <w:pPr>
        <w:spacing w:before="240" w:after="120"/>
        <w:ind w:firstLine="284"/>
        <w:jc w:val="center"/>
        <w:rPr>
          <w:b/>
          <w:bCs/>
          <w:sz w:val="20"/>
          <w:lang w:val="pt-BR"/>
        </w:rPr>
      </w:pPr>
      <w:r w:rsidRPr="006017EC">
        <w:rPr>
          <w:b/>
          <w:bCs/>
          <w:sz w:val="20"/>
          <w:lang w:val="pt-BR"/>
        </w:rPr>
        <w:t>Figura 3: Fluxo atual</w:t>
      </w:r>
      <w:r w:rsidR="003949C5">
        <w:rPr>
          <w:b/>
          <w:bCs/>
          <w:sz w:val="20"/>
          <w:lang w:val="pt-BR"/>
        </w:rPr>
        <w:t xml:space="preserve"> linear</w:t>
      </w:r>
      <w:r w:rsidRPr="006017EC">
        <w:rPr>
          <w:b/>
          <w:bCs/>
          <w:sz w:val="20"/>
          <w:lang w:val="pt-BR"/>
        </w:rPr>
        <w:t xml:space="preserve"> das casquinhas de sorvete. Fonte: Autores.</w:t>
      </w:r>
    </w:p>
    <w:p w14:paraId="3A7E4784" w14:textId="3BB8505A" w:rsidR="00B63A35" w:rsidRDefault="00653A7D" w:rsidP="005A6518">
      <w:pPr>
        <w:spacing w:after="120"/>
        <w:ind w:firstLine="284"/>
        <w:rPr>
          <w:szCs w:val="24"/>
          <w:lang w:val="pt-BR"/>
        </w:rPr>
      </w:pPr>
      <w:r>
        <w:rPr>
          <w:szCs w:val="24"/>
          <w:lang w:val="pt-BR"/>
        </w:rPr>
        <w:t>A Figura 3 ilustra o descarte prematuro de produtos monouso que ocorre, entre outros, por</w:t>
      </w:r>
      <w:r w:rsidR="005A6518">
        <w:rPr>
          <w:szCs w:val="24"/>
          <w:lang w:val="pt-BR"/>
        </w:rPr>
        <w:t xml:space="preserve"> danos</w:t>
      </w:r>
      <w:r w:rsidR="008247AA">
        <w:rPr>
          <w:szCs w:val="24"/>
          <w:lang w:val="pt-BR"/>
        </w:rPr>
        <w:t xml:space="preserve"> estruturais</w:t>
      </w:r>
      <w:r w:rsidR="005A6518">
        <w:rPr>
          <w:szCs w:val="24"/>
          <w:lang w:val="pt-BR"/>
        </w:rPr>
        <w:t>/estéticos</w:t>
      </w:r>
      <w:r w:rsidR="008247AA">
        <w:rPr>
          <w:szCs w:val="24"/>
          <w:lang w:val="pt-BR"/>
        </w:rPr>
        <w:t xml:space="preserve"> que inviabilizam </w:t>
      </w:r>
      <w:r w:rsidR="005A6518">
        <w:rPr>
          <w:szCs w:val="24"/>
          <w:lang w:val="pt-BR"/>
        </w:rPr>
        <w:t>s</w:t>
      </w:r>
      <w:r>
        <w:rPr>
          <w:szCs w:val="24"/>
          <w:lang w:val="pt-BR"/>
        </w:rPr>
        <w:t>eu emprego</w:t>
      </w:r>
      <w:r w:rsidR="008247AA">
        <w:rPr>
          <w:szCs w:val="24"/>
          <w:lang w:val="pt-BR"/>
        </w:rPr>
        <w:t xml:space="preserve"> como suporte de sorvetes tipo soft (FIGURA 2). Conforme observado, as </w:t>
      </w:r>
      <w:r w:rsidR="005A6518">
        <w:rPr>
          <w:szCs w:val="24"/>
          <w:lang w:val="pt-BR"/>
        </w:rPr>
        <w:t xml:space="preserve">fraturas ou </w:t>
      </w:r>
      <w:r w:rsidR="008247AA">
        <w:rPr>
          <w:szCs w:val="24"/>
          <w:lang w:val="pt-BR"/>
        </w:rPr>
        <w:t>ru</w:t>
      </w:r>
      <w:r w:rsidR="005A6518">
        <w:rPr>
          <w:szCs w:val="24"/>
          <w:lang w:val="pt-BR"/>
        </w:rPr>
        <w:t>p</w:t>
      </w:r>
      <w:r w:rsidR="008247AA">
        <w:rPr>
          <w:szCs w:val="24"/>
          <w:lang w:val="pt-BR"/>
        </w:rPr>
        <w:t xml:space="preserve">turas ocorrem nas fases de fabricação, distribuição, armazenamento e manuseio </w:t>
      </w:r>
      <w:proofErr w:type="spellStart"/>
      <w:r w:rsidR="008247AA">
        <w:rPr>
          <w:szCs w:val="24"/>
          <w:lang w:val="pt-BR"/>
        </w:rPr>
        <w:t>pré</w:t>
      </w:r>
      <w:proofErr w:type="spellEnd"/>
      <w:r w:rsidR="008247AA">
        <w:rPr>
          <w:szCs w:val="24"/>
          <w:lang w:val="pt-BR"/>
        </w:rPr>
        <w:t>-consumo. Em todo caso, a substância alimentar em si, mantém suas características</w:t>
      </w:r>
      <w:r w:rsidR="008247AA" w:rsidRPr="005A502B">
        <w:rPr>
          <w:szCs w:val="24"/>
          <w:lang w:val="pt-BR"/>
        </w:rPr>
        <w:t xml:space="preserve"> nutricionais </w:t>
      </w:r>
      <w:r w:rsidR="008247AA">
        <w:rPr>
          <w:szCs w:val="24"/>
          <w:lang w:val="pt-BR"/>
        </w:rPr>
        <w:t>e organolépticas preservadas</w:t>
      </w:r>
      <w:r w:rsidR="008247AA" w:rsidRPr="008247AA">
        <w:rPr>
          <w:szCs w:val="24"/>
          <w:lang w:val="pt-BR"/>
        </w:rPr>
        <w:t xml:space="preserve"> </w:t>
      </w:r>
      <w:r w:rsidR="008247AA">
        <w:rPr>
          <w:szCs w:val="24"/>
          <w:lang w:val="pt-BR"/>
        </w:rPr>
        <w:t xml:space="preserve">e, portanto, pode </w:t>
      </w:r>
      <w:r w:rsidR="008247AA">
        <w:rPr>
          <w:szCs w:val="24"/>
          <w:lang w:val="pt-BR"/>
        </w:rPr>
        <w:lastRenderedPageBreak/>
        <w:t>ser consumida</w:t>
      </w:r>
      <w:r w:rsidR="005A6518">
        <w:rPr>
          <w:szCs w:val="24"/>
          <w:lang w:val="pt-BR"/>
        </w:rPr>
        <w:t>. Dito isso, com a finalidade de reduzir/mitigar o desperdício desses produtos, desenvolveu o projeto de Food Design apresentado a seguir.</w:t>
      </w:r>
    </w:p>
    <w:p w14:paraId="0937C552" w14:textId="77777777" w:rsidR="00CD5AD6" w:rsidRPr="0049479C" w:rsidRDefault="00CD5AD6" w:rsidP="005A6518">
      <w:pPr>
        <w:spacing w:after="120"/>
        <w:ind w:firstLine="284"/>
        <w:rPr>
          <w:szCs w:val="24"/>
          <w:lang w:val="pt-BR"/>
        </w:rPr>
      </w:pPr>
    </w:p>
    <w:p w14:paraId="6AF02248" w14:textId="2076EE2C" w:rsidR="00B63A35" w:rsidRPr="0049479C" w:rsidRDefault="00CD5AD6" w:rsidP="002652E8">
      <w:pPr>
        <w:pStyle w:val="Ttulo1"/>
        <w:rPr>
          <w:lang w:val="pt-BR"/>
        </w:rPr>
      </w:pPr>
      <w:r w:rsidRPr="00CD5AD6">
        <w:rPr>
          <w:lang w:val="pt-BR"/>
        </w:rPr>
        <w:t xml:space="preserve">Food Design – criação e desenvolvimento de um novo produto alimentar </w:t>
      </w:r>
    </w:p>
    <w:p w14:paraId="196021D0" w14:textId="77777777" w:rsidR="00B63A35" w:rsidRPr="0049479C" w:rsidRDefault="00B63A35" w:rsidP="00B63A35">
      <w:pPr>
        <w:spacing w:after="120"/>
        <w:rPr>
          <w:color w:val="A6A6A6"/>
          <w:szCs w:val="24"/>
          <w:lang w:val="pt-BR"/>
        </w:rPr>
      </w:pPr>
    </w:p>
    <w:p w14:paraId="036B6854" w14:textId="40395161" w:rsidR="00593F3E" w:rsidRDefault="00CD5AD6" w:rsidP="00B63A35">
      <w:pPr>
        <w:spacing w:after="120"/>
        <w:ind w:firstLine="284"/>
        <w:rPr>
          <w:szCs w:val="24"/>
          <w:lang w:val="pt-BR"/>
        </w:rPr>
      </w:pPr>
      <w:r>
        <w:rPr>
          <w:szCs w:val="24"/>
          <w:lang w:val="pt-BR"/>
        </w:rPr>
        <w:t>Esta fase do Estudo de Caso</w:t>
      </w:r>
      <w:r w:rsidR="00014E75">
        <w:rPr>
          <w:szCs w:val="24"/>
          <w:lang w:val="pt-BR"/>
        </w:rPr>
        <w:t xml:space="preserve"> teve como </w:t>
      </w:r>
      <w:r w:rsidR="005C1406">
        <w:rPr>
          <w:szCs w:val="24"/>
          <w:lang w:val="pt-BR"/>
        </w:rPr>
        <w:t xml:space="preserve">objetivo estabelecer, a partir da criação de um novo produto alimentício, um sistema circular em cascata, no qual o resíduo de uma produção é a matéria prima para outra indústria produtiva, favorecendo as relações e o desenvolvimento a nível local. </w:t>
      </w:r>
      <w:r w:rsidR="00014E75">
        <w:rPr>
          <w:szCs w:val="24"/>
          <w:lang w:val="pt-BR"/>
        </w:rPr>
        <w:t xml:space="preserve">Deu-se sob </w:t>
      </w:r>
      <w:r w:rsidR="00AD2143">
        <w:rPr>
          <w:szCs w:val="24"/>
          <w:lang w:val="pt-BR"/>
        </w:rPr>
        <w:t xml:space="preserve">as orientações do Design com o Alimento, uma subdisciplina do Food Design que </w:t>
      </w:r>
      <w:r w:rsidR="005C1406">
        <w:rPr>
          <w:szCs w:val="24"/>
          <w:lang w:val="pt-BR"/>
        </w:rPr>
        <w:t>t</w:t>
      </w:r>
      <w:r w:rsidR="00AD2143">
        <w:rPr>
          <w:szCs w:val="24"/>
          <w:lang w:val="pt-BR"/>
        </w:rPr>
        <w:t xml:space="preserve">em como matéria criativa projetual, a substância alimentar e </w:t>
      </w:r>
      <w:r w:rsidR="005C1406">
        <w:rPr>
          <w:szCs w:val="24"/>
          <w:lang w:val="pt-BR"/>
        </w:rPr>
        <w:t xml:space="preserve">que visa </w:t>
      </w:r>
      <w:r w:rsidR="00AD2143">
        <w:rPr>
          <w:szCs w:val="24"/>
          <w:lang w:val="pt-BR"/>
        </w:rPr>
        <w:t>a produção artesanal em pequena escala</w:t>
      </w:r>
      <w:r w:rsidR="005C1406">
        <w:rPr>
          <w:szCs w:val="24"/>
          <w:lang w:val="pt-BR"/>
        </w:rPr>
        <w:t>. Este tipo de projeto</w:t>
      </w:r>
      <w:r w:rsidR="00593F3E">
        <w:rPr>
          <w:szCs w:val="24"/>
          <w:lang w:val="pt-BR"/>
        </w:rPr>
        <w:t xml:space="preserve"> pode ou não demandar a consultoria de outros profissionais da área alimentar, como engenheiros de alimentos ou gastrônomos</w:t>
      </w:r>
      <w:r w:rsidR="005C1406">
        <w:rPr>
          <w:szCs w:val="24"/>
          <w:lang w:val="pt-BR"/>
        </w:rPr>
        <w:t xml:space="preserve"> para a criação de receitas</w:t>
      </w:r>
      <w:r w:rsidR="00593F3E">
        <w:rPr>
          <w:szCs w:val="24"/>
          <w:lang w:val="pt-BR"/>
        </w:rPr>
        <w:t xml:space="preserve">, p. ex.  </w:t>
      </w:r>
    </w:p>
    <w:p w14:paraId="56D54A33" w14:textId="182B12E5" w:rsidR="003904C4" w:rsidRPr="00502DEC" w:rsidRDefault="00A413F5" w:rsidP="00A413F5">
      <w:pPr>
        <w:spacing w:after="120"/>
        <w:ind w:firstLine="284"/>
        <w:rPr>
          <w:rFonts w:eastAsia="Calibri"/>
          <w:lang w:val="pt-BR"/>
        </w:rPr>
      </w:pPr>
      <w:r>
        <w:rPr>
          <w:szCs w:val="24"/>
          <w:lang w:val="pt-BR"/>
        </w:rPr>
        <w:t>Isso posto,</w:t>
      </w:r>
      <w:r w:rsidR="00593F3E">
        <w:rPr>
          <w:szCs w:val="24"/>
          <w:lang w:val="pt-BR"/>
        </w:rPr>
        <w:t xml:space="preserve"> tendo </w:t>
      </w:r>
      <w:r w:rsidR="005C1406">
        <w:rPr>
          <w:szCs w:val="24"/>
          <w:lang w:val="pt-BR"/>
        </w:rPr>
        <w:t>como matéria prima</w:t>
      </w:r>
      <w:r>
        <w:rPr>
          <w:szCs w:val="24"/>
          <w:lang w:val="pt-BR"/>
        </w:rPr>
        <w:t xml:space="preserve"> </w:t>
      </w:r>
      <w:r w:rsidR="003904C4">
        <w:rPr>
          <w:szCs w:val="24"/>
          <w:lang w:val="pt-BR"/>
        </w:rPr>
        <w:t xml:space="preserve">principal, </w:t>
      </w:r>
      <w:r>
        <w:rPr>
          <w:szCs w:val="24"/>
          <w:lang w:val="pt-BR"/>
        </w:rPr>
        <w:t xml:space="preserve">as </w:t>
      </w:r>
      <w:r w:rsidR="005C1406">
        <w:rPr>
          <w:szCs w:val="24"/>
          <w:lang w:val="pt-BR"/>
        </w:rPr>
        <w:t>casquinhas de sorvete</w:t>
      </w:r>
      <w:r w:rsidR="00014E75">
        <w:rPr>
          <w:szCs w:val="24"/>
          <w:lang w:val="pt-BR"/>
        </w:rPr>
        <w:t xml:space="preserve"> descartadas ainda em sua embalagem protetora, </w:t>
      </w:r>
      <w:r w:rsidR="003904C4">
        <w:rPr>
          <w:szCs w:val="24"/>
          <w:lang w:val="pt-BR"/>
        </w:rPr>
        <w:t>realizou</w:t>
      </w:r>
      <w:r w:rsidR="00014E75">
        <w:rPr>
          <w:szCs w:val="24"/>
          <w:lang w:val="pt-BR"/>
        </w:rPr>
        <w:t>-se</w:t>
      </w:r>
      <w:r>
        <w:rPr>
          <w:szCs w:val="24"/>
          <w:lang w:val="pt-BR"/>
        </w:rPr>
        <w:t xml:space="preserve"> </w:t>
      </w:r>
      <w:r w:rsidR="003904C4">
        <w:rPr>
          <w:szCs w:val="24"/>
          <w:lang w:val="pt-BR"/>
        </w:rPr>
        <w:t xml:space="preserve">um </w:t>
      </w:r>
      <w:r w:rsidR="003904C4" w:rsidRPr="003904C4">
        <w:rPr>
          <w:rFonts w:ascii="Calibri" w:eastAsia="Calibri" w:hAnsi="Calibri" w:cs="Calibri"/>
          <w:i/>
          <w:iCs/>
          <w:lang w:val="pt-BR"/>
        </w:rPr>
        <w:t>brainstorming</w:t>
      </w:r>
      <w:r w:rsidR="003904C4">
        <w:rPr>
          <w:rFonts w:ascii="Calibri" w:eastAsia="Calibri" w:hAnsi="Calibri" w:cs="Calibri"/>
          <w:lang w:val="pt-BR"/>
        </w:rPr>
        <w:t xml:space="preserve"> </w:t>
      </w:r>
      <w:r w:rsidR="003904C4" w:rsidRPr="00F83067">
        <w:rPr>
          <w:rFonts w:eastAsia="Calibri"/>
          <w:lang w:val="pt-BR"/>
        </w:rPr>
        <w:t>criativo que contou com a participação da</w:t>
      </w:r>
      <w:r w:rsidR="00014E75" w:rsidRPr="00F83067">
        <w:rPr>
          <w:szCs w:val="24"/>
          <w:lang w:val="pt-BR"/>
        </w:rPr>
        <w:t xml:space="preserve"> gastrônoma</w:t>
      </w:r>
      <w:r w:rsidRPr="00F83067">
        <w:rPr>
          <w:szCs w:val="24"/>
          <w:lang w:val="pt-BR"/>
        </w:rPr>
        <w:t xml:space="preserve"> </w:t>
      </w:r>
      <w:r w:rsidR="003949C5" w:rsidRPr="003949C5">
        <w:rPr>
          <w:szCs w:val="24"/>
          <w:lang w:val="pt-BR"/>
        </w:rPr>
        <w:t xml:space="preserve">Anne </w:t>
      </w:r>
      <w:proofErr w:type="spellStart"/>
      <w:r w:rsidR="003949C5" w:rsidRPr="003949C5">
        <w:rPr>
          <w:szCs w:val="24"/>
          <w:lang w:val="pt-BR"/>
        </w:rPr>
        <w:t>Carolline</w:t>
      </w:r>
      <w:proofErr w:type="spellEnd"/>
      <w:r w:rsidR="003949C5" w:rsidRPr="003949C5">
        <w:rPr>
          <w:szCs w:val="24"/>
          <w:lang w:val="pt-BR"/>
        </w:rPr>
        <w:t xml:space="preserve"> Soares dos Santos</w:t>
      </w:r>
      <w:r w:rsidR="003949C5">
        <w:rPr>
          <w:szCs w:val="24"/>
          <w:lang w:val="pt-BR"/>
        </w:rPr>
        <w:t xml:space="preserve"> e</w:t>
      </w:r>
      <w:r w:rsidR="003949C5" w:rsidRPr="003949C5">
        <w:rPr>
          <w:szCs w:val="24"/>
          <w:lang w:val="pt-BR"/>
        </w:rPr>
        <w:t xml:space="preserve"> da cozinheira Bruna Daniela</w:t>
      </w:r>
      <w:r w:rsidR="003904C4">
        <w:rPr>
          <w:rFonts w:ascii="Calibri" w:eastAsia="Calibri" w:hAnsi="Calibri" w:cs="Calibri"/>
          <w:lang w:val="pt-BR"/>
        </w:rPr>
        <w:t xml:space="preserve">. </w:t>
      </w:r>
      <w:r w:rsidR="003904C4" w:rsidRPr="00502DEC">
        <w:rPr>
          <w:rFonts w:eastAsia="Calibri"/>
          <w:lang w:val="pt-BR"/>
        </w:rPr>
        <w:t>Assim, a</w:t>
      </w:r>
      <w:r w:rsidRPr="00502DEC">
        <w:rPr>
          <w:rFonts w:eastAsia="Calibri"/>
          <w:lang w:val="pt-BR"/>
        </w:rPr>
        <w:t xml:space="preserve">nalisando as limitações impostas pelo sistema de franquias ao qual pertence a empresa e o local de aplicação do projeto, </w:t>
      </w:r>
      <w:r w:rsidR="003904C4" w:rsidRPr="00502DEC">
        <w:rPr>
          <w:rFonts w:eastAsia="Calibri"/>
          <w:lang w:val="pt-BR"/>
        </w:rPr>
        <w:t xml:space="preserve">selecionou-se duas possibilidades de aproveitamento: na forma de farofa para ser consumida como </w:t>
      </w:r>
      <w:proofErr w:type="spellStart"/>
      <w:r w:rsidR="003904C4" w:rsidRPr="00502DEC">
        <w:rPr>
          <w:rFonts w:eastAsia="Calibri"/>
          <w:i/>
          <w:iCs/>
          <w:lang w:val="pt-BR"/>
        </w:rPr>
        <w:t>topping</w:t>
      </w:r>
      <w:proofErr w:type="spellEnd"/>
      <w:r w:rsidR="003904C4" w:rsidRPr="00502DEC">
        <w:rPr>
          <w:rFonts w:eastAsia="Calibri"/>
          <w:lang w:val="pt-BR"/>
        </w:rPr>
        <w:t xml:space="preserve"> dos sorvetes comercializados </w:t>
      </w:r>
      <w:r w:rsidR="00265AE7" w:rsidRPr="00502DEC">
        <w:rPr>
          <w:rFonts w:eastAsia="Calibri"/>
          <w:lang w:val="pt-BR"/>
        </w:rPr>
        <w:t xml:space="preserve">no local </w:t>
      </w:r>
      <w:r w:rsidR="003904C4" w:rsidRPr="00502DEC">
        <w:rPr>
          <w:rFonts w:eastAsia="Calibri"/>
          <w:lang w:val="pt-BR"/>
        </w:rPr>
        <w:t>e na forma de base para tortas</w:t>
      </w:r>
      <w:r w:rsidR="00387544" w:rsidRPr="00502DEC">
        <w:rPr>
          <w:rFonts w:eastAsia="Calibri"/>
          <w:lang w:val="pt-BR"/>
        </w:rPr>
        <w:t>,</w:t>
      </w:r>
      <w:r w:rsidR="00387544" w:rsidRPr="003949C5">
        <w:rPr>
          <w:rFonts w:eastAsia="Calibri"/>
          <w:i/>
          <w:iCs/>
          <w:lang w:val="pt-BR"/>
        </w:rPr>
        <w:t xml:space="preserve"> </w:t>
      </w:r>
      <w:proofErr w:type="spellStart"/>
      <w:r w:rsidR="00387544" w:rsidRPr="003949C5">
        <w:rPr>
          <w:rFonts w:eastAsia="Calibri"/>
          <w:i/>
          <w:iCs/>
          <w:lang w:val="pt-BR"/>
        </w:rPr>
        <w:t>to</w:t>
      </w:r>
      <w:r w:rsidR="00F83067" w:rsidRPr="003949C5">
        <w:rPr>
          <w:rFonts w:eastAsia="Calibri"/>
          <w:i/>
          <w:iCs/>
          <w:lang w:val="pt-BR"/>
        </w:rPr>
        <w:t>r</w:t>
      </w:r>
      <w:r w:rsidR="00387544" w:rsidRPr="003949C5">
        <w:rPr>
          <w:rFonts w:eastAsia="Calibri"/>
          <w:i/>
          <w:iCs/>
          <w:lang w:val="pt-BR"/>
        </w:rPr>
        <w:t>teletes</w:t>
      </w:r>
      <w:proofErr w:type="spellEnd"/>
      <w:r w:rsidR="00387544" w:rsidRPr="00502DEC">
        <w:rPr>
          <w:rFonts w:eastAsia="Calibri"/>
          <w:lang w:val="pt-BR"/>
        </w:rPr>
        <w:t xml:space="preserve"> ou afins.</w:t>
      </w:r>
    </w:p>
    <w:p w14:paraId="3FCC7424" w14:textId="707CF12C" w:rsidR="00593F3E" w:rsidRPr="00502DEC" w:rsidRDefault="006017EC" w:rsidP="00265AE7">
      <w:pPr>
        <w:spacing w:after="120"/>
        <w:ind w:firstLine="284"/>
        <w:rPr>
          <w:szCs w:val="24"/>
          <w:lang w:val="pt-BR"/>
        </w:rPr>
      </w:pPr>
      <w:r>
        <w:rPr>
          <w:noProof/>
          <w:szCs w:val="24"/>
          <w:lang w:val="pt-BR"/>
        </w:rPr>
        <mc:AlternateContent>
          <mc:Choice Requires="wps">
            <w:drawing>
              <wp:anchor distT="0" distB="0" distL="114300" distR="114300" simplePos="0" relativeHeight="251664384" behindDoc="0" locked="0" layoutInCell="1" allowOverlap="1" wp14:anchorId="5DC834D3" wp14:editId="2C1682C1">
                <wp:simplePos x="0" y="0"/>
                <wp:positionH relativeFrom="column">
                  <wp:posOffset>-48576</wp:posOffset>
                </wp:positionH>
                <wp:positionV relativeFrom="paragraph">
                  <wp:posOffset>1737162</wp:posOffset>
                </wp:positionV>
                <wp:extent cx="933450" cy="276225"/>
                <wp:effectExtent l="4762" t="0" r="4763" b="0"/>
                <wp:wrapNone/>
                <wp:docPr id="25" name="Caixa de Texto 25"/>
                <wp:cNvGraphicFramePr/>
                <a:graphic xmlns:a="http://schemas.openxmlformats.org/drawingml/2006/main">
                  <a:graphicData uri="http://schemas.microsoft.com/office/word/2010/wordprocessingShape">
                    <wps:wsp>
                      <wps:cNvSpPr txBox="1"/>
                      <wps:spPr>
                        <a:xfrm rot="16200000">
                          <a:off x="0" y="0"/>
                          <a:ext cx="933450" cy="276225"/>
                        </a:xfrm>
                        <a:prstGeom prst="rect">
                          <a:avLst/>
                        </a:prstGeom>
                        <a:noFill/>
                        <a:ln w="6350">
                          <a:noFill/>
                        </a:ln>
                      </wps:spPr>
                      <wps:txbx>
                        <w:txbxContent>
                          <w:p w14:paraId="5019860A" w14:textId="2F817FD7" w:rsidR="00F77FC5" w:rsidRPr="00653A7D" w:rsidRDefault="00F77FC5">
                            <w:pPr>
                              <w:rPr>
                                <w:b/>
                                <w:bCs/>
                                <w:sz w:val="20"/>
                                <w:lang w:val="pt-BR"/>
                              </w:rPr>
                            </w:pPr>
                            <w:r w:rsidRPr="00653A7D">
                              <w:rPr>
                                <w:b/>
                                <w:bCs/>
                                <w:sz w:val="20"/>
                                <w:lang w:val="pt-BR"/>
                              </w:rPr>
                              <w:t>RECEITA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834D3" id="_x0000_t202" coordsize="21600,21600" o:spt="202" path="m,l,21600r21600,l21600,xe">
                <v:stroke joinstyle="miter"/>
                <v:path gradientshapeok="t" o:connecttype="rect"/>
              </v:shapetype>
              <v:shape id="Caixa de Texto 25" o:spid="_x0000_s1026" type="#_x0000_t202" style="position:absolute;left:0;text-align:left;margin-left:-3.8pt;margin-top:136.8pt;width:73.5pt;height:21.7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" filled="f" stroked="f" strokeweight=".5pt">
                <v:textbox>
                  <w:txbxContent>
                    <w:p w14:paraId="5019860A" w14:textId="2F817FD7" w:rsidR="00F77FC5" w:rsidRPr="00653A7D" w:rsidRDefault="00F77FC5">
                      <w:pPr>
                        <w:rPr>
                          <w:b/>
                          <w:bCs/>
                          <w:sz w:val="20"/>
                          <w:lang w:val="pt-BR"/>
                        </w:rPr>
                      </w:pPr>
                      <w:r w:rsidRPr="00653A7D">
                        <w:rPr>
                          <w:b/>
                          <w:bCs/>
                          <w:sz w:val="20"/>
                          <w:lang w:val="pt-BR"/>
                        </w:rPr>
                        <w:t>RECEITA</w:t>
                      </w:r>
                    </w:p>
                  </w:txbxContent>
                </v:textbox>
              </v:shape>
            </w:pict>
          </mc:Fallback>
        </mc:AlternateContent>
      </w:r>
      <w:r w:rsidR="003904C4" w:rsidRPr="00502DEC">
        <w:rPr>
          <w:rFonts w:eastAsia="Calibri"/>
          <w:lang w:val="pt-BR"/>
        </w:rPr>
        <w:t xml:space="preserve">Ambas as propostas se mostraram válidas, contudo, </w:t>
      </w:r>
      <w:r w:rsidR="00A413F5" w:rsidRPr="00502DEC">
        <w:rPr>
          <w:rFonts w:eastAsia="Calibri"/>
          <w:lang w:val="pt-BR"/>
        </w:rPr>
        <w:t>optou-se p</w:t>
      </w:r>
      <w:r w:rsidR="00265AE7" w:rsidRPr="00502DEC">
        <w:rPr>
          <w:rFonts w:eastAsia="Calibri"/>
          <w:lang w:val="pt-BR"/>
        </w:rPr>
        <w:t xml:space="preserve">elo desenvolvimento de </w:t>
      </w:r>
      <w:r w:rsidR="00A413F5" w:rsidRPr="00502DEC">
        <w:rPr>
          <w:rFonts w:eastAsia="Calibri"/>
          <w:lang w:val="pt-BR"/>
        </w:rPr>
        <w:t>uma</w:t>
      </w:r>
      <w:r w:rsidR="00387544" w:rsidRPr="00502DEC">
        <w:rPr>
          <w:rFonts w:eastAsia="Calibri"/>
          <w:lang w:val="pt-BR"/>
        </w:rPr>
        <w:t xml:space="preserve"> base para</w:t>
      </w:r>
      <w:r w:rsidR="00A413F5" w:rsidRPr="00502DEC">
        <w:rPr>
          <w:rFonts w:eastAsia="Calibri"/>
          <w:lang w:val="pt-BR"/>
        </w:rPr>
        <w:t xml:space="preserve"> torta</w:t>
      </w:r>
      <w:r w:rsidR="00387544" w:rsidRPr="00502DEC">
        <w:rPr>
          <w:rFonts w:eastAsia="Calibri"/>
          <w:lang w:val="pt-BR"/>
        </w:rPr>
        <w:t>s</w:t>
      </w:r>
      <w:r w:rsidR="00A413F5" w:rsidRPr="00502DEC">
        <w:rPr>
          <w:rFonts w:eastAsia="Calibri"/>
          <w:lang w:val="pt-BR"/>
        </w:rPr>
        <w:t xml:space="preserve"> doce</w:t>
      </w:r>
      <w:r w:rsidR="00387544" w:rsidRPr="00502DEC">
        <w:rPr>
          <w:rFonts w:eastAsia="Calibri"/>
          <w:lang w:val="pt-BR"/>
        </w:rPr>
        <w:t>s (ou afins)</w:t>
      </w:r>
      <w:r w:rsidR="00A413F5" w:rsidRPr="00502DEC">
        <w:rPr>
          <w:rFonts w:eastAsia="Calibri"/>
          <w:lang w:val="pt-BR"/>
        </w:rPr>
        <w:t xml:space="preserve">, </w:t>
      </w:r>
      <w:r w:rsidR="00265AE7" w:rsidRPr="00502DEC">
        <w:rPr>
          <w:rFonts w:eastAsia="Calibri"/>
          <w:lang w:val="pt-BR"/>
        </w:rPr>
        <w:t>pelo potencial de</w:t>
      </w:r>
      <w:r w:rsidR="00387544" w:rsidRPr="00502DEC">
        <w:rPr>
          <w:rFonts w:eastAsia="Calibri"/>
          <w:lang w:val="pt-BR"/>
        </w:rPr>
        <w:t>, através de compra, venda ou doação dos insumos,</w:t>
      </w:r>
      <w:r w:rsidR="00265AE7" w:rsidRPr="00502DEC">
        <w:rPr>
          <w:rFonts w:eastAsia="Calibri"/>
          <w:lang w:val="pt-BR"/>
        </w:rPr>
        <w:t xml:space="preserve"> somar novos parceiros econômicos ao sistema (confeitarias, pequenos empreendedores</w:t>
      </w:r>
      <w:r w:rsidR="003904C4" w:rsidRPr="00502DEC">
        <w:rPr>
          <w:rFonts w:eastAsia="Calibri"/>
          <w:lang w:val="pt-BR"/>
        </w:rPr>
        <w:t xml:space="preserve"> </w:t>
      </w:r>
      <w:r w:rsidR="00265AE7" w:rsidRPr="00502DEC">
        <w:rPr>
          <w:rFonts w:eastAsia="Calibri"/>
          <w:lang w:val="pt-BR"/>
        </w:rPr>
        <w:t>etc.). Dito isso, a</w:t>
      </w:r>
      <w:r w:rsidR="00A413F5" w:rsidRPr="00502DEC">
        <w:rPr>
          <w:rFonts w:eastAsia="Calibri"/>
          <w:lang w:val="pt-BR"/>
        </w:rPr>
        <w:t xml:space="preserve"> receita foi definida tendo como </w:t>
      </w:r>
      <w:r w:rsidR="00265AE7" w:rsidRPr="00502DEC">
        <w:rPr>
          <w:rFonts w:eastAsia="Calibri"/>
          <w:lang w:val="pt-BR"/>
        </w:rPr>
        <w:t>critério, além do uso das casquinhas,</w:t>
      </w:r>
      <w:r w:rsidR="00A413F5" w:rsidRPr="00502DEC">
        <w:rPr>
          <w:rFonts w:eastAsia="Calibri"/>
          <w:lang w:val="pt-BR"/>
        </w:rPr>
        <w:t xml:space="preserve"> a economia financeira e a economia de produtos </w:t>
      </w:r>
      <w:r w:rsidR="00265AE7" w:rsidRPr="00502DEC">
        <w:rPr>
          <w:rFonts w:eastAsia="Calibri"/>
          <w:lang w:val="pt-BR"/>
        </w:rPr>
        <w:t>para a comp</w:t>
      </w:r>
      <w:r w:rsidR="00A413F5" w:rsidRPr="00502DEC">
        <w:rPr>
          <w:rFonts w:eastAsia="Calibri"/>
          <w:lang w:val="pt-BR"/>
        </w:rPr>
        <w:t>osição da massa</w:t>
      </w:r>
      <w:r w:rsidR="00265AE7" w:rsidRPr="00502DEC">
        <w:rPr>
          <w:rFonts w:eastAsia="Calibri"/>
          <w:lang w:val="pt-BR"/>
        </w:rPr>
        <w:t xml:space="preserve">, </w:t>
      </w:r>
      <w:r w:rsidR="00A413F5" w:rsidRPr="00502DEC">
        <w:rPr>
          <w:rFonts w:eastAsia="Calibri"/>
          <w:lang w:val="pt-BR"/>
        </w:rPr>
        <w:t>idealiza</w:t>
      </w:r>
      <w:r w:rsidR="00265AE7" w:rsidRPr="00502DEC">
        <w:rPr>
          <w:rFonts w:eastAsia="Calibri"/>
          <w:lang w:val="pt-BR"/>
        </w:rPr>
        <w:t>ndo</w:t>
      </w:r>
      <w:r w:rsidR="00A413F5" w:rsidRPr="00502DEC">
        <w:rPr>
          <w:rFonts w:eastAsia="Calibri"/>
          <w:lang w:val="pt-BR"/>
        </w:rPr>
        <w:t xml:space="preserve"> o mínimo necessário de produtos</w:t>
      </w:r>
      <w:r w:rsidR="00265AE7" w:rsidRPr="00502DEC">
        <w:rPr>
          <w:rFonts w:eastAsia="Calibri"/>
          <w:lang w:val="pt-BR"/>
        </w:rPr>
        <w:t xml:space="preserve"> para estruturá-la e garantir suas qualidades organolépticas. </w:t>
      </w:r>
      <w:r w:rsidR="00A413F5" w:rsidRPr="00502DEC">
        <w:rPr>
          <w:rFonts w:eastAsia="Calibri"/>
          <w:lang w:val="pt-BR"/>
        </w:rPr>
        <w:t xml:space="preserve">A </w:t>
      </w:r>
      <w:r w:rsidR="00F77FC5" w:rsidRPr="00502DEC">
        <w:rPr>
          <w:rFonts w:eastAsia="Calibri"/>
          <w:lang w:val="pt-BR"/>
        </w:rPr>
        <w:t>Figura 3</w:t>
      </w:r>
      <w:r w:rsidR="00265AE7" w:rsidRPr="00502DEC">
        <w:rPr>
          <w:rFonts w:eastAsia="Calibri"/>
          <w:lang w:val="pt-BR"/>
        </w:rPr>
        <w:t>,</w:t>
      </w:r>
      <w:r w:rsidR="00A413F5" w:rsidRPr="00502DEC">
        <w:rPr>
          <w:rFonts w:eastAsia="Calibri"/>
          <w:lang w:val="pt-BR"/>
        </w:rPr>
        <w:t xml:space="preserve"> a seguir</w:t>
      </w:r>
      <w:r w:rsidR="00265AE7" w:rsidRPr="00502DEC">
        <w:rPr>
          <w:rFonts w:eastAsia="Calibri"/>
          <w:lang w:val="pt-BR"/>
        </w:rPr>
        <w:t>,</w:t>
      </w:r>
      <w:r w:rsidR="00A413F5" w:rsidRPr="00502DEC">
        <w:rPr>
          <w:rFonts w:eastAsia="Calibri"/>
          <w:lang w:val="pt-BR"/>
        </w:rPr>
        <w:t xml:space="preserve"> mostra a seleção e quantidade de materiais utilizados na composição da torta.</w:t>
      </w:r>
      <w:r w:rsidR="00014E75" w:rsidRPr="00502DEC">
        <w:rPr>
          <w:rFonts w:eastAsia="Calibri"/>
          <w:lang w:val="pt-BR"/>
        </w:rPr>
        <w:t xml:space="preserve"> </w:t>
      </w:r>
      <w:r w:rsidR="00014E75" w:rsidRPr="00502DEC">
        <w:rPr>
          <w:szCs w:val="24"/>
          <w:lang w:val="pt-BR"/>
        </w:rPr>
        <w:t xml:space="preserve"> </w:t>
      </w:r>
    </w:p>
    <w:tbl>
      <w:tblPr>
        <w:tblStyle w:val="Tabelacomgrade"/>
        <w:tblW w:w="850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5"/>
        <w:gridCol w:w="4780"/>
      </w:tblGrid>
      <w:tr w:rsidR="00544B15" w14:paraId="24E7E9A2" w14:textId="77777777" w:rsidTr="00387544">
        <w:tc>
          <w:tcPr>
            <w:tcW w:w="3725" w:type="dxa"/>
          </w:tcPr>
          <w:tbl>
            <w:tblPr>
              <w:tblStyle w:val="Tabelacomgrade1"/>
              <w:tblW w:w="3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
              <w:gridCol w:w="2389"/>
            </w:tblGrid>
            <w:tr w:rsidR="00F77FC5" w:rsidRPr="00265AE7" w14:paraId="1772AF50" w14:textId="77777777" w:rsidTr="00F77FC5">
              <w:tc>
                <w:tcPr>
                  <w:tcW w:w="3435" w:type="dxa"/>
                  <w:gridSpan w:val="2"/>
                </w:tcPr>
                <w:p w14:paraId="622DF090" w14:textId="2FA0551D" w:rsidR="00F77FC5" w:rsidRPr="00265AE7" w:rsidRDefault="00F77FC5" w:rsidP="006017EC">
                  <w:pPr>
                    <w:autoSpaceDE w:val="0"/>
                    <w:autoSpaceDN w:val="0"/>
                    <w:adjustRightInd w:val="0"/>
                    <w:spacing w:before="240" w:line="276" w:lineRule="auto"/>
                    <w:jc w:val="left"/>
                    <w:rPr>
                      <w:rFonts w:cs="Calibri"/>
                      <w:b/>
                      <w:bCs/>
                      <w:sz w:val="20"/>
                    </w:rPr>
                  </w:pPr>
                  <w:r w:rsidRPr="00265AE7">
                    <w:rPr>
                      <w:rFonts w:cs="Calibri"/>
                      <w:b/>
                      <w:bCs/>
                      <w:sz w:val="20"/>
                      <w:lang w:val="pt-BR"/>
                    </w:rPr>
                    <w:t xml:space="preserve">         </w:t>
                  </w:r>
                  <w:r w:rsidRPr="00265AE7">
                    <w:rPr>
                      <w:rFonts w:cs="Calibri"/>
                      <w:b/>
                      <w:bCs/>
                      <w:sz w:val="20"/>
                    </w:rPr>
                    <w:t>Massa da Torta</w:t>
                  </w:r>
                </w:p>
              </w:tc>
            </w:tr>
            <w:tr w:rsidR="00F77FC5" w:rsidRPr="00265AE7" w14:paraId="786188CB" w14:textId="77777777" w:rsidTr="00F77FC5">
              <w:tc>
                <w:tcPr>
                  <w:tcW w:w="1046" w:type="dxa"/>
                </w:tcPr>
                <w:p w14:paraId="25BC523A" w14:textId="03CCA227" w:rsidR="00F77FC5" w:rsidRPr="00265AE7" w:rsidRDefault="00F77FC5" w:rsidP="00F77FC5">
                  <w:pPr>
                    <w:tabs>
                      <w:tab w:val="center" w:pos="459"/>
                      <w:tab w:val="right" w:pos="918"/>
                    </w:tabs>
                    <w:autoSpaceDE w:val="0"/>
                    <w:autoSpaceDN w:val="0"/>
                    <w:adjustRightInd w:val="0"/>
                    <w:spacing w:line="276" w:lineRule="auto"/>
                    <w:jc w:val="left"/>
                    <w:rPr>
                      <w:rFonts w:cs="Calibri"/>
                      <w:sz w:val="20"/>
                    </w:rPr>
                  </w:pPr>
                  <w:r>
                    <w:rPr>
                      <w:rFonts w:cs="Calibri"/>
                      <w:sz w:val="20"/>
                    </w:rPr>
                    <w:tab/>
                    <w:t xml:space="preserve">     </w:t>
                  </w:r>
                  <w:r w:rsidRPr="00265AE7">
                    <w:rPr>
                      <w:rFonts w:cs="Calibri"/>
                      <w:sz w:val="20"/>
                    </w:rPr>
                    <w:t>300g</w:t>
                  </w:r>
                </w:p>
              </w:tc>
              <w:tc>
                <w:tcPr>
                  <w:tcW w:w="2389" w:type="dxa"/>
                </w:tcPr>
                <w:p w14:paraId="44AB3D75" w14:textId="7076ED43" w:rsidR="00F77FC5" w:rsidRPr="00265AE7" w:rsidRDefault="00F77FC5" w:rsidP="00F77FC5">
                  <w:pPr>
                    <w:autoSpaceDE w:val="0"/>
                    <w:autoSpaceDN w:val="0"/>
                    <w:adjustRightInd w:val="0"/>
                    <w:spacing w:line="276" w:lineRule="auto"/>
                    <w:rPr>
                      <w:rFonts w:cs="Calibri"/>
                      <w:sz w:val="20"/>
                    </w:rPr>
                  </w:pPr>
                  <w:proofErr w:type="spellStart"/>
                  <w:r w:rsidRPr="00265AE7">
                    <w:rPr>
                      <w:rFonts w:cs="Calibri"/>
                      <w:sz w:val="20"/>
                    </w:rPr>
                    <w:t>Casquinha</w:t>
                  </w:r>
                  <w:proofErr w:type="spellEnd"/>
                  <w:r w:rsidRPr="00265AE7">
                    <w:rPr>
                      <w:rFonts w:cs="Calibri"/>
                      <w:sz w:val="20"/>
                    </w:rPr>
                    <w:t xml:space="preserve"> </w:t>
                  </w:r>
                  <w:proofErr w:type="spellStart"/>
                  <w:r w:rsidRPr="00265AE7">
                    <w:rPr>
                      <w:rFonts w:cs="Calibri"/>
                      <w:sz w:val="20"/>
                    </w:rPr>
                    <w:t>Triturada</w:t>
                  </w:r>
                  <w:proofErr w:type="spellEnd"/>
                </w:p>
              </w:tc>
            </w:tr>
            <w:tr w:rsidR="00F77FC5" w:rsidRPr="00265AE7" w14:paraId="6E570D6C" w14:textId="77777777" w:rsidTr="00F77FC5">
              <w:tc>
                <w:tcPr>
                  <w:tcW w:w="1046" w:type="dxa"/>
                </w:tcPr>
                <w:p w14:paraId="50C9C509" w14:textId="77777777" w:rsidR="00F77FC5" w:rsidRPr="00265AE7" w:rsidRDefault="00F77FC5" w:rsidP="00F77FC5">
                  <w:pPr>
                    <w:autoSpaceDE w:val="0"/>
                    <w:autoSpaceDN w:val="0"/>
                    <w:adjustRightInd w:val="0"/>
                    <w:spacing w:line="276" w:lineRule="auto"/>
                    <w:jc w:val="right"/>
                    <w:rPr>
                      <w:rFonts w:cs="Calibri"/>
                      <w:sz w:val="20"/>
                    </w:rPr>
                  </w:pPr>
                  <w:r w:rsidRPr="00265AE7">
                    <w:rPr>
                      <w:rFonts w:cs="Calibri"/>
                      <w:sz w:val="20"/>
                    </w:rPr>
                    <w:t xml:space="preserve">6 </w:t>
                  </w:r>
                  <w:proofErr w:type="spellStart"/>
                  <w:r w:rsidRPr="00265AE7">
                    <w:rPr>
                      <w:rFonts w:cs="Calibri"/>
                      <w:sz w:val="20"/>
                    </w:rPr>
                    <w:t>colheres</w:t>
                  </w:r>
                  <w:proofErr w:type="spellEnd"/>
                </w:p>
              </w:tc>
              <w:tc>
                <w:tcPr>
                  <w:tcW w:w="2389" w:type="dxa"/>
                </w:tcPr>
                <w:p w14:paraId="6798DCAF" w14:textId="03AB433E" w:rsidR="00F77FC5" w:rsidRPr="00265AE7" w:rsidRDefault="00F77FC5" w:rsidP="00F77FC5">
                  <w:pPr>
                    <w:autoSpaceDE w:val="0"/>
                    <w:autoSpaceDN w:val="0"/>
                    <w:adjustRightInd w:val="0"/>
                    <w:spacing w:line="276" w:lineRule="auto"/>
                    <w:rPr>
                      <w:rFonts w:cs="Calibri"/>
                      <w:sz w:val="20"/>
                    </w:rPr>
                  </w:pPr>
                  <w:proofErr w:type="spellStart"/>
                  <w:r w:rsidRPr="00265AE7">
                    <w:rPr>
                      <w:rFonts w:cs="Calibri"/>
                      <w:sz w:val="20"/>
                    </w:rPr>
                    <w:t>Manteiga</w:t>
                  </w:r>
                  <w:proofErr w:type="spellEnd"/>
                </w:p>
              </w:tc>
            </w:tr>
            <w:tr w:rsidR="00F77FC5" w:rsidRPr="00265AE7" w14:paraId="6239B2BA" w14:textId="77777777" w:rsidTr="00F77FC5">
              <w:tc>
                <w:tcPr>
                  <w:tcW w:w="3435" w:type="dxa"/>
                  <w:gridSpan w:val="2"/>
                </w:tcPr>
                <w:p w14:paraId="54B9EFD2" w14:textId="6E73D740" w:rsidR="00387544" w:rsidRDefault="00F77FC5" w:rsidP="00F77FC5">
                  <w:pPr>
                    <w:autoSpaceDE w:val="0"/>
                    <w:autoSpaceDN w:val="0"/>
                    <w:adjustRightInd w:val="0"/>
                    <w:spacing w:line="276" w:lineRule="auto"/>
                    <w:jc w:val="left"/>
                    <w:rPr>
                      <w:rFonts w:cs="Calibri"/>
                      <w:b/>
                      <w:bCs/>
                      <w:sz w:val="20"/>
                    </w:rPr>
                  </w:pPr>
                  <w:r>
                    <w:rPr>
                      <w:rFonts w:cs="Calibri"/>
                      <w:b/>
                      <w:bCs/>
                      <w:sz w:val="20"/>
                    </w:rPr>
                    <w:t xml:space="preserve">        </w:t>
                  </w:r>
                </w:p>
                <w:p w14:paraId="1CAADF00" w14:textId="285E9B87" w:rsidR="00F77FC5" w:rsidRPr="00265AE7" w:rsidRDefault="00387544" w:rsidP="00F77FC5">
                  <w:pPr>
                    <w:autoSpaceDE w:val="0"/>
                    <w:autoSpaceDN w:val="0"/>
                    <w:adjustRightInd w:val="0"/>
                    <w:spacing w:line="276" w:lineRule="auto"/>
                    <w:jc w:val="left"/>
                    <w:rPr>
                      <w:rFonts w:cs="Calibri"/>
                      <w:b/>
                      <w:bCs/>
                      <w:sz w:val="20"/>
                    </w:rPr>
                  </w:pPr>
                  <w:r>
                    <w:rPr>
                      <w:rFonts w:cs="Calibri"/>
                      <w:b/>
                      <w:bCs/>
                      <w:sz w:val="20"/>
                    </w:rPr>
                    <w:t xml:space="preserve">       </w:t>
                  </w:r>
                  <w:r w:rsidR="00F77FC5">
                    <w:rPr>
                      <w:rFonts w:cs="Calibri"/>
                      <w:b/>
                      <w:bCs/>
                      <w:sz w:val="20"/>
                    </w:rPr>
                    <w:t xml:space="preserve"> </w:t>
                  </w:r>
                  <w:proofErr w:type="spellStart"/>
                  <w:r w:rsidR="00F77FC5" w:rsidRPr="00265AE7">
                    <w:rPr>
                      <w:rFonts w:cs="Calibri"/>
                      <w:b/>
                      <w:bCs/>
                      <w:sz w:val="20"/>
                    </w:rPr>
                    <w:t>Recheio</w:t>
                  </w:r>
                  <w:proofErr w:type="spellEnd"/>
                  <w:r w:rsidR="00F77FC5" w:rsidRPr="00265AE7">
                    <w:rPr>
                      <w:rFonts w:cs="Calibri"/>
                      <w:b/>
                      <w:bCs/>
                      <w:sz w:val="20"/>
                    </w:rPr>
                    <w:t xml:space="preserve"> da Torta</w:t>
                  </w:r>
                  <w:r>
                    <w:rPr>
                      <w:rFonts w:cs="Calibri"/>
                      <w:b/>
                      <w:bCs/>
                      <w:sz w:val="20"/>
                    </w:rPr>
                    <w:t xml:space="preserve"> Teste</w:t>
                  </w:r>
                </w:p>
              </w:tc>
            </w:tr>
            <w:tr w:rsidR="00F77FC5" w:rsidRPr="00265AE7" w14:paraId="518371D8" w14:textId="77777777" w:rsidTr="00F77FC5">
              <w:tc>
                <w:tcPr>
                  <w:tcW w:w="1046" w:type="dxa"/>
                </w:tcPr>
                <w:p w14:paraId="5A8A7E75" w14:textId="77777777" w:rsidR="00F77FC5" w:rsidRPr="00265AE7" w:rsidRDefault="00F77FC5" w:rsidP="00F77FC5">
                  <w:pPr>
                    <w:autoSpaceDE w:val="0"/>
                    <w:autoSpaceDN w:val="0"/>
                    <w:adjustRightInd w:val="0"/>
                    <w:spacing w:line="276" w:lineRule="auto"/>
                    <w:jc w:val="right"/>
                    <w:rPr>
                      <w:rFonts w:cs="Calibri"/>
                      <w:sz w:val="20"/>
                    </w:rPr>
                  </w:pPr>
                  <w:r w:rsidRPr="00265AE7">
                    <w:rPr>
                      <w:rFonts w:cs="Calibri"/>
                      <w:sz w:val="20"/>
                    </w:rPr>
                    <w:t>200 g</w:t>
                  </w:r>
                </w:p>
              </w:tc>
              <w:tc>
                <w:tcPr>
                  <w:tcW w:w="2389" w:type="dxa"/>
                </w:tcPr>
                <w:p w14:paraId="0E223622" w14:textId="4F6782A2" w:rsidR="00F77FC5" w:rsidRPr="00265AE7" w:rsidRDefault="00F77FC5" w:rsidP="00F77FC5">
                  <w:pPr>
                    <w:autoSpaceDE w:val="0"/>
                    <w:autoSpaceDN w:val="0"/>
                    <w:adjustRightInd w:val="0"/>
                    <w:spacing w:line="276" w:lineRule="auto"/>
                    <w:rPr>
                      <w:rFonts w:cs="Calibri"/>
                      <w:sz w:val="20"/>
                    </w:rPr>
                  </w:pPr>
                  <w:r w:rsidRPr="00265AE7">
                    <w:rPr>
                      <w:rFonts w:cs="Calibri"/>
                      <w:sz w:val="20"/>
                    </w:rPr>
                    <w:t xml:space="preserve">Creme de </w:t>
                  </w:r>
                  <w:proofErr w:type="spellStart"/>
                  <w:r w:rsidRPr="00265AE7">
                    <w:rPr>
                      <w:rFonts w:cs="Calibri"/>
                      <w:sz w:val="20"/>
                    </w:rPr>
                    <w:t>Leite</w:t>
                  </w:r>
                  <w:proofErr w:type="spellEnd"/>
                </w:p>
              </w:tc>
            </w:tr>
            <w:tr w:rsidR="00F77FC5" w:rsidRPr="00265AE7" w14:paraId="230D7270" w14:textId="77777777" w:rsidTr="00F77FC5">
              <w:tc>
                <w:tcPr>
                  <w:tcW w:w="1046" w:type="dxa"/>
                </w:tcPr>
                <w:p w14:paraId="3AB34DDA" w14:textId="77777777" w:rsidR="00F77FC5" w:rsidRPr="00265AE7" w:rsidRDefault="00F77FC5" w:rsidP="00F77FC5">
                  <w:pPr>
                    <w:autoSpaceDE w:val="0"/>
                    <w:autoSpaceDN w:val="0"/>
                    <w:adjustRightInd w:val="0"/>
                    <w:spacing w:line="276" w:lineRule="auto"/>
                    <w:jc w:val="right"/>
                    <w:rPr>
                      <w:rFonts w:cs="Calibri"/>
                      <w:sz w:val="20"/>
                    </w:rPr>
                  </w:pPr>
                  <w:r>
                    <w:rPr>
                      <w:rFonts w:cs="Calibri"/>
                      <w:sz w:val="20"/>
                    </w:rPr>
                    <w:t xml:space="preserve"> </w:t>
                  </w:r>
                  <w:r w:rsidRPr="00265AE7">
                    <w:rPr>
                      <w:rFonts w:cs="Calibri"/>
                      <w:sz w:val="20"/>
                    </w:rPr>
                    <w:t>395 g</w:t>
                  </w:r>
                </w:p>
              </w:tc>
              <w:tc>
                <w:tcPr>
                  <w:tcW w:w="2389" w:type="dxa"/>
                </w:tcPr>
                <w:p w14:paraId="0BBE6AA2" w14:textId="59FCE93F" w:rsidR="00F77FC5" w:rsidRPr="00265AE7" w:rsidRDefault="00F77FC5" w:rsidP="00F77FC5">
                  <w:pPr>
                    <w:autoSpaceDE w:val="0"/>
                    <w:autoSpaceDN w:val="0"/>
                    <w:adjustRightInd w:val="0"/>
                    <w:spacing w:line="276" w:lineRule="auto"/>
                    <w:rPr>
                      <w:rFonts w:cs="Calibri"/>
                      <w:sz w:val="20"/>
                    </w:rPr>
                  </w:pPr>
                  <w:proofErr w:type="spellStart"/>
                  <w:r w:rsidRPr="00265AE7">
                    <w:rPr>
                      <w:rFonts w:cs="Calibri"/>
                      <w:sz w:val="20"/>
                    </w:rPr>
                    <w:t>Leite</w:t>
                  </w:r>
                  <w:proofErr w:type="spellEnd"/>
                  <w:r w:rsidRPr="00265AE7">
                    <w:rPr>
                      <w:rFonts w:cs="Calibri"/>
                      <w:sz w:val="20"/>
                    </w:rPr>
                    <w:t xml:space="preserve"> </w:t>
                  </w:r>
                  <w:proofErr w:type="spellStart"/>
                  <w:r w:rsidRPr="00265AE7">
                    <w:rPr>
                      <w:rFonts w:cs="Calibri"/>
                      <w:sz w:val="20"/>
                    </w:rPr>
                    <w:t>Condensado</w:t>
                  </w:r>
                  <w:proofErr w:type="spellEnd"/>
                </w:p>
              </w:tc>
            </w:tr>
            <w:tr w:rsidR="00F77FC5" w:rsidRPr="00265AE7" w14:paraId="4474EE7A" w14:textId="77777777" w:rsidTr="00F77FC5">
              <w:tc>
                <w:tcPr>
                  <w:tcW w:w="1046" w:type="dxa"/>
                </w:tcPr>
                <w:p w14:paraId="55EC0542" w14:textId="77777777" w:rsidR="00F77FC5" w:rsidRPr="00265AE7" w:rsidRDefault="00F77FC5" w:rsidP="00F77FC5">
                  <w:pPr>
                    <w:autoSpaceDE w:val="0"/>
                    <w:autoSpaceDN w:val="0"/>
                    <w:adjustRightInd w:val="0"/>
                    <w:spacing w:line="276" w:lineRule="auto"/>
                    <w:jc w:val="right"/>
                    <w:rPr>
                      <w:rFonts w:cs="Calibri"/>
                      <w:sz w:val="20"/>
                    </w:rPr>
                  </w:pPr>
                  <w:r>
                    <w:rPr>
                      <w:rFonts w:cs="Calibri"/>
                      <w:sz w:val="20"/>
                    </w:rPr>
                    <w:t xml:space="preserve"> </w:t>
                  </w:r>
                  <w:r w:rsidRPr="00265AE7">
                    <w:rPr>
                      <w:rFonts w:cs="Calibri"/>
                      <w:sz w:val="20"/>
                    </w:rPr>
                    <w:t>150 g</w:t>
                  </w:r>
                </w:p>
              </w:tc>
              <w:tc>
                <w:tcPr>
                  <w:tcW w:w="2389" w:type="dxa"/>
                </w:tcPr>
                <w:p w14:paraId="5A929542" w14:textId="67792A8B" w:rsidR="00F77FC5" w:rsidRPr="00265AE7" w:rsidRDefault="00F77FC5" w:rsidP="00F77FC5">
                  <w:pPr>
                    <w:autoSpaceDE w:val="0"/>
                    <w:autoSpaceDN w:val="0"/>
                    <w:adjustRightInd w:val="0"/>
                    <w:spacing w:line="276" w:lineRule="auto"/>
                    <w:rPr>
                      <w:rFonts w:cs="Calibri"/>
                      <w:sz w:val="20"/>
                    </w:rPr>
                  </w:pPr>
                  <w:proofErr w:type="spellStart"/>
                  <w:r w:rsidRPr="00265AE7">
                    <w:rPr>
                      <w:rFonts w:cs="Calibri"/>
                      <w:sz w:val="20"/>
                    </w:rPr>
                    <w:t>Polpa</w:t>
                  </w:r>
                  <w:proofErr w:type="spellEnd"/>
                  <w:r w:rsidRPr="00265AE7">
                    <w:rPr>
                      <w:rFonts w:cs="Calibri"/>
                      <w:sz w:val="20"/>
                    </w:rPr>
                    <w:t xml:space="preserve"> de </w:t>
                  </w:r>
                  <w:proofErr w:type="spellStart"/>
                  <w:r w:rsidRPr="00265AE7">
                    <w:rPr>
                      <w:rFonts w:cs="Calibri"/>
                      <w:sz w:val="20"/>
                    </w:rPr>
                    <w:t>Morango</w:t>
                  </w:r>
                  <w:proofErr w:type="spellEnd"/>
                </w:p>
              </w:tc>
            </w:tr>
          </w:tbl>
          <w:p w14:paraId="6B7ACD50" w14:textId="4556B98C" w:rsidR="00F77FC5" w:rsidRDefault="00F77FC5" w:rsidP="00265AE7">
            <w:pPr>
              <w:spacing w:after="120"/>
              <w:rPr>
                <w:szCs w:val="24"/>
                <w:lang w:val="pt-BR"/>
              </w:rPr>
            </w:pPr>
          </w:p>
        </w:tc>
        <w:tc>
          <w:tcPr>
            <w:tcW w:w="4780" w:type="dxa"/>
          </w:tcPr>
          <w:p w14:paraId="61235E5C" w14:textId="7AF798DB" w:rsidR="00773E10" w:rsidRDefault="000F0D20" w:rsidP="00265AE7">
            <w:pPr>
              <w:spacing w:after="120"/>
              <w:rPr>
                <w:szCs w:val="24"/>
                <w:lang w:val="pt-BR"/>
              </w:rPr>
            </w:pPr>
            <w:r>
              <w:rPr>
                <w:noProof/>
                <w:szCs w:val="24"/>
                <w:lang w:val="pt-BR"/>
              </w:rPr>
              <mc:AlternateContent>
                <mc:Choice Requires="wpi">
                  <w:drawing>
                    <wp:anchor distT="0" distB="0" distL="114300" distR="114300" simplePos="0" relativeHeight="251688960" behindDoc="0" locked="0" layoutInCell="1" allowOverlap="1" wp14:anchorId="07B00E8F" wp14:editId="485BE3CA">
                      <wp:simplePos x="0" y="0"/>
                      <wp:positionH relativeFrom="column">
                        <wp:posOffset>1106538</wp:posOffset>
                      </wp:positionH>
                      <wp:positionV relativeFrom="paragraph">
                        <wp:posOffset>806916</wp:posOffset>
                      </wp:positionV>
                      <wp:extent cx="53640" cy="45000"/>
                      <wp:effectExtent l="38100" t="57150" r="41910" b="50800"/>
                      <wp:wrapNone/>
                      <wp:docPr id="70" name="Tinta 70"/>
                      <wp:cNvGraphicFramePr/>
                      <a:graphic xmlns:a="http://schemas.openxmlformats.org/drawingml/2006/main">
                        <a:graphicData uri="http://schemas.microsoft.com/office/word/2010/wordprocessingInk">
                          <w14:contentPart bwMode="auto" r:id="rId37">
                            <w14:nvContentPartPr>
                              <w14:cNvContentPartPr/>
                            </w14:nvContentPartPr>
                            <w14:xfrm>
                              <a:off x="0" y="0"/>
                              <a:ext cx="53640" cy="45000"/>
                            </w14:xfrm>
                          </w14:contentPart>
                        </a:graphicData>
                      </a:graphic>
                    </wp:anchor>
                  </w:drawing>
                </mc:Choice>
                <mc:Fallback>
                  <w:pict>
                    <v:shape w14:anchorId="0B8C7BFF" id="Tinta 70" o:spid="_x0000_s1026" type="#_x0000_t75" style="position:absolute;margin-left:86.45pt;margin-top:62.85pt;width:5.65pt;height: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">
                      <v:imagedata r:id="rId38" o:title=""/>
                    </v:shape>
                  </w:pict>
                </mc:Fallback>
              </mc:AlternateContent>
            </w:r>
            <w:r>
              <w:rPr>
                <w:noProof/>
                <w:szCs w:val="24"/>
                <w:lang w:val="pt-BR"/>
              </w:rPr>
              <mc:AlternateContent>
                <mc:Choice Requires="wpi">
                  <w:drawing>
                    <wp:anchor distT="0" distB="0" distL="114300" distR="114300" simplePos="0" relativeHeight="251687936" behindDoc="0" locked="0" layoutInCell="1" allowOverlap="1" wp14:anchorId="64CBA03C" wp14:editId="2497E356">
                      <wp:simplePos x="0" y="0"/>
                      <wp:positionH relativeFrom="column">
                        <wp:posOffset>1145058</wp:posOffset>
                      </wp:positionH>
                      <wp:positionV relativeFrom="paragraph">
                        <wp:posOffset>815916</wp:posOffset>
                      </wp:positionV>
                      <wp:extent cx="2880" cy="77400"/>
                      <wp:effectExtent l="57150" t="38100" r="54610" b="56515"/>
                      <wp:wrapNone/>
                      <wp:docPr id="69" name="Tinta 69"/>
                      <wp:cNvGraphicFramePr/>
                      <a:graphic xmlns:a="http://schemas.openxmlformats.org/drawingml/2006/main">
                        <a:graphicData uri="http://schemas.microsoft.com/office/word/2010/wordprocessingInk">
                          <w14:contentPart bwMode="auto" r:id="rId39">
                            <w14:nvContentPartPr>
                              <w14:cNvContentPartPr/>
                            </w14:nvContentPartPr>
                            <w14:xfrm>
                              <a:off x="0" y="0"/>
                              <a:ext cx="2880" cy="77400"/>
                            </w14:xfrm>
                          </w14:contentPart>
                        </a:graphicData>
                      </a:graphic>
                    </wp:anchor>
                  </w:drawing>
                </mc:Choice>
                <mc:Fallback>
                  <w:pict>
                    <v:shape w14:anchorId="098E5676" id="Tinta 69" o:spid="_x0000_s1026" type="#_x0000_t75" style="position:absolute;margin-left:89.45pt;margin-top:63.55pt;width:1.65pt;height:7.5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">
                      <v:imagedata r:id="rId40" o:title=""/>
                    </v:shape>
                  </w:pict>
                </mc:Fallback>
              </mc:AlternateContent>
            </w:r>
            <w:r>
              <w:rPr>
                <w:noProof/>
                <w:szCs w:val="24"/>
                <w:lang w:val="pt-BR"/>
              </w:rPr>
              <mc:AlternateContent>
                <mc:Choice Requires="wpi">
                  <w:drawing>
                    <wp:anchor distT="0" distB="0" distL="114300" distR="114300" simplePos="0" relativeHeight="251686912" behindDoc="0" locked="0" layoutInCell="1" allowOverlap="1" wp14:anchorId="5FCBA2F1" wp14:editId="3518F36C">
                      <wp:simplePos x="0" y="0"/>
                      <wp:positionH relativeFrom="column">
                        <wp:posOffset>41658</wp:posOffset>
                      </wp:positionH>
                      <wp:positionV relativeFrom="paragraph">
                        <wp:posOffset>830316</wp:posOffset>
                      </wp:positionV>
                      <wp:extent cx="39600" cy="77760"/>
                      <wp:effectExtent l="57150" t="57150" r="55880" b="55880"/>
                      <wp:wrapNone/>
                      <wp:docPr id="68" name="Tinta 68"/>
                      <wp:cNvGraphicFramePr/>
                      <a:graphic xmlns:a="http://schemas.openxmlformats.org/drawingml/2006/main">
                        <a:graphicData uri="http://schemas.microsoft.com/office/word/2010/wordprocessingInk">
                          <w14:contentPart bwMode="auto" r:id="rId41">
                            <w14:nvContentPartPr>
                              <w14:cNvContentPartPr/>
                            </w14:nvContentPartPr>
                            <w14:xfrm>
                              <a:off x="0" y="0"/>
                              <a:ext cx="39600" cy="77760"/>
                            </w14:xfrm>
                          </w14:contentPart>
                        </a:graphicData>
                      </a:graphic>
                    </wp:anchor>
                  </w:drawing>
                </mc:Choice>
                <mc:Fallback>
                  <w:pict>
                    <v:shape w14:anchorId="4CBAA5F9" id="Tinta 68" o:spid="_x0000_s1026" type="#_x0000_t75" style="position:absolute;margin-left:2.6pt;margin-top:64.7pt;width:4.5pt;height: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">
                      <v:imagedata r:id="rId42" o:title=""/>
                    </v:shape>
                  </w:pict>
                </mc:Fallback>
              </mc:AlternateContent>
            </w:r>
            <w:r>
              <w:rPr>
                <w:noProof/>
                <w:szCs w:val="24"/>
                <w:lang w:val="pt-BR"/>
              </w:rPr>
              <mc:AlternateContent>
                <mc:Choice Requires="wpi">
                  <w:drawing>
                    <wp:anchor distT="0" distB="0" distL="114300" distR="114300" simplePos="0" relativeHeight="251685888" behindDoc="0" locked="0" layoutInCell="1" allowOverlap="1" wp14:anchorId="3DB9E1AC" wp14:editId="041B7812">
                      <wp:simplePos x="0" y="0"/>
                      <wp:positionH relativeFrom="column">
                        <wp:posOffset>1097898</wp:posOffset>
                      </wp:positionH>
                      <wp:positionV relativeFrom="paragraph">
                        <wp:posOffset>15636</wp:posOffset>
                      </wp:positionV>
                      <wp:extent cx="50760" cy="73440"/>
                      <wp:effectExtent l="38100" t="38100" r="45085" b="41275"/>
                      <wp:wrapNone/>
                      <wp:docPr id="67" name="Tinta 67"/>
                      <wp:cNvGraphicFramePr/>
                      <a:graphic xmlns:a="http://schemas.openxmlformats.org/drawingml/2006/main">
                        <a:graphicData uri="http://schemas.microsoft.com/office/word/2010/wordprocessingInk">
                          <w14:contentPart bwMode="auto" r:id="rId43">
                            <w14:nvContentPartPr>
                              <w14:cNvContentPartPr/>
                            </w14:nvContentPartPr>
                            <w14:xfrm>
                              <a:off x="0" y="0"/>
                              <a:ext cx="50760" cy="73440"/>
                            </w14:xfrm>
                          </w14:contentPart>
                        </a:graphicData>
                      </a:graphic>
                    </wp:anchor>
                  </w:drawing>
                </mc:Choice>
                <mc:Fallback>
                  <w:pict>
                    <v:shape w14:anchorId="656644F9" id="Tinta 67" o:spid="_x0000_s1026" type="#_x0000_t75" style="position:absolute;margin-left:85.75pt;margin-top:.55pt;width:5.45pt;height:7.2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">
                      <v:imagedata r:id="rId44" o:title=""/>
                    </v:shape>
                  </w:pict>
                </mc:Fallback>
              </mc:AlternateContent>
            </w:r>
            <w:r>
              <w:rPr>
                <w:noProof/>
                <w:szCs w:val="24"/>
                <w:lang w:val="pt-BR"/>
              </w:rPr>
              <mc:AlternateContent>
                <mc:Choice Requires="wpi">
                  <w:drawing>
                    <wp:anchor distT="0" distB="0" distL="114300" distR="114300" simplePos="0" relativeHeight="251684864" behindDoc="0" locked="0" layoutInCell="1" allowOverlap="1" wp14:anchorId="2CF5CD5D" wp14:editId="535EFCB1">
                      <wp:simplePos x="0" y="0"/>
                      <wp:positionH relativeFrom="column">
                        <wp:posOffset>38735</wp:posOffset>
                      </wp:positionH>
                      <wp:positionV relativeFrom="paragraph">
                        <wp:posOffset>20955</wp:posOffset>
                      </wp:positionV>
                      <wp:extent cx="35550" cy="87990"/>
                      <wp:effectExtent l="38100" t="57150" r="41275" b="45720"/>
                      <wp:wrapNone/>
                      <wp:docPr id="66" name="Tinta 66"/>
                      <wp:cNvGraphicFramePr/>
                      <a:graphic xmlns:a="http://schemas.openxmlformats.org/drawingml/2006/main">
                        <a:graphicData uri="http://schemas.microsoft.com/office/word/2010/wordprocessingInk">
                          <w14:contentPart bwMode="auto" r:id="rId45">
                            <w14:nvContentPartPr>
                              <w14:cNvContentPartPr/>
                            </w14:nvContentPartPr>
                            <w14:xfrm>
                              <a:off x="0" y="0"/>
                              <a:ext cx="35550" cy="87990"/>
                            </w14:xfrm>
                          </w14:contentPart>
                        </a:graphicData>
                      </a:graphic>
                    </wp:anchor>
                  </w:drawing>
                </mc:Choice>
                <mc:Fallback>
                  <w:pict>
                    <v:shape w14:anchorId="25EFC17B" id="Tinta 66" o:spid="_x0000_s1026" type="#_x0000_t75" style="position:absolute;margin-left:2.35pt;margin-top:.95pt;width:4.25pt;height:8.3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">
                      <v:imagedata r:id="rId46" o:title=""/>
                    </v:shape>
                  </w:pict>
                </mc:Fallback>
              </mc:AlternateContent>
            </w:r>
            <w:r w:rsidR="00F77FC5">
              <w:rPr>
                <w:noProof/>
                <w:szCs w:val="24"/>
                <w:lang w:val="pt-BR"/>
              </w:rPr>
              <w:drawing>
                <wp:inline distT="0" distB="0" distL="0" distR="0" wp14:anchorId="1075EEB5" wp14:editId="6B0427B6">
                  <wp:extent cx="2044460" cy="1532477"/>
                  <wp:effectExtent l="0" t="0" r="0" b="0"/>
                  <wp:docPr id="24" name="Imagem 24" descr="Comida em ci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descr="Comida em cima&#10;&#10;Descrição gerada automaticamente com confiança média"/>
                          <pic:cNvPicPr/>
                        </pic:nvPicPr>
                        <pic:blipFill>
                          <a:blip r:embed="rId47"/>
                          <a:stretch>
                            <a:fillRect/>
                          </a:stretch>
                        </pic:blipFill>
                        <pic:spPr>
                          <a:xfrm>
                            <a:off x="0" y="0"/>
                            <a:ext cx="2135669" cy="1600845"/>
                          </a:xfrm>
                          <a:prstGeom prst="rect">
                            <a:avLst/>
                          </a:prstGeom>
                        </pic:spPr>
                      </pic:pic>
                    </a:graphicData>
                  </a:graphic>
                </wp:inline>
              </w:drawing>
            </w:r>
          </w:p>
        </w:tc>
      </w:tr>
    </w:tbl>
    <w:p w14:paraId="70A9E2E7" w14:textId="47821DE9" w:rsidR="00265AE7" w:rsidRPr="00F77FC5" w:rsidRDefault="00F77FC5" w:rsidP="00F77FC5">
      <w:pPr>
        <w:spacing w:after="120"/>
        <w:jc w:val="center"/>
        <w:rPr>
          <w:b/>
          <w:bCs/>
          <w:sz w:val="20"/>
          <w:lang w:val="pt-BR"/>
        </w:rPr>
      </w:pPr>
      <w:r w:rsidRPr="00F77FC5">
        <w:rPr>
          <w:b/>
          <w:bCs/>
          <w:sz w:val="20"/>
          <w:lang w:val="pt-BR"/>
        </w:rPr>
        <w:t>Figura 3: Receita e forma de preparo da massa</w:t>
      </w:r>
      <w:r>
        <w:rPr>
          <w:b/>
          <w:bCs/>
          <w:sz w:val="20"/>
          <w:lang w:val="pt-BR"/>
        </w:rPr>
        <w:t xml:space="preserve">. </w:t>
      </w:r>
      <w:r w:rsidR="00265AE7" w:rsidRPr="00F77FC5">
        <w:rPr>
          <w:rFonts w:ascii="Calibri" w:eastAsia="Calibri" w:hAnsi="Calibri" w:cs="Calibri"/>
          <w:b/>
          <w:bCs/>
          <w:sz w:val="20"/>
          <w:lang w:val="pt-BR"/>
        </w:rPr>
        <w:t>Fonte: Autores.</w:t>
      </w:r>
    </w:p>
    <w:p w14:paraId="17FDF392" w14:textId="154DA573" w:rsidR="00B63A35" w:rsidRDefault="00265AE7" w:rsidP="00B63A35">
      <w:pPr>
        <w:spacing w:after="120"/>
        <w:ind w:firstLine="284"/>
        <w:rPr>
          <w:szCs w:val="24"/>
          <w:lang w:val="pt-BR"/>
        </w:rPr>
      </w:pPr>
      <w:r>
        <w:rPr>
          <w:szCs w:val="24"/>
          <w:lang w:val="pt-BR"/>
        </w:rPr>
        <w:t>Conforme a receita</w:t>
      </w:r>
      <w:r w:rsidR="00F77FC5">
        <w:rPr>
          <w:szCs w:val="24"/>
          <w:lang w:val="pt-BR"/>
        </w:rPr>
        <w:t xml:space="preserve"> apresentada na Figura 3,</w:t>
      </w:r>
      <w:r>
        <w:rPr>
          <w:szCs w:val="24"/>
          <w:lang w:val="pt-BR"/>
        </w:rPr>
        <w:t xml:space="preserve"> a</w:t>
      </w:r>
      <w:r w:rsidRPr="00265AE7">
        <w:rPr>
          <w:szCs w:val="24"/>
          <w:lang w:val="pt-BR"/>
        </w:rPr>
        <w:t xml:space="preserve">penas a adição da manteiga foi necessária para que a torta ganhasse estrutura e sabor. </w:t>
      </w:r>
      <w:r w:rsidR="00B41102">
        <w:rPr>
          <w:szCs w:val="24"/>
          <w:lang w:val="pt-BR"/>
        </w:rPr>
        <w:t xml:space="preserve">Com os resíduos diários de casquinhas podem ser produzir 3 bases de tortas. </w:t>
      </w:r>
      <w:r w:rsidRPr="00265AE7">
        <w:rPr>
          <w:szCs w:val="24"/>
          <w:lang w:val="pt-BR"/>
        </w:rPr>
        <w:t>A forma de preparo também se mostrou simples: as casquinhas foram processadas até assumirem a estrutura de farofa</w:t>
      </w:r>
      <w:r w:rsidR="00F77FC5">
        <w:rPr>
          <w:szCs w:val="24"/>
          <w:lang w:val="pt-BR"/>
        </w:rPr>
        <w:t xml:space="preserve"> e unidas à manteiga derretida. A mistura, após </w:t>
      </w:r>
      <w:r w:rsidR="00F77FC5">
        <w:rPr>
          <w:szCs w:val="24"/>
          <w:lang w:val="pt-BR"/>
        </w:rPr>
        <w:lastRenderedPageBreak/>
        <w:t>perfeitamente amalgamada, foi colocada em uma forma de fundo falso e levada para assar em forno à temperatura de 180º C por 20 minutos.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30202" w14:paraId="65492A4E" w14:textId="77777777" w:rsidTr="00530202">
        <w:tc>
          <w:tcPr>
            <w:tcW w:w="9062" w:type="dxa"/>
          </w:tcPr>
          <w:p w14:paraId="7CF1DA1B" w14:textId="0EA3654C" w:rsidR="00530202" w:rsidRDefault="00653A7D" w:rsidP="00DC5A50">
            <w:pPr>
              <w:spacing w:before="240"/>
              <w:jc w:val="center"/>
              <w:rPr>
                <w:szCs w:val="24"/>
                <w:lang w:val="pt-BR"/>
              </w:rPr>
            </w:pPr>
            <w:r>
              <w:rPr>
                <w:rFonts w:asciiTheme="majorHAnsi" w:eastAsia="Calibri" w:hAnsiTheme="majorHAnsi" w:cstheme="majorHAnsi"/>
                <w:noProof/>
              </w:rPr>
              <mc:AlternateContent>
                <mc:Choice Requires="wps">
                  <w:drawing>
                    <wp:anchor distT="0" distB="0" distL="114300" distR="114300" simplePos="0" relativeHeight="251681792" behindDoc="0" locked="0" layoutInCell="1" allowOverlap="1" wp14:anchorId="2D71DB1E" wp14:editId="55C82CE6">
                      <wp:simplePos x="0" y="0"/>
                      <wp:positionH relativeFrom="column">
                        <wp:posOffset>2471901</wp:posOffset>
                      </wp:positionH>
                      <wp:positionV relativeFrom="paragraph">
                        <wp:posOffset>69850</wp:posOffset>
                      </wp:positionV>
                      <wp:extent cx="646982" cy="224287"/>
                      <wp:effectExtent l="0" t="0" r="1270" b="4445"/>
                      <wp:wrapNone/>
                      <wp:docPr id="61" name="Retângulo 61"/>
                      <wp:cNvGraphicFramePr/>
                      <a:graphic xmlns:a="http://schemas.openxmlformats.org/drawingml/2006/main">
                        <a:graphicData uri="http://schemas.microsoft.com/office/word/2010/wordprocessingShape">
                          <wps:wsp>
                            <wps:cNvSpPr/>
                            <wps:spPr>
                              <a:xfrm>
                                <a:off x="0" y="0"/>
                                <a:ext cx="646982" cy="2242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DCFB9C" id="Retângulo 61" o:spid="_x0000_s1026" style="position:absolute;margin-left:194.65pt;margin-top:5.5pt;width:50.95pt;height:17.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" fillcolor="white [3212]" stroked="f" strokeweight="1pt"/>
                  </w:pict>
                </mc:Fallback>
              </mc:AlternateContent>
            </w:r>
            <w:r w:rsidR="00530202" w:rsidRPr="00EE3ED5">
              <w:rPr>
                <w:rFonts w:asciiTheme="majorHAnsi" w:eastAsia="Calibri" w:hAnsiTheme="majorHAnsi" w:cstheme="majorHAnsi"/>
                <w:noProof/>
              </w:rPr>
              <w:drawing>
                <wp:inline distT="0" distB="0" distL="0" distR="0" wp14:anchorId="7955E6C4" wp14:editId="3438AFDA">
                  <wp:extent cx="1371600" cy="1268992"/>
                  <wp:effectExtent l="0" t="0" r="0" b="7620"/>
                  <wp:docPr id="21" name="Imagem 21" descr="Pedaço de bo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Pedaço de bolo&#10;&#10;Descrição gerada automaticamente com confiança média"/>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saturation sat="200000"/>
                                    </a14:imgEffect>
                                  </a14:imgLayer>
                                </a14:imgProps>
                              </a:ext>
                              <a:ext uri="{28A0092B-C50C-407E-A947-70E740481C1C}">
                                <a14:useLocalDpi xmlns:a14="http://schemas.microsoft.com/office/drawing/2010/main" val="0"/>
                              </a:ext>
                            </a:extLst>
                          </a:blip>
                          <a:srcRect t="10267" b="20583"/>
                          <a:stretch/>
                        </pic:blipFill>
                        <pic:spPr bwMode="auto">
                          <a:xfrm>
                            <a:off x="0" y="0"/>
                            <a:ext cx="1374238" cy="1271433"/>
                          </a:xfrm>
                          <a:prstGeom prst="rect">
                            <a:avLst/>
                          </a:prstGeom>
                          <a:noFill/>
                          <a:ln>
                            <a:noFill/>
                          </a:ln>
                          <a:extLst>
                            <a:ext uri="{53640926-AAD7-44D8-BBD7-CCE9431645EC}">
                              <a14:shadowObscured xmlns:a14="http://schemas.microsoft.com/office/drawing/2010/main"/>
                            </a:ext>
                          </a:extLst>
                        </pic:spPr>
                      </pic:pic>
                    </a:graphicData>
                  </a:graphic>
                </wp:inline>
              </w:drawing>
            </w:r>
            <w:r w:rsidR="00530202" w:rsidRPr="00EE3ED5">
              <w:rPr>
                <w:rFonts w:asciiTheme="majorHAnsi" w:eastAsia="Calibri" w:hAnsiTheme="majorHAnsi" w:cstheme="majorHAnsi"/>
                <w:noProof/>
              </w:rPr>
              <w:drawing>
                <wp:inline distT="0" distB="0" distL="0" distR="0" wp14:anchorId="2E482F97" wp14:editId="382825B4">
                  <wp:extent cx="2049517" cy="1224006"/>
                  <wp:effectExtent l="0" t="0" r="8255" b="0"/>
                  <wp:docPr id="22" name="Imagem 22" descr="Uma imagem contendo no interior, cama, cobertor,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Uma imagem contendo no interior, cama, cobertor, mesa&#10;&#10;Descrição gerada automaticamente"/>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sharpenSoften amount="50000"/>
                                    </a14:imgEffect>
                                    <a14:imgEffect>
                                      <a14:saturation sat="200000"/>
                                    </a14:imgEffect>
                                    <a14:imgEffect>
                                      <a14:brightnessContrast bright="20000" contrast="-20000"/>
                                    </a14:imgEffect>
                                  </a14:imgLayer>
                                </a14:imgProps>
                              </a:ext>
                              <a:ext uri="{28A0092B-C50C-407E-A947-70E740481C1C}">
                                <a14:useLocalDpi xmlns:a14="http://schemas.microsoft.com/office/drawing/2010/main" val="0"/>
                              </a:ext>
                            </a:extLst>
                          </a:blip>
                          <a:srcRect l="27454" t="38756" r="28542" b="41600"/>
                          <a:stretch/>
                        </pic:blipFill>
                        <pic:spPr bwMode="auto">
                          <a:xfrm>
                            <a:off x="0" y="0"/>
                            <a:ext cx="2061489" cy="12311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9022EB1" w14:textId="4C274BE0" w:rsidR="00387544" w:rsidRDefault="00DC5A50" w:rsidP="00B63A35">
      <w:pPr>
        <w:spacing w:after="120"/>
        <w:ind w:firstLine="284"/>
        <w:rPr>
          <w:szCs w:val="24"/>
          <w:lang w:val="pt-BR"/>
        </w:rPr>
      </w:pPr>
      <w:r>
        <w:rPr>
          <w:rFonts w:asciiTheme="majorHAnsi" w:eastAsia="Calibri" w:hAnsiTheme="majorHAnsi" w:cstheme="majorHAnsi"/>
          <w:noProof/>
        </w:rPr>
        <mc:AlternateContent>
          <mc:Choice Requires="wps">
            <w:drawing>
              <wp:anchor distT="0" distB="0" distL="114300" distR="114300" simplePos="0" relativeHeight="251666432" behindDoc="0" locked="0" layoutInCell="1" allowOverlap="1" wp14:anchorId="0C740B79" wp14:editId="40F3F1E6">
                <wp:simplePos x="0" y="0"/>
                <wp:positionH relativeFrom="column">
                  <wp:posOffset>276225</wp:posOffset>
                </wp:positionH>
                <wp:positionV relativeFrom="paragraph">
                  <wp:posOffset>-3810</wp:posOffset>
                </wp:positionV>
                <wp:extent cx="5162550" cy="285750"/>
                <wp:effectExtent l="0" t="0" r="0" b="0"/>
                <wp:wrapNone/>
                <wp:docPr id="27" name="Caixa de Texto 27"/>
                <wp:cNvGraphicFramePr/>
                <a:graphic xmlns:a="http://schemas.openxmlformats.org/drawingml/2006/main">
                  <a:graphicData uri="http://schemas.microsoft.com/office/word/2010/wordprocessingShape">
                    <wps:wsp>
                      <wps:cNvSpPr txBox="1"/>
                      <wps:spPr>
                        <a:xfrm>
                          <a:off x="0" y="0"/>
                          <a:ext cx="5162550" cy="285750"/>
                        </a:xfrm>
                        <a:prstGeom prst="rect">
                          <a:avLst/>
                        </a:prstGeom>
                        <a:noFill/>
                        <a:ln w="6350">
                          <a:noFill/>
                        </a:ln>
                      </wps:spPr>
                      <wps:txbx>
                        <w:txbxContent>
                          <w:p w14:paraId="5E21A869" w14:textId="254A51DA" w:rsidR="00530202" w:rsidRPr="00387544" w:rsidRDefault="00530202" w:rsidP="00530202">
                            <w:pPr>
                              <w:spacing w:after="120"/>
                              <w:jc w:val="center"/>
                              <w:rPr>
                                <w:b/>
                                <w:bCs/>
                                <w:sz w:val="20"/>
                                <w:lang w:val="pt-BR"/>
                              </w:rPr>
                            </w:pPr>
                            <w:r w:rsidRPr="00387544">
                              <w:rPr>
                                <w:b/>
                                <w:bCs/>
                                <w:sz w:val="20"/>
                                <w:lang w:val="pt-BR"/>
                              </w:rPr>
                              <w:t xml:space="preserve">Figura 4: Torta finalizada. </w:t>
                            </w:r>
                            <w:r w:rsidRPr="00387544">
                              <w:rPr>
                                <w:rFonts w:eastAsia="Calibri"/>
                                <w:b/>
                                <w:bCs/>
                                <w:sz w:val="20"/>
                                <w:lang w:val="pt-BR"/>
                              </w:rPr>
                              <w:t>Fonte: Autores.</w:t>
                            </w:r>
                          </w:p>
                          <w:p w14:paraId="5928FF69" w14:textId="77777777" w:rsidR="00530202" w:rsidRPr="00530202" w:rsidRDefault="00530202">
                            <w:pPr>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740B79" id="Caixa de Texto 27" o:spid="_x0000_s1027" type="#_x0000_t202" style="position:absolute;left:0;text-align:left;margin-left:21.75pt;margin-top:-.3pt;width:406.5pt;height:2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" filled="f" stroked="f" strokeweight=".5pt">
                <v:textbox>
                  <w:txbxContent>
                    <w:p w14:paraId="5E21A869" w14:textId="254A51DA" w:rsidR="00530202" w:rsidRPr="00387544" w:rsidRDefault="00530202" w:rsidP="00530202">
                      <w:pPr>
                        <w:spacing w:after="120"/>
                        <w:jc w:val="center"/>
                        <w:rPr>
                          <w:b/>
                          <w:bCs/>
                          <w:sz w:val="20"/>
                          <w:lang w:val="pt-BR"/>
                        </w:rPr>
                      </w:pPr>
                      <w:r w:rsidRPr="00387544">
                        <w:rPr>
                          <w:b/>
                          <w:bCs/>
                          <w:sz w:val="20"/>
                          <w:lang w:val="pt-BR"/>
                        </w:rPr>
                        <w:t xml:space="preserve">Figura </w:t>
                      </w:r>
                      <w:r w:rsidRPr="00387544">
                        <w:rPr>
                          <w:b/>
                          <w:bCs/>
                          <w:sz w:val="20"/>
                          <w:lang w:val="pt-BR"/>
                        </w:rPr>
                        <w:t>4</w:t>
                      </w:r>
                      <w:r w:rsidRPr="00387544">
                        <w:rPr>
                          <w:b/>
                          <w:bCs/>
                          <w:sz w:val="20"/>
                          <w:lang w:val="pt-BR"/>
                        </w:rPr>
                        <w:t xml:space="preserve">: </w:t>
                      </w:r>
                      <w:r w:rsidRPr="00387544">
                        <w:rPr>
                          <w:b/>
                          <w:bCs/>
                          <w:sz w:val="20"/>
                          <w:lang w:val="pt-BR"/>
                        </w:rPr>
                        <w:t>Torta finalizada</w:t>
                      </w:r>
                      <w:r w:rsidRPr="00387544">
                        <w:rPr>
                          <w:b/>
                          <w:bCs/>
                          <w:sz w:val="20"/>
                          <w:lang w:val="pt-BR"/>
                        </w:rPr>
                        <w:t xml:space="preserve">. </w:t>
                      </w:r>
                      <w:r w:rsidRPr="00387544">
                        <w:rPr>
                          <w:rFonts w:eastAsia="Calibri"/>
                          <w:b/>
                          <w:bCs/>
                          <w:sz w:val="20"/>
                          <w:lang w:val="pt-BR"/>
                        </w:rPr>
                        <w:t>Fonte: Autores.</w:t>
                      </w:r>
                    </w:p>
                    <w:p w14:paraId="5928FF69" w14:textId="77777777" w:rsidR="00530202" w:rsidRPr="00530202" w:rsidRDefault="00530202">
                      <w:pPr>
                        <w:rPr>
                          <w:lang w:val="pt-BR"/>
                        </w:rPr>
                      </w:pPr>
                    </w:p>
                  </w:txbxContent>
                </v:textbox>
              </v:shape>
            </w:pict>
          </mc:Fallback>
        </mc:AlternateContent>
      </w:r>
    </w:p>
    <w:p w14:paraId="24D8B19A" w14:textId="38C12704" w:rsidR="00F77FC5" w:rsidRPr="00265AE7" w:rsidRDefault="00530202" w:rsidP="00B63A35">
      <w:pPr>
        <w:spacing w:after="120"/>
        <w:ind w:firstLine="284"/>
        <w:rPr>
          <w:szCs w:val="24"/>
          <w:lang w:val="pt-BR"/>
        </w:rPr>
      </w:pPr>
      <w:r>
        <w:rPr>
          <w:szCs w:val="24"/>
          <w:lang w:val="pt-BR"/>
        </w:rPr>
        <w:t xml:space="preserve">Conforme ilustra a Figura 4, </w:t>
      </w:r>
      <w:r w:rsidR="00F77FC5">
        <w:rPr>
          <w:szCs w:val="24"/>
          <w:lang w:val="pt-BR"/>
        </w:rPr>
        <w:t>preparou-se o recheio</w:t>
      </w:r>
      <w:r w:rsidR="00387544">
        <w:rPr>
          <w:szCs w:val="24"/>
          <w:lang w:val="pt-BR"/>
        </w:rPr>
        <w:t xml:space="preserve">,  feito com polpa de </w:t>
      </w:r>
      <w:r w:rsidR="0028179F">
        <w:rPr>
          <w:szCs w:val="24"/>
          <w:lang w:val="pt-BR"/>
        </w:rPr>
        <w:t>morango,</w:t>
      </w:r>
      <w:r w:rsidR="007D78ED">
        <w:rPr>
          <w:szCs w:val="24"/>
          <w:lang w:val="pt-BR"/>
        </w:rPr>
        <w:t xml:space="preserve"> mas</w:t>
      </w:r>
      <w:r w:rsidR="00387544">
        <w:rPr>
          <w:szCs w:val="24"/>
          <w:lang w:val="pt-BR"/>
        </w:rPr>
        <w:t xml:space="preserve"> que pode ser substituído outros  sabores, obedecendo sazonalidade e ingredientes locais </w:t>
      </w:r>
      <w:r w:rsidR="0028179F">
        <w:rPr>
          <w:szCs w:val="24"/>
          <w:lang w:val="pt-BR"/>
        </w:rPr>
        <w:t>qu</w:t>
      </w:r>
      <w:r w:rsidR="00387544">
        <w:rPr>
          <w:szCs w:val="24"/>
          <w:lang w:val="pt-BR"/>
        </w:rPr>
        <w:t xml:space="preserve">e, </w:t>
      </w:r>
      <w:r w:rsidR="00F77FC5">
        <w:rPr>
          <w:szCs w:val="24"/>
          <w:lang w:val="pt-BR"/>
        </w:rPr>
        <w:t>assim que a massa chegou à temperatura ambiente, foi despejado sobre ela na forma</w:t>
      </w:r>
      <w:r>
        <w:rPr>
          <w:szCs w:val="24"/>
          <w:lang w:val="pt-BR"/>
        </w:rPr>
        <w:t>. Após 2 horas na</w:t>
      </w:r>
      <w:r w:rsidR="00F77FC5">
        <w:rPr>
          <w:szCs w:val="24"/>
          <w:lang w:val="pt-BR"/>
        </w:rPr>
        <w:t xml:space="preserve"> geladeira para </w:t>
      </w:r>
      <w:r>
        <w:rPr>
          <w:szCs w:val="24"/>
          <w:lang w:val="pt-BR"/>
        </w:rPr>
        <w:t>adquirir a consistência ideal,</w:t>
      </w:r>
      <w:r w:rsidR="00F77FC5">
        <w:rPr>
          <w:szCs w:val="24"/>
          <w:lang w:val="pt-BR"/>
        </w:rPr>
        <w:t xml:space="preserve"> </w:t>
      </w:r>
      <w:r>
        <w:rPr>
          <w:szCs w:val="24"/>
          <w:lang w:val="pt-BR"/>
        </w:rPr>
        <w:t xml:space="preserve">a torta foi retirada e fatiada para </w:t>
      </w:r>
      <w:r w:rsidR="0028179F">
        <w:rPr>
          <w:szCs w:val="24"/>
          <w:lang w:val="pt-BR"/>
        </w:rPr>
        <w:t>a validação.</w:t>
      </w:r>
    </w:p>
    <w:p w14:paraId="0475D4B3" w14:textId="38B4A0D0" w:rsidR="00575335" w:rsidRPr="00491CB9" w:rsidRDefault="00491CB9" w:rsidP="00387544">
      <w:pPr>
        <w:pStyle w:val="Ttulo2"/>
        <w:rPr>
          <w:lang w:val="pt-BR"/>
        </w:rPr>
      </w:pPr>
      <w:r w:rsidRPr="00491CB9">
        <w:rPr>
          <w:lang w:val="pt-BR"/>
        </w:rPr>
        <w:t>Validação</w:t>
      </w:r>
      <w:r>
        <w:rPr>
          <w:lang w:val="pt-BR"/>
        </w:rPr>
        <w:t xml:space="preserve"> -</w:t>
      </w:r>
      <w:r w:rsidRPr="00491CB9">
        <w:rPr>
          <w:lang w:val="pt-BR"/>
        </w:rPr>
        <w:t xml:space="preserve"> realização de análise de aceitação do público</w:t>
      </w:r>
    </w:p>
    <w:p w14:paraId="4968E533" w14:textId="40D7FC85" w:rsidR="00DF671B" w:rsidRDefault="00B15DB3" w:rsidP="00353AD6">
      <w:pPr>
        <w:spacing w:after="120"/>
        <w:ind w:firstLine="284"/>
        <w:rPr>
          <w:szCs w:val="24"/>
          <w:lang w:val="pt-BR"/>
        </w:rPr>
      </w:pPr>
      <w:r>
        <w:rPr>
          <w:szCs w:val="24"/>
          <w:lang w:val="pt-BR"/>
        </w:rPr>
        <w:t xml:space="preserve">O </w:t>
      </w:r>
      <w:r w:rsidR="00F83067">
        <w:rPr>
          <w:szCs w:val="24"/>
          <w:lang w:val="pt-BR"/>
        </w:rPr>
        <w:t>local da validação final do Estudo de Caso</w:t>
      </w:r>
      <w:r>
        <w:rPr>
          <w:szCs w:val="24"/>
          <w:lang w:val="pt-BR"/>
        </w:rPr>
        <w:t xml:space="preserve"> foi o quiosque da empresa A e teve como avaliadores </w:t>
      </w:r>
      <w:r w:rsidR="004D09CD">
        <w:rPr>
          <w:szCs w:val="24"/>
          <w:lang w:val="pt-BR"/>
        </w:rPr>
        <w:t>consumidores finais</w:t>
      </w:r>
      <w:r>
        <w:rPr>
          <w:szCs w:val="24"/>
          <w:lang w:val="pt-BR"/>
        </w:rPr>
        <w:t xml:space="preserve"> a partir da </w:t>
      </w:r>
      <w:r w:rsidR="004D09CD">
        <w:rPr>
          <w:szCs w:val="24"/>
          <w:lang w:val="pt-BR"/>
        </w:rPr>
        <w:t>adapt</w:t>
      </w:r>
      <w:r w:rsidR="00687DD3">
        <w:rPr>
          <w:szCs w:val="24"/>
          <w:lang w:val="pt-BR"/>
        </w:rPr>
        <w:t>a</w:t>
      </w:r>
      <w:r>
        <w:rPr>
          <w:szCs w:val="24"/>
          <w:lang w:val="pt-BR"/>
        </w:rPr>
        <w:t>ção</w:t>
      </w:r>
      <w:r w:rsidR="00687DD3">
        <w:rPr>
          <w:szCs w:val="24"/>
          <w:lang w:val="pt-BR"/>
        </w:rPr>
        <w:t xml:space="preserve"> </w:t>
      </w:r>
      <w:r>
        <w:rPr>
          <w:szCs w:val="24"/>
          <w:lang w:val="pt-BR"/>
        </w:rPr>
        <w:t>d</w:t>
      </w:r>
      <w:r w:rsidR="00687DD3">
        <w:rPr>
          <w:szCs w:val="24"/>
          <w:lang w:val="pt-BR"/>
        </w:rPr>
        <w:t xml:space="preserve">o formato previsto no </w:t>
      </w:r>
      <w:r w:rsidR="004D09CD">
        <w:rPr>
          <w:szCs w:val="24"/>
          <w:lang w:val="pt-BR"/>
        </w:rPr>
        <w:t>Método ADQ - Análise Descritiva Quantitativa</w:t>
      </w:r>
      <w:r w:rsidR="008F56EF">
        <w:rPr>
          <w:szCs w:val="24"/>
          <w:lang w:val="pt-BR"/>
        </w:rPr>
        <w:t xml:space="preserve"> (MININ et al, 2010)</w:t>
      </w:r>
      <w:r w:rsidR="004D09CD">
        <w:rPr>
          <w:szCs w:val="24"/>
          <w:lang w:val="pt-BR"/>
        </w:rPr>
        <w:t xml:space="preserve">, que </w:t>
      </w:r>
      <w:r w:rsidR="00633A18">
        <w:rPr>
          <w:szCs w:val="24"/>
          <w:lang w:val="pt-BR"/>
        </w:rPr>
        <w:t xml:space="preserve">permite </w:t>
      </w:r>
      <w:r w:rsidR="004D09CD" w:rsidRPr="004D09CD">
        <w:rPr>
          <w:szCs w:val="24"/>
          <w:lang w:val="pt-BR"/>
        </w:rPr>
        <w:t>identi</w:t>
      </w:r>
      <w:r w:rsidR="004D09CD">
        <w:rPr>
          <w:szCs w:val="24"/>
          <w:lang w:val="pt-BR"/>
        </w:rPr>
        <w:t>fi</w:t>
      </w:r>
      <w:r w:rsidR="004D09CD" w:rsidRPr="004D09CD">
        <w:rPr>
          <w:szCs w:val="24"/>
          <w:lang w:val="pt-BR"/>
        </w:rPr>
        <w:t>car e quant</w:t>
      </w:r>
      <w:r w:rsidR="004D09CD">
        <w:rPr>
          <w:szCs w:val="24"/>
          <w:lang w:val="pt-BR"/>
        </w:rPr>
        <w:t>ifi</w:t>
      </w:r>
      <w:r w:rsidR="004D09CD" w:rsidRPr="004D09CD">
        <w:rPr>
          <w:szCs w:val="24"/>
          <w:lang w:val="pt-BR"/>
        </w:rPr>
        <w:t>car os atributos sensoriais de alimentos</w:t>
      </w:r>
      <w:r w:rsidR="007D78ED">
        <w:rPr>
          <w:szCs w:val="24"/>
          <w:lang w:val="pt-BR"/>
        </w:rPr>
        <w:t>,</w:t>
      </w:r>
      <w:r w:rsidR="00633A18">
        <w:rPr>
          <w:szCs w:val="24"/>
          <w:lang w:val="pt-BR"/>
        </w:rPr>
        <w:t xml:space="preserve"> através de instrumentos como o questionário, p. ex.</w:t>
      </w:r>
      <w:r w:rsidR="00687DD3">
        <w:rPr>
          <w:szCs w:val="24"/>
          <w:lang w:val="pt-BR"/>
        </w:rPr>
        <w:t xml:space="preserve"> Para este estudo, </w:t>
      </w:r>
      <w:r w:rsidR="00300FBC">
        <w:rPr>
          <w:szCs w:val="24"/>
          <w:lang w:val="pt-BR"/>
        </w:rPr>
        <w:t xml:space="preserve">foram </w:t>
      </w:r>
      <w:r w:rsidR="00687DD3">
        <w:rPr>
          <w:szCs w:val="24"/>
          <w:lang w:val="pt-BR"/>
        </w:rPr>
        <w:t xml:space="preserve">considerados </w:t>
      </w:r>
      <w:r w:rsidR="007D78ED">
        <w:rPr>
          <w:szCs w:val="24"/>
          <w:lang w:val="pt-BR"/>
        </w:rPr>
        <w:t xml:space="preserve">como </w:t>
      </w:r>
      <w:r w:rsidR="00300FBC">
        <w:rPr>
          <w:szCs w:val="24"/>
          <w:lang w:val="pt-BR"/>
        </w:rPr>
        <w:t xml:space="preserve">atributos </w:t>
      </w:r>
      <w:r w:rsidR="00687DD3">
        <w:rPr>
          <w:szCs w:val="24"/>
          <w:lang w:val="pt-BR"/>
        </w:rPr>
        <w:t xml:space="preserve">relevantes: </w:t>
      </w:r>
      <w:r w:rsidR="00491CB9">
        <w:rPr>
          <w:szCs w:val="24"/>
          <w:lang w:val="pt-BR"/>
        </w:rPr>
        <w:t>a)</w:t>
      </w:r>
      <w:r w:rsidR="00387544" w:rsidRPr="00387544">
        <w:rPr>
          <w:szCs w:val="24"/>
          <w:lang w:val="pt-BR"/>
        </w:rPr>
        <w:t xml:space="preserve"> sabor</w:t>
      </w:r>
      <w:r w:rsidR="00491CB9">
        <w:rPr>
          <w:szCs w:val="24"/>
          <w:lang w:val="pt-BR"/>
        </w:rPr>
        <w:t xml:space="preserve">; b) </w:t>
      </w:r>
      <w:r w:rsidR="007F3D95">
        <w:rPr>
          <w:szCs w:val="24"/>
          <w:lang w:val="pt-BR"/>
        </w:rPr>
        <w:t>aroma; c) aparência;</w:t>
      </w:r>
      <w:r w:rsidR="00633A18">
        <w:rPr>
          <w:szCs w:val="24"/>
          <w:lang w:val="pt-BR"/>
        </w:rPr>
        <w:t xml:space="preserve"> e</w:t>
      </w:r>
      <w:r w:rsidR="007F3D95">
        <w:rPr>
          <w:szCs w:val="24"/>
          <w:lang w:val="pt-BR"/>
        </w:rPr>
        <w:t xml:space="preserve"> d) </w:t>
      </w:r>
      <w:proofErr w:type="spellStart"/>
      <w:r w:rsidR="00387544" w:rsidRPr="00387544">
        <w:rPr>
          <w:szCs w:val="24"/>
          <w:lang w:val="pt-BR"/>
        </w:rPr>
        <w:t>crocância</w:t>
      </w:r>
      <w:proofErr w:type="spellEnd"/>
      <w:r w:rsidR="004D09CD">
        <w:rPr>
          <w:szCs w:val="24"/>
          <w:lang w:val="pt-BR"/>
        </w:rPr>
        <w:t>.</w:t>
      </w:r>
      <w:r w:rsidR="00387544" w:rsidRPr="00387544">
        <w:rPr>
          <w:szCs w:val="24"/>
          <w:lang w:val="pt-BR"/>
        </w:rPr>
        <w:t xml:space="preserve"> </w:t>
      </w:r>
      <w:r w:rsidR="00DF671B">
        <w:rPr>
          <w:szCs w:val="24"/>
          <w:lang w:val="pt-BR"/>
        </w:rPr>
        <w:t xml:space="preserve">Outro quesito levantado </w:t>
      </w:r>
      <w:r w:rsidR="007D78ED">
        <w:rPr>
          <w:szCs w:val="24"/>
          <w:lang w:val="pt-BR"/>
        </w:rPr>
        <w:t xml:space="preserve">foi o preço </w:t>
      </w:r>
      <w:r w:rsidR="00DF671B">
        <w:rPr>
          <w:szCs w:val="24"/>
          <w:lang w:val="pt-BR"/>
        </w:rPr>
        <w:t>final</w:t>
      </w:r>
      <w:r>
        <w:rPr>
          <w:szCs w:val="24"/>
          <w:lang w:val="pt-BR"/>
        </w:rPr>
        <w:t>, fator essencial para viabilidade econômica do projeto.</w:t>
      </w:r>
    </w:p>
    <w:p w14:paraId="0A5953B2" w14:textId="1F81961F" w:rsidR="007F3D95" w:rsidRDefault="00353AD6" w:rsidP="00353AD6">
      <w:pPr>
        <w:spacing w:after="120"/>
        <w:ind w:firstLine="284"/>
        <w:rPr>
          <w:szCs w:val="24"/>
          <w:lang w:val="pt-BR"/>
        </w:rPr>
      </w:pPr>
      <w:r>
        <w:rPr>
          <w:szCs w:val="24"/>
          <w:lang w:val="pt-BR"/>
        </w:rPr>
        <w:t>Como em sua</w:t>
      </w:r>
      <w:r w:rsidR="00687DD3">
        <w:rPr>
          <w:szCs w:val="24"/>
          <w:lang w:val="pt-BR"/>
        </w:rPr>
        <w:t xml:space="preserve"> literatura</w:t>
      </w:r>
      <w:r>
        <w:rPr>
          <w:szCs w:val="24"/>
          <w:lang w:val="pt-BR"/>
        </w:rPr>
        <w:t>, o</w:t>
      </w:r>
      <w:r w:rsidR="00687DD3">
        <w:rPr>
          <w:szCs w:val="24"/>
          <w:lang w:val="pt-BR"/>
        </w:rPr>
        <w:t xml:space="preserve"> ADQ não indica número mínimo de julgadores</w:t>
      </w:r>
      <w:r>
        <w:rPr>
          <w:szCs w:val="24"/>
          <w:lang w:val="pt-BR"/>
        </w:rPr>
        <w:t xml:space="preserve">, </w:t>
      </w:r>
      <w:r w:rsidR="00687DD3">
        <w:rPr>
          <w:szCs w:val="24"/>
          <w:lang w:val="pt-BR"/>
        </w:rPr>
        <w:t>estabeleceu-se</w:t>
      </w:r>
      <w:r>
        <w:rPr>
          <w:szCs w:val="24"/>
          <w:lang w:val="pt-BR"/>
        </w:rPr>
        <w:t xml:space="preserve"> 10%</w:t>
      </w:r>
      <w:r w:rsidR="00687DD3">
        <w:rPr>
          <w:szCs w:val="24"/>
          <w:lang w:val="pt-BR"/>
        </w:rPr>
        <w:t xml:space="preserve"> </w:t>
      </w:r>
      <w:r w:rsidRPr="00387544">
        <w:rPr>
          <w:szCs w:val="24"/>
          <w:lang w:val="pt-BR"/>
        </w:rPr>
        <w:t xml:space="preserve">do público atendido em um dia </w:t>
      </w:r>
      <w:r>
        <w:rPr>
          <w:szCs w:val="24"/>
          <w:lang w:val="pt-BR"/>
        </w:rPr>
        <w:t xml:space="preserve">na empresa A, </w:t>
      </w:r>
      <w:r w:rsidR="00687DD3">
        <w:rPr>
          <w:szCs w:val="24"/>
          <w:lang w:val="pt-BR"/>
        </w:rPr>
        <w:t>como porcentagem representativa</w:t>
      </w:r>
      <w:r>
        <w:rPr>
          <w:szCs w:val="24"/>
          <w:lang w:val="pt-BR"/>
        </w:rPr>
        <w:t>. Isso</w:t>
      </w:r>
      <w:r w:rsidR="00687DD3">
        <w:rPr>
          <w:szCs w:val="24"/>
          <w:lang w:val="pt-BR"/>
        </w:rPr>
        <w:t xml:space="preserve"> equival</w:t>
      </w:r>
      <w:r>
        <w:rPr>
          <w:szCs w:val="24"/>
          <w:lang w:val="pt-BR"/>
        </w:rPr>
        <w:t xml:space="preserve">e </w:t>
      </w:r>
      <w:r w:rsidR="00687DD3">
        <w:rPr>
          <w:szCs w:val="24"/>
          <w:lang w:val="pt-BR"/>
        </w:rPr>
        <w:t>a 8 pessoas,</w:t>
      </w:r>
      <w:r>
        <w:rPr>
          <w:szCs w:val="24"/>
          <w:lang w:val="pt-BR"/>
        </w:rPr>
        <w:t xml:space="preserve"> mesma </w:t>
      </w:r>
      <w:r w:rsidR="00387544" w:rsidRPr="00387544">
        <w:rPr>
          <w:szCs w:val="24"/>
          <w:lang w:val="pt-BR"/>
        </w:rPr>
        <w:t xml:space="preserve">quantidade de fatias geradas por cada torta. </w:t>
      </w:r>
      <w:r>
        <w:rPr>
          <w:szCs w:val="24"/>
          <w:lang w:val="pt-BR"/>
        </w:rPr>
        <w:t xml:space="preserve">A </w:t>
      </w:r>
      <w:r w:rsidR="00387544" w:rsidRPr="00387544">
        <w:rPr>
          <w:szCs w:val="24"/>
          <w:lang w:val="pt-BR"/>
        </w:rPr>
        <w:t xml:space="preserve">seleção dos </w:t>
      </w:r>
      <w:r>
        <w:rPr>
          <w:szCs w:val="24"/>
          <w:lang w:val="pt-BR"/>
        </w:rPr>
        <w:t xml:space="preserve">provadores </w:t>
      </w:r>
      <w:r w:rsidR="00387544" w:rsidRPr="00387544">
        <w:rPr>
          <w:szCs w:val="24"/>
          <w:lang w:val="pt-BR"/>
        </w:rPr>
        <w:t xml:space="preserve">obedeceu ao critério da aleatoriedade, </w:t>
      </w:r>
      <w:r>
        <w:rPr>
          <w:szCs w:val="24"/>
          <w:lang w:val="pt-BR"/>
        </w:rPr>
        <w:t xml:space="preserve">o </w:t>
      </w:r>
      <w:r w:rsidR="005C1442" w:rsidRPr="00387544">
        <w:rPr>
          <w:szCs w:val="24"/>
          <w:lang w:val="pt-BR"/>
        </w:rPr>
        <w:t>que permit</w:t>
      </w:r>
      <w:r w:rsidR="005C1442">
        <w:rPr>
          <w:szCs w:val="24"/>
          <w:lang w:val="pt-BR"/>
        </w:rPr>
        <w:t>iu</w:t>
      </w:r>
      <w:r w:rsidR="005C1442" w:rsidRPr="00387544">
        <w:rPr>
          <w:szCs w:val="24"/>
          <w:lang w:val="pt-BR"/>
        </w:rPr>
        <w:t xml:space="preserve"> uma amostra diversificada</w:t>
      </w:r>
      <w:r>
        <w:rPr>
          <w:szCs w:val="24"/>
          <w:lang w:val="pt-BR"/>
        </w:rPr>
        <w:t>.</w:t>
      </w:r>
    </w:p>
    <w:p w14:paraId="376D9465" w14:textId="4820407A" w:rsidR="00575335" w:rsidRDefault="007F3D95" w:rsidP="007F3D95">
      <w:pPr>
        <w:spacing w:after="120"/>
        <w:ind w:firstLine="284"/>
        <w:rPr>
          <w:szCs w:val="24"/>
          <w:lang w:val="pt-BR"/>
        </w:rPr>
      </w:pPr>
      <w:r>
        <w:rPr>
          <w:szCs w:val="24"/>
          <w:lang w:val="pt-BR"/>
        </w:rPr>
        <w:t xml:space="preserve">A aplicação do teste </w:t>
      </w:r>
      <w:r w:rsidR="00300FBC">
        <w:rPr>
          <w:szCs w:val="24"/>
          <w:lang w:val="pt-BR"/>
        </w:rPr>
        <w:t xml:space="preserve">deu-se no quiosque da empresa A e </w:t>
      </w:r>
      <w:r>
        <w:rPr>
          <w:szCs w:val="24"/>
          <w:lang w:val="pt-BR"/>
        </w:rPr>
        <w:t>constou em indagar a possíveis avaliadores sobre o interesse de participar da pesquisa</w:t>
      </w:r>
      <w:r w:rsidR="00300FBC">
        <w:rPr>
          <w:szCs w:val="24"/>
          <w:lang w:val="pt-BR"/>
        </w:rPr>
        <w:t>,</w:t>
      </w:r>
      <w:r>
        <w:rPr>
          <w:szCs w:val="24"/>
          <w:lang w:val="pt-BR"/>
        </w:rPr>
        <w:t xml:space="preserve"> expo</w:t>
      </w:r>
      <w:r w:rsidR="00300FBC">
        <w:rPr>
          <w:szCs w:val="24"/>
          <w:lang w:val="pt-BR"/>
        </w:rPr>
        <w:t>ndo</w:t>
      </w:r>
      <w:r>
        <w:rPr>
          <w:szCs w:val="24"/>
          <w:lang w:val="pt-BR"/>
        </w:rPr>
        <w:t xml:space="preserve">-lhes os procedimentos. Em face a aceitação, </w:t>
      </w:r>
      <w:r w:rsidR="00300FBC">
        <w:rPr>
          <w:szCs w:val="24"/>
          <w:lang w:val="pt-BR"/>
        </w:rPr>
        <w:t>cada</w:t>
      </w:r>
      <w:r>
        <w:rPr>
          <w:szCs w:val="24"/>
          <w:lang w:val="pt-BR"/>
        </w:rPr>
        <w:t xml:space="preserve"> provador recebeu uma fatia da torta e uma folha contendo: cabeçalho com identificação da instituição</w:t>
      </w:r>
      <w:r w:rsidR="005C1442">
        <w:rPr>
          <w:szCs w:val="24"/>
          <w:lang w:val="pt-BR"/>
        </w:rPr>
        <w:t xml:space="preserve"> e </w:t>
      </w:r>
      <w:r>
        <w:rPr>
          <w:szCs w:val="24"/>
          <w:lang w:val="pt-BR"/>
        </w:rPr>
        <w:t>do pesquisador, data e local d</w:t>
      </w:r>
      <w:r w:rsidR="005C1442">
        <w:rPr>
          <w:szCs w:val="24"/>
          <w:lang w:val="pt-BR"/>
        </w:rPr>
        <w:t>a coleta de dados</w:t>
      </w:r>
      <w:r>
        <w:rPr>
          <w:szCs w:val="24"/>
          <w:lang w:val="pt-BR"/>
        </w:rPr>
        <w:t xml:space="preserve">, espaço </w:t>
      </w:r>
      <w:r w:rsidR="007D78ED">
        <w:rPr>
          <w:szCs w:val="24"/>
          <w:lang w:val="pt-BR"/>
        </w:rPr>
        <w:t>para</w:t>
      </w:r>
      <w:r>
        <w:rPr>
          <w:szCs w:val="24"/>
          <w:lang w:val="pt-BR"/>
        </w:rPr>
        <w:t xml:space="preserve"> identificação pessoal e </w:t>
      </w:r>
      <w:r w:rsidR="005C1442">
        <w:rPr>
          <w:szCs w:val="24"/>
          <w:lang w:val="pt-BR"/>
        </w:rPr>
        <w:t>o</w:t>
      </w:r>
      <w:r>
        <w:rPr>
          <w:szCs w:val="24"/>
          <w:lang w:val="pt-BR"/>
        </w:rPr>
        <w:t xml:space="preserve"> questionário de avaliação dos atributos sensoriais supracitados</w:t>
      </w:r>
      <w:r w:rsidR="005C1442">
        <w:rPr>
          <w:szCs w:val="24"/>
          <w:lang w:val="pt-BR"/>
        </w:rPr>
        <w:t>,</w:t>
      </w:r>
      <w:r>
        <w:rPr>
          <w:szCs w:val="24"/>
          <w:lang w:val="pt-BR"/>
        </w:rPr>
        <w:t xml:space="preserve"> com as opções: </w:t>
      </w:r>
      <w:r w:rsidR="005C1442">
        <w:rPr>
          <w:szCs w:val="24"/>
          <w:lang w:val="pt-BR"/>
        </w:rPr>
        <w:t xml:space="preserve">ótimo, bom, regular e ruim. </w:t>
      </w:r>
      <w:r w:rsidR="00387544" w:rsidRPr="00387544">
        <w:rPr>
          <w:szCs w:val="24"/>
          <w:lang w:val="pt-BR"/>
        </w:rPr>
        <w:t xml:space="preserve">Os gráficos a seguir </w:t>
      </w:r>
      <w:r w:rsidR="00FE7E70">
        <w:rPr>
          <w:szCs w:val="24"/>
          <w:lang w:val="pt-BR"/>
        </w:rPr>
        <w:t>trazem</w:t>
      </w:r>
      <w:r w:rsidR="00387544" w:rsidRPr="00387544">
        <w:rPr>
          <w:szCs w:val="24"/>
          <w:lang w:val="pt-BR"/>
        </w:rPr>
        <w:t xml:space="preserve"> o resultado geral dos dados </w:t>
      </w:r>
      <w:r w:rsidR="007D78ED">
        <w:rPr>
          <w:szCs w:val="24"/>
          <w:lang w:val="pt-BR"/>
        </w:rPr>
        <w:t>obtidos</w:t>
      </w:r>
      <w:r w:rsidR="00387544" w:rsidRPr="00387544">
        <w:rPr>
          <w:szCs w:val="24"/>
          <w:lang w:val="pt-BR"/>
        </w:rPr>
        <w:t>.</w:t>
      </w:r>
    </w:p>
    <w:tbl>
      <w:tblPr>
        <w:tblStyle w:val="Tabelacomgrade"/>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635EEB" w14:paraId="1498C4C2" w14:textId="77777777" w:rsidTr="00CB0996">
        <w:tc>
          <w:tcPr>
            <w:tcW w:w="9209" w:type="dxa"/>
          </w:tcPr>
          <w:p w14:paraId="1B0B1E5E" w14:textId="07FFAB4D" w:rsidR="00635EEB" w:rsidRDefault="007D78ED" w:rsidP="00DC5A50">
            <w:pPr>
              <w:spacing w:after="120"/>
              <w:jc w:val="center"/>
              <w:rPr>
                <w:szCs w:val="24"/>
                <w:lang w:val="pt-BR"/>
              </w:rPr>
            </w:pPr>
            <w:r>
              <w:rPr>
                <w:noProof/>
                <w:szCs w:val="24"/>
                <w:lang w:val="pt-BR"/>
              </w:rPr>
              <mc:AlternateContent>
                <mc:Choice Requires="wpi">
                  <w:drawing>
                    <wp:anchor distT="0" distB="0" distL="114300" distR="114300" simplePos="0" relativeHeight="251704320" behindDoc="0" locked="0" layoutInCell="1" allowOverlap="1" wp14:anchorId="765B6DD4" wp14:editId="714D0EF8">
                      <wp:simplePos x="0" y="0"/>
                      <wp:positionH relativeFrom="column">
                        <wp:posOffset>5344710</wp:posOffset>
                      </wp:positionH>
                      <wp:positionV relativeFrom="paragraph">
                        <wp:posOffset>464800</wp:posOffset>
                      </wp:positionV>
                      <wp:extent cx="360" cy="360"/>
                      <wp:effectExtent l="38100" t="38100" r="57150" b="57150"/>
                      <wp:wrapNone/>
                      <wp:docPr id="88" name="Tinta 88"/>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w:pict>
                    <v:shape w14:anchorId="4CB8317B" id="Tinta 88" o:spid="_x0000_s1026" type="#_x0000_t75" style="position:absolute;margin-left:420.15pt;margin-top:35.9pt;width:1.45pt;height:1.4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">
                      <v:imagedata r:id="rId53" o:title=""/>
                    </v:shape>
                  </w:pict>
                </mc:Fallback>
              </mc:AlternateContent>
            </w:r>
            <w:r>
              <w:rPr>
                <w:noProof/>
                <w:szCs w:val="24"/>
                <w:lang w:val="pt-BR"/>
              </w:rPr>
              <mc:AlternateContent>
                <mc:Choice Requires="wpi">
                  <w:drawing>
                    <wp:anchor distT="0" distB="0" distL="114300" distR="114300" simplePos="0" relativeHeight="251703296" behindDoc="0" locked="0" layoutInCell="1" allowOverlap="1" wp14:anchorId="4739D57B" wp14:editId="2F1CAFDD">
                      <wp:simplePos x="0" y="0"/>
                      <wp:positionH relativeFrom="column">
                        <wp:posOffset>4414830</wp:posOffset>
                      </wp:positionH>
                      <wp:positionV relativeFrom="paragraph">
                        <wp:posOffset>433120</wp:posOffset>
                      </wp:positionV>
                      <wp:extent cx="360" cy="360"/>
                      <wp:effectExtent l="38100" t="38100" r="57150" b="57150"/>
                      <wp:wrapNone/>
                      <wp:docPr id="87" name="Tinta 87"/>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pict>
                    <v:shape w14:anchorId="29BABDA3" id="Tinta 87" o:spid="_x0000_s1026" type="#_x0000_t75" style="position:absolute;margin-left:346.9pt;margin-top:33.4pt;width:1.45pt;height:1.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">
                      <v:imagedata r:id="rId53" o:title=""/>
                    </v:shape>
                  </w:pict>
                </mc:Fallback>
              </mc:AlternateContent>
            </w:r>
            <w:r>
              <w:rPr>
                <w:noProof/>
                <w:szCs w:val="24"/>
                <w:lang w:val="pt-BR"/>
              </w:rPr>
              <mc:AlternateContent>
                <mc:Choice Requires="wpi">
                  <w:drawing>
                    <wp:anchor distT="0" distB="0" distL="114300" distR="114300" simplePos="0" relativeHeight="251702272" behindDoc="0" locked="0" layoutInCell="1" allowOverlap="1" wp14:anchorId="69BD2486" wp14:editId="09D171EB">
                      <wp:simplePos x="0" y="0"/>
                      <wp:positionH relativeFrom="column">
                        <wp:posOffset>4540830</wp:posOffset>
                      </wp:positionH>
                      <wp:positionV relativeFrom="paragraph">
                        <wp:posOffset>243760</wp:posOffset>
                      </wp:positionV>
                      <wp:extent cx="360" cy="360"/>
                      <wp:effectExtent l="38100" t="38100" r="57150" b="57150"/>
                      <wp:wrapNone/>
                      <wp:docPr id="86" name="Tinta 86"/>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 w14:anchorId="72FC6DC2" id="Tinta 86" o:spid="_x0000_s1026" type="#_x0000_t75" style="position:absolute;margin-left:356.85pt;margin-top:18.5pt;width:1.45pt;height:1.4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">
                      <v:imagedata r:id="rId53" o:title=""/>
                    </v:shape>
                  </w:pict>
                </mc:Fallback>
              </mc:AlternateContent>
            </w:r>
            <w:r w:rsidR="00DC5A50">
              <w:rPr>
                <w:noProof/>
                <w:szCs w:val="24"/>
                <w:lang w:val="pt-BR"/>
              </w:rPr>
              <mc:AlternateContent>
                <mc:Choice Requires="wps">
                  <w:drawing>
                    <wp:anchor distT="0" distB="0" distL="114300" distR="114300" simplePos="0" relativeHeight="251674624" behindDoc="0" locked="0" layoutInCell="1" allowOverlap="1" wp14:anchorId="738314C9" wp14:editId="5462452D">
                      <wp:simplePos x="0" y="0"/>
                      <wp:positionH relativeFrom="column">
                        <wp:posOffset>83820</wp:posOffset>
                      </wp:positionH>
                      <wp:positionV relativeFrom="paragraph">
                        <wp:posOffset>980440</wp:posOffset>
                      </wp:positionV>
                      <wp:extent cx="5562600" cy="371475"/>
                      <wp:effectExtent l="0" t="0" r="0" b="0"/>
                      <wp:wrapNone/>
                      <wp:docPr id="42" name="Caixa de Texto 42"/>
                      <wp:cNvGraphicFramePr/>
                      <a:graphic xmlns:a="http://schemas.openxmlformats.org/drawingml/2006/main">
                        <a:graphicData uri="http://schemas.microsoft.com/office/word/2010/wordprocessingShape">
                          <wps:wsp>
                            <wps:cNvSpPr txBox="1"/>
                            <wps:spPr>
                              <a:xfrm>
                                <a:off x="0" y="0"/>
                                <a:ext cx="5562600" cy="371475"/>
                              </a:xfrm>
                              <a:prstGeom prst="rect">
                                <a:avLst/>
                              </a:prstGeom>
                              <a:noFill/>
                              <a:ln w="6350">
                                <a:noFill/>
                              </a:ln>
                            </wps:spPr>
                            <wps:txbx>
                              <w:txbxContent>
                                <w:p w14:paraId="6B7FB1B4" w14:textId="05D6BC43" w:rsidR="006900B0" w:rsidRPr="006900B0" w:rsidRDefault="006900B0" w:rsidP="006900B0">
                                  <w:pPr>
                                    <w:jc w:val="center"/>
                                    <w:rPr>
                                      <w:b/>
                                      <w:bCs/>
                                      <w:sz w:val="20"/>
                                      <w:lang w:val="pt-BR"/>
                                    </w:rPr>
                                  </w:pPr>
                                  <w:r w:rsidRPr="006900B0">
                                    <w:rPr>
                                      <w:b/>
                                      <w:bCs/>
                                      <w:sz w:val="20"/>
                                      <w:lang w:val="pt-BR"/>
                                    </w:rPr>
                                    <w:t>Figura 5: Gráficos dos resultados da coleta de dados dos atributos sensoriais do no</w:t>
                                  </w:r>
                                  <w:r>
                                    <w:rPr>
                                      <w:b/>
                                      <w:bCs/>
                                      <w:sz w:val="20"/>
                                      <w:lang w:val="pt-BR"/>
                                    </w:rPr>
                                    <w:t>v</w:t>
                                  </w:r>
                                  <w:r w:rsidRPr="006900B0">
                                    <w:rPr>
                                      <w:b/>
                                      <w:bCs/>
                                      <w:sz w:val="20"/>
                                      <w:lang w:val="pt-BR"/>
                                    </w:rPr>
                                    <w:t>o produto. Fonte: Autores.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314C9" id="Caixa de Texto 42" o:spid="_x0000_s1028" type="#_x0000_t202" style="position:absolute;left:0;text-align:left;margin-left:6.6pt;margin-top:77.2pt;width:438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DF0GwIAADM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" filled="f" stroked="f" strokeweight=".5pt">
                      <v:textbox>
                        <w:txbxContent>
                          <w:p w14:paraId="6B7FB1B4" w14:textId="05D6BC43" w:rsidR="006900B0" w:rsidRPr="006900B0" w:rsidRDefault="006900B0" w:rsidP="006900B0">
                            <w:pPr>
                              <w:jc w:val="center"/>
                              <w:rPr>
                                <w:b/>
                                <w:bCs/>
                                <w:sz w:val="20"/>
                                <w:lang w:val="pt-BR"/>
                              </w:rPr>
                            </w:pPr>
                            <w:r w:rsidRPr="006900B0">
                              <w:rPr>
                                <w:b/>
                                <w:bCs/>
                                <w:sz w:val="20"/>
                                <w:lang w:val="pt-BR"/>
                              </w:rPr>
                              <w:t>Figura 5: Gráficos dos resultados da coleta de dados dos atributos sensoriais do no</w:t>
                            </w:r>
                            <w:r>
                              <w:rPr>
                                <w:b/>
                                <w:bCs/>
                                <w:sz w:val="20"/>
                                <w:lang w:val="pt-BR"/>
                              </w:rPr>
                              <w:t>v</w:t>
                            </w:r>
                            <w:r w:rsidRPr="006900B0">
                              <w:rPr>
                                <w:b/>
                                <w:bCs/>
                                <w:sz w:val="20"/>
                                <w:lang w:val="pt-BR"/>
                              </w:rPr>
                              <w:t>o produto. Fonte: Autores.</w:t>
                            </w:r>
                          </w:p>
                        </w:txbxContent>
                      </v:textbox>
                    </v:shape>
                  </w:pict>
                </mc:Fallback>
              </mc:AlternateContent>
            </w:r>
            <w:r w:rsidR="00DC5A50">
              <w:rPr>
                <w:noProof/>
                <w:szCs w:val="24"/>
                <w:lang w:val="pt-BR"/>
              </w:rPr>
              <w:drawing>
                <wp:inline distT="0" distB="0" distL="0" distR="0" wp14:anchorId="18BAECE2" wp14:editId="4E171AF9">
                  <wp:extent cx="4981903" cy="927516"/>
                  <wp:effectExtent l="0" t="0" r="0" b="6350"/>
                  <wp:docPr id="46" name="Imagem 46"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descr="Gráfico&#10;&#10;Descrição gerada automaticamente"/>
                          <pic:cNvPicPr/>
                        </pic:nvPicPr>
                        <pic:blipFill>
                          <a:blip r:embed="rId56"/>
                          <a:stretch>
                            <a:fillRect/>
                          </a:stretch>
                        </pic:blipFill>
                        <pic:spPr>
                          <a:xfrm>
                            <a:off x="0" y="0"/>
                            <a:ext cx="5080466" cy="945866"/>
                          </a:xfrm>
                          <a:prstGeom prst="rect">
                            <a:avLst/>
                          </a:prstGeom>
                        </pic:spPr>
                      </pic:pic>
                    </a:graphicData>
                  </a:graphic>
                </wp:inline>
              </w:drawing>
            </w:r>
          </w:p>
        </w:tc>
      </w:tr>
    </w:tbl>
    <w:p w14:paraId="2615297E" w14:textId="224E25F7" w:rsidR="00DC5A50" w:rsidRPr="007D78ED" w:rsidRDefault="00DC5A50" w:rsidP="006900B0">
      <w:pPr>
        <w:spacing w:after="120"/>
        <w:ind w:firstLine="284"/>
        <w:rPr>
          <w:szCs w:val="24"/>
          <w:lang w:val="pt-BR"/>
        </w:rPr>
      </w:pPr>
    </w:p>
    <w:p w14:paraId="0DBC3320" w14:textId="14E58F02" w:rsidR="006900B0" w:rsidRPr="006900B0" w:rsidRDefault="00300FBC" w:rsidP="00DC5A50">
      <w:pPr>
        <w:spacing w:before="240" w:after="120"/>
        <w:ind w:firstLine="284"/>
        <w:rPr>
          <w:szCs w:val="24"/>
          <w:lang w:val="pt-BR"/>
        </w:rPr>
      </w:pPr>
      <w:r>
        <w:rPr>
          <w:szCs w:val="24"/>
          <w:lang w:val="pt-BR"/>
        </w:rPr>
        <w:lastRenderedPageBreak/>
        <w:t xml:space="preserve">Como ilustram os gráficos apresentados </w:t>
      </w:r>
      <w:r w:rsidR="006900B0">
        <w:rPr>
          <w:szCs w:val="24"/>
          <w:lang w:val="pt-BR"/>
        </w:rPr>
        <w:t>na Figura 5,</w:t>
      </w:r>
      <w:r w:rsidR="000C4C90">
        <w:rPr>
          <w:szCs w:val="24"/>
          <w:lang w:val="pt-BR"/>
        </w:rPr>
        <w:t xml:space="preserve"> </w:t>
      </w:r>
      <w:r>
        <w:rPr>
          <w:szCs w:val="24"/>
          <w:lang w:val="pt-BR"/>
        </w:rPr>
        <w:t>para 90%</w:t>
      </w:r>
      <w:r w:rsidR="006017EC">
        <w:rPr>
          <w:szCs w:val="24"/>
          <w:lang w:val="pt-BR"/>
        </w:rPr>
        <w:t xml:space="preserve"> dos avaliadores, </w:t>
      </w:r>
      <w:r>
        <w:rPr>
          <w:szCs w:val="24"/>
          <w:lang w:val="pt-BR"/>
        </w:rPr>
        <w:t>o sabor da torta foi considerado bom ou ótimo, enquanto o aroma teve a aprovação de 50% da amostra. Já a aparência foi considerada boa ou ótima para 80%</w:t>
      </w:r>
      <w:r w:rsidR="006017EC">
        <w:rPr>
          <w:szCs w:val="24"/>
          <w:lang w:val="pt-BR"/>
        </w:rPr>
        <w:t xml:space="preserve"> deles e todos aprovaram o quesito </w:t>
      </w:r>
      <w:proofErr w:type="spellStart"/>
      <w:r w:rsidR="006017EC">
        <w:rPr>
          <w:szCs w:val="24"/>
          <w:lang w:val="pt-BR"/>
        </w:rPr>
        <w:t>crocância</w:t>
      </w:r>
      <w:proofErr w:type="spellEnd"/>
      <w:r w:rsidR="006017EC">
        <w:rPr>
          <w:szCs w:val="24"/>
          <w:lang w:val="pt-BR"/>
        </w:rPr>
        <w:t xml:space="preserve">. </w:t>
      </w:r>
      <w:r>
        <w:rPr>
          <w:szCs w:val="24"/>
          <w:lang w:val="pt-BR"/>
        </w:rPr>
        <w:t xml:space="preserve"> </w:t>
      </w:r>
      <w:r w:rsidR="006017EC">
        <w:rPr>
          <w:szCs w:val="24"/>
          <w:lang w:val="pt-BR"/>
        </w:rPr>
        <w:t xml:space="preserve">Isso indica o </w:t>
      </w:r>
      <w:r w:rsidR="006900B0" w:rsidRPr="006900B0">
        <w:rPr>
          <w:szCs w:val="24"/>
          <w:lang w:val="pt-BR"/>
        </w:rPr>
        <w:t xml:space="preserve">potencial </w:t>
      </w:r>
      <w:r w:rsidR="006017EC">
        <w:rPr>
          <w:szCs w:val="24"/>
          <w:lang w:val="pt-BR"/>
        </w:rPr>
        <w:t>para a introdução desse novo produto mercado</w:t>
      </w:r>
      <w:r w:rsidR="006900B0" w:rsidRPr="006900B0">
        <w:rPr>
          <w:szCs w:val="24"/>
          <w:lang w:val="pt-BR"/>
        </w:rPr>
        <w:t xml:space="preserve">. </w:t>
      </w:r>
      <w:r w:rsidR="006017EC">
        <w:rPr>
          <w:szCs w:val="24"/>
          <w:lang w:val="pt-BR"/>
        </w:rPr>
        <w:t>Em espaço para observações, os</w:t>
      </w:r>
      <w:r w:rsidR="006900B0" w:rsidRPr="006900B0">
        <w:rPr>
          <w:szCs w:val="24"/>
          <w:lang w:val="pt-BR"/>
        </w:rPr>
        <w:t xml:space="preserve"> entrevistados</w:t>
      </w:r>
      <w:r w:rsidR="006017EC">
        <w:rPr>
          <w:szCs w:val="24"/>
          <w:lang w:val="pt-BR"/>
        </w:rPr>
        <w:t xml:space="preserve"> </w:t>
      </w:r>
      <w:r w:rsidR="006900B0" w:rsidRPr="006900B0">
        <w:rPr>
          <w:szCs w:val="24"/>
          <w:lang w:val="pt-BR"/>
        </w:rPr>
        <w:t xml:space="preserve">enalteceram o sabor neutro e suave da massa da torta e levantaram a possibilidade de novas combinações com recheios variados. </w:t>
      </w:r>
    </w:p>
    <w:p w14:paraId="50024421" w14:textId="6DC89A3C" w:rsidR="00635EEB" w:rsidRDefault="006017EC" w:rsidP="006900B0">
      <w:pPr>
        <w:spacing w:after="120"/>
        <w:ind w:firstLine="284"/>
        <w:rPr>
          <w:szCs w:val="24"/>
          <w:lang w:val="pt-BR"/>
        </w:rPr>
      </w:pPr>
      <w:r>
        <w:rPr>
          <w:szCs w:val="24"/>
          <w:lang w:val="pt-BR"/>
        </w:rPr>
        <w:t>Assim, verifica-se que a</w:t>
      </w:r>
      <w:r w:rsidR="006900B0" w:rsidRPr="006900B0">
        <w:rPr>
          <w:szCs w:val="24"/>
          <w:lang w:val="pt-BR"/>
        </w:rPr>
        <w:t xml:space="preserve"> aplicação d</w:t>
      </w:r>
      <w:r w:rsidR="00653A7D">
        <w:rPr>
          <w:szCs w:val="24"/>
          <w:lang w:val="pt-BR"/>
        </w:rPr>
        <w:t>o</w:t>
      </w:r>
      <w:r w:rsidR="006900B0" w:rsidRPr="006900B0">
        <w:rPr>
          <w:szCs w:val="24"/>
          <w:lang w:val="pt-BR"/>
        </w:rPr>
        <w:t xml:space="preserve"> Food Design, em conjunto com as </w:t>
      </w:r>
      <w:r w:rsidR="00EC7678">
        <w:rPr>
          <w:szCs w:val="24"/>
          <w:lang w:val="pt-BR"/>
        </w:rPr>
        <w:t xml:space="preserve">diretrizes </w:t>
      </w:r>
      <w:r w:rsidR="006900B0" w:rsidRPr="006900B0">
        <w:rPr>
          <w:szCs w:val="24"/>
          <w:lang w:val="pt-BR"/>
        </w:rPr>
        <w:t xml:space="preserve">da </w:t>
      </w:r>
      <w:r w:rsidR="00653A7D">
        <w:rPr>
          <w:szCs w:val="24"/>
          <w:lang w:val="pt-BR"/>
        </w:rPr>
        <w:t>E</w:t>
      </w:r>
      <w:r w:rsidR="006900B0" w:rsidRPr="006900B0">
        <w:rPr>
          <w:szCs w:val="24"/>
          <w:lang w:val="pt-BR"/>
        </w:rPr>
        <w:t xml:space="preserve">conomia </w:t>
      </w:r>
      <w:r w:rsidR="00653A7D">
        <w:rPr>
          <w:szCs w:val="24"/>
          <w:lang w:val="pt-BR"/>
        </w:rPr>
        <w:t>C</w:t>
      </w:r>
      <w:r w:rsidR="006900B0" w:rsidRPr="006900B0">
        <w:rPr>
          <w:szCs w:val="24"/>
          <w:lang w:val="pt-BR"/>
        </w:rPr>
        <w:t>ircular</w:t>
      </w:r>
      <w:r w:rsidR="00653A7D">
        <w:rPr>
          <w:szCs w:val="24"/>
          <w:lang w:val="pt-BR"/>
        </w:rPr>
        <w:t>,</w:t>
      </w:r>
      <w:r>
        <w:rPr>
          <w:szCs w:val="24"/>
          <w:lang w:val="pt-BR"/>
        </w:rPr>
        <w:t xml:space="preserve"> foi capaz</w:t>
      </w:r>
      <w:r w:rsidR="00653A7D">
        <w:rPr>
          <w:szCs w:val="24"/>
          <w:lang w:val="pt-BR"/>
        </w:rPr>
        <w:t xml:space="preserve"> de</w:t>
      </w:r>
      <w:r w:rsidR="006900B0" w:rsidRPr="006900B0">
        <w:rPr>
          <w:szCs w:val="24"/>
          <w:lang w:val="pt-BR"/>
        </w:rPr>
        <w:t xml:space="preserve"> redireciona</w:t>
      </w:r>
      <w:r w:rsidR="00653A7D">
        <w:rPr>
          <w:szCs w:val="24"/>
          <w:lang w:val="pt-BR"/>
        </w:rPr>
        <w:t>r</w:t>
      </w:r>
      <w:r w:rsidR="006900B0" w:rsidRPr="006900B0">
        <w:rPr>
          <w:szCs w:val="24"/>
          <w:lang w:val="pt-BR"/>
        </w:rPr>
        <w:t xml:space="preserve"> do fluxo </w:t>
      </w:r>
      <w:r w:rsidR="00653A7D">
        <w:rPr>
          <w:szCs w:val="24"/>
          <w:lang w:val="pt-BR"/>
        </w:rPr>
        <w:t xml:space="preserve">de matérias comestíveis </w:t>
      </w:r>
      <w:r w:rsidR="006900B0" w:rsidRPr="006900B0">
        <w:rPr>
          <w:szCs w:val="24"/>
          <w:lang w:val="pt-BR"/>
        </w:rPr>
        <w:t xml:space="preserve">que estava sendo </w:t>
      </w:r>
      <w:r w:rsidR="00653A7D">
        <w:rPr>
          <w:szCs w:val="24"/>
          <w:lang w:val="pt-BR"/>
        </w:rPr>
        <w:t xml:space="preserve">descartada ainda em perfeitas condições nutricionais e sanitárias </w:t>
      </w:r>
      <w:r w:rsidR="006900B0" w:rsidRPr="006900B0">
        <w:rPr>
          <w:szCs w:val="24"/>
          <w:lang w:val="pt-BR"/>
        </w:rPr>
        <w:t>(</w:t>
      </w:r>
      <w:r w:rsidR="00EC7678">
        <w:rPr>
          <w:szCs w:val="24"/>
          <w:lang w:val="pt-BR"/>
        </w:rPr>
        <w:t>FIGURA</w:t>
      </w:r>
      <w:r w:rsidR="006900B0" w:rsidRPr="006900B0">
        <w:rPr>
          <w:szCs w:val="24"/>
          <w:lang w:val="pt-BR"/>
        </w:rPr>
        <w:t xml:space="preserve"> 10)</w:t>
      </w:r>
      <w:r w:rsidR="00653A7D">
        <w:rPr>
          <w:szCs w:val="24"/>
          <w:lang w:val="pt-BR"/>
        </w:rPr>
        <w:t>,</w:t>
      </w:r>
      <w:r>
        <w:rPr>
          <w:szCs w:val="24"/>
          <w:lang w:val="pt-BR"/>
        </w:rPr>
        <w:t xml:space="preserve"> </w:t>
      </w:r>
      <w:r w:rsidR="00653A7D">
        <w:rPr>
          <w:szCs w:val="24"/>
          <w:lang w:val="pt-BR"/>
        </w:rPr>
        <w:t>para a fabricação</w:t>
      </w:r>
      <w:r>
        <w:rPr>
          <w:szCs w:val="24"/>
          <w:lang w:val="pt-BR"/>
        </w:rPr>
        <w:t xml:space="preserve"> de novos produtos </w:t>
      </w:r>
      <w:r w:rsidR="00653A7D">
        <w:rPr>
          <w:szCs w:val="24"/>
          <w:lang w:val="pt-BR"/>
        </w:rPr>
        <w:t xml:space="preserve">alimentícios </w:t>
      </w:r>
      <w:r>
        <w:rPr>
          <w:szCs w:val="24"/>
          <w:lang w:val="pt-BR"/>
        </w:rPr>
        <w:t xml:space="preserve">a partir dos resíduos </w:t>
      </w:r>
      <w:proofErr w:type="spellStart"/>
      <w:r>
        <w:rPr>
          <w:szCs w:val="24"/>
          <w:lang w:val="pt-BR"/>
        </w:rPr>
        <w:t>pré</w:t>
      </w:r>
      <w:proofErr w:type="spellEnd"/>
      <w:r>
        <w:rPr>
          <w:szCs w:val="24"/>
          <w:lang w:val="pt-BR"/>
        </w:rPr>
        <w:t>-consumo, cuja aceitação do público foi satisfatória.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02DEC" w14:paraId="49186BD2" w14:textId="77777777" w:rsidTr="00502DEC">
        <w:tc>
          <w:tcPr>
            <w:tcW w:w="9062" w:type="dxa"/>
          </w:tcPr>
          <w:p w14:paraId="47D1723D" w14:textId="2C1255A5" w:rsidR="00502DEC" w:rsidRDefault="00EC7678" w:rsidP="00EC7678">
            <w:pPr>
              <w:spacing w:before="240"/>
              <w:jc w:val="center"/>
              <w:rPr>
                <w:szCs w:val="24"/>
                <w:lang w:val="pt-BR"/>
              </w:rPr>
            </w:pPr>
            <w:r>
              <w:rPr>
                <w:noProof/>
                <w:szCs w:val="24"/>
                <w:lang w:val="pt-BR"/>
              </w:rPr>
              <w:drawing>
                <wp:inline distT="0" distB="0" distL="0" distR="0" wp14:anchorId="566C7441" wp14:editId="483EB279">
                  <wp:extent cx="4382814" cy="262923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pic:nvPicPr>
                        <pic:blipFill>
                          <a:blip r:embed="rId57"/>
                          <a:stretch>
                            <a:fillRect/>
                          </a:stretch>
                        </pic:blipFill>
                        <pic:spPr>
                          <a:xfrm>
                            <a:off x="0" y="0"/>
                            <a:ext cx="4399121" cy="2639012"/>
                          </a:xfrm>
                          <a:prstGeom prst="rect">
                            <a:avLst/>
                          </a:prstGeom>
                        </pic:spPr>
                      </pic:pic>
                    </a:graphicData>
                  </a:graphic>
                </wp:inline>
              </w:drawing>
            </w:r>
          </w:p>
        </w:tc>
      </w:tr>
    </w:tbl>
    <w:p w14:paraId="786C2B49" w14:textId="29E69328" w:rsidR="00502DEC" w:rsidRPr="00EC7678" w:rsidRDefault="00EC7678" w:rsidP="00EC7678">
      <w:pPr>
        <w:spacing w:before="240" w:after="120"/>
        <w:ind w:firstLine="284"/>
        <w:jc w:val="center"/>
        <w:rPr>
          <w:b/>
          <w:bCs/>
          <w:sz w:val="20"/>
          <w:lang w:val="pt-BR"/>
        </w:rPr>
      </w:pPr>
      <w:r w:rsidRPr="00EC7678">
        <w:rPr>
          <w:b/>
          <w:bCs/>
          <w:sz w:val="20"/>
          <w:lang w:val="pt-BR"/>
        </w:rPr>
        <w:t>Figura 6: Novo ciclo de vida do produto. Fonte: Autores.</w:t>
      </w:r>
    </w:p>
    <w:p w14:paraId="0F9AD7DC" w14:textId="5098D378" w:rsidR="00EC7678" w:rsidRPr="00EC7678" w:rsidRDefault="00EC7678" w:rsidP="00CA3360">
      <w:pPr>
        <w:spacing w:before="240" w:after="120"/>
        <w:ind w:firstLine="284"/>
        <w:rPr>
          <w:szCs w:val="24"/>
          <w:lang w:val="pt-BR"/>
        </w:rPr>
      </w:pPr>
      <w:r w:rsidRPr="00EC7678">
        <w:rPr>
          <w:szCs w:val="24"/>
          <w:lang w:val="pt-BR"/>
        </w:rPr>
        <w:t xml:space="preserve">A imagem anterior </w:t>
      </w:r>
      <w:r w:rsidR="00CA3360">
        <w:rPr>
          <w:szCs w:val="24"/>
          <w:lang w:val="pt-BR"/>
        </w:rPr>
        <w:t>ilustra</w:t>
      </w:r>
      <w:r w:rsidRPr="00EC7678">
        <w:rPr>
          <w:szCs w:val="24"/>
          <w:lang w:val="pt-BR"/>
        </w:rPr>
        <w:t xml:space="preserve"> </w:t>
      </w:r>
      <w:r w:rsidR="00CA3360">
        <w:rPr>
          <w:szCs w:val="24"/>
          <w:lang w:val="pt-BR"/>
        </w:rPr>
        <w:t>o design do novo ciclo de vida, que se utiliza d</w:t>
      </w:r>
      <w:r w:rsidR="00653A7D">
        <w:rPr>
          <w:szCs w:val="24"/>
          <w:lang w:val="pt-BR"/>
        </w:rPr>
        <w:t xml:space="preserve">o resíduo </w:t>
      </w:r>
      <w:proofErr w:type="spellStart"/>
      <w:r w:rsidR="00653A7D">
        <w:rPr>
          <w:szCs w:val="24"/>
          <w:lang w:val="pt-BR"/>
        </w:rPr>
        <w:t>pré</w:t>
      </w:r>
      <w:proofErr w:type="spellEnd"/>
      <w:r w:rsidR="00653A7D">
        <w:rPr>
          <w:szCs w:val="24"/>
          <w:lang w:val="pt-BR"/>
        </w:rPr>
        <w:t xml:space="preserve">-consumo de substância alimentícia para a criação e um novo produto, </w:t>
      </w:r>
      <w:r w:rsidR="00DF671B">
        <w:rPr>
          <w:szCs w:val="24"/>
          <w:lang w:val="pt-BR"/>
        </w:rPr>
        <w:t xml:space="preserve">gerando processos </w:t>
      </w:r>
      <w:r w:rsidR="00CA3360">
        <w:rPr>
          <w:szCs w:val="24"/>
          <w:lang w:val="pt-BR"/>
        </w:rPr>
        <w:t>produ</w:t>
      </w:r>
      <w:r w:rsidR="00DF671B">
        <w:rPr>
          <w:szCs w:val="24"/>
          <w:lang w:val="pt-BR"/>
        </w:rPr>
        <w:t>tivos</w:t>
      </w:r>
      <w:r w:rsidR="00CA3360">
        <w:rPr>
          <w:szCs w:val="24"/>
          <w:lang w:val="pt-BR"/>
        </w:rPr>
        <w:t xml:space="preserve"> sistêmic</w:t>
      </w:r>
      <w:r w:rsidR="00DF671B">
        <w:rPr>
          <w:szCs w:val="24"/>
          <w:lang w:val="pt-BR"/>
        </w:rPr>
        <w:t>os</w:t>
      </w:r>
      <w:r w:rsidR="00CA3360">
        <w:rPr>
          <w:szCs w:val="24"/>
          <w:lang w:val="pt-BR"/>
        </w:rPr>
        <w:t xml:space="preserve"> e em cascata</w:t>
      </w:r>
      <w:r w:rsidRPr="00EC7678">
        <w:rPr>
          <w:szCs w:val="24"/>
          <w:lang w:val="pt-BR"/>
        </w:rPr>
        <w:t xml:space="preserve">. </w:t>
      </w:r>
      <w:r w:rsidR="00DF671B">
        <w:rPr>
          <w:szCs w:val="24"/>
          <w:lang w:val="pt-BR"/>
        </w:rPr>
        <w:t>Nele, a</w:t>
      </w:r>
      <w:r w:rsidRPr="00EC7678">
        <w:rPr>
          <w:szCs w:val="24"/>
          <w:lang w:val="pt-BR"/>
        </w:rPr>
        <w:t>s casquinhas descartadas</w:t>
      </w:r>
      <w:r w:rsidR="00DF671B">
        <w:rPr>
          <w:szCs w:val="24"/>
          <w:lang w:val="pt-BR"/>
        </w:rPr>
        <w:t xml:space="preserve"> </w:t>
      </w:r>
      <w:r w:rsidRPr="00EC7678">
        <w:rPr>
          <w:szCs w:val="24"/>
          <w:lang w:val="pt-BR"/>
        </w:rPr>
        <w:t xml:space="preserve">foram utilizadas como insumo </w:t>
      </w:r>
      <w:r w:rsidR="00DF671B">
        <w:rPr>
          <w:szCs w:val="24"/>
          <w:lang w:val="pt-BR"/>
        </w:rPr>
        <w:t>para a confecção de base para</w:t>
      </w:r>
      <w:r w:rsidRPr="00EC7678">
        <w:rPr>
          <w:szCs w:val="24"/>
          <w:lang w:val="pt-BR"/>
        </w:rPr>
        <w:t xml:space="preserve"> torta doce</w:t>
      </w:r>
      <w:r w:rsidR="00DF671B">
        <w:rPr>
          <w:szCs w:val="24"/>
          <w:lang w:val="pt-BR"/>
        </w:rPr>
        <w:t xml:space="preserve">, uma entre muitas opções de produtos gerados em </w:t>
      </w:r>
      <w:proofErr w:type="spellStart"/>
      <w:r w:rsidR="00DF671B" w:rsidRPr="00DF671B">
        <w:rPr>
          <w:i/>
          <w:iCs/>
          <w:szCs w:val="24"/>
          <w:lang w:val="pt-BR"/>
        </w:rPr>
        <w:t>brainstoming</w:t>
      </w:r>
      <w:proofErr w:type="spellEnd"/>
      <w:r w:rsidR="00DF671B">
        <w:rPr>
          <w:szCs w:val="24"/>
          <w:lang w:val="pt-BR"/>
        </w:rPr>
        <w:t xml:space="preserve"> que envolveu food designers, gastrônoma e cozinheira</w:t>
      </w:r>
      <w:r w:rsidRPr="00EC7678">
        <w:rPr>
          <w:szCs w:val="24"/>
          <w:lang w:val="pt-BR"/>
        </w:rPr>
        <w:t xml:space="preserve">. Esse novo produto obteve aproveitamento máximo das casquinhas danificadas, </w:t>
      </w:r>
      <w:r w:rsidR="00DF671B">
        <w:rPr>
          <w:szCs w:val="24"/>
          <w:lang w:val="pt-BR"/>
        </w:rPr>
        <w:t>mitigando o desperdício do processo anterior</w:t>
      </w:r>
      <w:r w:rsidRPr="00EC7678">
        <w:rPr>
          <w:szCs w:val="24"/>
          <w:lang w:val="pt-BR"/>
        </w:rPr>
        <w:t xml:space="preserve">. </w:t>
      </w:r>
      <w:r w:rsidR="00DF671B">
        <w:rPr>
          <w:szCs w:val="24"/>
          <w:lang w:val="pt-BR"/>
        </w:rPr>
        <w:t>Na forma de</w:t>
      </w:r>
      <w:r w:rsidRPr="00EC7678">
        <w:rPr>
          <w:szCs w:val="24"/>
          <w:lang w:val="pt-BR"/>
        </w:rPr>
        <w:t xml:space="preserve"> massa de torta</w:t>
      </w:r>
      <w:r w:rsidR="00DF671B">
        <w:rPr>
          <w:szCs w:val="24"/>
          <w:lang w:val="pt-BR"/>
        </w:rPr>
        <w:t>, as matérias primas utilizadas para a fabricação de casquinhas de sorvete entram como matérias primas de novo</w:t>
      </w:r>
      <w:r w:rsidRPr="00EC7678">
        <w:rPr>
          <w:szCs w:val="24"/>
          <w:lang w:val="pt-BR"/>
        </w:rPr>
        <w:t xml:space="preserve"> fluxo de produção</w:t>
      </w:r>
      <w:r w:rsidR="00DF671B">
        <w:rPr>
          <w:szCs w:val="24"/>
          <w:lang w:val="pt-BR"/>
        </w:rPr>
        <w:t xml:space="preserve">, desta feita sustentável, visando a </w:t>
      </w:r>
      <w:r w:rsidRPr="00EC7678">
        <w:rPr>
          <w:szCs w:val="24"/>
          <w:lang w:val="pt-BR"/>
        </w:rPr>
        <w:t>elimina</w:t>
      </w:r>
      <w:r w:rsidR="00DF671B">
        <w:rPr>
          <w:szCs w:val="24"/>
          <w:lang w:val="pt-BR"/>
        </w:rPr>
        <w:t>ção total do produto</w:t>
      </w:r>
      <w:r w:rsidRPr="00EC7678">
        <w:rPr>
          <w:szCs w:val="24"/>
          <w:lang w:val="pt-BR"/>
        </w:rPr>
        <w:t xml:space="preserve"> no ato de consumo. </w:t>
      </w:r>
    </w:p>
    <w:p w14:paraId="2ADBF38B" w14:textId="55C4E016" w:rsidR="0049479C" w:rsidRDefault="00791022" w:rsidP="00EC7678">
      <w:pPr>
        <w:spacing w:after="120"/>
        <w:ind w:firstLine="284"/>
        <w:rPr>
          <w:szCs w:val="24"/>
          <w:lang w:val="pt-BR"/>
        </w:rPr>
      </w:pPr>
      <w:r>
        <w:rPr>
          <w:szCs w:val="24"/>
          <w:lang w:val="pt-BR"/>
        </w:rPr>
        <w:t xml:space="preserve">Como indicado anteriormente, junto com os atributos sensoriais do novo produto, indagou-se aos consumidores sobre preço, com o intuito de verificar a viabilidade da produção e potencial de lucro para produtor e comerciante. </w:t>
      </w:r>
      <w:r w:rsidR="0083691F">
        <w:rPr>
          <w:szCs w:val="24"/>
          <w:lang w:val="pt-BR"/>
        </w:rPr>
        <w:t>Tendo por base os custos</w:t>
      </w:r>
      <w:r w:rsidR="00B41102">
        <w:rPr>
          <w:szCs w:val="24"/>
          <w:lang w:val="pt-BR"/>
        </w:rPr>
        <w:t xml:space="preserve"> - </w:t>
      </w:r>
      <w:r w:rsidR="0083691F">
        <w:rPr>
          <w:szCs w:val="24"/>
          <w:lang w:val="pt-BR"/>
        </w:rPr>
        <w:t>ingredientes</w:t>
      </w:r>
      <w:r w:rsidR="00B41102">
        <w:rPr>
          <w:szCs w:val="24"/>
          <w:lang w:val="pt-BR"/>
        </w:rPr>
        <w:t>,</w:t>
      </w:r>
      <w:r w:rsidR="0083691F">
        <w:rPr>
          <w:szCs w:val="24"/>
          <w:lang w:val="pt-BR"/>
        </w:rPr>
        <w:t xml:space="preserve"> </w:t>
      </w:r>
      <w:r w:rsidR="00B41102">
        <w:rPr>
          <w:szCs w:val="24"/>
          <w:lang w:val="pt-BR"/>
        </w:rPr>
        <w:t xml:space="preserve">+ </w:t>
      </w:r>
      <w:r w:rsidR="00A85892" w:rsidRPr="00EC7678">
        <w:rPr>
          <w:szCs w:val="24"/>
          <w:lang w:val="pt-BR"/>
        </w:rPr>
        <w:t>casquinhas danificadas</w:t>
      </w:r>
      <w:r w:rsidR="00B41102">
        <w:rPr>
          <w:szCs w:val="24"/>
          <w:lang w:val="pt-BR"/>
        </w:rPr>
        <w:t xml:space="preserve"> + valores fixos (espaço, energia, água, mão de obra), chegou-se ao preço de R$5,00 por fatia de torta, considerado por 100% dos respondentes, valor </w:t>
      </w:r>
      <w:r w:rsidR="00A85892">
        <w:rPr>
          <w:szCs w:val="24"/>
          <w:lang w:val="pt-BR"/>
        </w:rPr>
        <w:t xml:space="preserve">justo </w:t>
      </w:r>
      <w:r w:rsidR="00B41102">
        <w:rPr>
          <w:szCs w:val="24"/>
          <w:lang w:val="pt-BR"/>
        </w:rPr>
        <w:t xml:space="preserve">pelo produto. Para </w:t>
      </w:r>
      <w:r w:rsidR="00A85892" w:rsidRPr="00EC7678">
        <w:rPr>
          <w:szCs w:val="24"/>
          <w:lang w:val="pt-BR"/>
        </w:rPr>
        <w:t xml:space="preserve">60% </w:t>
      </w:r>
      <w:r w:rsidR="00B41102">
        <w:rPr>
          <w:szCs w:val="24"/>
          <w:lang w:val="pt-BR"/>
        </w:rPr>
        <w:t xml:space="preserve">dos avaliadores, o valor poderia chegar até R$ 10,00. </w:t>
      </w:r>
      <w:r w:rsidR="00EC7678" w:rsidRPr="00EC7678">
        <w:rPr>
          <w:szCs w:val="24"/>
          <w:lang w:val="pt-BR"/>
        </w:rPr>
        <w:t>Desse modo, os R$ 13,50</w:t>
      </w:r>
      <w:r w:rsidR="00B41102">
        <w:rPr>
          <w:szCs w:val="24"/>
          <w:lang w:val="pt-BR"/>
        </w:rPr>
        <w:t xml:space="preserve"> </w:t>
      </w:r>
      <w:r w:rsidR="00EC7678" w:rsidRPr="00EC7678">
        <w:rPr>
          <w:szCs w:val="24"/>
          <w:lang w:val="pt-BR"/>
        </w:rPr>
        <w:lastRenderedPageBreak/>
        <w:t>perdidos com as casquinhas desperdiçadas</w:t>
      </w:r>
      <w:r w:rsidR="00B41102">
        <w:rPr>
          <w:szCs w:val="24"/>
          <w:lang w:val="pt-BR"/>
        </w:rPr>
        <w:t xml:space="preserve">, tem o potencial de </w:t>
      </w:r>
      <w:r w:rsidR="00AD0F74">
        <w:rPr>
          <w:szCs w:val="24"/>
          <w:lang w:val="pt-BR"/>
        </w:rPr>
        <w:t>render</w:t>
      </w:r>
      <w:r w:rsidR="00EC7678" w:rsidRPr="00EC7678">
        <w:rPr>
          <w:szCs w:val="24"/>
          <w:lang w:val="pt-BR"/>
        </w:rPr>
        <w:t xml:space="preserve"> R$ 75,00 de lucro, uma vez que, utilizando as casquinhas desperdiçadas diariamente, </w:t>
      </w:r>
      <w:r w:rsidR="00AD0F74">
        <w:rPr>
          <w:szCs w:val="24"/>
          <w:lang w:val="pt-BR"/>
        </w:rPr>
        <w:t>obtém-se 24 fatias</w:t>
      </w:r>
      <w:r w:rsidR="00EC7678" w:rsidRPr="00EC7678">
        <w:rPr>
          <w:szCs w:val="24"/>
          <w:lang w:val="pt-BR"/>
        </w:rPr>
        <w:t xml:space="preserve">. </w:t>
      </w:r>
      <w:r w:rsidR="00AD0F74">
        <w:rPr>
          <w:szCs w:val="24"/>
          <w:lang w:val="pt-BR"/>
        </w:rPr>
        <w:t>Isso indica que o projeto é viável e contribui, efetivamente, tanto para mitigar o desperdício de alimentos, quanto para gerar desenvolvimento econômico local sustentável</w:t>
      </w:r>
      <w:r w:rsidR="00D260B1">
        <w:rPr>
          <w:szCs w:val="24"/>
          <w:lang w:val="pt-BR"/>
        </w:rPr>
        <w:t>, com novas oportunidades de negócio, em uma formação sistêmica em cascata, localmente situado.</w:t>
      </w:r>
    </w:p>
    <w:p w14:paraId="6026F217" w14:textId="77777777" w:rsidR="00EC7678" w:rsidRPr="0049479C" w:rsidRDefault="00EC7678" w:rsidP="00EC7678">
      <w:pPr>
        <w:spacing w:after="120"/>
        <w:ind w:firstLine="284"/>
        <w:rPr>
          <w:szCs w:val="24"/>
          <w:lang w:val="pt-BR"/>
        </w:rPr>
      </w:pPr>
    </w:p>
    <w:p w14:paraId="49E15155" w14:textId="5DAA2E13" w:rsidR="0049479C" w:rsidRPr="0049479C" w:rsidRDefault="0049479C" w:rsidP="00EC7678">
      <w:pPr>
        <w:pStyle w:val="Ttulo1"/>
        <w:rPr>
          <w:lang w:val="pt-BR"/>
        </w:rPr>
      </w:pPr>
      <w:r w:rsidRPr="0049479C">
        <w:rPr>
          <w:lang w:val="pt-BR"/>
        </w:rPr>
        <w:t>Considerações Finais</w:t>
      </w:r>
    </w:p>
    <w:p w14:paraId="63F9FA93" w14:textId="77777777" w:rsidR="0049479C" w:rsidRPr="0049479C" w:rsidRDefault="0049479C" w:rsidP="0049479C">
      <w:pPr>
        <w:spacing w:after="120"/>
        <w:rPr>
          <w:color w:val="A6A6A6"/>
          <w:szCs w:val="24"/>
          <w:lang w:val="pt-BR"/>
        </w:rPr>
      </w:pPr>
    </w:p>
    <w:p w14:paraId="285887FD" w14:textId="5520A099" w:rsidR="008F56EF" w:rsidRDefault="00835508" w:rsidP="008F56EF">
      <w:pPr>
        <w:spacing w:after="120"/>
        <w:ind w:firstLine="284"/>
        <w:rPr>
          <w:szCs w:val="24"/>
          <w:lang w:val="pt-BR"/>
        </w:rPr>
      </w:pPr>
      <w:r>
        <w:rPr>
          <w:szCs w:val="24"/>
          <w:lang w:val="pt-BR"/>
        </w:rPr>
        <w:t>O presente artigo,</w:t>
      </w:r>
      <w:r w:rsidR="00EC7678" w:rsidRPr="00EC7678">
        <w:rPr>
          <w:szCs w:val="24"/>
          <w:lang w:val="pt-BR"/>
        </w:rPr>
        <w:t xml:space="preserve"> apresentou </w:t>
      </w:r>
      <w:r>
        <w:rPr>
          <w:szCs w:val="24"/>
          <w:lang w:val="pt-BR"/>
        </w:rPr>
        <w:t>um Estudo de Caso de Food Design aplicado ao setor sorveteiro da cidade de Maceió, objetivando reduzir os resíduos por ele produzidos. Utilizou-se o Design com o Alimento, área do Food Design que tem a sustância alimentar como matéria prima criativa para projetar produtos e soluções para produção artesanal em pequena escala em conjunto com as diretrizes da Economia Circular dos Alimentos. Conforme aponta, obteve-se resultados positivos na mitigação do problema e na criação de novas fontes de lucro a partir de resíduos, antes desperdiçados</w:t>
      </w:r>
      <w:r w:rsidR="003949C5">
        <w:rPr>
          <w:szCs w:val="24"/>
          <w:lang w:val="pt-BR"/>
        </w:rPr>
        <w:t>, agora inseridos em um modelo circular de economia, onde os resíduos de um processo produtivo servem como insumos para novos processos produtivos.</w:t>
      </w:r>
      <w:r>
        <w:rPr>
          <w:szCs w:val="24"/>
          <w:lang w:val="pt-BR"/>
        </w:rPr>
        <w:t xml:space="preserve"> </w:t>
      </w:r>
    </w:p>
    <w:p w14:paraId="080ECB4C" w14:textId="593F8B59" w:rsidR="00B63A35" w:rsidRPr="008F56EF" w:rsidRDefault="00EC7678" w:rsidP="008F56EF">
      <w:pPr>
        <w:spacing w:after="120"/>
        <w:ind w:firstLine="284"/>
        <w:rPr>
          <w:szCs w:val="24"/>
          <w:lang w:val="pt-BR"/>
        </w:rPr>
      </w:pPr>
      <w:r w:rsidRPr="00EC7678">
        <w:rPr>
          <w:szCs w:val="24"/>
          <w:lang w:val="pt-BR"/>
        </w:rPr>
        <w:t>Demonstrou-se</w:t>
      </w:r>
      <w:r w:rsidR="008F56EF">
        <w:rPr>
          <w:szCs w:val="24"/>
          <w:lang w:val="pt-BR"/>
        </w:rPr>
        <w:t>,</w:t>
      </w:r>
      <w:r w:rsidRPr="00EC7678">
        <w:rPr>
          <w:szCs w:val="24"/>
          <w:lang w:val="pt-BR"/>
        </w:rPr>
        <w:t xml:space="preserve"> com esse </w:t>
      </w:r>
      <w:r w:rsidR="008F56EF">
        <w:rPr>
          <w:szCs w:val="24"/>
          <w:lang w:val="pt-BR"/>
        </w:rPr>
        <w:t>estudo, que o Food Design tem o potencial de contribuir para reduzir e/ou mitigar um dos mais relevantes problemas da atualidade: o desperdício de alimentos e, por consequência, a fome. Neste sentido, o olhar sistêmico do Food Design sobre as narrativas alimentares, é imprescindível para romper com o</w:t>
      </w:r>
      <w:r w:rsidR="008F56EF" w:rsidRPr="008F56EF">
        <w:rPr>
          <w:i/>
          <w:iCs/>
          <w:szCs w:val="24"/>
          <w:lang w:val="pt-BR"/>
        </w:rPr>
        <w:t xml:space="preserve"> status quo</w:t>
      </w:r>
      <w:r w:rsidR="008F56EF">
        <w:rPr>
          <w:szCs w:val="24"/>
          <w:lang w:val="pt-BR"/>
        </w:rPr>
        <w:t xml:space="preserve"> insustentável atual e conduzir a humanidade a novas relações localmente situadas, ambientalmente responsáveis, economicamente viáveis, socialmente equitativas e culturalmente significativas para que o amanhã seja, de fato, sustentável.</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76886020" w14:textId="413A4344" w:rsidR="00FC13B1" w:rsidRPr="00FC13B1" w:rsidRDefault="00FC13B1" w:rsidP="00FC13B1">
      <w:pPr>
        <w:spacing w:after="120"/>
        <w:rPr>
          <w:szCs w:val="24"/>
          <w:lang w:val="pt-BR"/>
        </w:rPr>
      </w:pPr>
      <w:r w:rsidRPr="00FC13B1">
        <w:rPr>
          <w:szCs w:val="24"/>
          <w:lang w:val="pt-BR"/>
        </w:rPr>
        <w:t>ABIS. Perspectivas do Mercado de Sorveterias para 2020.</w:t>
      </w:r>
      <w:r>
        <w:rPr>
          <w:szCs w:val="24"/>
          <w:lang w:val="pt-BR"/>
        </w:rPr>
        <w:t xml:space="preserve"> </w:t>
      </w:r>
      <w:r w:rsidRPr="00FC13B1">
        <w:rPr>
          <w:szCs w:val="24"/>
          <w:lang w:val="pt-BR"/>
        </w:rPr>
        <w:t>Associação Brasileira das Indústrias e do Setor do Sorvete, 2019. Disponível em: &lt;</w:t>
      </w:r>
      <w:r w:rsidR="00373879">
        <w:rPr>
          <w:szCs w:val="24"/>
          <w:lang w:val="pt-BR"/>
        </w:rPr>
        <w:t>http://</w:t>
      </w:r>
      <w:r w:rsidR="00373879" w:rsidRPr="00373879">
        <w:rPr>
          <w:szCs w:val="24"/>
          <w:lang w:val="pt-BR"/>
        </w:rPr>
        <w:t>encr.pw/</w:t>
      </w:r>
      <w:proofErr w:type="spellStart"/>
      <w:r w:rsidR="00373879" w:rsidRPr="00373879">
        <w:rPr>
          <w:szCs w:val="24"/>
          <w:lang w:val="pt-BR"/>
        </w:rPr>
        <w:t>eoYSX</w:t>
      </w:r>
      <w:proofErr w:type="spellEnd"/>
      <w:r w:rsidRPr="00FC13B1">
        <w:rPr>
          <w:szCs w:val="24"/>
          <w:lang w:val="pt-BR"/>
        </w:rPr>
        <w:t>&gt;. Acesso em: 16 junho 2021.</w:t>
      </w:r>
    </w:p>
    <w:p w14:paraId="68DCA143" w14:textId="41346A0F" w:rsidR="00FC13B1" w:rsidRPr="00007CA1" w:rsidRDefault="00FC13B1" w:rsidP="00FC13B1">
      <w:pPr>
        <w:spacing w:after="120"/>
        <w:rPr>
          <w:szCs w:val="24"/>
          <w:lang w:val="it-IT"/>
        </w:rPr>
      </w:pPr>
      <w:r w:rsidRPr="00FC13B1">
        <w:rPr>
          <w:szCs w:val="24"/>
          <w:lang w:val="pt-BR"/>
        </w:rPr>
        <w:t xml:space="preserve">ACTIONAID. Você Já Sentiu a Dor da Fome? Acesso em: 8 jul. 2021. ACTIONAID, 2020. </w:t>
      </w:r>
      <w:proofErr w:type="spellStart"/>
      <w:r w:rsidRPr="00FC13B1">
        <w:rPr>
          <w:szCs w:val="24"/>
          <w:lang w:val="pt-BR"/>
        </w:rPr>
        <w:t>Disponivel</w:t>
      </w:r>
      <w:proofErr w:type="spellEnd"/>
      <w:r w:rsidRPr="00FC13B1">
        <w:rPr>
          <w:szCs w:val="24"/>
          <w:lang w:val="pt-BR"/>
        </w:rPr>
        <w:t xml:space="preserve"> em: &lt;</w:t>
      </w:r>
      <w:r w:rsidR="00373879" w:rsidRPr="00007CA1">
        <w:rPr>
          <w:lang w:val="pt-BR"/>
        </w:rPr>
        <w:t xml:space="preserve"> http://</w:t>
      </w:r>
      <w:r w:rsidR="00373879" w:rsidRPr="00373879">
        <w:rPr>
          <w:szCs w:val="24"/>
          <w:lang w:val="pt-BR"/>
        </w:rPr>
        <w:t>l1nq.com/cyHfp</w:t>
      </w:r>
      <w:r w:rsidR="00373879" w:rsidRPr="00FC13B1">
        <w:rPr>
          <w:szCs w:val="24"/>
          <w:lang w:val="pt-BR"/>
        </w:rPr>
        <w:t xml:space="preserve"> </w:t>
      </w:r>
      <w:r w:rsidRPr="00FC13B1">
        <w:rPr>
          <w:szCs w:val="24"/>
          <w:lang w:val="pt-BR"/>
        </w:rPr>
        <w:t xml:space="preserve">&gt;&gt;. </w:t>
      </w:r>
      <w:r w:rsidRPr="00007CA1">
        <w:rPr>
          <w:szCs w:val="24"/>
          <w:lang w:val="it-IT"/>
        </w:rPr>
        <w:t>Acesso em: 2021 julho 2021.</w:t>
      </w:r>
    </w:p>
    <w:p w14:paraId="63FADE14" w14:textId="77777777" w:rsidR="00FC13B1" w:rsidRPr="00007CA1" w:rsidRDefault="00FC13B1" w:rsidP="00FC13B1">
      <w:pPr>
        <w:spacing w:after="120"/>
        <w:rPr>
          <w:szCs w:val="24"/>
          <w:lang w:val="pt-BR"/>
        </w:rPr>
      </w:pPr>
      <w:r w:rsidRPr="00FC13B1">
        <w:rPr>
          <w:szCs w:val="24"/>
          <w:lang w:val="it-IT"/>
        </w:rPr>
        <w:t xml:space="preserve">BISTAGNINO, L. Design Sistemico: Progettare la Sostenibilità Produttiva e Ambientale. </w:t>
      </w:r>
      <w:proofErr w:type="spellStart"/>
      <w:r w:rsidRPr="00007CA1">
        <w:rPr>
          <w:szCs w:val="24"/>
          <w:lang w:val="pt-BR"/>
        </w:rPr>
        <w:t>Bra</w:t>
      </w:r>
      <w:proofErr w:type="spellEnd"/>
      <w:r w:rsidRPr="00007CA1">
        <w:rPr>
          <w:szCs w:val="24"/>
          <w:lang w:val="pt-BR"/>
        </w:rPr>
        <w:t xml:space="preserve">: </w:t>
      </w:r>
      <w:proofErr w:type="spellStart"/>
      <w:r w:rsidRPr="00007CA1">
        <w:rPr>
          <w:szCs w:val="24"/>
          <w:lang w:val="pt-BR"/>
        </w:rPr>
        <w:t>Slow</w:t>
      </w:r>
      <w:proofErr w:type="spellEnd"/>
      <w:r w:rsidRPr="00007CA1">
        <w:rPr>
          <w:szCs w:val="24"/>
          <w:lang w:val="pt-BR"/>
        </w:rPr>
        <w:t xml:space="preserve"> Food Editore, 2009. 272 p.</w:t>
      </w:r>
    </w:p>
    <w:p w14:paraId="4A443A08" w14:textId="77777777" w:rsidR="00FC13B1" w:rsidRPr="00FC13B1" w:rsidRDefault="00FC13B1" w:rsidP="00FC13B1">
      <w:pPr>
        <w:spacing w:after="120"/>
        <w:rPr>
          <w:szCs w:val="24"/>
        </w:rPr>
      </w:pPr>
      <w:r w:rsidRPr="00FC13B1">
        <w:rPr>
          <w:szCs w:val="24"/>
          <w:lang w:val="pt-BR"/>
        </w:rPr>
        <w:t xml:space="preserve">CUSTÓDIO, A. C. A. Processos de Inovação: um estudo de caso no segmento de sorvetes de Capinópolis – MG. Trabalho de Conclusão de Curso em Administração: Universidade Federal de Uberlândia. </w:t>
      </w:r>
      <w:r w:rsidRPr="00FC13B1">
        <w:rPr>
          <w:szCs w:val="24"/>
        </w:rPr>
        <w:t>Minas Gerais, 2018.</w:t>
      </w:r>
    </w:p>
    <w:p w14:paraId="36732411" w14:textId="37E5CF8D" w:rsidR="00FC13B1" w:rsidRPr="00FC13B1" w:rsidRDefault="00FC13B1" w:rsidP="00FC13B1">
      <w:pPr>
        <w:spacing w:after="120"/>
        <w:rPr>
          <w:szCs w:val="24"/>
          <w:lang w:val="pt-BR"/>
        </w:rPr>
      </w:pPr>
      <w:r w:rsidRPr="00FC13B1">
        <w:rPr>
          <w:szCs w:val="24"/>
        </w:rPr>
        <w:t xml:space="preserve">ELLEN MACARTHUR FOUNDATION. Towards the Circular Economy: economic and business rationale. </w:t>
      </w:r>
      <w:r w:rsidRPr="00FC13B1">
        <w:rPr>
          <w:szCs w:val="24"/>
          <w:lang w:val="pt-BR"/>
        </w:rPr>
        <w:t>[</w:t>
      </w:r>
      <w:proofErr w:type="spellStart"/>
      <w:r w:rsidRPr="00FC13B1">
        <w:rPr>
          <w:szCs w:val="24"/>
          <w:lang w:val="pt-BR"/>
        </w:rPr>
        <w:t>S.l</w:t>
      </w:r>
      <w:proofErr w:type="spellEnd"/>
      <w:r w:rsidRPr="00FC13B1">
        <w:rPr>
          <w:szCs w:val="24"/>
          <w:lang w:val="pt-BR"/>
        </w:rPr>
        <w:t>.]: [s.n.], 2013. Disponível em: &lt;https://</w:t>
      </w:r>
      <w:r w:rsidR="00373879" w:rsidRPr="00007CA1">
        <w:rPr>
          <w:lang w:val="pt-BR"/>
        </w:rPr>
        <w:t xml:space="preserve"> </w:t>
      </w:r>
      <w:r w:rsidR="00373879" w:rsidRPr="00373879">
        <w:rPr>
          <w:szCs w:val="24"/>
          <w:lang w:val="pt-BR"/>
        </w:rPr>
        <w:t>l1nq.com/</w:t>
      </w:r>
      <w:proofErr w:type="spellStart"/>
      <w:r w:rsidR="00373879" w:rsidRPr="00373879">
        <w:rPr>
          <w:szCs w:val="24"/>
          <w:lang w:val="pt-BR"/>
        </w:rPr>
        <w:t>kqWxi</w:t>
      </w:r>
      <w:proofErr w:type="spellEnd"/>
      <w:r w:rsidR="00373879" w:rsidRPr="00373879">
        <w:rPr>
          <w:szCs w:val="24"/>
          <w:lang w:val="pt-BR"/>
        </w:rPr>
        <w:t xml:space="preserve"> </w:t>
      </w:r>
      <w:r w:rsidRPr="00FC13B1">
        <w:rPr>
          <w:szCs w:val="24"/>
          <w:lang w:val="pt-BR"/>
        </w:rPr>
        <w:t>&gt;. Acesso em: 2 abril 2018.</w:t>
      </w:r>
    </w:p>
    <w:p w14:paraId="7A3B6DE0" w14:textId="26520D68" w:rsidR="00FC13B1" w:rsidRPr="00FC13B1" w:rsidRDefault="00FC13B1" w:rsidP="00FC13B1">
      <w:pPr>
        <w:spacing w:after="120"/>
        <w:rPr>
          <w:szCs w:val="24"/>
        </w:rPr>
      </w:pPr>
      <w:r w:rsidRPr="00FC13B1">
        <w:rPr>
          <w:szCs w:val="24"/>
          <w:lang w:val="pt-BR"/>
        </w:rPr>
        <w:lastRenderedPageBreak/>
        <w:t xml:space="preserve">ELLEN MACARTHUR FOUNDATION. Cidades e Economia Circular dos Alimentos. </w:t>
      </w:r>
      <w:r w:rsidR="00373879" w:rsidRPr="00FC13B1">
        <w:rPr>
          <w:szCs w:val="24"/>
        </w:rPr>
        <w:t>Ellen Mac</w:t>
      </w:r>
      <w:r w:rsidR="00373879">
        <w:rPr>
          <w:szCs w:val="24"/>
        </w:rPr>
        <w:t>A</w:t>
      </w:r>
      <w:r w:rsidR="00373879" w:rsidRPr="00FC13B1">
        <w:rPr>
          <w:szCs w:val="24"/>
        </w:rPr>
        <w:t>rthur Foundation</w:t>
      </w:r>
      <w:r w:rsidRPr="00FC13B1">
        <w:rPr>
          <w:szCs w:val="24"/>
        </w:rPr>
        <w:t>. São Paulo. 2019.</w:t>
      </w:r>
    </w:p>
    <w:p w14:paraId="0C094BBB" w14:textId="77777777" w:rsidR="00FC13B1" w:rsidRPr="00007CA1" w:rsidRDefault="00FC13B1" w:rsidP="00FC13B1">
      <w:pPr>
        <w:spacing w:after="120"/>
        <w:rPr>
          <w:szCs w:val="24"/>
          <w:lang w:val="pt-BR"/>
        </w:rPr>
      </w:pPr>
      <w:r w:rsidRPr="00FC13B1">
        <w:rPr>
          <w:szCs w:val="24"/>
        </w:rPr>
        <w:t xml:space="preserve">FAO. The State of Food and Agriculture: Moving Forward Food Loss and Waste Reduction. Food and Agriculture Organization of the United Nation., 2019. </w:t>
      </w:r>
      <w:proofErr w:type="spellStart"/>
      <w:r w:rsidRPr="00FC13B1">
        <w:rPr>
          <w:szCs w:val="24"/>
        </w:rPr>
        <w:t>Disponivel</w:t>
      </w:r>
      <w:proofErr w:type="spellEnd"/>
      <w:r w:rsidRPr="00FC13B1">
        <w:rPr>
          <w:szCs w:val="24"/>
        </w:rPr>
        <w:t xml:space="preserve"> </w:t>
      </w:r>
      <w:proofErr w:type="spellStart"/>
      <w:r w:rsidRPr="00FC13B1">
        <w:rPr>
          <w:szCs w:val="24"/>
        </w:rPr>
        <w:t>em</w:t>
      </w:r>
      <w:proofErr w:type="spellEnd"/>
      <w:r w:rsidRPr="00FC13B1">
        <w:rPr>
          <w:szCs w:val="24"/>
        </w:rPr>
        <w:t xml:space="preserve">: &lt;http://www.fao.org/3/ca6030en/ca6030en.pdf &gt;. </w:t>
      </w:r>
      <w:r w:rsidRPr="00007CA1">
        <w:rPr>
          <w:szCs w:val="24"/>
          <w:lang w:val="pt-BR"/>
        </w:rPr>
        <w:t>Acesso em: 20 abril 2020.</w:t>
      </w:r>
    </w:p>
    <w:p w14:paraId="5BAAFCD4" w14:textId="617D625E" w:rsidR="00FC13B1" w:rsidRPr="00373879" w:rsidRDefault="00FC13B1" w:rsidP="00FC13B1">
      <w:pPr>
        <w:spacing w:after="120"/>
        <w:rPr>
          <w:szCs w:val="24"/>
          <w:lang w:val="pt-BR"/>
        </w:rPr>
      </w:pPr>
      <w:r w:rsidRPr="00007CA1">
        <w:rPr>
          <w:szCs w:val="24"/>
          <w:lang w:val="pt-BR"/>
        </w:rPr>
        <w:t xml:space="preserve">GENTILLI, M. </w:t>
      </w:r>
      <w:proofErr w:type="spellStart"/>
      <w:r w:rsidRPr="00007CA1">
        <w:rPr>
          <w:szCs w:val="24"/>
          <w:lang w:val="pt-BR"/>
        </w:rPr>
        <w:t>Storia</w:t>
      </w:r>
      <w:proofErr w:type="spellEnd"/>
      <w:r w:rsidRPr="00007CA1">
        <w:rPr>
          <w:szCs w:val="24"/>
          <w:lang w:val="pt-BR"/>
        </w:rPr>
        <w:t xml:space="preserve"> </w:t>
      </w:r>
      <w:proofErr w:type="spellStart"/>
      <w:r w:rsidRPr="00007CA1">
        <w:rPr>
          <w:szCs w:val="24"/>
          <w:lang w:val="pt-BR"/>
        </w:rPr>
        <w:t>del</w:t>
      </w:r>
      <w:proofErr w:type="spellEnd"/>
      <w:r w:rsidRPr="00007CA1">
        <w:rPr>
          <w:szCs w:val="24"/>
          <w:lang w:val="pt-BR"/>
        </w:rPr>
        <w:t xml:space="preserve"> </w:t>
      </w:r>
      <w:proofErr w:type="spellStart"/>
      <w:r w:rsidRPr="00007CA1">
        <w:rPr>
          <w:szCs w:val="24"/>
          <w:lang w:val="pt-BR"/>
        </w:rPr>
        <w:t>Gelato</w:t>
      </w:r>
      <w:proofErr w:type="spellEnd"/>
      <w:r w:rsidRPr="00007CA1">
        <w:rPr>
          <w:szCs w:val="24"/>
          <w:lang w:val="pt-BR"/>
        </w:rPr>
        <w:t xml:space="preserve">. Roma: [s.n.], 2020. </w:t>
      </w:r>
      <w:proofErr w:type="spellStart"/>
      <w:r w:rsidRPr="00373879">
        <w:rPr>
          <w:szCs w:val="24"/>
          <w:lang w:val="pt-BR"/>
        </w:rPr>
        <w:t>Disponivel</w:t>
      </w:r>
      <w:proofErr w:type="spellEnd"/>
      <w:r w:rsidRPr="00373879">
        <w:rPr>
          <w:szCs w:val="24"/>
          <w:lang w:val="pt-BR"/>
        </w:rPr>
        <w:t xml:space="preserve"> em: &lt;https://</w:t>
      </w:r>
      <w:r w:rsidR="00373879" w:rsidRPr="00373879">
        <w:rPr>
          <w:lang w:val="pt-BR"/>
        </w:rPr>
        <w:t xml:space="preserve"> </w:t>
      </w:r>
      <w:r w:rsidR="00373879" w:rsidRPr="00373879">
        <w:rPr>
          <w:szCs w:val="24"/>
          <w:lang w:val="pt-BR"/>
        </w:rPr>
        <w:t>encr.pw/q1JNU</w:t>
      </w:r>
      <w:r w:rsidRPr="00373879">
        <w:rPr>
          <w:szCs w:val="24"/>
          <w:lang w:val="pt-BR"/>
        </w:rPr>
        <w:t>&gt;.</w:t>
      </w:r>
    </w:p>
    <w:p w14:paraId="49B23E30" w14:textId="4B211B67" w:rsidR="00FC13B1" w:rsidRPr="00007CA1" w:rsidRDefault="00FC13B1" w:rsidP="00FC13B1">
      <w:pPr>
        <w:spacing w:after="120"/>
        <w:rPr>
          <w:szCs w:val="24"/>
          <w:lang w:val="pt-BR"/>
        </w:rPr>
      </w:pPr>
      <w:r w:rsidRPr="00FC13B1">
        <w:rPr>
          <w:szCs w:val="24"/>
        </w:rPr>
        <w:t xml:space="preserve">IDFA. The History of the Ice Cream Cone. </w:t>
      </w:r>
      <w:r w:rsidRPr="00007CA1">
        <w:rPr>
          <w:szCs w:val="24"/>
          <w:lang w:val="pt-BR"/>
        </w:rPr>
        <w:t xml:space="preserve">Internacional Dairy </w:t>
      </w:r>
      <w:proofErr w:type="spellStart"/>
      <w:r w:rsidRPr="00007CA1">
        <w:rPr>
          <w:szCs w:val="24"/>
          <w:lang w:val="pt-BR"/>
        </w:rPr>
        <w:t>Foods</w:t>
      </w:r>
      <w:proofErr w:type="spellEnd"/>
      <w:r w:rsidRPr="00007CA1">
        <w:rPr>
          <w:szCs w:val="24"/>
          <w:lang w:val="pt-BR"/>
        </w:rPr>
        <w:t xml:space="preserve"> </w:t>
      </w:r>
      <w:proofErr w:type="spellStart"/>
      <w:r w:rsidRPr="00007CA1">
        <w:rPr>
          <w:szCs w:val="24"/>
          <w:lang w:val="pt-BR"/>
        </w:rPr>
        <w:t>Association</w:t>
      </w:r>
      <w:proofErr w:type="spellEnd"/>
      <w:r w:rsidRPr="00007CA1">
        <w:rPr>
          <w:szCs w:val="24"/>
          <w:lang w:val="pt-BR"/>
        </w:rPr>
        <w:t xml:space="preserve">, 2022. </w:t>
      </w:r>
      <w:proofErr w:type="spellStart"/>
      <w:r w:rsidRPr="00007CA1">
        <w:rPr>
          <w:szCs w:val="24"/>
          <w:lang w:val="pt-BR"/>
        </w:rPr>
        <w:t>Disponivel</w:t>
      </w:r>
      <w:proofErr w:type="spellEnd"/>
      <w:r w:rsidRPr="00007CA1">
        <w:rPr>
          <w:szCs w:val="24"/>
          <w:lang w:val="pt-BR"/>
        </w:rPr>
        <w:t xml:space="preserve"> em: &lt;https://www.</w:t>
      </w:r>
      <w:r w:rsidR="00373879" w:rsidRPr="00007CA1">
        <w:rPr>
          <w:lang w:val="pt-BR"/>
        </w:rPr>
        <w:t xml:space="preserve"> </w:t>
      </w:r>
      <w:r w:rsidR="00373879" w:rsidRPr="00007CA1">
        <w:rPr>
          <w:szCs w:val="24"/>
          <w:lang w:val="pt-BR"/>
        </w:rPr>
        <w:t xml:space="preserve">l1nq.com/D0kZK </w:t>
      </w:r>
      <w:r w:rsidRPr="00007CA1">
        <w:rPr>
          <w:szCs w:val="24"/>
          <w:lang w:val="pt-BR"/>
        </w:rPr>
        <w:t>&gt;. Acesso em: 12 abril 2022.</w:t>
      </w:r>
    </w:p>
    <w:p w14:paraId="790075B0" w14:textId="02ACC924" w:rsidR="00FC13B1" w:rsidRPr="00FC13B1" w:rsidRDefault="00FC13B1" w:rsidP="00FC13B1">
      <w:pPr>
        <w:spacing w:after="120"/>
        <w:rPr>
          <w:szCs w:val="24"/>
        </w:rPr>
      </w:pPr>
      <w:r w:rsidRPr="00FC13B1">
        <w:rPr>
          <w:szCs w:val="24"/>
          <w:lang w:val="pt-BR"/>
        </w:rPr>
        <w:t xml:space="preserve">LEPRE, P. Instagram. @food.design.fau.ufal, 2021. </w:t>
      </w:r>
      <w:proofErr w:type="spellStart"/>
      <w:r w:rsidRPr="00FC13B1">
        <w:rPr>
          <w:szCs w:val="24"/>
          <w:lang w:val="pt-BR"/>
        </w:rPr>
        <w:t>Disponivel</w:t>
      </w:r>
      <w:proofErr w:type="spellEnd"/>
      <w:r w:rsidRPr="00FC13B1">
        <w:rPr>
          <w:szCs w:val="24"/>
          <w:lang w:val="pt-BR"/>
        </w:rPr>
        <w:t xml:space="preserve"> em: &lt;https://www.instagram.com/food.design_fau.ufal/&gt;. </w:t>
      </w:r>
      <w:proofErr w:type="spellStart"/>
      <w:r w:rsidRPr="00FC13B1">
        <w:rPr>
          <w:szCs w:val="24"/>
        </w:rPr>
        <w:t>Acesso</w:t>
      </w:r>
      <w:proofErr w:type="spellEnd"/>
      <w:r w:rsidRPr="00FC13B1">
        <w:rPr>
          <w:szCs w:val="24"/>
        </w:rPr>
        <w:t xml:space="preserve"> </w:t>
      </w:r>
      <w:proofErr w:type="spellStart"/>
      <w:r w:rsidRPr="00FC13B1">
        <w:rPr>
          <w:szCs w:val="24"/>
        </w:rPr>
        <w:t>em</w:t>
      </w:r>
      <w:proofErr w:type="spellEnd"/>
      <w:r w:rsidRPr="00FC13B1">
        <w:rPr>
          <w:szCs w:val="24"/>
        </w:rPr>
        <w:t xml:space="preserve">: 18 </w:t>
      </w:r>
      <w:proofErr w:type="spellStart"/>
      <w:r w:rsidRPr="00FC13B1">
        <w:rPr>
          <w:szCs w:val="24"/>
        </w:rPr>
        <w:t>julho</w:t>
      </w:r>
      <w:proofErr w:type="spellEnd"/>
      <w:r w:rsidRPr="00FC13B1">
        <w:rPr>
          <w:szCs w:val="24"/>
        </w:rPr>
        <w:t xml:space="preserve"> 2021.</w:t>
      </w:r>
    </w:p>
    <w:p w14:paraId="21AFE39D" w14:textId="43E1CDD0" w:rsidR="00FC13B1" w:rsidRPr="00FC13B1" w:rsidRDefault="00FC13B1" w:rsidP="00FC13B1">
      <w:pPr>
        <w:spacing w:after="120"/>
        <w:rPr>
          <w:szCs w:val="24"/>
        </w:rPr>
      </w:pPr>
      <w:r w:rsidRPr="00FC13B1">
        <w:rPr>
          <w:szCs w:val="24"/>
        </w:rPr>
        <w:t xml:space="preserve">LEPRE, P. R.; CASTILLO, L. The Third Sector </w:t>
      </w:r>
      <w:r>
        <w:rPr>
          <w:szCs w:val="24"/>
        </w:rPr>
        <w:t>a</w:t>
      </w:r>
      <w:r w:rsidRPr="00FC13B1">
        <w:rPr>
          <w:szCs w:val="24"/>
        </w:rPr>
        <w:t xml:space="preserve">s </w:t>
      </w:r>
      <w:r>
        <w:rPr>
          <w:szCs w:val="24"/>
        </w:rPr>
        <w:t>a v</w:t>
      </w:r>
      <w:r w:rsidRPr="00FC13B1">
        <w:rPr>
          <w:szCs w:val="24"/>
        </w:rPr>
        <w:t xml:space="preserve">ector </w:t>
      </w:r>
      <w:r>
        <w:rPr>
          <w:szCs w:val="24"/>
        </w:rPr>
        <w:t>t</w:t>
      </w:r>
      <w:r w:rsidRPr="00FC13B1">
        <w:rPr>
          <w:szCs w:val="24"/>
        </w:rPr>
        <w:t xml:space="preserve">o Foster Distributed Design </w:t>
      </w:r>
      <w:r>
        <w:rPr>
          <w:szCs w:val="24"/>
        </w:rPr>
        <w:t>a</w:t>
      </w:r>
      <w:r w:rsidRPr="00FC13B1">
        <w:rPr>
          <w:szCs w:val="24"/>
        </w:rPr>
        <w:t xml:space="preserve">nd Distributed Economy Initiatives: A Case Study. 3rd </w:t>
      </w:r>
      <w:proofErr w:type="spellStart"/>
      <w:r w:rsidRPr="00FC13B1">
        <w:rPr>
          <w:szCs w:val="24"/>
        </w:rPr>
        <w:t>LeNS</w:t>
      </w:r>
      <w:proofErr w:type="spellEnd"/>
      <w:r w:rsidRPr="00FC13B1">
        <w:rPr>
          <w:szCs w:val="24"/>
        </w:rPr>
        <w:t xml:space="preserve"> World Distributed Conference. Milano, Curitiba, Mexico City, Bangalore, Beijing: </w:t>
      </w:r>
      <w:proofErr w:type="spellStart"/>
      <w:r w:rsidRPr="00FC13B1">
        <w:rPr>
          <w:szCs w:val="24"/>
        </w:rPr>
        <w:t>PoliMI.Design</w:t>
      </w:r>
      <w:proofErr w:type="spellEnd"/>
      <w:r w:rsidRPr="00FC13B1">
        <w:rPr>
          <w:szCs w:val="24"/>
        </w:rPr>
        <w:t>. 2019. p. 251-256.</w:t>
      </w:r>
    </w:p>
    <w:p w14:paraId="73BBCF7B" w14:textId="37442805" w:rsidR="00FC13B1" w:rsidRPr="00FC13B1" w:rsidRDefault="00FC13B1" w:rsidP="00FC13B1">
      <w:pPr>
        <w:spacing w:after="120"/>
        <w:rPr>
          <w:szCs w:val="24"/>
        </w:rPr>
      </w:pPr>
      <w:r w:rsidRPr="00FC13B1">
        <w:rPr>
          <w:szCs w:val="24"/>
        </w:rPr>
        <w:t xml:space="preserve">LEPRE, P. R.; CASTILLO, L.; KRUCKEN, L. Wicked Problems and Design </w:t>
      </w:r>
      <w:r>
        <w:rPr>
          <w:szCs w:val="24"/>
        </w:rPr>
        <w:t>i</w:t>
      </w:r>
      <w:r w:rsidRPr="00FC13B1">
        <w:rPr>
          <w:szCs w:val="24"/>
        </w:rPr>
        <w:t xml:space="preserve">n Emerging Economies: Reflections About. Proceedings of the 3rd </w:t>
      </w:r>
      <w:proofErr w:type="spellStart"/>
      <w:r w:rsidRPr="00FC13B1">
        <w:rPr>
          <w:szCs w:val="24"/>
        </w:rPr>
        <w:t>LeNS</w:t>
      </w:r>
      <w:proofErr w:type="spellEnd"/>
      <w:r w:rsidRPr="00FC13B1">
        <w:rPr>
          <w:szCs w:val="24"/>
        </w:rPr>
        <w:t xml:space="preserve"> World Distributed Conference. Milano, Mexico City, Beijing, Bangalore, Curitiba, Cape Town: </w:t>
      </w:r>
      <w:proofErr w:type="spellStart"/>
      <w:r w:rsidRPr="00FC13B1">
        <w:rPr>
          <w:szCs w:val="24"/>
        </w:rPr>
        <w:t>PoliMI.Design</w:t>
      </w:r>
      <w:proofErr w:type="spellEnd"/>
      <w:r w:rsidRPr="00FC13B1">
        <w:rPr>
          <w:szCs w:val="24"/>
        </w:rPr>
        <w:t>. 2019. p. 141-146.</w:t>
      </w:r>
    </w:p>
    <w:p w14:paraId="07138C89" w14:textId="77777777" w:rsidR="00FC13B1" w:rsidRPr="00007CA1" w:rsidRDefault="00FC13B1" w:rsidP="00FC13B1">
      <w:pPr>
        <w:spacing w:after="120"/>
        <w:rPr>
          <w:szCs w:val="24"/>
        </w:rPr>
      </w:pPr>
      <w:r w:rsidRPr="00FC13B1">
        <w:rPr>
          <w:szCs w:val="24"/>
          <w:lang w:val="pt-BR"/>
        </w:rPr>
        <w:t xml:space="preserve">LEPRE, P.; CASTILLO, L. Design &amp; Cultura Alimentar: um Olhar a Partir da Sustentabilidade. </w:t>
      </w:r>
      <w:proofErr w:type="spellStart"/>
      <w:r w:rsidRPr="00007CA1">
        <w:rPr>
          <w:szCs w:val="24"/>
        </w:rPr>
        <w:t>Revista</w:t>
      </w:r>
      <w:proofErr w:type="spellEnd"/>
      <w:r w:rsidRPr="00007CA1">
        <w:rPr>
          <w:szCs w:val="24"/>
        </w:rPr>
        <w:t xml:space="preserve"> </w:t>
      </w:r>
      <w:proofErr w:type="spellStart"/>
      <w:r w:rsidRPr="00007CA1">
        <w:rPr>
          <w:szCs w:val="24"/>
        </w:rPr>
        <w:t>Latinoamericana</w:t>
      </w:r>
      <w:proofErr w:type="spellEnd"/>
      <w:r w:rsidRPr="00007CA1">
        <w:rPr>
          <w:szCs w:val="24"/>
        </w:rPr>
        <w:t xml:space="preserve"> de Food Design, 17 </w:t>
      </w:r>
      <w:proofErr w:type="spellStart"/>
      <w:r w:rsidRPr="00007CA1">
        <w:rPr>
          <w:szCs w:val="24"/>
        </w:rPr>
        <w:t>outubro</w:t>
      </w:r>
      <w:proofErr w:type="spellEnd"/>
      <w:r w:rsidRPr="00007CA1">
        <w:rPr>
          <w:szCs w:val="24"/>
        </w:rPr>
        <w:t xml:space="preserve"> 2021. 349-386.</w:t>
      </w:r>
    </w:p>
    <w:p w14:paraId="14031826" w14:textId="2806FD0A" w:rsidR="00FC13B1" w:rsidRPr="00FC13B1" w:rsidRDefault="00FC13B1" w:rsidP="00FC13B1">
      <w:pPr>
        <w:spacing w:after="120"/>
        <w:rPr>
          <w:szCs w:val="24"/>
        </w:rPr>
      </w:pPr>
      <w:r w:rsidRPr="00007CA1">
        <w:rPr>
          <w:szCs w:val="24"/>
        </w:rPr>
        <w:t xml:space="preserve">MANZINI, E.; </w:t>
      </w:r>
    </w:p>
    <w:p w14:paraId="55C21C01" w14:textId="19DEEBBF" w:rsidR="00FC13B1" w:rsidRDefault="00FC13B1" w:rsidP="00FC13B1">
      <w:pPr>
        <w:spacing w:after="120"/>
        <w:rPr>
          <w:szCs w:val="24"/>
          <w:lang w:val="pt-BR"/>
        </w:rPr>
      </w:pPr>
      <w:r w:rsidRPr="00FC13B1">
        <w:rPr>
          <w:szCs w:val="24"/>
        </w:rPr>
        <w:t xml:space="preserve">MARGOLIN, V. Design Studies and Food Studies: Parallels and Intersections. Design and Culture - The Journal of Design Studies, London, 5, n. 3, 21 Abril 2013. </w:t>
      </w:r>
      <w:r w:rsidRPr="00FC13B1">
        <w:rPr>
          <w:szCs w:val="24"/>
          <w:lang w:val="pt-BR"/>
        </w:rPr>
        <w:t>375-392.</w:t>
      </w:r>
    </w:p>
    <w:p w14:paraId="1806AE32" w14:textId="797E779F" w:rsidR="0020175A" w:rsidRPr="0020175A" w:rsidRDefault="0020175A" w:rsidP="00FC13B1">
      <w:pPr>
        <w:spacing w:after="120"/>
        <w:rPr>
          <w:szCs w:val="24"/>
          <w:lang w:val="pt-BR"/>
        </w:rPr>
      </w:pPr>
      <w:r w:rsidRPr="00007CA1">
        <w:rPr>
          <w:szCs w:val="24"/>
          <w:lang w:val="pt-BR"/>
        </w:rPr>
        <w:t xml:space="preserve">MININ, VPR et al. </w:t>
      </w:r>
      <w:r w:rsidRPr="0020175A">
        <w:rPr>
          <w:szCs w:val="24"/>
          <w:lang w:val="pt-BR"/>
        </w:rPr>
        <w:t xml:space="preserve">Análise Descritiva: </w:t>
      </w:r>
      <w:r>
        <w:rPr>
          <w:szCs w:val="24"/>
          <w:lang w:val="pt-BR"/>
        </w:rPr>
        <w:t>C</w:t>
      </w:r>
      <w:r w:rsidRPr="0020175A">
        <w:rPr>
          <w:szCs w:val="24"/>
          <w:lang w:val="pt-BR"/>
        </w:rPr>
        <w:t>o</w:t>
      </w:r>
      <w:r>
        <w:rPr>
          <w:szCs w:val="24"/>
          <w:lang w:val="pt-BR"/>
        </w:rPr>
        <w:t xml:space="preserve">mparação entre Metodologias. </w:t>
      </w:r>
      <w:r w:rsidRPr="0020175A">
        <w:rPr>
          <w:szCs w:val="24"/>
          <w:lang w:val="pt-BR"/>
        </w:rPr>
        <w:t xml:space="preserve">Rev. Inst. </w:t>
      </w:r>
      <w:proofErr w:type="spellStart"/>
      <w:r w:rsidRPr="0020175A">
        <w:rPr>
          <w:szCs w:val="24"/>
          <w:lang w:val="pt-BR"/>
        </w:rPr>
        <w:t>Latic</w:t>
      </w:r>
      <w:proofErr w:type="spellEnd"/>
      <w:r w:rsidRPr="0020175A">
        <w:rPr>
          <w:szCs w:val="24"/>
          <w:lang w:val="pt-BR"/>
        </w:rPr>
        <w:t>. Cândido Tostes, Maio/</w:t>
      </w:r>
      <w:proofErr w:type="spellStart"/>
      <w:r w:rsidRPr="0020175A">
        <w:rPr>
          <w:szCs w:val="24"/>
          <w:lang w:val="pt-BR"/>
        </w:rPr>
        <w:t>Jun</w:t>
      </w:r>
      <w:proofErr w:type="spellEnd"/>
      <w:r w:rsidRPr="0020175A">
        <w:rPr>
          <w:szCs w:val="24"/>
          <w:lang w:val="pt-BR"/>
        </w:rPr>
        <w:t>, nº 374, 65,</w:t>
      </w:r>
      <w:r>
        <w:rPr>
          <w:szCs w:val="24"/>
          <w:lang w:val="pt-BR"/>
        </w:rPr>
        <w:t xml:space="preserve"> p.</w:t>
      </w:r>
      <w:r w:rsidRPr="0020175A">
        <w:rPr>
          <w:szCs w:val="24"/>
          <w:lang w:val="pt-BR"/>
        </w:rPr>
        <w:t xml:space="preserve"> 41</w:t>
      </w:r>
      <w:r>
        <w:rPr>
          <w:szCs w:val="24"/>
          <w:lang w:val="pt-BR"/>
        </w:rPr>
        <w:t xml:space="preserve"> - </w:t>
      </w:r>
      <w:r w:rsidRPr="0020175A">
        <w:rPr>
          <w:szCs w:val="24"/>
          <w:lang w:val="pt-BR"/>
        </w:rPr>
        <w:t>48. 2010</w:t>
      </w:r>
      <w:r>
        <w:rPr>
          <w:szCs w:val="24"/>
          <w:lang w:val="pt-BR"/>
        </w:rPr>
        <w:t>.</w:t>
      </w:r>
    </w:p>
    <w:p w14:paraId="68E6AA43" w14:textId="65751E3A" w:rsidR="00FC13B1" w:rsidRPr="00FC13B1" w:rsidRDefault="00FC13B1" w:rsidP="00FC13B1">
      <w:pPr>
        <w:spacing w:after="120"/>
        <w:rPr>
          <w:szCs w:val="24"/>
          <w:lang w:val="pt-BR"/>
        </w:rPr>
      </w:pPr>
      <w:r w:rsidRPr="00FC13B1">
        <w:rPr>
          <w:szCs w:val="24"/>
          <w:lang w:val="pt-BR"/>
        </w:rPr>
        <w:t xml:space="preserve">ONU. SOFI 2021: Relatório da ONU destaca os impactos da pandemia no aumento da fome no mundo. Nações Unidas Brasil, 2021. </w:t>
      </w:r>
      <w:proofErr w:type="spellStart"/>
      <w:r w:rsidRPr="00FC13B1">
        <w:rPr>
          <w:szCs w:val="24"/>
          <w:lang w:val="pt-BR"/>
        </w:rPr>
        <w:t>Disponivel</w:t>
      </w:r>
      <w:proofErr w:type="spellEnd"/>
      <w:r w:rsidRPr="00FC13B1">
        <w:rPr>
          <w:szCs w:val="24"/>
          <w:lang w:val="pt-BR"/>
        </w:rPr>
        <w:t xml:space="preserve"> em: &lt;https://</w:t>
      </w:r>
      <w:r w:rsidR="00373879" w:rsidRPr="00007CA1">
        <w:rPr>
          <w:lang w:val="pt-BR"/>
        </w:rPr>
        <w:t xml:space="preserve"> </w:t>
      </w:r>
      <w:r w:rsidR="00373879" w:rsidRPr="00373879">
        <w:rPr>
          <w:szCs w:val="24"/>
          <w:lang w:val="pt-BR"/>
        </w:rPr>
        <w:t xml:space="preserve">encr.pw/Lpx93 </w:t>
      </w:r>
      <w:r w:rsidRPr="00FC13B1">
        <w:rPr>
          <w:szCs w:val="24"/>
          <w:lang w:val="pt-BR"/>
        </w:rPr>
        <w:t>&gt;. Acesso em: 12 abril 2022.</w:t>
      </w:r>
    </w:p>
    <w:p w14:paraId="741EBA8E" w14:textId="77777777" w:rsidR="00FC13B1" w:rsidRPr="00007CA1" w:rsidRDefault="00FC13B1" w:rsidP="00FC13B1">
      <w:pPr>
        <w:spacing w:after="120"/>
        <w:rPr>
          <w:szCs w:val="24"/>
          <w:lang w:val="pt-BR"/>
        </w:rPr>
      </w:pPr>
      <w:r w:rsidRPr="00FC13B1">
        <w:rPr>
          <w:szCs w:val="24"/>
        </w:rPr>
        <w:t xml:space="preserve">PNG, G. GRATISPNG. GRATISPGN.COM, 2022. </w:t>
      </w:r>
      <w:proofErr w:type="spellStart"/>
      <w:r w:rsidRPr="00FC13B1">
        <w:rPr>
          <w:szCs w:val="24"/>
          <w:lang w:val="pt-BR"/>
        </w:rPr>
        <w:t>Disponivel</w:t>
      </w:r>
      <w:proofErr w:type="spellEnd"/>
      <w:r w:rsidRPr="00FC13B1">
        <w:rPr>
          <w:szCs w:val="24"/>
          <w:lang w:val="pt-BR"/>
        </w:rPr>
        <w:t xml:space="preserve"> em: &lt;https://www.gratispng.com&gt;. </w:t>
      </w:r>
      <w:r w:rsidRPr="00007CA1">
        <w:rPr>
          <w:szCs w:val="24"/>
          <w:lang w:val="pt-BR"/>
        </w:rPr>
        <w:t>Acesso em: 12 abril 2022.</w:t>
      </w:r>
    </w:p>
    <w:p w14:paraId="2FB77F67" w14:textId="2CA518D3" w:rsidR="00FC13B1" w:rsidRDefault="00FC13B1" w:rsidP="00FC13B1">
      <w:pPr>
        <w:spacing w:after="120"/>
        <w:rPr>
          <w:szCs w:val="24"/>
          <w:lang w:val="pt-BR"/>
        </w:rPr>
      </w:pPr>
      <w:r w:rsidRPr="00FC13B1">
        <w:rPr>
          <w:szCs w:val="24"/>
          <w:lang w:val="pt-BR"/>
        </w:rPr>
        <w:t>SEBRAE. Cartilha de boas práticas de fabricação na indústria de gelados comestíveis. [</w:t>
      </w:r>
      <w:proofErr w:type="spellStart"/>
      <w:r w:rsidRPr="00FC13B1">
        <w:rPr>
          <w:szCs w:val="24"/>
          <w:lang w:val="pt-BR"/>
        </w:rPr>
        <w:t>S.l</w:t>
      </w:r>
      <w:proofErr w:type="spellEnd"/>
      <w:r w:rsidRPr="00FC13B1">
        <w:rPr>
          <w:szCs w:val="24"/>
          <w:lang w:val="pt-BR"/>
        </w:rPr>
        <w:t xml:space="preserve">.]: [s.n.], 2011. </w:t>
      </w:r>
      <w:proofErr w:type="spellStart"/>
      <w:r w:rsidRPr="00FC13B1">
        <w:rPr>
          <w:szCs w:val="24"/>
          <w:lang w:val="pt-BR"/>
        </w:rPr>
        <w:t>Disponivel</w:t>
      </w:r>
      <w:proofErr w:type="spellEnd"/>
      <w:r w:rsidRPr="00FC13B1">
        <w:rPr>
          <w:szCs w:val="24"/>
          <w:lang w:val="pt-BR"/>
        </w:rPr>
        <w:t xml:space="preserve"> em: &lt;https://bibliotecas.sebrae.com.br/</w:t>
      </w:r>
      <w:r w:rsidR="00373879" w:rsidRPr="00FC13B1">
        <w:rPr>
          <w:szCs w:val="24"/>
          <w:lang w:val="pt-BR"/>
        </w:rPr>
        <w:t xml:space="preserve"> </w:t>
      </w:r>
      <w:r w:rsidRPr="00FC13B1">
        <w:rPr>
          <w:szCs w:val="24"/>
          <w:lang w:val="pt-BR"/>
        </w:rPr>
        <w:t>&gt;.</w:t>
      </w:r>
    </w:p>
    <w:p w14:paraId="54B61870" w14:textId="74D4ED62" w:rsidR="009E3741" w:rsidRPr="00007CA1" w:rsidRDefault="009E3741" w:rsidP="00FC13B1">
      <w:pPr>
        <w:spacing w:after="120"/>
        <w:rPr>
          <w:szCs w:val="24"/>
        </w:rPr>
      </w:pPr>
      <w:r w:rsidRPr="009E3741">
        <w:rPr>
          <w:szCs w:val="24"/>
          <w:lang w:val="pt-BR"/>
        </w:rPr>
        <w:t xml:space="preserve">YIN, R. K. Estudo de Caso - Planejamento e Métodos. </w:t>
      </w:r>
      <w:r w:rsidRPr="00007CA1">
        <w:rPr>
          <w:szCs w:val="24"/>
        </w:rPr>
        <w:t>2ª. ed. Porto Alegre: Bookman, 2001.</w:t>
      </w:r>
    </w:p>
    <w:p w14:paraId="3B0A7B7D" w14:textId="77777777" w:rsidR="00FC13B1" w:rsidRPr="00FC13B1" w:rsidRDefault="00FC13B1" w:rsidP="00FC13B1">
      <w:pPr>
        <w:spacing w:after="120"/>
        <w:rPr>
          <w:szCs w:val="24"/>
        </w:rPr>
      </w:pPr>
      <w:r w:rsidRPr="00FC13B1">
        <w:rPr>
          <w:szCs w:val="24"/>
        </w:rPr>
        <w:t xml:space="preserve">ZAMPOLLO, F. What is Food Design? The complete overview of all Food </w:t>
      </w:r>
      <w:proofErr w:type="spellStart"/>
      <w:r w:rsidRPr="00FC13B1">
        <w:rPr>
          <w:szCs w:val="24"/>
        </w:rPr>
        <w:t>Designsub</w:t>
      </w:r>
      <w:proofErr w:type="spellEnd"/>
      <w:r w:rsidRPr="00FC13B1">
        <w:rPr>
          <w:szCs w:val="24"/>
        </w:rPr>
        <w:t>-disciplines and how they merge. In: ZAMPOLLO, F. Food Design: a complete methodology. [</w:t>
      </w:r>
      <w:proofErr w:type="spellStart"/>
      <w:r w:rsidRPr="00FC13B1">
        <w:rPr>
          <w:szCs w:val="24"/>
        </w:rPr>
        <w:t>S.l.</w:t>
      </w:r>
      <w:proofErr w:type="spellEnd"/>
      <w:r w:rsidRPr="00FC13B1">
        <w:rPr>
          <w:szCs w:val="24"/>
        </w:rPr>
        <w:t xml:space="preserve">]: Online School of Food Design, 2016. </w:t>
      </w:r>
      <w:proofErr w:type="spellStart"/>
      <w:r w:rsidRPr="00FC13B1">
        <w:rPr>
          <w:szCs w:val="24"/>
        </w:rPr>
        <w:t>Disponivel</w:t>
      </w:r>
      <w:proofErr w:type="spellEnd"/>
      <w:r w:rsidRPr="00FC13B1">
        <w:rPr>
          <w:szCs w:val="24"/>
        </w:rPr>
        <w:t xml:space="preserve"> </w:t>
      </w:r>
      <w:proofErr w:type="spellStart"/>
      <w:r w:rsidRPr="00FC13B1">
        <w:rPr>
          <w:szCs w:val="24"/>
        </w:rPr>
        <w:t>em</w:t>
      </w:r>
      <w:proofErr w:type="spellEnd"/>
      <w:r w:rsidRPr="00FC13B1">
        <w:rPr>
          <w:szCs w:val="24"/>
        </w:rPr>
        <w:t xml:space="preserve">: &lt;onlineschooloffooddesign.org&gt;. </w:t>
      </w:r>
      <w:proofErr w:type="spellStart"/>
      <w:r w:rsidRPr="00FC13B1">
        <w:rPr>
          <w:szCs w:val="24"/>
        </w:rPr>
        <w:t>Acesso</w:t>
      </w:r>
      <w:proofErr w:type="spellEnd"/>
      <w:r w:rsidRPr="00FC13B1">
        <w:rPr>
          <w:szCs w:val="24"/>
        </w:rPr>
        <w:t xml:space="preserve"> </w:t>
      </w:r>
      <w:proofErr w:type="spellStart"/>
      <w:r w:rsidRPr="00FC13B1">
        <w:rPr>
          <w:szCs w:val="24"/>
        </w:rPr>
        <w:t>em</w:t>
      </w:r>
      <w:proofErr w:type="spellEnd"/>
      <w:r w:rsidRPr="00FC13B1">
        <w:rPr>
          <w:szCs w:val="24"/>
        </w:rPr>
        <w:t xml:space="preserve">: 13 </w:t>
      </w:r>
      <w:proofErr w:type="spellStart"/>
      <w:r w:rsidRPr="00FC13B1">
        <w:rPr>
          <w:szCs w:val="24"/>
        </w:rPr>
        <w:t>janeiro</w:t>
      </w:r>
      <w:proofErr w:type="spellEnd"/>
      <w:r w:rsidRPr="00FC13B1">
        <w:rPr>
          <w:szCs w:val="24"/>
        </w:rPr>
        <w:t xml:space="preserve"> 2020.</w:t>
      </w:r>
    </w:p>
    <w:p w14:paraId="4595B343" w14:textId="689BAC56" w:rsidR="00BE083D" w:rsidRPr="0049479C" w:rsidRDefault="00BE083D" w:rsidP="0049479C">
      <w:pPr>
        <w:rPr>
          <w:color w:val="A6A6A6"/>
          <w:szCs w:val="24"/>
          <w:lang w:val="pt-BR"/>
        </w:rPr>
      </w:pPr>
    </w:p>
    <w:sectPr w:rsidR="00BE083D" w:rsidRPr="0049479C" w:rsidSect="00575335">
      <w:headerReference w:type="default" r:id="rId58"/>
      <w:footerReference w:type="even" r:id="rId59"/>
      <w:footerReference w:type="default" r:id="rId60"/>
      <w:footerReference w:type="first" r:id="rId6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B1D2E" w14:textId="77777777" w:rsidR="00082513" w:rsidRDefault="00082513">
      <w:r>
        <w:separator/>
      </w:r>
    </w:p>
  </w:endnote>
  <w:endnote w:type="continuationSeparator" w:id="0">
    <w:p w14:paraId="32AD5D82" w14:textId="77777777" w:rsidR="00082513" w:rsidRDefault="00082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34013558"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09</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0FA03" w14:textId="77777777" w:rsidR="00082513" w:rsidRDefault="00082513">
      <w:bookmarkStart w:id="0" w:name="_Hlk524516655"/>
      <w:bookmarkEnd w:id="0"/>
      <w:r>
        <w:separator/>
      </w:r>
    </w:p>
  </w:footnote>
  <w:footnote w:type="continuationSeparator" w:id="0">
    <w:p w14:paraId="78057AE7" w14:textId="77777777" w:rsidR="00082513" w:rsidRDefault="00082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A81"/>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D99518A"/>
    <w:multiLevelType w:val="hybridMultilevel"/>
    <w:tmpl w:val="265AD6F0"/>
    <w:lvl w:ilvl="0" w:tplc="6BFAB588">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BE47FB"/>
    <w:multiLevelType w:val="hybridMultilevel"/>
    <w:tmpl w:val="A7BA32A4"/>
    <w:lvl w:ilvl="0" w:tplc="09E27F86">
      <w:start w:val="1"/>
      <w:numFmt w:val="decimal"/>
      <w:pStyle w:val="Subttulo"/>
      <w:lvlText w:val="%1.1"/>
      <w:lvlJc w:val="left"/>
      <w:pPr>
        <w:ind w:left="644" w:hanging="360"/>
      </w:pPr>
      <w:rPr>
        <w:rFonts w:hint="default"/>
        <w:b w:val="0"/>
        <w:i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72A1F14"/>
    <w:multiLevelType w:val="hybridMultilevel"/>
    <w:tmpl w:val="A7D413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593BD8"/>
    <w:multiLevelType w:val="hybridMultilevel"/>
    <w:tmpl w:val="513CDC54"/>
    <w:lvl w:ilvl="0" w:tplc="CB807370">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2DF3F4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3164526">
    <w:abstractNumId w:val="7"/>
  </w:num>
  <w:num w:numId="2" w16cid:durableId="969550333">
    <w:abstractNumId w:val="10"/>
  </w:num>
  <w:num w:numId="3" w16cid:durableId="2038463553">
    <w:abstractNumId w:val="13"/>
  </w:num>
  <w:num w:numId="4" w16cid:durableId="639841519">
    <w:abstractNumId w:val="4"/>
  </w:num>
  <w:num w:numId="5" w16cid:durableId="1331061735">
    <w:abstractNumId w:val="5"/>
  </w:num>
  <w:num w:numId="6" w16cid:durableId="462576620">
    <w:abstractNumId w:val="8"/>
  </w:num>
  <w:num w:numId="7" w16cid:durableId="1031884651">
    <w:abstractNumId w:val="12"/>
  </w:num>
  <w:num w:numId="8" w16cid:durableId="1168322386">
    <w:abstractNumId w:val="15"/>
  </w:num>
  <w:num w:numId="9" w16cid:durableId="786775517">
    <w:abstractNumId w:val="3"/>
  </w:num>
  <w:num w:numId="10" w16cid:durableId="37827836">
    <w:abstractNumId w:val="2"/>
  </w:num>
  <w:num w:numId="11" w16cid:durableId="1335719606">
    <w:abstractNumId w:val="11"/>
  </w:num>
  <w:num w:numId="12" w16cid:durableId="1633708351">
    <w:abstractNumId w:val="14"/>
  </w:num>
  <w:num w:numId="13" w16cid:durableId="2114934760">
    <w:abstractNumId w:val="6"/>
  </w:num>
  <w:num w:numId="14" w16cid:durableId="1611400702">
    <w:abstractNumId w:val="1"/>
  </w:num>
  <w:num w:numId="15" w16cid:durableId="378095174">
    <w:abstractNumId w:val="9"/>
  </w:num>
  <w:num w:numId="16" w16cid:durableId="90295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07CA1"/>
    <w:rsid w:val="00014E75"/>
    <w:rsid w:val="00026F91"/>
    <w:rsid w:val="000275EB"/>
    <w:rsid w:val="00031758"/>
    <w:rsid w:val="000356F2"/>
    <w:rsid w:val="00041AB9"/>
    <w:rsid w:val="00044D39"/>
    <w:rsid w:val="000465E8"/>
    <w:rsid w:val="00053276"/>
    <w:rsid w:val="00054581"/>
    <w:rsid w:val="0006595E"/>
    <w:rsid w:val="0007099C"/>
    <w:rsid w:val="000711EF"/>
    <w:rsid w:val="00082513"/>
    <w:rsid w:val="00084121"/>
    <w:rsid w:val="0009354C"/>
    <w:rsid w:val="00094DEA"/>
    <w:rsid w:val="000A0634"/>
    <w:rsid w:val="000A20A4"/>
    <w:rsid w:val="000A5F74"/>
    <w:rsid w:val="000B53D4"/>
    <w:rsid w:val="000C04C9"/>
    <w:rsid w:val="000C4C90"/>
    <w:rsid w:val="000E1EDF"/>
    <w:rsid w:val="000F0D20"/>
    <w:rsid w:val="000F4A0E"/>
    <w:rsid w:val="000F5978"/>
    <w:rsid w:val="000F5CC4"/>
    <w:rsid w:val="00123B81"/>
    <w:rsid w:val="001247C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C40"/>
    <w:rsid w:val="001B1B25"/>
    <w:rsid w:val="001C1ECB"/>
    <w:rsid w:val="001C4D03"/>
    <w:rsid w:val="001D32FE"/>
    <w:rsid w:val="001E57A8"/>
    <w:rsid w:val="001F15C2"/>
    <w:rsid w:val="0020175A"/>
    <w:rsid w:val="00201C0B"/>
    <w:rsid w:val="002156E9"/>
    <w:rsid w:val="0022157E"/>
    <w:rsid w:val="0023063E"/>
    <w:rsid w:val="002309C5"/>
    <w:rsid w:val="00242B23"/>
    <w:rsid w:val="00251B8B"/>
    <w:rsid w:val="00255E26"/>
    <w:rsid w:val="00256808"/>
    <w:rsid w:val="00263535"/>
    <w:rsid w:val="002652E8"/>
    <w:rsid w:val="00265AE7"/>
    <w:rsid w:val="00266710"/>
    <w:rsid w:val="00270964"/>
    <w:rsid w:val="00276E65"/>
    <w:rsid w:val="00280279"/>
    <w:rsid w:val="0028179F"/>
    <w:rsid w:val="0029220F"/>
    <w:rsid w:val="002958D4"/>
    <w:rsid w:val="002A3CB7"/>
    <w:rsid w:val="002A4463"/>
    <w:rsid w:val="002A64FD"/>
    <w:rsid w:val="002A70ED"/>
    <w:rsid w:val="002B2FA4"/>
    <w:rsid w:val="002C652F"/>
    <w:rsid w:val="002D24B5"/>
    <w:rsid w:val="002D2F27"/>
    <w:rsid w:val="002D31EF"/>
    <w:rsid w:val="002E0F40"/>
    <w:rsid w:val="002E55CE"/>
    <w:rsid w:val="002F0E3F"/>
    <w:rsid w:val="002F266B"/>
    <w:rsid w:val="002F457F"/>
    <w:rsid w:val="00300FBC"/>
    <w:rsid w:val="00302070"/>
    <w:rsid w:val="0030425A"/>
    <w:rsid w:val="00304794"/>
    <w:rsid w:val="00321E9E"/>
    <w:rsid w:val="0033475A"/>
    <w:rsid w:val="00334C11"/>
    <w:rsid w:val="00342D36"/>
    <w:rsid w:val="00347DFC"/>
    <w:rsid w:val="0035152E"/>
    <w:rsid w:val="00353AD6"/>
    <w:rsid w:val="00356CD1"/>
    <w:rsid w:val="00360527"/>
    <w:rsid w:val="00367888"/>
    <w:rsid w:val="00373879"/>
    <w:rsid w:val="00375F35"/>
    <w:rsid w:val="00376B0A"/>
    <w:rsid w:val="0038005D"/>
    <w:rsid w:val="00384F40"/>
    <w:rsid w:val="00387544"/>
    <w:rsid w:val="003904C4"/>
    <w:rsid w:val="003949C5"/>
    <w:rsid w:val="003B4DC5"/>
    <w:rsid w:val="003C2C5E"/>
    <w:rsid w:val="003C7A9D"/>
    <w:rsid w:val="003D7902"/>
    <w:rsid w:val="003E42AE"/>
    <w:rsid w:val="003E4615"/>
    <w:rsid w:val="003E6576"/>
    <w:rsid w:val="0040305B"/>
    <w:rsid w:val="004146A8"/>
    <w:rsid w:val="004202BF"/>
    <w:rsid w:val="004245F7"/>
    <w:rsid w:val="004442FE"/>
    <w:rsid w:val="00450040"/>
    <w:rsid w:val="00461BFF"/>
    <w:rsid w:val="00461CAB"/>
    <w:rsid w:val="00461CBA"/>
    <w:rsid w:val="004651A0"/>
    <w:rsid w:val="004737C6"/>
    <w:rsid w:val="004871A4"/>
    <w:rsid w:val="0048781A"/>
    <w:rsid w:val="00491CB9"/>
    <w:rsid w:val="0049479C"/>
    <w:rsid w:val="004A53F6"/>
    <w:rsid w:val="004A6450"/>
    <w:rsid w:val="004A6B7A"/>
    <w:rsid w:val="004B3FDF"/>
    <w:rsid w:val="004B6535"/>
    <w:rsid w:val="004B7146"/>
    <w:rsid w:val="004C55B4"/>
    <w:rsid w:val="004D09CD"/>
    <w:rsid w:val="004D2749"/>
    <w:rsid w:val="004D374F"/>
    <w:rsid w:val="004D7EBA"/>
    <w:rsid w:val="004D7FB8"/>
    <w:rsid w:val="004E2C7A"/>
    <w:rsid w:val="004E3765"/>
    <w:rsid w:val="004E3CEF"/>
    <w:rsid w:val="004E7D4E"/>
    <w:rsid w:val="004F353B"/>
    <w:rsid w:val="004F74BE"/>
    <w:rsid w:val="00502DEC"/>
    <w:rsid w:val="005256F9"/>
    <w:rsid w:val="00525F7F"/>
    <w:rsid w:val="005272DC"/>
    <w:rsid w:val="00530202"/>
    <w:rsid w:val="005328C2"/>
    <w:rsid w:val="00533E0F"/>
    <w:rsid w:val="005360D9"/>
    <w:rsid w:val="00544B15"/>
    <w:rsid w:val="00551893"/>
    <w:rsid w:val="00556097"/>
    <w:rsid w:val="0055714B"/>
    <w:rsid w:val="00562A47"/>
    <w:rsid w:val="00573743"/>
    <w:rsid w:val="00575335"/>
    <w:rsid w:val="005763AF"/>
    <w:rsid w:val="00576E8A"/>
    <w:rsid w:val="00580435"/>
    <w:rsid w:val="00591168"/>
    <w:rsid w:val="00593F3E"/>
    <w:rsid w:val="005A502B"/>
    <w:rsid w:val="005A6518"/>
    <w:rsid w:val="005B099A"/>
    <w:rsid w:val="005B4172"/>
    <w:rsid w:val="005C1406"/>
    <w:rsid w:val="005C1442"/>
    <w:rsid w:val="005D0B9A"/>
    <w:rsid w:val="005D3C16"/>
    <w:rsid w:val="005D5236"/>
    <w:rsid w:val="005E4971"/>
    <w:rsid w:val="006017EC"/>
    <w:rsid w:val="00627B4A"/>
    <w:rsid w:val="006321C7"/>
    <w:rsid w:val="00632F8F"/>
    <w:rsid w:val="00633A18"/>
    <w:rsid w:val="00635492"/>
    <w:rsid w:val="00635EEB"/>
    <w:rsid w:val="00653A7D"/>
    <w:rsid w:val="00655F57"/>
    <w:rsid w:val="006652EE"/>
    <w:rsid w:val="006726F2"/>
    <w:rsid w:val="00684958"/>
    <w:rsid w:val="00687DD3"/>
    <w:rsid w:val="006900B0"/>
    <w:rsid w:val="006910F6"/>
    <w:rsid w:val="00696034"/>
    <w:rsid w:val="006A141B"/>
    <w:rsid w:val="006A6CEF"/>
    <w:rsid w:val="006B150E"/>
    <w:rsid w:val="006D00BB"/>
    <w:rsid w:val="006D760B"/>
    <w:rsid w:val="006E39EE"/>
    <w:rsid w:val="006E4057"/>
    <w:rsid w:val="006E5204"/>
    <w:rsid w:val="006F6958"/>
    <w:rsid w:val="00726E56"/>
    <w:rsid w:val="0073688A"/>
    <w:rsid w:val="00744CC9"/>
    <w:rsid w:val="00750318"/>
    <w:rsid w:val="00751F70"/>
    <w:rsid w:val="00753B8D"/>
    <w:rsid w:val="00754757"/>
    <w:rsid w:val="00755FC1"/>
    <w:rsid w:val="007628A1"/>
    <w:rsid w:val="00773E10"/>
    <w:rsid w:val="00777D35"/>
    <w:rsid w:val="0078001B"/>
    <w:rsid w:val="00791022"/>
    <w:rsid w:val="007A0CC9"/>
    <w:rsid w:val="007A21A2"/>
    <w:rsid w:val="007A5FA8"/>
    <w:rsid w:val="007B09B1"/>
    <w:rsid w:val="007B5E61"/>
    <w:rsid w:val="007B791F"/>
    <w:rsid w:val="007C087F"/>
    <w:rsid w:val="007C32C5"/>
    <w:rsid w:val="007D78ED"/>
    <w:rsid w:val="007E0E40"/>
    <w:rsid w:val="007E381B"/>
    <w:rsid w:val="007F3D95"/>
    <w:rsid w:val="007F3FB0"/>
    <w:rsid w:val="007F4A6D"/>
    <w:rsid w:val="007F6A0B"/>
    <w:rsid w:val="00803FD9"/>
    <w:rsid w:val="00805184"/>
    <w:rsid w:val="00812BDC"/>
    <w:rsid w:val="008247AA"/>
    <w:rsid w:val="00826D30"/>
    <w:rsid w:val="00827839"/>
    <w:rsid w:val="008339F5"/>
    <w:rsid w:val="00834AB2"/>
    <w:rsid w:val="00835508"/>
    <w:rsid w:val="0083691D"/>
    <w:rsid w:val="0083691F"/>
    <w:rsid w:val="008412C4"/>
    <w:rsid w:val="0084179A"/>
    <w:rsid w:val="00843467"/>
    <w:rsid w:val="00845019"/>
    <w:rsid w:val="00847AE5"/>
    <w:rsid w:val="00887FC9"/>
    <w:rsid w:val="00892EA4"/>
    <w:rsid w:val="00897F56"/>
    <w:rsid w:val="008A3186"/>
    <w:rsid w:val="008B31BB"/>
    <w:rsid w:val="008D21D6"/>
    <w:rsid w:val="008E517D"/>
    <w:rsid w:val="008F56EF"/>
    <w:rsid w:val="009000C1"/>
    <w:rsid w:val="00923704"/>
    <w:rsid w:val="0093155B"/>
    <w:rsid w:val="00933433"/>
    <w:rsid w:val="00936492"/>
    <w:rsid w:val="00936AB7"/>
    <w:rsid w:val="00940846"/>
    <w:rsid w:val="009470FB"/>
    <w:rsid w:val="00966EEB"/>
    <w:rsid w:val="009673E6"/>
    <w:rsid w:val="00970859"/>
    <w:rsid w:val="00982670"/>
    <w:rsid w:val="00983012"/>
    <w:rsid w:val="00985C2D"/>
    <w:rsid w:val="00994C0F"/>
    <w:rsid w:val="009A3F66"/>
    <w:rsid w:val="009B1153"/>
    <w:rsid w:val="009B2EF9"/>
    <w:rsid w:val="009C4117"/>
    <w:rsid w:val="009E1C02"/>
    <w:rsid w:val="009E32B0"/>
    <w:rsid w:val="009E3741"/>
    <w:rsid w:val="009E6C4A"/>
    <w:rsid w:val="009F1B7B"/>
    <w:rsid w:val="009F2905"/>
    <w:rsid w:val="00A00800"/>
    <w:rsid w:val="00A01B71"/>
    <w:rsid w:val="00A02CB1"/>
    <w:rsid w:val="00A056D4"/>
    <w:rsid w:val="00A16C65"/>
    <w:rsid w:val="00A20A2F"/>
    <w:rsid w:val="00A2134F"/>
    <w:rsid w:val="00A31429"/>
    <w:rsid w:val="00A37C7F"/>
    <w:rsid w:val="00A413F5"/>
    <w:rsid w:val="00A475A7"/>
    <w:rsid w:val="00A610B4"/>
    <w:rsid w:val="00A6184A"/>
    <w:rsid w:val="00A628E3"/>
    <w:rsid w:val="00A6747E"/>
    <w:rsid w:val="00A676F4"/>
    <w:rsid w:val="00A70836"/>
    <w:rsid w:val="00A77C6A"/>
    <w:rsid w:val="00A77D24"/>
    <w:rsid w:val="00A81A17"/>
    <w:rsid w:val="00A838AC"/>
    <w:rsid w:val="00A85892"/>
    <w:rsid w:val="00A87378"/>
    <w:rsid w:val="00A94282"/>
    <w:rsid w:val="00A9449D"/>
    <w:rsid w:val="00A94F5C"/>
    <w:rsid w:val="00AA37F5"/>
    <w:rsid w:val="00AA6C49"/>
    <w:rsid w:val="00AB558A"/>
    <w:rsid w:val="00AC7C3C"/>
    <w:rsid w:val="00AD0872"/>
    <w:rsid w:val="00AD0F74"/>
    <w:rsid w:val="00AD2143"/>
    <w:rsid w:val="00AD61A3"/>
    <w:rsid w:val="00AE4CD3"/>
    <w:rsid w:val="00B03026"/>
    <w:rsid w:val="00B04638"/>
    <w:rsid w:val="00B10BFE"/>
    <w:rsid w:val="00B15DB3"/>
    <w:rsid w:val="00B36DB0"/>
    <w:rsid w:val="00B40F1C"/>
    <w:rsid w:val="00B41102"/>
    <w:rsid w:val="00B418BD"/>
    <w:rsid w:val="00B47683"/>
    <w:rsid w:val="00B55936"/>
    <w:rsid w:val="00B6020C"/>
    <w:rsid w:val="00B63A35"/>
    <w:rsid w:val="00B71F86"/>
    <w:rsid w:val="00B745D0"/>
    <w:rsid w:val="00B81D99"/>
    <w:rsid w:val="00B87AB8"/>
    <w:rsid w:val="00BA206D"/>
    <w:rsid w:val="00BB11DF"/>
    <w:rsid w:val="00BB2CDA"/>
    <w:rsid w:val="00BD0884"/>
    <w:rsid w:val="00BD4CFD"/>
    <w:rsid w:val="00BE083D"/>
    <w:rsid w:val="00BF0F76"/>
    <w:rsid w:val="00C019E6"/>
    <w:rsid w:val="00C03892"/>
    <w:rsid w:val="00C10C19"/>
    <w:rsid w:val="00C16760"/>
    <w:rsid w:val="00C17C16"/>
    <w:rsid w:val="00C210B0"/>
    <w:rsid w:val="00C30786"/>
    <w:rsid w:val="00C30A16"/>
    <w:rsid w:val="00C41F4B"/>
    <w:rsid w:val="00C55F32"/>
    <w:rsid w:val="00C62B59"/>
    <w:rsid w:val="00C63DEF"/>
    <w:rsid w:val="00C75352"/>
    <w:rsid w:val="00C77308"/>
    <w:rsid w:val="00C81752"/>
    <w:rsid w:val="00C86D62"/>
    <w:rsid w:val="00C86F4E"/>
    <w:rsid w:val="00C93DCE"/>
    <w:rsid w:val="00CA2E59"/>
    <w:rsid w:val="00CA3360"/>
    <w:rsid w:val="00CB0996"/>
    <w:rsid w:val="00CD3CC5"/>
    <w:rsid w:val="00CD5AD6"/>
    <w:rsid w:val="00CE76F9"/>
    <w:rsid w:val="00CF25BE"/>
    <w:rsid w:val="00D10254"/>
    <w:rsid w:val="00D10C99"/>
    <w:rsid w:val="00D1579C"/>
    <w:rsid w:val="00D17099"/>
    <w:rsid w:val="00D2598F"/>
    <w:rsid w:val="00D260B1"/>
    <w:rsid w:val="00D349A6"/>
    <w:rsid w:val="00D716DA"/>
    <w:rsid w:val="00D8734D"/>
    <w:rsid w:val="00D91C4E"/>
    <w:rsid w:val="00D91FE1"/>
    <w:rsid w:val="00D92A4A"/>
    <w:rsid w:val="00DA6F7D"/>
    <w:rsid w:val="00DC3C3C"/>
    <w:rsid w:val="00DC5A50"/>
    <w:rsid w:val="00DD124B"/>
    <w:rsid w:val="00DE1749"/>
    <w:rsid w:val="00DE2B34"/>
    <w:rsid w:val="00DE490F"/>
    <w:rsid w:val="00DF1010"/>
    <w:rsid w:val="00DF671B"/>
    <w:rsid w:val="00DF74B6"/>
    <w:rsid w:val="00E2751B"/>
    <w:rsid w:val="00E34205"/>
    <w:rsid w:val="00E46824"/>
    <w:rsid w:val="00E46D89"/>
    <w:rsid w:val="00E61DE3"/>
    <w:rsid w:val="00E65D3B"/>
    <w:rsid w:val="00E76F53"/>
    <w:rsid w:val="00E8108A"/>
    <w:rsid w:val="00E81239"/>
    <w:rsid w:val="00E84D53"/>
    <w:rsid w:val="00E850FD"/>
    <w:rsid w:val="00E94C7B"/>
    <w:rsid w:val="00E97ED4"/>
    <w:rsid w:val="00EA0A82"/>
    <w:rsid w:val="00EA33C3"/>
    <w:rsid w:val="00EB4594"/>
    <w:rsid w:val="00EC7678"/>
    <w:rsid w:val="00ED2BA5"/>
    <w:rsid w:val="00ED34E9"/>
    <w:rsid w:val="00EE28A9"/>
    <w:rsid w:val="00EE63D7"/>
    <w:rsid w:val="00EF1CF0"/>
    <w:rsid w:val="00F02750"/>
    <w:rsid w:val="00F21165"/>
    <w:rsid w:val="00F2271C"/>
    <w:rsid w:val="00F23BE3"/>
    <w:rsid w:val="00F23FF2"/>
    <w:rsid w:val="00F25AC0"/>
    <w:rsid w:val="00F300F7"/>
    <w:rsid w:val="00F415DF"/>
    <w:rsid w:val="00F6205A"/>
    <w:rsid w:val="00F64475"/>
    <w:rsid w:val="00F73F2F"/>
    <w:rsid w:val="00F75D73"/>
    <w:rsid w:val="00F77FC5"/>
    <w:rsid w:val="00F83067"/>
    <w:rsid w:val="00F95939"/>
    <w:rsid w:val="00FA75A4"/>
    <w:rsid w:val="00FB155C"/>
    <w:rsid w:val="00FB7EA5"/>
    <w:rsid w:val="00FC13B1"/>
    <w:rsid w:val="00FC5374"/>
    <w:rsid w:val="00FC5614"/>
    <w:rsid w:val="00FC79FF"/>
    <w:rsid w:val="00FE3383"/>
    <w:rsid w:val="00FE7E70"/>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D10254"/>
    <w:pPr>
      <w:keepNext/>
      <w:numPr>
        <w:numId w:val="16"/>
      </w:numPr>
      <w:spacing w:after="120"/>
      <w:outlineLvl w:val="0"/>
    </w:pPr>
    <w:rPr>
      <w:b/>
      <w:kern w:val="28"/>
    </w:rPr>
  </w:style>
  <w:style w:type="paragraph" w:styleId="Ttulo2">
    <w:name w:val="heading 2"/>
    <w:basedOn w:val="Normal"/>
    <w:next w:val="Normal"/>
    <w:link w:val="Ttulo2Char"/>
    <w:uiPriority w:val="9"/>
    <w:unhideWhenUsed/>
    <w:qFormat/>
    <w:rsid w:val="00D10254"/>
    <w:pPr>
      <w:keepNext/>
      <w:keepLines/>
      <w:numPr>
        <w:ilvl w:val="1"/>
        <w:numId w:val="16"/>
      </w:numPr>
      <w:spacing w:before="240" w:after="120"/>
      <w:ind w:left="862" w:hanging="578"/>
      <w:outlineLvl w:val="1"/>
    </w:pPr>
    <w:rPr>
      <w:rFonts w:eastAsiaTheme="majorEastAsia" w:cstheme="majorBidi"/>
      <w:b/>
      <w:szCs w:val="26"/>
    </w:rPr>
  </w:style>
  <w:style w:type="paragraph" w:styleId="Ttulo3">
    <w:name w:val="heading 3"/>
    <w:basedOn w:val="Normal"/>
    <w:next w:val="Normal"/>
    <w:link w:val="Ttulo3Char"/>
    <w:uiPriority w:val="9"/>
    <w:semiHidden/>
    <w:unhideWhenUsed/>
    <w:qFormat/>
    <w:rsid w:val="00D10254"/>
    <w:pPr>
      <w:keepNext/>
      <w:keepLines/>
      <w:numPr>
        <w:ilvl w:val="2"/>
        <w:numId w:val="16"/>
      </w:numPr>
      <w:spacing w:before="4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har"/>
    <w:uiPriority w:val="9"/>
    <w:semiHidden/>
    <w:unhideWhenUsed/>
    <w:qFormat/>
    <w:rsid w:val="00D10254"/>
    <w:pPr>
      <w:keepNext/>
      <w:keepLines/>
      <w:numPr>
        <w:ilvl w:val="3"/>
        <w:numId w:val="16"/>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D10254"/>
    <w:pPr>
      <w:keepNext/>
      <w:keepLines/>
      <w:numPr>
        <w:ilvl w:val="4"/>
        <w:numId w:val="16"/>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D10254"/>
    <w:pPr>
      <w:keepNext/>
      <w:keepLines/>
      <w:numPr>
        <w:ilvl w:val="5"/>
        <w:numId w:val="16"/>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D10254"/>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D10254"/>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10254"/>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D10254"/>
    <w:rPr>
      <w:rFonts w:ascii="Times New Roman" w:eastAsia="Times New Roman" w:hAnsi="Times New Roman"/>
      <w:b/>
      <w:kern w:val="28"/>
      <w:sz w:val="24"/>
      <w:lang w:val="en-US"/>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9C4117"/>
    <w:pPr>
      <w:numPr>
        <w:numId w:val="10"/>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Ttulo2Char">
    <w:name w:val="Título 2 Char"/>
    <w:basedOn w:val="Fontepargpadro"/>
    <w:link w:val="Ttulo2"/>
    <w:uiPriority w:val="9"/>
    <w:rsid w:val="00D10254"/>
    <w:rPr>
      <w:rFonts w:ascii="Times New Roman" w:eastAsiaTheme="majorEastAsia" w:hAnsi="Times New Roman" w:cstheme="majorBidi"/>
      <w:b/>
      <w:sz w:val="24"/>
      <w:szCs w:val="26"/>
      <w:lang w:val="en-US"/>
    </w:rPr>
  </w:style>
  <w:style w:type="character" w:customStyle="1" w:styleId="Ttulo3Char">
    <w:name w:val="Título 3 Char"/>
    <w:basedOn w:val="Fontepargpadro"/>
    <w:link w:val="Ttulo3"/>
    <w:uiPriority w:val="9"/>
    <w:semiHidden/>
    <w:rsid w:val="00D10254"/>
    <w:rPr>
      <w:rFonts w:asciiTheme="majorHAnsi" w:eastAsiaTheme="majorEastAsia" w:hAnsiTheme="majorHAnsi" w:cstheme="majorBidi"/>
      <w:color w:val="1F3763" w:themeColor="accent1" w:themeShade="7F"/>
      <w:sz w:val="24"/>
      <w:szCs w:val="24"/>
      <w:lang w:val="en-US"/>
    </w:rPr>
  </w:style>
  <w:style w:type="character" w:customStyle="1" w:styleId="Ttulo4Char">
    <w:name w:val="Título 4 Char"/>
    <w:basedOn w:val="Fontepargpadro"/>
    <w:link w:val="Ttulo4"/>
    <w:uiPriority w:val="9"/>
    <w:semiHidden/>
    <w:rsid w:val="00D10254"/>
    <w:rPr>
      <w:rFonts w:asciiTheme="majorHAnsi" w:eastAsiaTheme="majorEastAsia" w:hAnsiTheme="majorHAnsi" w:cstheme="majorBidi"/>
      <w:i/>
      <w:iCs/>
      <w:color w:val="2F5496" w:themeColor="accent1" w:themeShade="BF"/>
      <w:sz w:val="24"/>
      <w:lang w:val="en-US"/>
    </w:rPr>
  </w:style>
  <w:style w:type="character" w:customStyle="1" w:styleId="Ttulo5Char">
    <w:name w:val="Título 5 Char"/>
    <w:basedOn w:val="Fontepargpadro"/>
    <w:link w:val="Ttulo5"/>
    <w:uiPriority w:val="9"/>
    <w:semiHidden/>
    <w:rsid w:val="00D10254"/>
    <w:rPr>
      <w:rFonts w:asciiTheme="majorHAnsi" w:eastAsiaTheme="majorEastAsia" w:hAnsiTheme="majorHAnsi" w:cstheme="majorBidi"/>
      <w:color w:val="2F5496" w:themeColor="accent1" w:themeShade="BF"/>
      <w:sz w:val="24"/>
      <w:lang w:val="en-US"/>
    </w:rPr>
  </w:style>
  <w:style w:type="character" w:customStyle="1" w:styleId="Ttulo6Char">
    <w:name w:val="Título 6 Char"/>
    <w:basedOn w:val="Fontepargpadro"/>
    <w:link w:val="Ttulo6"/>
    <w:uiPriority w:val="9"/>
    <w:semiHidden/>
    <w:rsid w:val="00D10254"/>
    <w:rPr>
      <w:rFonts w:asciiTheme="majorHAnsi" w:eastAsiaTheme="majorEastAsia" w:hAnsiTheme="majorHAnsi" w:cstheme="majorBidi"/>
      <w:color w:val="1F3763" w:themeColor="accent1" w:themeShade="7F"/>
      <w:sz w:val="24"/>
      <w:lang w:val="en-US"/>
    </w:rPr>
  </w:style>
  <w:style w:type="character" w:customStyle="1" w:styleId="Ttulo7Char">
    <w:name w:val="Título 7 Char"/>
    <w:basedOn w:val="Fontepargpadro"/>
    <w:link w:val="Ttulo7"/>
    <w:uiPriority w:val="9"/>
    <w:semiHidden/>
    <w:rsid w:val="00D10254"/>
    <w:rPr>
      <w:rFonts w:asciiTheme="majorHAnsi" w:eastAsiaTheme="majorEastAsia" w:hAnsiTheme="majorHAnsi" w:cstheme="majorBidi"/>
      <w:i/>
      <w:iCs/>
      <w:color w:val="1F3763" w:themeColor="accent1" w:themeShade="7F"/>
      <w:sz w:val="24"/>
      <w:lang w:val="en-US"/>
    </w:rPr>
  </w:style>
  <w:style w:type="character" w:customStyle="1" w:styleId="Ttulo8Char">
    <w:name w:val="Título 8 Char"/>
    <w:basedOn w:val="Fontepargpadro"/>
    <w:link w:val="Ttulo8"/>
    <w:uiPriority w:val="9"/>
    <w:semiHidden/>
    <w:rsid w:val="00D10254"/>
    <w:rPr>
      <w:rFonts w:asciiTheme="majorHAnsi" w:eastAsiaTheme="majorEastAsia" w:hAnsiTheme="majorHAnsi" w:cstheme="majorBidi"/>
      <w:color w:val="272727" w:themeColor="text1" w:themeTint="D8"/>
      <w:sz w:val="21"/>
      <w:szCs w:val="21"/>
      <w:lang w:val="en-US"/>
    </w:rPr>
  </w:style>
  <w:style w:type="character" w:customStyle="1" w:styleId="Ttulo9Char">
    <w:name w:val="Título 9 Char"/>
    <w:basedOn w:val="Fontepargpadro"/>
    <w:link w:val="Ttulo9"/>
    <w:uiPriority w:val="9"/>
    <w:semiHidden/>
    <w:rsid w:val="00D10254"/>
    <w:rPr>
      <w:rFonts w:asciiTheme="majorHAnsi" w:eastAsiaTheme="majorEastAsia" w:hAnsiTheme="majorHAnsi" w:cstheme="majorBidi"/>
      <w:i/>
      <w:iCs/>
      <w:color w:val="272727" w:themeColor="text1" w:themeTint="D8"/>
      <w:sz w:val="21"/>
      <w:szCs w:val="21"/>
      <w:lang w:val="en-US"/>
    </w:rPr>
  </w:style>
  <w:style w:type="table" w:customStyle="1" w:styleId="Tabelacomgrade1">
    <w:name w:val="Tabela com grade1"/>
    <w:basedOn w:val="Tabelanormal"/>
    <w:next w:val="Tabelacomgrade"/>
    <w:uiPriority w:val="39"/>
    <w:qFormat/>
    <w:rsid w:val="002C6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ustomXml" Target="ink/ink6.xml"/><Relationship Id="rId26" Type="http://schemas.openxmlformats.org/officeDocument/2006/relationships/image" Target="media/image10.png"/><Relationship Id="rId39" Type="http://schemas.openxmlformats.org/officeDocument/2006/relationships/customXml" Target="ink/ink13.xml"/><Relationship Id="rId21" Type="http://schemas.openxmlformats.org/officeDocument/2006/relationships/image" Target="media/image8.png"/><Relationship Id="rId34"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image" Target="media/image22.png"/><Relationship Id="rId50" Type="http://schemas.openxmlformats.org/officeDocument/2006/relationships/image" Target="media/image24.png"/><Relationship Id="rId55" Type="http://schemas.openxmlformats.org/officeDocument/2006/relationships/customXml" Target="ink/ink19.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5.xml"/><Relationship Id="rId29" Type="http://schemas.openxmlformats.org/officeDocument/2006/relationships/customXml" Target="ink/ink10.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customXml" Target="ink/ink12.xml"/><Relationship Id="rId40" Type="http://schemas.openxmlformats.org/officeDocument/2006/relationships/image" Target="media/image18.png"/><Relationship Id="rId45" Type="http://schemas.openxmlformats.org/officeDocument/2006/relationships/customXml" Target="ink/ink16.xml"/><Relationship Id="rId53" Type="http://schemas.openxmlformats.org/officeDocument/2006/relationships/image" Target="media/image25.pn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6.png"/><Relationship Id="rId14" Type="http://schemas.openxmlformats.org/officeDocument/2006/relationships/customXml" Target="ink/ink4.xml"/><Relationship Id="rId22" Type="http://schemas.microsoft.com/office/2007/relationships/hdphoto" Target="media/hdphoto1.wdp"/><Relationship Id="rId27" Type="http://schemas.openxmlformats.org/officeDocument/2006/relationships/customXml" Target="ink/ink9.xml"/><Relationship Id="rId30" Type="http://schemas.openxmlformats.org/officeDocument/2006/relationships/image" Target="media/image12.png"/><Relationship Id="rId35" Type="http://schemas.microsoft.com/office/2007/relationships/hdphoto" Target="media/hdphoto2.wdp"/><Relationship Id="rId43" Type="http://schemas.openxmlformats.org/officeDocument/2006/relationships/customXml" Target="ink/ink15.xml"/><Relationship Id="rId48" Type="http://schemas.openxmlformats.org/officeDocument/2006/relationships/image" Target="media/image23.png"/><Relationship Id="rId56" Type="http://schemas.openxmlformats.org/officeDocument/2006/relationships/image" Target="media/image25.jpg"/><Relationship Id="rId8" Type="http://schemas.openxmlformats.org/officeDocument/2006/relationships/customXml" Target="ink/ink1.xml"/><Relationship Id="rId51" Type="http://schemas.microsoft.com/office/2007/relationships/hdphoto" Target="media/hdphoto4.wdp"/><Relationship Id="rId3" Type="http://schemas.openxmlformats.org/officeDocument/2006/relationships/styles" Target="styles.xml"/><Relationship Id="rId12" Type="http://schemas.openxmlformats.org/officeDocument/2006/relationships/customXml" Target="ink/ink3.xml"/><Relationship Id="rId17" Type="http://schemas.openxmlformats.org/officeDocument/2006/relationships/image" Target="media/image5.png"/><Relationship Id="rId25" Type="http://schemas.openxmlformats.org/officeDocument/2006/relationships/customXml" Target="ink/ink8.xml"/><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customXml" Target="ink/ink14.xml"/><Relationship Id="rId54" Type="http://schemas.openxmlformats.org/officeDocument/2006/relationships/customXml" Target="ink/ink18.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ustomXml" Target="ink/ink7.xml"/><Relationship Id="rId28" Type="http://schemas.openxmlformats.org/officeDocument/2006/relationships/image" Target="media/image11.png"/><Relationship Id="rId36" Type="http://schemas.openxmlformats.org/officeDocument/2006/relationships/image" Target="media/image16.png"/><Relationship Id="rId49" Type="http://schemas.microsoft.com/office/2007/relationships/hdphoto" Target="media/hdphoto3.wdp"/><Relationship Id="rId57" Type="http://schemas.openxmlformats.org/officeDocument/2006/relationships/image" Target="media/image26.png"/><Relationship Id="rId10" Type="http://schemas.openxmlformats.org/officeDocument/2006/relationships/customXml" Target="ink/ink2.xml"/><Relationship Id="rId31" Type="http://schemas.openxmlformats.org/officeDocument/2006/relationships/customXml" Target="ink/ink11.xml"/><Relationship Id="rId44" Type="http://schemas.openxmlformats.org/officeDocument/2006/relationships/image" Target="media/image20.png"/><Relationship Id="rId52" Type="http://schemas.openxmlformats.org/officeDocument/2006/relationships/customXml" Target="ink/ink17.xm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29.png"/><Relationship Id="rId2" Type="http://schemas.openxmlformats.org/officeDocument/2006/relationships/image" Target="media/image28.jpg"/><Relationship Id="rId1" Type="http://schemas.openxmlformats.org/officeDocument/2006/relationships/image" Target="media/image2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1:34.288"/>
    </inkml:context>
    <inkml:brush xml:id="br0">
      <inkml:brushProperty name="width" value="0.05" units="cm"/>
      <inkml:brushProperty name="height" value="0.05" units="cm"/>
      <inkml:brushProperty name="color" value="#FF0066"/>
    </inkml:brush>
  </inkml:definitions>
  <inkml:trace contextRef="#ctx0" brushRef="#br0">1 1 24575,'180'0'-1365,"-172"0"-5461</inkml:trace>
  <inkml:trace contextRef="#ctx0" brushRef="#br0" timeOffset="2374.33">76 20 24575,'10'189'0,"-1"-153"116,-2-15-1597</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8T18:16:15.581"/>
    </inkml:context>
    <inkml:brush xml:id="br0">
      <inkml:brushProperty name="width" value="0.05" units="cm"/>
      <inkml:brushProperty name="height" value="0.05" units="cm"/>
      <inkml:brushProperty name="color" value="#FF0066"/>
    </inkml:brush>
  </inkml:definitions>
  <inkml:trace contextRef="#ctx0" brushRef="#br0">1263 47 24575,'-55'1'0,"31"1"0,0-2 0,0 0 0,0-2 0,1 0 0,-1-2 0,-31-9 0,38 9 0,0 0 0,0 1 0,0 1 0,-21 0 0,-23-3 0,0-1 0,-1 3 0,-66 6 0,17-1 0,103-1 0,1 0 0,-1 0 0,1 1 0,0 0 0,-1 0 0,1 1 0,0 0 0,0 0 0,1 0 0,-1 1 0,1 0 0,0 0 0,0 1 0,0 0 0,-7 7 0,-8 5 0,-25 12 0,38-25 0,0 0 0,1 1 0,0-1 0,0 1 0,0 1 0,0-1 0,1 1 0,-9 11 0,-35 57 0,-26 33 0,62-87 0,1 0 0,0 0 0,2 1 0,0 0 0,2 1 0,-9 26 0,15-28 0,0 0 0,0 0 0,2 0 0,1 0 0,3 34 0,0 9 0,-5 37 0,4 107 0,1-198 0,0 0 0,0-1 0,0 1 0,1-1 0,0 0 0,1 0 0,0-1 0,0 1 0,0-1 0,1 0 0,10 9 0,23 33 0,12 37 0,13-16 0,-59-65 0,0-1 0,0 1 0,1-1 0,0 0 0,-1 0 0,1-1 0,1 0 0,-1 0 0,0 0 0,1-1 0,-1 0 0,12 2 0,-10-2 0,0 0 0,0 1 0,-1-1 0,1 1 0,-1 1 0,0 0 0,1 0 0,-2 0 0,11 9 0,-7-4 0,6 7 0,1-1 0,21 15 0,-30-25 0,-1 0 0,1-1 0,0 0 0,1-1 0,-1 0 0,1 0 0,-1-1 0,16 3 0,49 6 0,78 8 0,-77-5 0,-57-10 0,-1 0 0,1-2 0,25 2 0,-11-6 0,0-1 0,0-2 0,-1-1 0,0-2 0,48-18 0,-42 14 0,21-1 0,-44 11 0,-1-1 0,1 0 0,24-10 0,-33 11 0,0 0 0,0 0 0,-1-1 0,1 1 0,-1-1 0,1 0 0,-1 0 0,0 0 0,0 0 0,0-1 0,-1 1 0,1-1 0,-1 0 0,0 1 0,4-9 0,-1 1 0,0 2 0,1-1 0,1 1 0,-1 0 0,1 0 0,1 0 0,15-13 0,-13 14 0,-2-1 0,1 0 0,-1-1 0,0 1 0,10-19 0,-9 7 0,-1-1 0,7-33 0,-4 18 0,-8 18 0,1 1 0,-2-1 0,-1 0 0,0 0 0,-3-34 0,0 36 0,1 0 0,1 0 0,0 0 0,2 0 0,0 0 0,0 0 0,8-24 0,-4 17 0,-2 0 0,0 0 0,-2 0 0,0 0 0,-2-1 0,-1 1 0,-4-30 0,-2 11 0,-2 0 0,-26-74 0,20 69 0,12 37 0,-1 0 0,0-1 0,-1 1 0,-1 1 0,1-1 0,-2 1 0,1 0 0,-1 1 0,-1-1 0,0 1 0,0 1 0,-16-13 0,1-3 0,-6-5 0,-10 1 0,32 21 0,0 2 0,-1-1 0,1 1 0,-2 0 0,1 1 0,0 0 0,-1 0 0,-11-3 0,7 4-1365,1 0-5461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8T18:15:15.993"/>
    </inkml:context>
    <inkml:brush xml:id="br0">
      <inkml:brushProperty name="width" value="0.05" units="cm"/>
      <inkml:brushProperty name="height" value="0.05" units="cm"/>
      <inkml:brushProperty name="color" value="#FF0066"/>
    </inkml:brush>
  </inkml:definitions>
  <inkml:trace contextRef="#ctx0" brushRef="#br0">613 692 24575,'2'0'0,"1"-1"0,-1 1 0,0-1 0,1 0 0,-1 0 0,0 0 0,0 0 0,0-1 0,0 1 0,0 0 0,0-1 0,0 1 0,0-1 0,-1 0 0,1 0 0,-1 1 0,1-1 0,1-4 0,23-40 0,-24 42 0,49-75 0,-43 69 0,-1 0 0,0 0 0,0-1 0,-1 0 0,0 0 0,-1 0 0,0-1 0,-1 1 0,0-1 0,-1 0 0,0 0 0,1-16 0,-3 20 0,-1-1 0,1 0 0,-1 1 0,-1-1 0,0 0 0,0 1 0,0-1 0,-1 1 0,-1 0 0,1-1 0,-1 1 0,-1 0 0,0 0 0,0 1 0,0-1 0,-7-8 0,5 8 0,1 0 0,0 0 0,0 0 0,1-1 0,0 0 0,1 1 0,0-1 0,0-1 0,1 1 0,0 0 0,0-10 0,1 15 0,0 1 0,0-1 0,0 1 0,0 0 0,0 0 0,-1 0 0,1 0 0,-1 0 0,0 0 0,0 0 0,0 0 0,0 1 0,-1-1 0,1 1 0,-1-1 0,1 1 0,-1 0 0,0 0 0,0 0 0,0 0 0,-5-1 0,-6-3 0,0 1 0,0 1 0,-27-4 0,1-1 0,6 2 0,0 2 0,0 2 0,-1 0 0,-61 6 0,25-2 0,64-1 0,0 0 0,0 1 0,0 0 0,0 0 0,0 1 0,0 0 0,0 0 0,1 0 0,-1 1 0,1 0 0,0 0 0,-1 1 0,1 0 0,1 0 0,-1 0 0,-7 8 0,5-3 0,0 0 0,1 1 0,0 0 0,1 0 0,0 0 0,1 1 0,0 0 0,1 0 0,-4 13 0,-17 35 0,20-50 0,0 1 0,1 0 0,0-1 0,1 2 0,0-1 0,0 0 0,-1 17 0,3-12 0,0 1 0,1-1 0,1 0 0,0 0 0,4 20 0,-3-30 0,0 1 0,0-1 0,0 0 0,1 1 0,0-1 0,0 0 0,0-1 0,0 1 0,1 0 0,0-1 0,0 0 0,0 0 0,0 0 0,1 0 0,-1-1 0,1 0 0,6 3 0,2 3 0,1 1 0,-2 0 0,1 0 0,14 17 0,-21-19 0,0-1 0,1 0 0,0 0 0,0-1 0,1 0 0,0 0 0,0-1 0,0 0 0,1-1 0,-1 1 0,1-2 0,0 1 0,0-1 0,1 0 0,13 1 0,155-2 0,-91-4 0,-23-5 120,-60 6-226,0 0 0,0-1 0,0 1 0,0-1 0,0 1 0,0-1-1,0-1 1,-1 1 0,1 0 0,-1-1 0,0 0 0,0 1 0,3-5 0,3-6-6720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29:22.566"/>
    </inkml:context>
    <inkml:brush xml:id="br0">
      <inkml:brushProperty name="width" value="0.05021" units="cm"/>
      <inkml:brushProperty name="height" value="0.05021" units="cm"/>
      <inkml:brushProperty name="color" value="#FF0066"/>
    </inkml:brush>
  </inkml:definitions>
  <inkml:trace contextRef="#ctx0" brushRef="#br0">75 1 24575,'-29'45'0,"-16"30"0,51-74 0,1 0 0,0 0 0,0 0 0,0-1 0,8-1 0,-14 1 0,97 0-1365</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29:19.051"/>
    </inkml:context>
    <inkml:brush xml:id="br0">
      <inkml:brushProperty name="width" value="0.05021" units="cm"/>
      <inkml:brushProperty name="height" value="0.05021" units="cm"/>
      <inkml:brushProperty name="color" value="#FF0066"/>
    </inkml:brush>
  </inkml:definitions>
  <inkml:trace contextRef="#ctx0" brushRef="#br0">1 0 24575,'0'9'7,"7"196"-1379</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29:14.748"/>
    </inkml:context>
    <inkml:brush xml:id="br0">
      <inkml:brushProperty name="width" value="0.05021" units="cm"/>
      <inkml:brushProperty name="height" value="0.05021" units="cm"/>
      <inkml:brushProperty name="color" value="#FF0066"/>
    </inkml:brush>
  </inkml:definitions>
  <inkml:trace contextRef="#ctx0" brushRef="#br0">1 1 24575,'13'0'0,"-4"-1"0,0 1 0,-1 0 0,1 1 0,0 0 0,13 3 0,-20-3 0,-1-1 0,0 1 0,1-1 0,-1 1 0,0 0 0,0-1 0,1 1 0,-1 0 0,0 0 0,0 0 0,0 0 0,0 0 0,0 0 0,0 0 0,0 0 0,-1 0 0,1 0 0,0 1 0,-1-1 0,1 0 0,0 1 0,-1-1 0,0 0 0,1 1 0,-1-1 0,0 0 0,0 1 0,0-1 0,0 1 0,0-1 0,0 0 0,0 1 0,0-1 0,0 1 0,-1-1 0,1 0 0,-1 1 0,1-1 0,-1 0 0,1 1 0,-1-1 0,-1 2 0,0 0 0,-1 0 0,1 0 0,-1-1 0,0 1 0,0-1 0,0 1 0,0-1 0,-1 0 0,1 0 0,0-1 0,-1 1 0,1 0 0,-1-1 0,0 0 0,0 0 0,1 0 0,-1-1 0,0 1 0,0-1 0,0 0 0,-4 0 0,15-1 0,0 1 0,0 0 0,-1 1 0,1-1 0,0 1 0,12 4 0,-17-4 0,0 0 0,-1 0 0,1 0 0,0 0 0,0 0 0,-1 0 0,1 1 0,-1-1 0,1 1 0,-1-1 0,0 1 0,1-1 0,-1 1 0,0 0 0,0 0 0,0 0 0,0 0 0,-1 0 0,1-1 0,0 1 0,-1 1 0,1-1 0,-1 0 0,0 0 0,0 0 0,0 0 0,0 0 0,0 3 0,0 2 0,0-4 0,0 1 0,0-1 0,0 1 0,-1-1 0,1 1 0,-1-1 0,1 1 0,-1-1 0,-2 4 0,2-5 0,0-1 0,0 0 0,-1 0 0,1 0 0,-1 0 0,1 0 0,0 0 0,-1 0 0,1 0 0,-1 0 0,0-1 0,1 1 0,-1-1 0,0 1 0,1-1 0,-1 0 0,0 1 0,0-1 0,1 0 0,-1 0 0,-2-1 0,-62 8-1365</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29:08.406"/>
    </inkml:context>
    <inkml:brush xml:id="br0">
      <inkml:brushProperty name="width" value="0.05021" units="cm"/>
      <inkml:brushProperty name="height" value="0.05021" units="cm"/>
      <inkml:brushProperty name="color" value="#FF0066"/>
    </inkml:brush>
  </inkml:definitions>
  <inkml:trace contextRef="#ctx0" brushRef="#br0">0 95 24575,'0'-5'0,"0"-1"0,0 1 0,1 0 0,0 0 0,0 0 0,0 0 0,0 0 0,1 0 0,0 0 0,0 0 0,0 0 0,4-6 0,-4 9 0,0 0 0,0 0 0,0 0 0,0 1 0,0-1 0,0 1 0,0-1 0,1 1 0,-1 0 0,0 0 0,1 0 0,-1 0 0,1 0 0,-1 1 0,1-1 0,0 1 0,-1-1 0,1 1 0,0 0 0,-1 0 0,1 0 0,-1 0 0,1 1 0,0-1 0,-1 1 0,1 0 0,2 1 0,-2-1 0,-1 0 0,0 1 0,1-1 0,-1 1 0,0-1 0,0 1 0,0 0 0,0 0 0,0 0 0,0 0 0,-1 1 0,1-1 0,-1 0 0,1 1 0,-1-1 0,0 1 0,0-1 0,0 1 0,0 0 0,-1-1 0,2 6 0,-1-5 0,-1 0 0,1 0 0,-1 0 0,0 0 0,1 1 0,-1-1 0,-1 0 0,1 0 0,0 0 0,-1 0 0,1 1 0,-1-1 0,0 0 0,0 0 0,-1 0 0,1-1 0,0 1 0,-4 5 0,2-6 0,-1 0 0,1 0 0,0 0 0,-1 0 0,1-1 0,-1 1 0,0-1 0,1 0 0,-7 1 0,-27 11 0,35-12 0,1 0 0,-1 0 0,1 0 0,-1 0 0,1 0 0,-1 1 0,1-1 0,0 0 0,0 1 0,-1-1 0,1 1 0,0-1 0,0 1 0,1-1 0,-1 1 0,0 0 0,0-1 0,1 1 0,-1 0 0,1 0 0,0 0 0,-1 2 0,2-3 0,-1 0 0,1 0 0,-1 0 0,1 0 0,0 0 0,0 0 0,0 0 0,-1 0 0,1 0 0,0 0 0,0 0 0,0-1 0,0 1 0,0 0 0,1-1 0,-1 1 0,0 0 0,0-1 0,0 0 0,0 1 0,1-1 0,-1 0 0,0 1 0,0-1 0,1 0 0,-1 0 0,0 0 0,0 0 0,1 0 0,-1-1 0,2 1 0,89-1-1365</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28:58.845"/>
    </inkml:context>
    <inkml:brush xml:id="br0">
      <inkml:brushProperty name="width" value="0.05021" units="cm"/>
      <inkml:brushProperty name="height" value="0.05021" units="cm"/>
      <inkml:brushProperty name="color" value="#FF0066"/>
    </inkml:brush>
  </inkml:definitions>
  <inkml:trace contextRef="#ctx0" brushRef="#br0">0 105 24575,'20'-18'0,"-13"12"0,-1 1 0,1-1 0,-1 0 0,0 0 0,-1-1 0,1 0 0,-1 0 0,0 0 0,4-11 0,-7 6 0,-5 15 0,-4 23 0,6 11 0,3 84 0,11-87-1365</inkml:trace>
  <inkml:trace contextRef="#ctx0" brushRef="#br0" timeOffset="2936.95">32 243 24575,'2'0'0,"1"0"0,2 0 0,1 0 0,2 0 0,0 0 0,0 0 0,1 0 0,0 0 0,-1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2:11.999"/>
    </inkml:context>
    <inkml:brush xml:id="br0">
      <inkml:brushProperty name="width" value="0.04969" units="cm"/>
      <inkml:brushProperty name="height" value="0.04969" units="cm"/>
      <inkml:brushProperty name="color" value="#FF0066"/>
    </inkml:brush>
  </inkml:definitions>
  <inkml:trace contextRef="#ctx0" brushRef="#br0">1 0 24575,'0'0'-8191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2:10.890"/>
    </inkml:context>
    <inkml:brush xml:id="br0">
      <inkml:brushProperty name="width" value="0.04969" units="cm"/>
      <inkml:brushProperty name="height" value="0.04969" units="cm"/>
      <inkml:brushProperty name="color" value="#FF0066"/>
    </inkml:brush>
  </inkml:definitions>
  <inkml:trace contextRef="#ctx0" brushRef="#br0">0 1 24575</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2:09.672"/>
    </inkml:context>
    <inkml:brush xml:id="br0">
      <inkml:brushProperty name="width" value="0.04969" units="cm"/>
      <inkml:brushProperty name="height" value="0.04969" units="cm"/>
      <inkml:brushProperty name="color" value="#FF0066"/>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1:24.852"/>
    </inkml:context>
    <inkml:brush xml:id="br0">
      <inkml:brushProperty name="width" value="0.05" units="cm"/>
      <inkml:brushProperty name="height" value="0.05" units="cm"/>
      <inkml:brushProperty name="color" value="#FF0066"/>
    </inkml:brush>
  </inkml:definitions>
  <inkml:trace contextRef="#ctx0" brushRef="#br0">1 4 24575,'0'274'-1365,"0"-266"-5461</inkml:trace>
  <inkml:trace contextRef="#ctx0" brushRef="#br0" timeOffset="2515">11 3 24575,'1'1'0,"-1"0"0,1 0 0,0-1 0,-1 1 0,1 0 0,0-1 0,0 1 0,0 0 0,0-1 0,-1 1 0,1-1 0,0 1 0,0-1 0,0 0 0,0 1 0,0-1 0,0 0 0,0 0 0,0 0 0,0 0 0,0 0 0,0 0 0,1 0 0,0 0 0,35 0 0,-32 0 0,0 0-136,1 0-1,-1 0 1,1 0-1,-1-1 1,1 0-1,-1 0 1,0-1-1,1 1 0,9-6 1</inkml:trace>
  <inkml:trace contextRef="#ctx0" brushRef="#br0" timeOffset="4452.18">11 117 24575,'2'0'0,"1"0"0,3 0 0,2 0 0,0 0 0,2 0 0,-1 0 0,1 0 0,0 0 0,0 0 0,-1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1:03.100"/>
    </inkml:context>
    <inkml:brush xml:id="br0">
      <inkml:brushProperty name="width" value="0.05" units="cm"/>
      <inkml:brushProperty name="height" value="0.05" units="cm"/>
      <inkml:brushProperty name="color" value="#FF0066"/>
    </inkml:brush>
  </inkml:definitions>
  <inkml:trace contextRef="#ctx0" brushRef="#br0">96 2 24575,'-16'-1'0,"11"1"0,-1 0 0,0 0 0,1 0 0,-1 0 0,1 1 0,-1 0 0,1 0 0,-6 3 0,9-3 0,0 0 0,0 0 0,1 1 0,-1-1 0,0 1 0,1 0 0,0-1 0,-1 1 0,1 0 0,0 0 0,0-1 0,0 1 0,0 0 0,0 0 0,0 0 0,1 0 0,-1 1 0,1-1 0,-1 0 0,1 0 0,0 0 0,0 0 0,0 1 0,0 3 0,-1 24 0,3 92 0,-2-121 0,1 1 0,0-1 0,-1 1 0,1-1 0,0 1 0,-1-1 0,1 1 0,0-1 0,0 0 0,0 1 0,0-1 0,0 0 0,1 0 0,-1 0 0,0 0 0,1 0 0,-1 0 0,0 0 0,1 0 0,-1-1 0,1 1 0,-1 0 0,1-1 0,-1 1 0,1-1 0,0 0 0,-1 1 0,1-1 0,0 0 0,1 0 0,62 0 0,-46-1 0,-17 1 0,0 0 0,0 0 0,0 0 0,0 0 0,0 0 0,-1 0 0,1 0 0,0 0 0,0-1 0,0 1 0,0-1 0,0 1 0,-1-1 0,1 0 0,0 0 0,-1 0 0,1 0 0,0 0 0,-1 0 0,1 0 0,-1-1 0,0 1 0,2-2 0,-1-2 0,-1 1 0,0 0 0,0-1 0,-1 1 0,1-1 0,-1 1 0,0-1 0,-1-8 0,1 12 0,-2-142 0,2 142-57,0 0 0,0 0 1,0-1-1,-1 1 0,1 0 0,-1 0 0,1 0 0,-1-1 0,1 1 0,-1 0 0,0 0 1,1 0-1,-1 0 0,0 0 0,0 0 0,0 0 0,0 0 0,0 1 0,0-1 1,0 0-1,0 1 0,0-1 0,-2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0:46.124"/>
    </inkml:context>
    <inkml:brush xml:id="br0">
      <inkml:brushProperty name="width" value="0.05" units="cm"/>
      <inkml:brushProperty name="height" value="0.05" units="cm"/>
      <inkml:brushProperty name="color" value="#FF0066"/>
    </inkml:brush>
  </inkml:definitions>
  <inkml:trace contextRef="#ctx0" brushRef="#br0">153 11 24575,'-3'1'0,"0"-1"0,0 0 0,0 0 0,0 0 0,0 0 0,0 0 0,0 0 0,0-1 0,0 0 0,0 1 0,0-1 0,-4-2 0,-6 0 0,8 2 0,0 0 0,0 1 0,0 0 0,0 0 0,-1 0 0,1 0 0,0 1 0,0 0 0,0 0 0,0 0 0,-7 3 0,10-2 0,0-1 0,0 1 0,0-1 0,0 1 0,0 0 0,0 0 0,1 0 0,-1 0 0,1 0 0,-1 0 0,1 1 0,0-1 0,0 0 0,0 1 0,0-1 0,0 1 0,0-1 0,1 1 0,-1-1 0,1 1 0,0-1 0,0 1 0,0 0 0,0 3 0,0-4 0,-1 0 0,1 0 0,0 0 0,0 0 0,0 0 0,0 0 0,0 1 0,1-1 0,-1 0 0,1 0 0,-1 0 0,1 0 0,0 0 0,0 0 0,0 0 0,0 0 0,0-1 0,0 1 0,0 0 0,0 0 0,1-1 0,-1 1 0,1-1 0,-1 1 0,1-1 0,0 0 0,0 0 0,-1 1 0,1-1 0,2 0 0,3 0 0,-1 0 0,0-1 0,1 1 0,-1-2 0,1 1 0,-1-1 0,1 0 0,6-2 0,-7 1 0,0 1 0,0 0 0,-1 0 0,1 1 0,0-1 0,0 1 0,0 0 0,0 1 0,0 0 0,9 2 0,-13-2 0,0 1 0,0 0 0,0 0 0,0 0 0,-1 0 0,1 1 0,-1-1 0,1 0 0,-1 1 0,0-1 0,0 1 0,0-1 0,0 1 0,0-1 0,-1 1 0,1 0 0,-1-1 0,1 1 0,-1 0 0,-1 4 0,0 58 0,0-62 0,0 0 0,0 0 0,-1-1 0,1 1 0,0-1 0,-1 1 0,0-1 0,1 1 0,-1-1 0,0 0 0,0 0 0,-1 0 0,1 0 0,0 0 0,-1 0 0,1-1 0,-1 1 0,1-1 0,-1 0 0,0 1 0,1-1 0,-1-1 0,0 1 0,0 0 0,0-1 0,-5 1 0,-9 2 0,-1-1 0,1 0 0,-19-1 0,32-1-136,1 0-1,0-1 1,-1 1-1,1 0 1,0-1-1,0 0 1,-1 0-1,1 0 0,-3-2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0:39.812"/>
    </inkml:context>
    <inkml:brush xml:id="br0">
      <inkml:brushProperty name="width" value="0.05" units="cm"/>
      <inkml:brushProperty name="height" value="0.05" units="cm"/>
      <inkml:brushProperty name="color" value="#FF0066"/>
    </inkml:brush>
  </inkml:definitions>
  <inkml:trace contextRef="#ctx0" brushRef="#br0">0 1 24575,'7'1'0,"0"0"0,-1 1 0,1 0 0,-1 0 0,10 4 0,15 5 0,-15-6 0,-1 0 0,1 1 0,-1 1 0,21 12 0,-36-19 0,1 0 0,0 1 0,-1-1 0,1 1 0,-1-1 0,1 1 0,-1-1 0,1 1 0,-1-1 0,0 1 0,1-1 0,-1 1 0,0 0 0,1-1 0,-1 1 0,0 0 0,0-1 0,1 1 0,-1 0 0,0-1 0,0 1 0,0 0 0,0-1 0,0 1 0,0 0 0,0 0 0,0-1 0,0 1 0,0 0 0,0-1 0,-1 1 0,1 0 0,0-1 0,-1 1 0,1 0 0,0-1 0,-1 1 0,1-1 0,0 1 0,-1 0 0,-27 28 0,8-8 0,15-11-111,-3 2-98,1 1 0,1-1 0,0 1 0,1 1 0,-5 17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4:30:36.595"/>
    </inkml:context>
    <inkml:brush xml:id="br0">
      <inkml:brushProperty name="width" value="0.05" units="cm"/>
      <inkml:brushProperty name="height" value="0.05" units="cm"/>
      <inkml:brushProperty name="color" value="#FF0066"/>
    </inkml:brush>
  </inkml:definitions>
  <inkml:trace contextRef="#ctx0" brushRef="#br0">1 208 24575,'0'-6'0,"1"0"0,0 0 0,1 0 0,-1 1 0,1-1 0,1 0 0,-1 1 0,1-1 0,0 1 0,0 0 0,0 0 0,1 0 0,-1 0 0,1 0 0,1 1 0,-1 0 0,1 0 0,-1 0 0,1 0 0,8-4 0,-1 0 0,0 1 0,1 1 0,0 0 0,0 0 0,1 1 0,0 1 0,22-4 0,46-10 0,16-2 0,-42 11-1365,-48 8-5461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8T18:14:57.076"/>
    </inkml:context>
    <inkml:brush xml:id="br0">
      <inkml:brushProperty name="width" value="0.05" units="cm"/>
      <inkml:brushProperty name="height" value="0.05" units="cm"/>
      <inkml:brushProperty name="color" value="#FF0066"/>
    </inkml:brush>
  </inkml:definitions>
  <inkml:trace contextRef="#ctx0" brushRef="#br0">564 35 24575,'-43'-1'0,"14"0"0,-1 1 0,1 1 0,-1 2 0,-32 8 0,55-10 0,0 1 0,0 1 0,0 0 0,0 0 0,0 0 0,1 1 0,-1 0 0,1 0 0,0 1 0,0 0 0,0 0 0,1 0 0,0 1 0,0 0 0,0 0 0,0 0 0,1 1 0,0-1 0,1 1 0,-1 0 0,-3 12 0,0-6 0,0 1 0,-1-1 0,-1-1 0,0 0 0,0 0 0,-1-1 0,0 0 0,-1-1 0,-16 12 0,-23 25 0,44-39 0,0 0 0,0-1 0,1 2 0,1-1 0,-1 1 0,1 0 0,0 0 0,1 0 0,0 0 0,1 1 0,-1-1 0,2 1 0,-2 15 0,1 15 0,1 0 0,5 44 0,0 0 0,-5-64 0,2 0 0,0-1 0,1 1 0,1-1 0,1 0 0,0 0 0,1 0 0,10 23 0,9 20 0,31 118 0,-52-166 0,2 0 0,-1-1 0,2 1 0,-1-1 0,2-1 0,0 1 0,0-1 0,1 0 0,14 17 0,-15-21 0,0-1 0,0 0 0,0-1 0,1 0 0,0 0 0,0-1 0,0 0 0,1 0 0,-1-1 0,1 0 0,0 0 0,0-1 0,1-1 0,10 2 0,68 10 0,-49-7 0,70 4 0,-65-9 0,56 11 0,-57-6 0,63 2 0,-24-8 0,101-4 0,-171 1 0,1 0 0,0 0 0,-1-2 0,1 0 0,21-10 0,-27 11 0,-1 0 0,-1-1 0,1 0 0,0 0 0,-1 0 0,0-1 0,0 0 0,0 0 0,0 0 0,-1 0 0,0-1 0,6-10 0,-4 5 0,1 0 0,0 1 0,1 0 0,0 0 0,13-12 0,-13 15 0,-1-1 0,0 0 0,0 0 0,-1-1 0,1 0 0,-2 0 0,9-19 0,-6 4 0,-1 0 0,-1-1 0,-2 1 0,0-1 0,1-43 0,-3 44 0,0 6 0,1 1 0,1 0 0,0 0 0,10-25 0,-7 26 0,-2-1 0,0 1 0,-1-1 0,-1 0 0,2-18 0,-4 22 0,2-16 0,-1 0 0,-2 0 0,0 0 0,-2 0 0,-1 0 0,-1 0 0,-12-45 0,12 66 0,0 0 0,-1 1 0,0-1 0,0 1 0,-1 0 0,1 0 0,-1 1 0,-1 0 0,-8-7 0,8 7 0,0-1 0,-1 1 0,2-2 0,-1 1 0,1-1 0,0 0 0,-7-13 0,4 0 0,-1 1 0,-1 0 0,-13-19 0,18 31 0,0 1 0,0 1 0,0-1 0,-1 1 0,0 1 0,0-1 0,0 1 0,0 1 0,-1-1 0,-11-4 0,-209-92 0,209 93 0,1 0 0,-1 1 0,-1 2 0,1 0 0,-1 1 0,0 1 0,0 1 0,-20 1 0,-166 3-1365,181-2-5461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8T18:15:44.588"/>
    </inkml:context>
    <inkml:brush xml:id="br0">
      <inkml:brushProperty name="width" value="0.05011" units="cm"/>
      <inkml:brushProperty name="height" value="0.05011" units="cm"/>
      <inkml:brushProperty name="color" value="#FF0066"/>
    </inkml:brush>
  </inkml:definitions>
  <inkml:trace contextRef="#ctx0" brushRef="#br0">598 2 24575,'-99'-2'0,"-107"5"0,198-3 0,0 1 0,0-1 0,0 2 0,0-1 0,0 1 0,1 1 0,-1 0 0,1 0 0,0 0 0,-1 1 0,1 0 0,1 1 0,-1 0 0,1 0 0,-1 0 0,1 1 0,1 0 0,-1 1 0,1-1 0,0 1 0,0 0 0,-7 15 0,5-11 0,-1 1 0,0-1 0,-15 16 0,-4 5 0,13-13 0,10-15 0,0 0 0,0 0 0,1 1 0,0 0 0,0 0 0,0 0 0,0 0 0,1 0 0,-1 0 0,1 1 0,1 0 0,-1-1 0,1 1 0,-1 0 0,2 0 0,-1 0 0,0 8 0,0 73 0,4 133 0,-1-212 0,0 1 0,0-1 0,1 0 0,0 1 0,0-1 0,1 0 0,0-1 0,0 1 0,0-1 0,1 0 0,0 0 0,0-1 0,1 1 0,7 6 0,-4-4 0,0 1 0,-1 1 0,0 0 0,10 20 0,-10-20 0,0-1 0,0 0 0,0 0 0,1-1 0,1 0 0,-1 0 0,2-1 0,-1-1 0,0 0 0,1-1 0,0 0 0,1 0 0,20 5 0,-5-5 0,1-1 0,-1-1 0,1-2 0,-1-1 0,45-6 0,7 2 0,-41 4 0,-27 1 0,-1-1 0,1-1 0,0 0 0,0-1 0,0 0 0,-1 0 0,1-2 0,0 1 0,-1-1 0,0-1 0,1 0 0,-1-1 0,18-12 0,-11 4 0,-1-1 0,-1-1 0,0-1 0,24-33 0,-33 41 0,0-1 0,-1 0 0,-1 0 0,1-1 0,-1 1 0,-1-1 0,0 0 0,0 0 0,-1 0 0,0-1 0,0 1 0,0-19 0,13-158 0,-16 0 0,0 183 0,0-1 0,0 1 0,0-1 0,0 1 0,-1 0 0,1 0 0,-1-1 0,0 1 0,0 0 0,-1 1 0,1-1 0,-1 0 0,1 1 0,-1 0 0,0-1 0,-6-4 0,-5-3 0,-1 0 0,-27-14 0,5 3 0,-21-9 0,48 26 0,0 1 0,0-2 0,0 1 0,1-1 0,-1-1 0,2 0 0,-14-13 0,19 18-97,1-1-1,0 1 1,0 1-1,-1-1 1,1 0-1,-1 0 1,0 1-1,1 0 1,-1 0-1,0 0 1,0 0-1,0 0 0,-4 0 1,-5-1-6729</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8T18:16:23.485"/>
    </inkml:context>
    <inkml:brush xml:id="br0">
      <inkml:brushProperty name="width" value="0.05" units="cm"/>
      <inkml:brushProperty name="height" value="0.05" units="cm"/>
      <inkml:brushProperty name="color" value="#FF0066"/>
    </inkml:brush>
  </inkml:definitions>
  <inkml:trace contextRef="#ctx0" brushRef="#br0">950 128 24575,'-54'-14'0,"21"12"0,-60-13 0,-4-14 0,80 24 0,0-2 0,-24-12 0,31 14 0,0 0 0,-1 0 0,1 1 0,-1 0 0,0 1 0,0 0 0,0 0 0,-1 2 0,-13-2 0,-39 3 0,-69 2 0,129-2 0,0 1 0,0 0 0,-1 0 0,1 1 0,0-1 0,0 1 0,0 0 0,0 0 0,1 0 0,-1 1 0,1-1 0,-5 5 0,-40 43 0,39-39 0,0 0 0,-1-1 0,-14 11 0,14-11 0,0 0 0,0 1 0,1 0 0,1 1 0,0 0 0,0 0 0,1 0 0,-7 19 0,7-14 0,0-1 0,2 1 0,0 0 0,1 1 0,0-1 0,-1 23 0,2 108 0,4-88 0,1-42 0,1 0 0,1 0 0,1-1 0,0 1 0,1-1 0,1 0 0,0-1 0,17 28 0,10 24 0,-24-47 0,1-1 0,0-1 0,2 1 0,0-2 0,1 0 0,1 0 0,20 17 0,-5-3 0,-17-18 0,1 1 0,0-2 0,0 0 0,2 0 0,-1-2 0,1 0 0,1 0 0,22 9 0,-7-9 0,0-1 0,0-1 0,1-2 0,60 6 0,135-8 0,-147-6 0,-74 0 0,-1 0 0,0 0 0,0-1 0,0 1 0,-1-1 0,1-1 0,0 1 0,-1-1 0,1 0 0,-1-1 0,0 1 0,6-6 0,-1 1 0,-1 0 0,0-1 0,0 0 0,-1 0 0,9-14 0,-8 6 0,0-1 0,-1 0 0,-1-1 0,6-22 0,-7 23 0,0-1 0,1 1 0,1 0 0,13-23 0,-13 29 0,1 0 0,-2-1 0,1-1 0,-2 1 0,0-1 0,-1 0 0,0-1 0,-1 1 0,0-1 0,-1 0 0,-1 0 0,-1 0 0,0-21 0,-1 10 0,1 19 0,-1-1 0,0 0 0,0 0 0,-1 0 0,0 0 0,0 1 0,-1-1 0,0 1 0,-1-1 0,-5-12 0,1 4 0,0 0 0,1 0 0,1-1 0,1 0 0,0 0 0,1 0 0,1 0 0,-1-19 0,1 26 0,0 0 0,-2 0 0,1 0 0,-1 1 0,0 0 0,-1 0 0,-11-17 0,-10-21 0,19 32 57,-1 0 0,0 0 0,0 1 0,-1 0 0,-16-17 0,21 27-158,0-1 1,-1 1-1,0-1 1,0 1 0,0 1-1,-1-1 1,1 1-1,-1 0 1,0 0 0,0 0-1,0 1 1,0 0 0,0 0-1,-1 1 1,1 0-1,-11-1 1,5 2-6726</inkml:trace>
</inkml:ink>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GEN20</b:Tag>
    <b:SourceType>Book</b:SourceType>
    <b:Guid>{A5EB17B4-DF14-4558-A838-B3AF51F6B1C0}</b:Guid>
    <b:Author>
      <b:Author>
        <b:NameList>
          <b:Person>
            <b:Last>GENTILLI</b:Last>
            <b:First>Marco</b:First>
          </b:Person>
        </b:NameList>
      </b:Author>
    </b:Author>
    <b:Title>Storia del Gelato</b:Title>
    <b:Year>2020</b:Year>
    <b:URL>https://www.academia.edu/42593528/Appunti_per_una_Storia_del_Gelato</b:URL>
    <b:City>Roma</b:City>
    <b:RefOrder>6</b:RefOrder>
  </b:Source>
  <b:Source>
    <b:Tag>ZAM16</b:Tag>
    <b:SourceType>BookSection</b:SourceType>
    <b:Guid>{CCA362D7-6900-4EBB-84FA-AFBF612C8B14}</b:Guid>
    <b:Author>
      <b:Author>
        <b:NameList>
          <b:Person>
            <b:Last>ZAMPOLLO</b:Last>
            <b:First>Francesca</b:First>
          </b:Person>
        </b:NameList>
      </b:Author>
      <b:BookAuthor>
        <b:NameList>
          <b:Person>
            <b:Last>ZAMPOLLO</b:Last>
            <b:First>FRANCESCA</b:First>
          </b:Person>
        </b:NameList>
      </b:BookAuthor>
    </b:Author>
    <b:Title>What is Food Design? The complete overview of all Food Designsub-disciplines and how they merge.</b:Title>
    <b:Year>2016</b:Year>
    <b:Publisher>Online School of Food Design</b:Publisher>
    <b:BookTitle>Food Design: a complete methodology</b:BookTitle>
    <b:YearAccessed>2020</b:YearAccessed>
    <b:MonthAccessed>janeiro</b:MonthAccessed>
    <b:DayAccessed>13</b:DayAccessed>
    <b:URL>onlineschooloffooddesign.org</b:URL>
    <b:RefOrder>1</b:RefOrder>
  </b:Source>
  <b:Source>
    <b:Tag>MAN08</b:Tag>
    <b:SourceType>BookSection</b:SourceType>
    <b:Guid>{8809D2D3-016A-4964-A4B1-8E24E57CF857}</b:Guid>
    <b:Author>
      <b:Author>
        <b:NameList>
          <b:Person>
            <b:Last>MANZINI</b:Last>
            <b:First>Ezio</b:First>
          </b:Person>
        </b:NameList>
      </b:Author>
      <b:BookAuthor>
        <b:NameList>
          <b:Person>
            <b:Last>RUIVENKAMP</b:Last>
            <b:First>G.</b:First>
          </b:Person>
          <b:Person>
            <b:Last>HISANO</b:Last>
            <b:First>S.</b:First>
          </b:Person>
          <b:Person>
            <b:Last>JONGERDEN</b:Last>
            <b:First>J.</b:First>
          </b:Person>
        </b:NameList>
      </b:BookAuthor>
    </b:Author>
    <b:Title>Agriculture, food, and design: New Food Networks for a Distributed Economy.</b:Title>
    <b:BookTitle>Reconstructing biotechnologies: Critical social analyses.</b:BookTitle>
    <b:Year>2008</b:Year>
    <b:Pages>207-216</b:Pages>
    <b:City>The Netherlands</b:City>
    <b:Publisher>Wageningen Academic Publishers</b:Publisher>
    <b:Volume>1º</b:Volume>
    <b:ChapterNumber>Part IV: Quality Agriculture and Networcks</b:ChapterNumber>
    <b:Edition>1ª</b:Edition>
    <b:RefOrder>2</b:RefOrder>
  </b:Source>
  <b:Source>
    <b:Tag>Lui17</b:Tag>
    <b:SourceType>BookSection</b:SourceType>
    <b:Guid>{01E2D9FD-7E55-4286-8AB2-5018C478F220}</b:Guid>
    <b:Title>Systemic Design: Methodology and Principles</b:Title>
    <b:Year>2017</b:Year>
    <b:Author>
      <b:Author>
        <b:NameList>
          <b:Person>
            <b:Last>BISTAGNINO</b:Last>
            <b:First>Luigi</b:First>
          </b:Person>
        </b:NameList>
      </b:Author>
      <b:BookAuthor>
        <b:NameList>
          <b:Person>
            <b:Last>BARBERO</b:Last>
            <b:First>Silvia</b:First>
          </b:Person>
        </b:NameList>
      </b:BookAuthor>
      <b:Editor>
        <b:NameList>
          <b:Person>
            <b:Last>BARBERO</b:Last>
            <b:First>Silvia</b:First>
          </b:Person>
        </b:NameList>
      </b:Editor>
    </b:Author>
    <b:PeriodicalTitle>Retrace + Systemic Design Method Guide for Policymaking: A Circular Europe on the Way</b:PeriodicalTitle>
    <b:City>EU: Allemandi</b:City>
    <b:Pages>75-82</b:Pages>
    <b:BookTitle>Retrace + Systemic Design Method Guide for Policymaking: A Circular Europe on the Way</b:BookTitle>
    <b:Publisher>Allemandi</b:Publisher>
    <b:ChapterNumber>2.3</b:ChapterNumber>
    <b:RefOrder>3</b:RefOrder>
  </b:Source>
</b:Sources>
</file>

<file path=customXml/itemProps1.xml><?xml version="1.0" encoding="utf-8"?>
<ds:datastoreItem xmlns:ds="http://schemas.openxmlformats.org/officeDocument/2006/customXml" ds:itemID="{6E1F360E-F6CC-4CC8-BA91-F2900FF8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5072</Words>
  <Characters>27392</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priscilla ramalho lepre</cp:lastModifiedBy>
  <cp:revision>2</cp:revision>
  <cp:lastPrinted>2014-09-05T00:41:00Z</cp:lastPrinted>
  <dcterms:created xsi:type="dcterms:W3CDTF">2023-04-14T20:17:00Z</dcterms:created>
  <dcterms:modified xsi:type="dcterms:W3CDTF">2023-04-14T20:17:00Z</dcterms:modified>
</cp:coreProperties>
</file>