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2A7C0D" w:rsidRDefault="00B745D0" w:rsidP="00E97ED4">
      <w:pPr>
        <w:spacing w:after="120"/>
        <w:jc w:val="center"/>
        <w:rPr>
          <w:rStyle w:val="nfasissutil"/>
        </w:rPr>
      </w:pPr>
    </w:p>
    <w:p w14:paraId="292D3F9B" w14:textId="7A0133BC" w:rsidR="00827839" w:rsidRPr="0049479C" w:rsidRDefault="009F766D" w:rsidP="009F766D">
      <w:pPr>
        <w:spacing w:after="120"/>
        <w:jc w:val="center"/>
        <w:rPr>
          <w:color w:val="A6A6A6"/>
          <w:sz w:val="28"/>
          <w:szCs w:val="28"/>
          <w:lang w:val="pt-BR"/>
        </w:rPr>
      </w:pPr>
      <w:proofErr w:type="spellStart"/>
      <w:r w:rsidRPr="00D660A5">
        <w:rPr>
          <w:b/>
          <w:sz w:val="28"/>
          <w:szCs w:val="28"/>
          <w:lang w:val="pt-BR"/>
        </w:rPr>
        <w:t>Compuestos</w:t>
      </w:r>
      <w:proofErr w:type="spellEnd"/>
      <w:r w:rsidRPr="008E074F">
        <w:rPr>
          <w:b/>
          <w:sz w:val="28"/>
          <w:szCs w:val="28"/>
          <w:lang w:val="pt-BR"/>
        </w:rPr>
        <w:t xml:space="preserve"> </w:t>
      </w:r>
      <w:proofErr w:type="spellStart"/>
      <w:r w:rsidRPr="008E074F">
        <w:rPr>
          <w:b/>
          <w:sz w:val="28"/>
          <w:szCs w:val="28"/>
          <w:lang w:val="pt-BR"/>
        </w:rPr>
        <w:t>orgánicos</w:t>
      </w:r>
      <w:proofErr w:type="spellEnd"/>
      <w:r w:rsidRPr="008E074F">
        <w:rPr>
          <w:b/>
          <w:sz w:val="28"/>
          <w:szCs w:val="28"/>
          <w:lang w:val="pt-BR"/>
        </w:rPr>
        <w:t xml:space="preserve"> </w:t>
      </w:r>
      <w:proofErr w:type="spellStart"/>
      <w:r w:rsidRPr="008E074F">
        <w:rPr>
          <w:b/>
          <w:sz w:val="28"/>
          <w:szCs w:val="28"/>
          <w:lang w:val="pt-BR"/>
        </w:rPr>
        <w:t>volátiles</w:t>
      </w:r>
      <w:proofErr w:type="spellEnd"/>
      <w:r w:rsidRPr="008E074F">
        <w:rPr>
          <w:b/>
          <w:sz w:val="28"/>
          <w:szCs w:val="28"/>
          <w:lang w:val="pt-BR"/>
        </w:rPr>
        <w:t xml:space="preserve"> </w:t>
      </w:r>
      <w:proofErr w:type="spellStart"/>
      <w:r w:rsidRPr="008E074F">
        <w:rPr>
          <w:b/>
          <w:sz w:val="28"/>
          <w:szCs w:val="28"/>
          <w:lang w:val="pt-BR"/>
        </w:rPr>
        <w:t>en</w:t>
      </w:r>
      <w:proofErr w:type="spellEnd"/>
      <w:r w:rsidRPr="008E074F">
        <w:rPr>
          <w:b/>
          <w:sz w:val="28"/>
          <w:szCs w:val="28"/>
          <w:lang w:val="pt-BR"/>
        </w:rPr>
        <w:t xml:space="preserve"> </w:t>
      </w:r>
      <w:proofErr w:type="spellStart"/>
      <w:r w:rsidRPr="008E074F">
        <w:rPr>
          <w:b/>
          <w:sz w:val="28"/>
          <w:szCs w:val="28"/>
          <w:lang w:val="pt-BR"/>
        </w:rPr>
        <w:t>materiales</w:t>
      </w:r>
      <w:proofErr w:type="spellEnd"/>
      <w:r w:rsidRPr="008E074F">
        <w:rPr>
          <w:b/>
          <w:sz w:val="28"/>
          <w:szCs w:val="28"/>
          <w:lang w:val="pt-BR"/>
        </w:rPr>
        <w:t xml:space="preserve"> poliméricos </w:t>
      </w:r>
      <w:proofErr w:type="spellStart"/>
      <w:r w:rsidRPr="008E074F">
        <w:rPr>
          <w:b/>
          <w:sz w:val="28"/>
          <w:szCs w:val="28"/>
          <w:lang w:val="pt-BR"/>
        </w:rPr>
        <w:t>sostenibles</w:t>
      </w:r>
      <w:proofErr w:type="spellEnd"/>
      <w:r w:rsidRPr="008E074F">
        <w:rPr>
          <w:b/>
          <w:sz w:val="28"/>
          <w:szCs w:val="28"/>
          <w:lang w:val="pt-BR"/>
        </w:rPr>
        <w:t xml:space="preserve"> de uso </w:t>
      </w:r>
      <w:proofErr w:type="spellStart"/>
      <w:r w:rsidRPr="008E074F">
        <w:rPr>
          <w:b/>
          <w:sz w:val="28"/>
          <w:szCs w:val="28"/>
          <w:lang w:val="pt-BR"/>
        </w:rPr>
        <w:t>arquitectonico</w:t>
      </w:r>
      <w:proofErr w:type="spellEnd"/>
      <w:r w:rsidRPr="008E074F">
        <w:rPr>
          <w:b/>
          <w:sz w:val="28"/>
          <w:szCs w:val="28"/>
          <w:lang w:val="pt-BR"/>
        </w:rPr>
        <w:t xml:space="preserve"> e interiores, caso de </w:t>
      </w:r>
      <w:proofErr w:type="spellStart"/>
      <w:r w:rsidRPr="008E074F">
        <w:rPr>
          <w:b/>
          <w:sz w:val="28"/>
          <w:szCs w:val="28"/>
          <w:lang w:val="pt-BR"/>
        </w:rPr>
        <w:t>estudio</w:t>
      </w:r>
      <w:proofErr w:type="spellEnd"/>
      <w:r w:rsidRPr="008E074F">
        <w:rPr>
          <w:b/>
          <w:sz w:val="28"/>
          <w:szCs w:val="28"/>
          <w:lang w:val="pt-BR"/>
        </w:rPr>
        <w:t xml:space="preserve"> </w:t>
      </w:r>
      <w:proofErr w:type="spellStart"/>
      <w:r w:rsidRPr="008E074F">
        <w:rPr>
          <w:b/>
          <w:sz w:val="28"/>
          <w:szCs w:val="28"/>
          <w:lang w:val="pt-BR"/>
        </w:rPr>
        <w:t>pontificia</w:t>
      </w:r>
      <w:proofErr w:type="spellEnd"/>
      <w:r w:rsidRPr="008E074F">
        <w:rPr>
          <w:b/>
          <w:sz w:val="28"/>
          <w:szCs w:val="28"/>
          <w:lang w:val="pt-BR"/>
        </w:rPr>
        <w:t xml:space="preserve"> </w:t>
      </w:r>
      <w:proofErr w:type="spellStart"/>
      <w:r w:rsidRPr="008E074F">
        <w:rPr>
          <w:b/>
          <w:sz w:val="28"/>
          <w:szCs w:val="28"/>
          <w:lang w:val="pt-BR"/>
        </w:rPr>
        <w:t>unversidad</w:t>
      </w:r>
      <w:proofErr w:type="spellEnd"/>
      <w:r w:rsidRPr="008E074F">
        <w:rPr>
          <w:b/>
          <w:sz w:val="28"/>
          <w:szCs w:val="28"/>
          <w:lang w:val="pt-BR"/>
        </w:rPr>
        <w:t xml:space="preserve"> </w:t>
      </w:r>
      <w:proofErr w:type="spellStart"/>
      <w:r w:rsidRPr="008E074F">
        <w:rPr>
          <w:b/>
          <w:sz w:val="28"/>
          <w:szCs w:val="28"/>
          <w:lang w:val="pt-BR"/>
        </w:rPr>
        <w:t>javeriana</w:t>
      </w:r>
      <w:proofErr w:type="spellEnd"/>
      <w:r w:rsidRPr="008E074F">
        <w:rPr>
          <w:b/>
          <w:sz w:val="28"/>
          <w:szCs w:val="28"/>
          <w:lang w:val="pt-BR"/>
        </w:rPr>
        <w:t xml:space="preserve">, </w:t>
      </w:r>
      <w:proofErr w:type="spellStart"/>
      <w:r w:rsidRPr="008E074F">
        <w:rPr>
          <w:b/>
          <w:sz w:val="28"/>
          <w:szCs w:val="28"/>
          <w:lang w:val="pt-BR"/>
        </w:rPr>
        <w:t>bogotá</w:t>
      </w:r>
      <w:proofErr w:type="spellEnd"/>
      <w:r w:rsidRPr="008E074F">
        <w:rPr>
          <w:b/>
          <w:sz w:val="28"/>
          <w:szCs w:val="28"/>
          <w:lang w:val="pt-BR"/>
        </w:rPr>
        <w:t xml:space="preserve"> - </w:t>
      </w:r>
      <w:proofErr w:type="spellStart"/>
      <w:r w:rsidRPr="008E074F">
        <w:rPr>
          <w:b/>
          <w:sz w:val="28"/>
          <w:szCs w:val="28"/>
          <w:lang w:val="pt-BR"/>
        </w:rPr>
        <w:t>colombia</w:t>
      </w:r>
      <w:proofErr w:type="spellEnd"/>
    </w:p>
    <w:p w14:paraId="47EDDB6D" w14:textId="77777777" w:rsidR="00B745D0" w:rsidRPr="0049479C" w:rsidRDefault="00B745D0" w:rsidP="009F766D">
      <w:pPr>
        <w:spacing w:after="120"/>
        <w:jc w:val="center"/>
        <w:rPr>
          <w:b/>
          <w:sz w:val="28"/>
          <w:szCs w:val="28"/>
          <w:lang w:val="pt-BR"/>
        </w:rPr>
      </w:pPr>
    </w:p>
    <w:p w14:paraId="40B79C2A" w14:textId="2EFA40DF" w:rsidR="00B745D0" w:rsidRPr="0049479C" w:rsidRDefault="009F766D" w:rsidP="009F766D">
      <w:pPr>
        <w:spacing w:after="120"/>
        <w:jc w:val="center"/>
        <w:rPr>
          <w:b/>
          <w:sz w:val="28"/>
          <w:szCs w:val="28"/>
          <w:lang w:val="pt-BR"/>
        </w:rPr>
      </w:pPr>
      <w:proofErr w:type="spellStart"/>
      <w:r w:rsidRPr="00C71EDD">
        <w:rPr>
          <w:b/>
          <w:i/>
          <w:sz w:val="28"/>
          <w:szCs w:val="28"/>
          <w:lang w:val="pt-BR"/>
        </w:rPr>
        <w:t>Volatile</w:t>
      </w:r>
      <w:proofErr w:type="spellEnd"/>
      <w:r w:rsidRPr="00C71EDD">
        <w:rPr>
          <w:b/>
          <w:i/>
          <w:sz w:val="28"/>
          <w:szCs w:val="28"/>
          <w:lang w:val="pt-BR"/>
        </w:rPr>
        <w:t xml:space="preserve"> </w:t>
      </w:r>
      <w:proofErr w:type="spellStart"/>
      <w:r w:rsidRPr="00C71EDD">
        <w:rPr>
          <w:b/>
          <w:i/>
          <w:sz w:val="28"/>
          <w:szCs w:val="28"/>
          <w:lang w:val="pt-BR"/>
        </w:rPr>
        <w:t>organic</w:t>
      </w:r>
      <w:proofErr w:type="spellEnd"/>
      <w:r w:rsidRPr="00C71EDD">
        <w:rPr>
          <w:b/>
          <w:i/>
          <w:sz w:val="28"/>
          <w:szCs w:val="28"/>
          <w:lang w:val="pt-BR"/>
        </w:rPr>
        <w:t xml:space="preserve"> </w:t>
      </w:r>
      <w:proofErr w:type="spellStart"/>
      <w:r w:rsidRPr="00C71EDD">
        <w:rPr>
          <w:b/>
          <w:i/>
          <w:sz w:val="28"/>
          <w:szCs w:val="28"/>
          <w:lang w:val="pt-BR"/>
        </w:rPr>
        <w:t>compounds</w:t>
      </w:r>
      <w:proofErr w:type="spellEnd"/>
      <w:r w:rsidRPr="00C71EDD">
        <w:rPr>
          <w:b/>
          <w:i/>
          <w:sz w:val="28"/>
          <w:szCs w:val="28"/>
          <w:lang w:val="pt-BR"/>
        </w:rPr>
        <w:t xml:space="preserve"> in </w:t>
      </w:r>
      <w:proofErr w:type="spellStart"/>
      <w:r w:rsidRPr="00C71EDD">
        <w:rPr>
          <w:b/>
          <w:i/>
          <w:sz w:val="28"/>
          <w:szCs w:val="28"/>
          <w:lang w:val="pt-BR"/>
        </w:rPr>
        <w:t>sustainable</w:t>
      </w:r>
      <w:proofErr w:type="spellEnd"/>
      <w:r w:rsidRPr="00C71EDD">
        <w:rPr>
          <w:b/>
          <w:i/>
          <w:sz w:val="28"/>
          <w:szCs w:val="28"/>
          <w:lang w:val="pt-BR"/>
        </w:rPr>
        <w:t xml:space="preserve"> </w:t>
      </w:r>
      <w:proofErr w:type="spellStart"/>
      <w:r w:rsidRPr="00C71EDD">
        <w:rPr>
          <w:b/>
          <w:i/>
          <w:sz w:val="28"/>
          <w:szCs w:val="28"/>
          <w:lang w:val="pt-BR"/>
        </w:rPr>
        <w:t>polymeric</w:t>
      </w:r>
      <w:proofErr w:type="spellEnd"/>
      <w:r w:rsidRPr="00C71EDD">
        <w:rPr>
          <w:b/>
          <w:i/>
          <w:sz w:val="28"/>
          <w:szCs w:val="28"/>
          <w:lang w:val="pt-BR"/>
        </w:rPr>
        <w:t xml:space="preserve"> </w:t>
      </w:r>
      <w:proofErr w:type="spellStart"/>
      <w:r w:rsidRPr="00C71EDD">
        <w:rPr>
          <w:b/>
          <w:i/>
          <w:sz w:val="28"/>
          <w:szCs w:val="28"/>
          <w:lang w:val="pt-BR"/>
        </w:rPr>
        <w:t>materials</w:t>
      </w:r>
      <w:proofErr w:type="spellEnd"/>
      <w:r w:rsidRPr="00C71EDD">
        <w:rPr>
          <w:b/>
          <w:i/>
          <w:sz w:val="28"/>
          <w:szCs w:val="28"/>
          <w:lang w:val="pt-BR"/>
        </w:rPr>
        <w:t xml:space="preserve"> for </w:t>
      </w:r>
      <w:proofErr w:type="spellStart"/>
      <w:r w:rsidRPr="00C71EDD">
        <w:rPr>
          <w:b/>
          <w:i/>
          <w:sz w:val="28"/>
          <w:szCs w:val="28"/>
          <w:lang w:val="pt-BR"/>
        </w:rPr>
        <w:t>architectural</w:t>
      </w:r>
      <w:proofErr w:type="spellEnd"/>
      <w:r w:rsidRPr="00C71EDD">
        <w:rPr>
          <w:b/>
          <w:i/>
          <w:sz w:val="28"/>
          <w:szCs w:val="28"/>
          <w:lang w:val="pt-BR"/>
        </w:rPr>
        <w:t xml:space="preserve"> </w:t>
      </w:r>
      <w:proofErr w:type="spellStart"/>
      <w:r w:rsidRPr="00C71EDD">
        <w:rPr>
          <w:b/>
          <w:i/>
          <w:sz w:val="28"/>
          <w:szCs w:val="28"/>
          <w:lang w:val="pt-BR"/>
        </w:rPr>
        <w:t>and</w:t>
      </w:r>
      <w:proofErr w:type="spellEnd"/>
      <w:r w:rsidRPr="00C71EDD">
        <w:rPr>
          <w:b/>
          <w:i/>
          <w:sz w:val="28"/>
          <w:szCs w:val="28"/>
          <w:lang w:val="pt-BR"/>
        </w:rPr>
        <w:t xml:space="preserve"> interior use, case </w:t>
      </w:r>
      <w:proofErr w:type="spellStart"/>
      <w:r w:rsidRPr="00C71EDD">
        <w:rPr>
          <w:b/>
          <w:i/>
          <w:sz w:val="28"/>
          <w:szCs w:val="28"/>
          <w:lang w:val="pt-BR"/>
        </w:rPr>
        <w:t>study</w:t>
      </w:r>
      <w:proofErr w:type="spellEnd"/>
      <w:r w:rsidRPr="00C71EDD">
        <w:rPr>
          <w:b/>
          <w:i/>
          <w:sz w:val="28"/>
          <w:szCs w:val="28"/>
          <w:lang w:val="pt-BR"/>
        </w:rPr>
        <w:t xml:space="preserve"> </w:t>
      </w:r>
      <w:proofErr w:type="spellStart"/>
      <w:r w:rsidRPr="00C71EDD">
        <w:rPr>
          <w:b/>
          <w:i/>
          <w:sz w:val="28"/>
          <w:szCs w:val="28"/>
          <w:lang w:val="pt-BR"/>
        </w:rPr>
        <w:t>at</w:t>
      </w:r>
      <w:proofErr w:type="spellEnd"/>
      <w:r w:rsidRPr="00C71EDD">
        <w:rPr>
          <w:b/>
          <w:i/>
          <w:sz w:val="28"/>
          <w:szCs w:val="28"/>
          <w:lang w:val="pt-BR"/>
        </w:rPr>
        <w:t xml:space="preserve"> </w:t>
      </w:r>
      <w:proofErr w:type="spellStart"/>
      <w:r w:rsidRPr="00C71EDD">
        <w:rPr>
          <w:b/>
          <w:i/>
          <w:sz w:val="28"/>
          <w:szCs w:val="28"/>
          <w:lang w:val="pt-BR"/>
        </w:rPr>
        <w:t>pontificia</w:t>
      </w:r>
      <w:proofErr w:type="spellEnd"/>
      <w:r w:rsidRPr="00C71EDD">
        <w:rPr>
          <w:b/>
          <w:i/>
          <w:sz w:val="28"/>
          <w:szCs w:val="28"/>
          <w:lang w:val="pt-BR"/>
        </w:rPr>
        <w:t xml:space="preserve"> </w:t>
      </w:r>
      <w:proofErr w:type="spellStart"/>
      <w:r w:rsidRPr="00C71EDD">
        <w:rPr>
          <w:b/>
          <w:i/>
          <w:sz w:val="28"/>
          <w:szCs w:val="28"/>
          <w:lang w:val="pt-BR"/>
        </w:rPr>
        <w:t>universidad</w:t>
      </w:r>
      <w:proofErr w:type="spellEnd"/>
      <w:r w:rsidRPr="00C71EDD">
        <w:rPr>
          <w:b/>
          <w:i/>
          <w:sz w:val="28"/>
          <w:szCs w:val="28"/>
          <w:lang w:val="pt-BR"/>
        </w:rPr>
        <w:t xml:space="preserve"> </w:t>
      </w:r>
      <w:proofErr w:type="spellStart"/>
      <w:r w:rsidRPr="00C71EDD">
        <w:rPr>
          <w:b/>
          <w:i/>
          <w:sz w:val="28"/>
          <w:szCs w:val="28"/>
          <w:lang w:val="pt-BR"/>
        </w:rPr>
        <w:t>javeriana</w:t>
      </w:r>
      <w:proofErr w:type="spellEnd"/>
      <w:r w:rsidRPr="00C71EDD">
        <w:rPr>
          <w:b/>
          <w:i/>
          <w:sz w:val="28"/>
          <w:szCs w:val="28"/>
          <w:lang w:val="pt-BR"/>
        </w:rPr>
        <w:t xml:space="preserve">, </w:t>
      </w:r>
      <w:proofErr w:type="spellStart"/>
      <w:r w:rsidRPr="00C71EDD">
        <w:rPr>
          <w:b/>
          <w:i/>
          <w:sz w:val="28"/>
          <w:szCs w:val="28"/>
          <w:lang w:val="pt-BR"/>
        </w:rPr>
        <w:t>bogotá</w:t>
      </w:r>
      <w:proofErr w:type="spellEnd"/>
      <w:r w:rsidRPr="00C71EDD">
        <w:rPr>
          <w:b/>
          <w:i/>
          <w:sz w:val="28"/>
          <w:szCs w:val="28"/>
          <w:lang w:val="pt-BR"/>
        </w:rPr>
        <w:t xml:space="preserve"> - </w:t>
      </w:r>
      <w:proofErr w:type="spellStart"/>
      <w:r w:rsidRPr="00C71EDD">
        <w:rPr>
          <w:b/>
          <w:i/>
          <w:sz w:val="28"/>
          <w:szCs w:val="28"/>
          <w:lang w:val="pt-BR"/>
        </w:rPr>
        <w:t>colombia</w:t>
      </w:r>
      <w:proofErr w:type="spellEnd"/>
    </w:p>
    <w:p w14:paraId="5EEED451" w14:textId="77777777" w:rsidR="00933433" w:rsidRPr="0049479C" w:rsidRDefault="00933433" w:rsidP="00E97ED4">
      <w:pPr>
        <w:spacing w:after="120"/>
        <w:rPr>
          <w:color w:val="A6A6A6"/>
          <w:sz w:val="28"/>
          <w:szCs w:val="28"/>
          <w:lang w:val="pt-BR"/>
        </w:rPr>
      </w:pPr>
    </w:p>
    <w:p w14:paraId="0B541832" w14:textId="5828B06F" w:rsidR="00EE28A9" w:rsidRPr="0049479C" w:rsidRDefault="008C7156" w:rsidP="00E97ED4">
      <w:pPr>
        <w:spacing w:after="120"/>
        <w:jc w:val="left"/>
        <w:rPr>
          <w:szCs w:val="24"/>
          <w:lang w:val="pt-BR"/>
        </w:rPr>
      </w:pPr>
      <w:r>
        <w:rPr>
          <w:b/>
          <w:szCs w:val="24"/>
          <w:lang w:val="pt-BR"/>
        </w:rPr>
        <w:t>Willmar Ricardo Rugeles Joya</w:t>
      </w:r>
      <w:r w:rsidR="00A77D24" w:rsidRPr="0049479C">
        <w:rPr>
          <w:b/>
          <w:szCs w:val="24"/>
          <w:lang w:val="pt-BR"/>
        </w:rPr>
        <w:t xml:space="preserve">, </w:t>
      </w:r>
      <w:proofErr w:type="spellStart"/>
      <w:r w:rsidR="00451F8B">
        <w:rPr>
          <w:b/>
          <w:szCs w:val="24"/>
          <w:lang w:val="pt-BR"/>
        </w:rPr>
        <w:t>MsC</w:t>
      </w:r>
      <w:proofErr w:type="spellEnd"/>
      <w:r w:rsidR="00451F8B">
        <w:rPr>
          <w:b/>
          <w:szCs w:val="24"/>
          <w:lang w:val="pt-BR"/>
        </w:rPr>
        <w:t xml:space="preserve"> Ecodesign</w:t>
      </w:r>
    </w:p>
    <w:p w14:paraId="3430F7CD" w14:textId="5541DCC9" w:rsidR="00827839" w:rsidRPr="0049479C" w:rsidRDefault="00F73139" w:rsidP="00E97ED4">
      <w:pPr>
        <w:spacing w:after="120"/>
        <w:jc w:val="left"/>
        <w:rPr>
          <w:sz w:val="20"/>
          <w:lang w:val="pt-BR"/>
        </w:rPr>
      </w:pPr>
      <w:r>
        <w:rPr>
          <w:szCs w:val="24"/>
          <w:lang w:val="pt-BR"/>
        </w:rPr>
        <w:t>rugeles-w@javeriana.edu.co</w:t>
      </w:r>
    </w:p>
    <w:p w14:paraId="35830A54" w14:textId="05EACEBC" w:rsidR="00255E26" w:rsidRPr="0049479C" w:rsidRDefault="00451F8B" w:rsidP="00451F8B">
      <w:pPr>
        <w:spacing w:after="120"/>
        <w:jc w:val="left"/>
        <w:rPr>
          <w:sz w:val="20"/>
          <w:lang w:val="pt-BR"/>
        </w:rPr>
      </w:pPr>
      <w:r>
        <w:rPr>
          <w:b/>
          <w:szCs w:val="24"/>
          <w:lang w:val="pt-BR"/>
        </w:rPr>
        <w:t xml:space="preserve">Angela Margarita Moncaleano </w:t>
      </w:r>
      <w:proofErr w:type="spellStart"/>
      <w:r>
        <w:rPr>
          <w:b/>
          <w:szCs w:val="24"/>
          <w:lang w:val="pt-BR"/>
        </w:rPr>
        <w:t>Niño</w:t>
      </w:r>
      <w:proofErr w:type="spellEnd"/>
      <w:r w:rsidR="00A77D24" w:rsidRPr="0049479C">
        <w:rPr>
          <w:b/>
          <w:szCs w:val="24"/>
          <w:lang w:val="pt-BR"/>
        </w:rPr>
        <w:t xml:space="preserve">, </w:t>
      </w:r>
      <w:r w:rsidR="009E489E">
        <w:rPr>
          <w:b/>
          <w:szCs w:val="24"/>
          <w:lang w:val="pt-BR"/>
        </w:rPr>
        <w:t xml:space="preserve">PhD </w:t>
      </w:r>
      <w:proofErr w:type="spellStart"/>
      <w:r w:rsidR="009E489E">
        <w:rPr>
          <w:b/>
          <w:szCs w:val="24"/>
          <w:lang w:val="pt-BR"/>
        </w:rPr>
        <w:t>Ciencias</w:t>
      </w:r>
      <w:proofErr w:type="spellEnd"/>
      <w:r w:rsidR="009E489E">
        <w:rPr>
          <w:b/>
          <w:szCs w:val="24"/>
          <w:lang w:val="pt-BR"/>
        </w:rPr>
        <w:t xml:space="preserve"> </w:t>
      </w:r>
      <w:proofErr w:type="spellStart"/>
      <w:r w:rsidR="009E489E">
        <w:rPr>
          <w:b/>
          <w:szCs w:val="24"/>
          <w:lang w:val="pt-BR"/>
        </w:rPr>
        <w:t>del</w:t>
      </w:r>
      <w:proofErr w:type="spellEnd"/>
      <w:r w:rsidR="009E489E">
        <w:rPr>
          <w:b/>
          <w:szCs w:val="24"/>
          <w:lang w:val="pt-BR"/>
        </w:rPr>
        <w:t xml:space="preserve"> mar</w:t>
      </w:r>
    </w:p>
    <w:p w14:paraId="10EC2461" w14:textId="047C31C8" w:rsidR="00F73139" w:rsidRPr="0049479C" w:rsidRDefault="000E6D55" w:rsidP="00F73139">
      <w:pPr>
        <w:spacing w:after="120"/>
        <w:jc w:val="left"/>
        <w:rPr>
          <w:sz w:val="20"/>
          <w:lang w:val="pt-BR"/>
        </w:rPr>
      </w:pPr>
      <w:r>
        <w:rPr>
          <w:szCs w:val="24"/>
          <w:lang w:val="pt-BR"/>
        </w:rPr>
        <w:t>amoncaleano</w:t>
      </w:r>
      <w:r w:rsidR="00F73139">
        <w:rPr>
          <w:szCs w:val="24"/>
          <w:lang w:val="pt-BR"/>
        </w:rPr>
        <w:t>@javeriana.edu.co</w:t>
      </w:r>
    </w:p>
    <w:p w14:paraId="5C815B95" w14:textId="36319459" w:rsidR="00F73139" w:rsidRPr="0049479C" w:rsidRDefault="00F73139" w:rsidP="00F73139">
      <w:pPr>
        <w:spacing w:after="120"/>
        <w:jc w:val="left"/>
        <w:rPr>
          <w:sz w:val="20"/>
          <w:lang w:val="pt-BR"/>
        </w:rPr>
      </w:pPr>
      <w:r>
        <w:rPr>
          <w:b/>
          <w:szCs w:val="24"/>
          <w:lang w:val="pt-BR"/>
        </w:rPr>
        <w:t xml:space="preserve">Lucia Ximena </w:t>
      </w:r>
      <w:proofErr w:type="spellStart"/>
      <w:r>
        <w:rPr>
          <w:b/>
          <w:szCs w:val="24"/>
          <w:lang w:val="pt-BR"/>
        </w:rPr>
        <w:t>Tello</w:t>
      </w:r>
      <w:proofErr w:type="spellEnd"/>
      <w:r>
        <w:rPr>
          <w:b/>
          <w:szCs w:val="24"/>
          <w:lang w:val="pt-BR"/>
        </w:rPr>
        <w:t xml:space="preserve"> </w:t>
      </w:r>
      <w:proofErr w:type="spellStart"/>
      <w:r>
        <w:rPr>
          <w:b/>
          <w:szCs w:val="24"/>
          <w:lang w:val="pt-BR"/>
        </w:rPr>
        <w:t>Clavijo</w:t>
      </w:r>
      <w:proofErr w:type="spellEnd"/>
      <w:r w:rsidRPr="0049479C">
        <w:rPr>
          <w:b/>
          <w:szCs w:val="24"/>
          <w:lang w:val="pt-BR"/>
        </w:rPr>
        <w:t xml:space="preserve">, </w:t>
      </w:r>
      <w:proofErr w:type="spellStart"/>
      <w:r>
        <w:rPr>
          <w:b/>
          <w:szCs w:val="24"/>
          <w:lang w:val="pt-BR"/>
        </w:rPr>
        <w:t>Ingeniera</w:t>
      </w:r>
      <w:proofErr w:type="spellEnd"/>
      <w:r>
        <w:rPr>
          <w:b/>
          <w:szCs w:val="24"/>
          <w:lang w:val="pt-BR"/>
        </w:rPr>
        <w:t xml:space="preserve"> Química</w:t>
      </w:r>
    </w:p>
    <w:p w14:paraId="69A33F97" w14:textId="77777777" w:rsidR="00F73139" w:rsidRDefault="00F73139" w:rsidP="00F73139">
      <w:pPr>
        <w:spacing w:after="120"/>
        <w:jc w:val="left"/>
        <w:rPr>
          <w:szCs w:val="24"/>
          <w:lang w:val="pt-BR"/>
        </w:rPr>
      </w:pPr>
      <w:r>
        <w:rPr>
          <w:szCs w:val="24"/>
          <w:lang w:val="pt-BR"/>
        </w:rPr>
        <w:t>rugeles-w@javeriana.edu.co</w:t>
      </w:r>
    </w:p>
    <w:p w14:paraId="70F4C276" w14:textId="6074F253" w:rsidR="00E01223" w:rsidRPr="0049479C" w:rsidRDefault="00E01223" w:rsidP="00E01223">
      <w:pPr>
        <w:spacing w:after="120"/>
        <w:jc w:val="left"/>
        <w:rPr>
          <w:sz w:val="20"/>
          <w:lang w:val="pt-BR"/>
        </w:rPr>
      </w:pPr>
      <w:r>
        <w:rPr>
          <w:b/>
          <w:szCs w:val="24"/>
          <w:lang w:val="pt-BR"/>
        </w:rPr>
        <w:t xml:space="preserve">Henry Alberto </w:t>
      </w:r>
      <w:proofErr w:type="spellStart"/>
      <w:r>
        <w:rPr>
          <w:b/>
          <w:szCs w:val="24"/>
          <w:lang w:val="pt-BR"/>
        </w:rPr>
        <w:t>Mendez</w:t>
      </w:r>
      <w:proofErr w:type="spellEnd"/>
      <w:r>
        <w:rPr>
          <w:b/>
          <w:szCs w:val="24"/>
          <w:lang w:val="pt-BR"/>
        </w:rPr>
        <w:t xml:space="preserve"> </w:t>
      </w:r>
      <w:proofErr w:type="spellStart"/>
      <w:r>
        <w:rPr>
          <w:b/>
          <w:szCs w:val="24"/>
          <w:lang w:val="pt-BR"/>
        </w:rPr>
        <w:t>Pinzon</w:t>
      </w:r>
      <w:proofErr w:type="spellEnd"/>
      <w:r w:rsidRPr="0049479C">
        <w:rPr>
          <w:b/>
          <w:szCs w:val="24"/>
          <w:lang w:val="pt-BR"/>
        </w:rPr>
        <w:t xml:space="preserve">, </w:t>
      </w:r>
      <w:proofErr w:type="spellStart"/>
      <w:r>
        <w:rPr>
          <w:b/>
          <w:szCs w:val="24"/>
          <w:lang w:val="pt-BR"/>
        </w:rPr>
        <w:t>Doctor</w:t>
      </w:r>
      <w:proofErr w:type="spellEnd"/>
      <w:r>
        <w:rPr>
          <w:b/>
          <w:szCs w:val="24"/>
          <w:lang w:val="pt-BR"/>
        </w:rPr>
        <w:t xml:space="preserve"> </w:t>
      </w:r>
      <w:proofErr w:type="spellStart"/>
      <w:r>
        <w:rPr>
          <w:b/>
          <w:szCs w:val="24"/>
          <w:lang w:val="pt-BR"/>
        </w:rPr>
        <w:t>rerum</w:t>
      </w:r>
      <w:proofErr w:type="spellEnd"/>
      <w:r>
        <w:rPr>
          <w:b/>
          <w:szCs w:val="24"/>
          <w:lang w:val="pt-BR"/>
        </w:rPr>
        <w:t xml:space="preserve"> </w:t>
      </w:r>
      <w:proofErr w:type="spellStart"/>
      <w:r>
        <w:rPr>
          <w:b/>
          <w:szCs w:val="24"/>
          <w:lang w:val="pt-BR"/>
        </w:rPr>
        <w:t>naturalium</w:t>
      </w:r>
      <w:proofErr w:type="spellEnd"/>
    </w:p>
    <w:p w14:paraId="78D527E7" w14:textId="382536F1" w:rsidR="00E01223" w:rsidRPr="0049479C" w:rsidRDefault="00234368" w:rsidP="00E01223">
      <w:pPr>
        <w:spacing w:after="120"/>
        <w:jc w:val="left"/>
        <w:rPr>
          <w:sz w:val="20"/>
          <w:lang w:val="pt-BR"/>
        </w:rPr>
      </w:pPr>
      <w:r>
        <w:rPr>
          <w:szCs w:val="24"/>
          <w:lang w:val="pt-BR"/>
        </w:rPr>
        <w:t>hmendez</w:t>
      </w:r>
      <w:r w:rsidR="00E01223">
        <w:rPr>
          <w:szCs w:val="24"/>
          <w:lang w:val="pt-BR"/>
        </w:rPr>
        <w:t>@javeriana.edu.co</w:t>
      </w:r>
    </w:p>
    <w:p w14:paraId="78A77880" w14:textId="2164DC4C" w:rsidR="00021AB7" w:rsidRPr="0049479C" w:rsidRDefault="00021AB7" w:rsidP="00021AB7">
      <w:pPr>
        <w:spacing w:after="120"/>
        <w:jc w:val="left"/>
        <w:rPr>
          <w:sz w:val="20"/>
          <w:lang w:val="pt-BR"/>
        </w:rPr>
      </w:pPr>
      <w:r>
        <w:rPr>
          <w:b/>
          <w:szCs w:val="24"/>
          <w:lang w:val="pt-BR"/>
        </w:rPr>
        <w:t>Carolina Valbuena</w:t>
      </w:r>
      <w:r w:rsidRPr="0049479C">
        <w:rPr>
          <w:b/>
          <w:szCs w:val="24"/>
          <w:lang w:val="pt-BR"/>
        </w:rPr>
        <w:t xml:space="preserve">, </w:t>
      </w:r>
      <w:proofErr w:type="spellStart"/>
      <w:r>
        <w:rPr>
          <w:b/>
          <w:szCs w:val="24"/>
          <w:lang w:val="pt-BR"/>
        </w:rPr>
        <w:t>MsC</w:t>
      </w:r>
      <w:proofErr w:type="spellEnd"/>
      <w:r>
        <w:rPr>
          <w:b/>
          <w:szCs w:val="24"/>
          <w:lang w:val="pt-BR"/>
        </w:rPr>
        <w:t xml:space="preserve"> </w:t>
      </w:r>
      <w:proofErr w:type="spellStart"/>
      <w:r>
        <w:rPr>
          <w:b/>
          <w:szCs w:val="24"/>
          <w:lang w:val="pt-BR"/>
        </w:rPr>
        <w:t>Arquitectura</w:t>
      </w:r>
      <w:proofErr w:type="spellEnd"/>
      <w:r>
        <w:rPr>
          <w:b/>
          <w:szCs w:val="24"/>
          <w:lang w:val="pt-BR"/>
        </w:rPr>
        <w:t xml:space="preserve"> </w:t>
      </w:r>
      <w:proofErr w:type="spellStart"/>
      <w:r>
        <w:rPr>
          <w:b/>
          <w:szCs w:val="24"/>
          <w:lang w:val="pt-BR"/>
        </w:rPr>
        <w:t>Sostenible</w:t>
      </w:r>
      <w:proofErr w:type="spellEnd"/>
    </w:p>
    <w:p w14:paraId="4BC6D0E4" w14:textId="38C3335E" w:rsidR="00021AB7" w:rsidRPr="0049479C" w:rsidRDefault="00234368" w:rsidP="00021AB7">
      <w:pPr>
        <w:spacing w:after="120"/>
        <w:jc w:val="left"/>
        <w:rPr>
          <w:sz w:val="20"/>
          <w:lang w:val="pt-BR"/>
        </w:rPr>
      </w:pPr>
      <w:r>
        <w:rPr>
          <w:szCs w:val="24"/>
          <w:lang w:val="pt-BR"/>
        </w:rPr>
        <w:t>valbuenas</w:t>
      </w:r>
      <w:r w:rsidR="00021AB7">
        <w:rPr>
          <w:szCs w:val="24"/>
          <w:lang w:val="pt-BR"/>
        </w:rPr>
        <w:t>@javeriana.edu.co</w:t>
      </w:r>
    </w:p>
    <w:p w14:paraId="10CDAE1E" w14:textId="0A895216" w:rsidR="00021AB7" w:rsidRPr="0049479C" w:rsidRDefault="00021AB7" w:rsidP="00021AB7">
      <w:pPr>
        <w:spacing w:after="120"/>
        <w:jc w:val="left"/>
        <w:rPr>
          <w:sz w:val="20"/>
          <w:lang w:val="pt-BR"/>
        </w:rPr>
      </w:pPr>
      <w:r>
        <w:rPr>
          <w:b/>
          <w:szCs w:val="24"/>
          <w:lang w:val="pt-BR"/>
        </w:rPr>
        <w:t>Carlos Devia Castillo</w:t>
      </w:r>
      <w:r w:rsidRPr="0049479C">
        <w:rPr>
          <w:b/>
          <w:szCs w:val="24"/>
          <w:lang w:val="pt-BR"/>
        </w:rPr>
        <w:t xml:space="preserve">, </w:t>
      </w:r>
      <w:r>
        <w:rPr>
          <w:b/>
          <w:szCs w:val="24"/>
          <w:lang w:val="pt-BR"/>
        </w:rPr>
        <w:t xml:space="preserve">PhD </w:t>
      </w:r>
      <w:proofErr w:type="spellStart"/>
      <w:r>
        <w:rPr>
          <w:b/>
          <w:szCs w:val="24"/>
          <w:lang w:val="pt-BR"/>
        </w:rPr>
        <w:t>Ingeniería</w:t>
      </w:r>
      <w:proofErr w:type="spellEnd"/>
    </w:p>
    <w:p w14:paraId="3D9D5C2A" w14:textId="7B5F560D" w:rsidR="00021AB7" w:rsidRPr="0049479C" w:rsidRDefault="00234368" w:rsidP="00021AB7">
      <w:pPr>
        <w:spacing w:after="120"/>
        <w:jc w:val="left"/>
        <w:rPr>
          <w:sz w:val="20"/>
          <w:lang w:val="pt-BR"/>
        </w:rPr>
      </w:pPr>
      <w:r>
        <w:rPr>
          <w:szCs w:val="24"/>
          <w:lang w:val="pt-BR"/>
        </w:rPr>
        <w:t>cdevia</w:t>
      </w:r>
      <w:r w:rsidR="00021AB7">
        <w:rPr>
          <w:szCs w:val="24"/>
          <w:lang w:val="pt-BR"/>
        </w:rPr>
        <w:t>@javeriana.edu.co</w:t>
      </w:r>
    </w:p>
    <w:p w14:paraId="48802F68" w14:textId="77777777" w:rsidR="00021AB7" w:rsidRPr="0049479C" w:rsidRDefault="00021AB7" w:rsidP="00E97ED4">
      <w:pPr>
        <w:spacing w:after="120"/>
        <w:jc w:val="left"/>
        <w:rPr>
          <w:sz w:val="20"/>
          <w:lang w:val="pt-BR"/>
        </w:rPr>
      </w:pPr>
    </w:p>
    <w:p w14:paraId="7F61E562" w14:textId="74AB8176" w:rsidR="001A619C" w:rsidRDefault="001A619C" w:rsidP="001A619C">
      <w:pPr>
        <w:spacing w:after="120"/>
        <w:rPr>
          <w:color w:val="A6A6A6"/>
          <w:szCs w:val="24"/>
          <w:lang w:val="pt-BR"/>
        </w:rPr>
      </w:pPr>
      <w:r>
        <w:rPr>
          <w:color w:val="A6A6A6"/>
          <w:szCs w:val="24"/>
          <w:lang w:val="pt-BR"/>
        </w:rPr>
        <w:t xml:space="preserve">Número da sessão temática da submissão – [ </w:t>
      </w:r>
      <w:r w:rsidR="00451F8B">
        <w:rPr>
          <w:color w:val="A6A6A6"/>
          <w:szCs w:val="24"/>
          <w:lang w:val="pt-BR"/>
        </w:rPr>
        <w:t>6</w:t>
      </w:r>
      <w:r>
        <w:rPr>
          <w:color w:val="A6A6A6"/>
          <w:szCs w:val="24"/>
          <w:lang w:val="pt-BR"/>
        </w:rPr>
        <w:t xml:space="preserve">  ]</w:t>
      </w:r>
    </w:p>
    <w:p w14:paraId="4213997B" w14:textId="77777777" w:rsidR="001A619C" w:rsidRDefault="001A619C" w:rsidP="001A619C">
      <w:pPr>
        <w:spacing w:after="120"/>
        <w:rPr>
          <w:b/>
          <w:szCs w:val="24"/>
          <w:lang w:val="pt-BR"/>
        </w:rPr>
      </w:pPr>
    </w:p>
    <w:p w14:paraId="6F0A72C3" w14:textId="77777777" w:rsidR="003C25E1" w:rsidRPr="002A20DF" w:rsidRDefault="003C25E1" w:rsidP="003C25E1">
      <w:pPr>
        <w:spacing w:after="120"/>
        <w:rPr>
          <w:b/>
          <w:bCs/>
          <w:szCs w:val="24"/>
          <w:lang w:val="es-CO"/>
        </w:rPr>
      </w:pPr>
      <w:r w:rsidRPr="002A20DF">
        <w:rPr>
          <w:b/>
          <w:bCs/>
          <w:szCs w:val="24"/>
          <w:lang w:val="es-CO"/>
        </w:rPr>
        <w:t>Resumen</w:t>
      </w:r>
    </w:p>
    <w:p w14:paraId="2F3BE5B6" w14:textId="32995AF6" w:rsidR="003C25E1" w:rsidRPr="001B1923" w:rsidRDefault="003C25E1" w:rsidP="003C25E1">
      <w:pPr>
        <w:spacing w:beforeAutospacing="1" w:afterAutospacing="1"/>
        <w:rPr>
          <w:lang w:val="es-CO" w:eastAsia="es-CO"/>
        </w:rPr>
      </w:pPr>
      <w:r w:rsidRPr="001B1923">
        <w:rPr>
          <w:lang w:val="es-CO" w:eastAsia="es-CO"/>
        </w:rPr>
        <w:t xml:space="preserve">En todo el mundo, existe un creciente interés en el uso y consumo adecuado de materias primas sostenibles que se basen en el reciclaje y reutilización de polímeros derivados del petróleo y otros materiales reciclados, como laminas a partir de </w:t>
      </w:r>
      <w:proofErr w:type="spellStart"/>
      <w:r w:rsidRPr="001B1923">
        <w:rPr>
          <w:lang w:val="es-CO" w:eastAsia="es-CO"/>
        </w:rPr>
        <w:t>colaminados</w:t>
      </w:r>
      <w:proofErr w:type="spellEnd"/>
      <w:r w:rsidRPr="001B1923">
        <w:rPr>
          <w:lang w:val="es-CO" w:eastAsia="es-CO"/>
        </w:rPr>
        <w:t xml:space="preserve">. Estas "alternativas sostenibles" parecen ser una solución atractiva para los problemas ambientales, sin embargo, es importante considerar los posibles impactos ambientales y de salud pública que puedan derivarse de su uso. Por lo tanto, el objetivo de nuestro proyecto de investigación es analizar las emisiones de </w:t>
      </w:r>
      <w:proofErr w:type="spellStart"/>
      <w:r w:rsidRPr="001B1923">
        <w:rPr>
          <w:lang w:val="es-CO" w:eastAsia="es-CO"/>
        </w:rPr>
        <w:t>COVs</w:t>
      </w:r>
      <w:proofErr w:type="spellEnd"/>
      <w:r w:rsidRPr="001B1923">
        <w:rPr>
          <w:lang w:val="es-CO" w:eastAsia="es-CO"/>
        </w:rPr>
        <w:t xml:space="preserve"> de materiales poliméricos "sostenibles" </w:t>
      </w:r>
      <w:r w:rsidR="00A02778">
        <w:rPr>
          <w:lang w:val="es-CO" w:eastAsia="es-CO"/>
        </w:rPr>
        <w:t xml:space="preserve">generalmente placas y </w:t>
      </w:r>
      <w:proofErr w:type="spellStart"/>
      <w:r w:rsidR="00A02778">
        <w:rPr>
          <w:lang w:val="es-CO" w:eastAsia="es-CO"/>
        </w:rPr>
        <w:t>colaminados</w:t>
      </w:r>
      <w:proofErr w:type="spellEnd"/>
      <w:r w:rsidRPr="001B1923">
        <w:rPr>
          <w:lang w:val="es-CO" w:eastAsia="es-CO"/>
        </w:rPr>
        <w:t xml:space="preserve"> y evaluar sus posibles impactos ambientales y de salud. Para ello, se ha diseñado y fabricado un prototipo de cámara de medición de compuestos orgánicos acoplando una serie de sensores para </w:t>
      </w:r>
      <w:proofErr w:type="spellStart"/>
      <w:r w:rsidRPr="001B1923">
        <w:rPr>
          <w:lang w:val="es-CO" w:eastAsia="es-CO"/>
        </w:rPr>
        <w:t>COVs</w:t>
      </w:r>
      <w:proofErr w:type="spellEnd"/>
      <w:r w:rsidRPr="001B1923">
        <w:rPr>
          <w:lang w:val="es-CO" w:eastAsia="es-CO"/>
        </w:rPr>
        <w:t xml:space="preserve">. Los resultados han mostrado la presencia de gases como CO, NO2, </w:t>
      </w:r>
      <w:r w:rsidRPr="001B1923">
        <w:rPr>
          <w:lang w:val="es-CO" w:eastAsia="es-CO"/>
        </w:rPr>
        <w:lastRenderedPageBreak/>
        <w:t xml:space="preserve">NH3 y material particulado, algunos sobre los límites permitidos de exposición humana concluyendo que las emisiones de algunos </w:t>
      </w:r>
      <w:proofErr w:type="spellStart"/>
      <w:r w:rsidRPr="001B1923">
        <w:rPr>
          <w:lang w:val="es-CO" w:eastAsia="es-CO"/>
        </w:rPr>
        <w:t>COVs</w:t>
      </w:r>
      <w:proofErr w:type="spellEnd"/>
      <w:r w:rsidRPr="001B1923">
        <w:rPr>
          <w:lang w:val="es-CO" w:eastAsia="es-CO"/>
        </w:rPr>
        <w:t xml:space="preserve"> pueden representar un riesgo potencial tanto para la salud ambiental como para la salud humana. Es fundamental seguir investigando para encontrar alternativas sostenibles que no comprometan la salud y el bienestar de las personas y el medio ambiente.</w:t>
      </w:r>
    </w:p>
    <w:p w14:paraId="12D34295" w14:textId="77777777" w:rsidR="003C25E1" w:rsidRPr="00CB0472" w:rsidRDefault="003C25E1" w:rsidP="003C25E1">
      <w:pPr>
        <w:spacing w:after="120"/>
        <w:rPr>
          <w:lang w:val="pt-BR"/>
        </w:rPr>
      </w:pPr>
      <w:proofErr w:type="spellStart"/>
      <w:r w:rsidRPr="00DE36AF">
        <w:rPr>
          <w:b/>
          <w:szCs w:val="24"/>
          <w:lang w:val="pt-BR"/>
        </w:rPr>
        <w:t>Palabras</w:t>
      </w:r>
      <w:proofErr w:type="spellEnd"/>
      <w:r w:rsidRPr="00DE36AF">
        <w:rPr>
          <w:b/>
          <w:szCs w:val="24"/>
          <w:lang w:val="pt-BR"/>
        </w:rPr>
        <w:t xml:space="preserve"> Clave</w:t>
      </w:r>
      <w:r>
        <w:rPr>
          <w:b/>
          <w:szCs w:val="24"/>
          <w:lang w:val="pt-BR"/>
        </w:rPr>
        <w:t xml:space="preserve">: </w:t>
      </w:r>
      <w:proofErr w:type="spellStart"/>
      <w:r w:rsidRPr="00CB0472">
        <w:rPr>
          <w:lang w:val="pt-BR"/>
        </w:rPr>
        <w:t>Compuestos</w:t>
      </w:r>
      <w:proofErr w:type="spellEnd"/>
      <w:r w:rsidRPr="00CB0472">
        <w:rPr>
          <w:lang w:val="pt-BR"/>
        </w:rPr>
        <w:t xml:space="preserve"> </w:t>
      </w:r>
      <w:proofErr w:type="spellStart"/>
      <w:r w:rsidRPr="00CB0472">
        <w:rPr>
          <w:lang w:val="pt-BR"/>
        </w:rPr>
        <w:t>orgánicos</w:t>
      </w:r>
      <w:proofErr w:type="spellEnd"/>
      <w:r w:rsidRPr="00CB0472">
        <w:rPr>
          <w:lang w:val="pt-BR"/>
        </w:rPr>
        <w:t xml:space="preserve"> </w:t>
      </w:r>
      <w:proofErr w:type="spellStart"/>
      <w:r w:rsidRPr="00CB0472">
        <w:rPr>
          <w:lang w:val="pt-BR"/>
        </w:rPr>
        <w:t>volátiles</w:t>
      </w:r>
      <w:proofErr w:type="spellEnd"/>
      <w:r w:rsidRPr="00CB0472">
        <w:rPr>
          <w:lang w:val="pt-BR"/>
        </w:rPr>
        <w:t xml:space="preserve">, polímeros, </w:t>
      </w:r>
      <w:proofErr w:type="spellStart"/>
      <w:r w:rsidRPr="00CB0472">
        <w:rPr>
          <w:lang w:val="pt-BR"/>
        </w:rPr>
        <w:t>materiales</w:t>
      </w:r>
      <w:proofErr w:type="spellEnd"/>
      <w:r w:rsidRPr="00CB0472">
        <w:rPr>
          <w:lang w:val="pt-BR"/>
        </w:rPr>
        <w:t xml:space="preserve"> </w:t>
      </w:r>
      <w:proofErr w:type="spellStart"/>
      <w:r w:rsidRPr="00CB0472">
        <w:rPr>
          <w:lang w:val="pt-BR"/>
        </w:rPr>
        <w:t>construcción</w:t>
      </w:r>
      <w:proofErr w:type="spellEnd"/>
      <w:r w:rsidRPr="00CB0472">
        <w:rPr>
          <w:lang w:val="pt-BR"/>
        </w:rPr>
        <w:t xml:space="preserve">, </w:t>
      </w:r>
      <w:proofErr w:type="spellStart"/>
      <w:r w:rsidRPr="00CB0472">
        <w:rPr>
          <w:lang w:val="pt-BR"/>
        </w:rPr>
        <w:t>inmobiliario</w:t>
      </w:r>
      <w:proofErr w:type="spellEnd"/>
      <w:r w:rsidRPr="00CB0472">
        <w:rPr>
          <w:lang w:val="pt-BR"/>
        </w:rPr>
        <w:t xml:space="preserve">, </w:t>
      </w:r>
      <w:proofErr w:type="spellStart"/>
      <w:r w:rsidRPr="00CB0472">
        <w:rPr>
          <w:lang w:val="pt-BR"/>
        </w:rPr>
        <w:t>sostenibilidad</w:t>
      </w:r>
      <w:proofErr w:type="spellEnd"/>
    </w:p>
    <w:p w14:paraId="4DADF9A9" w14:textId="77777777" w:rsidR="003C25E1" w:rsidRDefault="003C25E1" w:rsidP="003C25E1">
      <w:pPr>
        <w:rPr>
          <w:lang w:val="es-CO"/>
        </w:rPr>
      </w:pPr>
    </w:p>
    <w:p w14:paraId="264FB6B1" w14:textId="77777777" w:rsidR="003C25E1" w:rsidRPr="00244315" w:rsidRDefault="003C25E1" w:rsidP="003C25E1">
      <w:pPr>
        <w:spacing w:after="120"/>
        <w:rPr>
          <w:b/>
          <w:szCs w:val="24"/>
          <w:lang w:val="pt-BR"/>
        </w:rPr>
      </w:pPr>
      <w:r w:rsidRPr="00244315">
        <w:rPr>
          <w:b/>
          <w:szCs w:val="24"/>
          <w:lang w:val="pt-BR"/>
        </w:rPr>
        <w:t>Abstract</w:t>
      </w:r>
    </w:p>
    <w:p w14:paraId="04FC2623" w14:textId="22E2901F" w:rsidR="003C25E1" w:rsidRPr="00C27E7C" w:rsidRDefault="003C25E1" w:rsidP="003C25E1">
      <w:pPr>
        <w:spacing w:beforeAutospacing="1" w:afterAutospacing="1"/>
        <w:rPr>
          <w:lang w:eastAsia="es-CO"/>
        </w:rPr>
      </w:pPr>
      <w:r w:rsidRPr="00C27E7C">
        <w:rPr>
          <w:lang w:eastAsia="es-CO"/>
        </w:rPr>
        <w:t xml:space="preserve">Throughout the world, there is a growing interest in the proper use and consumption of sustainable raw materials that are based on the recycling and reuse of petroleum-derived polymers and other recycled materials, such as sheets from </w:t>
      </w:r>
      <w:proofErr w:type="spellStart"/>
      <w:r w:rsidRPr="00C27E7C">
        <w:rPr>
          <w:lang w:eastAsia="es-CO"/>
        </w:rPr>
        <w:t>collaminates</w:t>
      </w:r>
      <w:proofErr w:type="spellEnd"/>
      <w:r w:rsidRPr="00C27E7C">
        <w:rPr>
          <w:lang w:eastAsia="es-CO"/>
        </w:rPr>
        <w:t xml:space="preserve">. These "sustainable alternatives" appear to be an attractive solution to environmental problems, however it is important to consider the potential environmental and public health impacts that may result from their use. Therefore, the objective of our research project is to analyze the VOC emissions of "sustainable" polymeric materials such </w:t>
      </w:r>
      <w:r w:rsidR="00B5752C">
        <w:rPr>
          <w:lang w:eastAsia="es-CO"/>
        </w:rPr>
        <w:t xml:space="preserve">boards and </w:t>
      </w:r>
      <w:proofErr w:type="spellStart"/>
      <w:r w:rsidR="00B5752C">
        <w:rPr>
          <w:lang w:eastAsia="es-CO"/>
        </w:rPr>
        <w:t>colaminated</w:t>
      </w:r>
      <w:r w:rsidRPr="00C27E7C">
        <w:rPr>
          <w:lang w:eastAsia="es-CO"/>
        </w:rPr>
        <w:t>s</w:t>
      </w:r>
      <w:proofErr w:type="spellEnd"/>
      <w:r w:rsidRPr="00C27E7C">
        <w:rPr>
          <w:lang w:eastAsia="es-CO"/>
        </w:rPr>
        <w:t>. To this end, a prototype chamber for measuring organic compounds has been designed and manufactured by coupling a series of sensors for VOCs. The results have shown the presence of gases such as CO, NO2, NH3 and particulate matter, some of which are above the permitted limits of human exposure, concluding that the emissions of some VOCs may represent a potential risk for both environmental and human health. It is essential to continue researching to find sustainable alternatives that do not compromise the health and well-being of people and the environment.</w:t>
      </w:r>
    </w:p>
    <w:p w14:paraId="5E852B4B" w14:textId="77777777" w:rsidR="003C25E1" w:rsidRDefault="003C25E1" w:rsidP="00942C5B">
      <w:pPr>
        <w:spacing w:after="120"/>
        <w:rPr>
          <w:lang w:eastAsia="es-CO"/>
        </w:rPr>
      </w:pPr>
      <w:r w:rsidRPr="00942C5B">
        <w:rPr>
          <w:b/>
          <w:szCs w:val="24"/>
          <w:lang w:val="pt-BR"/>
        </w:rPr>
        <w:t xml:space="preserve">Keywords: </w:t>
      </w:r>
      <w:r w:rsidRPr="00826FC5">
        <w:rPr>
          <w:lang w:eastAsia="es-CO"/>
        </w:rPr>
        <w:t>Volatile organic compounds, polymers, construction materials, real estate, sustainability</w:t>
      </w:r>
    </w:p>
    <w:p w14:paraId="01D9062C" w14:textId="77777777" w:rsidR="00942C5B" w:rsidRDefault="00942C5B" w:rsidP="00942C5B">
      <w:pPr>
        <w:spacing w:after="120"/>
        <w:rPr>
          <w:b/>
          <w:szCs w:val="24"/>
        </w:rPr>
      </w:pPr>
    </w:p>
    <w:p w14:paraId="089EF91B" w14:textId="77777777" w:rsidR="00871ACB" w:rsidRPr="00C21582" w:rsidRDefault="00871ACB" w:rsidP="00871ACB">
      <w:pPr>
        <w:rPr>
          <w:szCs w:val="24"/>
          <w:lang w:eastAsia="es-CO"/>
        </w:rPr>
      </w:pPr>
    </w:p>
    <w:p w14:paraId="55C7321C" w14:textId="77777777" w:rsidR="00871ACB" w:rsidRPr="00C27E7C" w:rsidRDefault="00871ACB" w:rsidP="00871ACB">
      <w:pPr>
        <w:pStyle w:val="Prrafodelista"/>
        <w:spacing w:after="120"/>
        <w:ind w:hanging="360"/>
        <w:rPr>
          <w:b/>
          <w:szCs w:val="24"/>
          <w:lang w:val="es-CO"/>
        </w:rPr>
      </w:pPr>
      <w:r w:rsidRPr="00C27E7C">
        <w:rPr>
          <w:b/>
          <w:szCs w:val="24"/>
          <w:lang w:val="es-CO"/>
        </w:rPr>
        <w:t>1. Introducción</w:t>
      </w:r>
    </w:p>
    <w:p w14:paraId="55DA49F1" w14:textId="77777777" w:rsidR="00871ACB" w:rsidRPr="007568CC" w:rsidRDefault="00871ACB" w:rsidP="00871ACB">
      <w:pPr>
        <w:spacing w:after="120"/>
        <w:ind w:firstLine="284"/>
        <w:rPr>
          <w:szCs w:val="24"/>
          <w:lang w:val="pt-BR"/>
        </w:rPr>
      </w:pPr>
      <w:r w:rsidRPr="007568CC">
        <w:rPr>
          <w:szCs w:val="24"/>
          <w:lang w:val="pt-BR"/>
        </w:rPr>
        <w:t xml:space="preserve">Para lograr </w:t>
      </w:r>
      <w:proofErr w:type="spellStart"/>
      <w:r w:rsidRPr="007568CC">
        <w:rPr>
          <w:szCs w:val="24"/>
          <w:lang w:val="pt-BR"/>
        </w:rPr>
        <w:t>un</w:t>
      </w:r>
      <w:proofErr w:type="spellEnd"/>
      <w:r w:rsidRPr="007568CC">
        <w:rPr>
          <w:szCs w:val="24"/>
          <w:lang w:val="pt-BR"/>
        </w:rPr>
        <w:t xml:space="preserve"> impacto real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medio</w:t>
      </w:r>
      <w:proofErr w:type="spellEnd"/>
      <w:r w:rsidRPr="007568CC">
        <w:rPr>
          <w:szCs w:val="24"/>
          <w:lang w:val="pt-BR"/>
        </w:rPr>
        <w:t xml:space="preserve"> ambiente, es fundamental realizar </w:t>
      </w:r>
      <w:proofErr w:type="spellStart"/>
      <w:r w:rsidRPr="007568CC">
        <w:rPr>
          <w:szCs w:val="24"/>
          <w:lang w:val="pt-BR"/>
        </w:rPr>
        <w:t>un</w:t>
      </w:r>
      <w:proofErr w:type="spellEnd"/>
      <w:r w:rsidRPr="007568CC">
        <w:rPr>
          <w:szCs w:val="24"/>
          <w:lang w:val="pt-BR"/>
        </w:rPr>
        <w:t xml:space="preserve"> </w:t>
      </w:r>
      <w:proofErr w:type="spellStart"/>
      <w:r w:rsidRPr="007568CC">
        <w:rPr>
          <w:szCs w:val="24"/>
          <w:lang w:val="pt-BR"/>
        </w:rPr>
        <w:t>análisis</w:t>
      </w:r>
      <w:proofErr w:type="spellEnd"/>
      <w:r w:rsidRPr="007568CC">
        <w:rPr>
          <w:szCs w:val="24"/>
          <w:lang w:val="pt-BR"/>
        </w:rPr>
        <w:t xml:space="preserve"> crítico de </w:t>
      </w:r>
      <w:proofErr w:type="spellStart"/>
      <w:r w:rsidRPr="007568CC">
        <w:rPr>
          <w:szCs w:val="24"/>
          <w:lang w:val="pt-BR"/>
        </w:rPr>
        <w:t>las</w:t>
      </w:r>
      <w:proofErr w:type="spellEnd"/>
      <w:r w:rsidRPr="007568CC">
        <w:rPr>
          <w:szCs w:val="24"/>
          <w:lang w:val="pt-BR"/>
        </w:rPr>
        <w:t xml:space="preserve"> diversas </w:t>
      </w:r>
      <w:proofErr w:type="spellStart"/>
      <w:r w:rsidRPr="007568CC">
        <w:rPr>
          <w:szCs w:val="24"/>
          <w:lang w:val="pt-BR"/>
        </w:rPr>
        <w:t>estrategias</w:t>
      </w:r>
      <w:proofErr w:type="spellEnd"/>
      <w:r w:rsidRPr="007568CC">
        <w:rPr>
          <w:szCs w:val="24"/>
          <w:lang w:val="pt-BR"/>
        </w:rPr>
        <w:t xml:space="preserve"> que se </w:t>
      </w:r>
      <w:proofErr w:type="spellStart"/>
      <w:r w:rsidRPr="007568CC">
        <w:rPr>
          <w:szCs w:val="24"/>
          <w:lang w:val="pt-BR"/>
        </w:rPr>
        <w:t>aplican</w:t>
      </w:r>
      <w:proofErr w:type="spellEnd"/>
      <w:r w:rsidRPr="007568CC">
        <w:rPr>
          <w:szCs w:val="24"/>
          <w:lang w:val="pt-BR"/>
        </w:rPr>
        <w:t xml:space="preserve"> </w:t>
      </w:r>
      <w:proofErr w:type="spellStart"/>
      <w:r w:rsidRPr="007568CC">
        <w:rPr>
          <w:szCs w:val="24"/>
          <w:lang w:val="pt-BR"/>
        </w:rPr>
        <w:t>actualmente</w:t>
      </w:r>
      <w:proofErr w:type="spellEnd"/>
      <w:r w:rsidRPr="007568CC">
        <w:rPr>
          <w:szCs w:val="24"/>
          <w:lang w:val="pt-BR"/>
        </w:rPr>
        <w:t xml:space="preserve"> y </w:t>
      </w:r>
      <w:proofErr w:type="spellStart"/>
      <w:r w:rsidRPr="007568CC">
        <w:rPr>
          <w:szCs w:val="24"/>
          <w:lang w:val="pt-BR"/>
        </w:rPr>
        <w:t>su</w:t>
      </w:r>
      <w:proofErr w:type="spellEnd"/>
      <w:r w:rsidRPr="007568CC">
        <w:rPr>
          <w:szCs w:val="24"/>
          <w:lang w:val="pt-BR"/>
        </w:rPr>
        <w:t xml:space="preserve"> </w:t>
      </w:r>
      <w:proofErr w:type="spellStart"/>
      <w:r w:rsidRPr="007568CC">
        <w:rPr>
          <w:szCs w:val="24"/>
          <w:lang w:val="pt-BR"/>
        </w:rPr>
        <w:t>efecto</w:t>
      </w:r>
      <w:proofErr w:type="spellEnd"/>
      <w:r w:rsidRPr="007568CC">
        <w:rPr>
          <w:szCs w:val="24"/>
          <w:lang w:val="pt-BR"/>
        </w:rPr>
        <w:t xml:space="preserve"> real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ecosistemas</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este sentido,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ciclabilidad</w:t>
      </w:r>
      <w:proofErr w:type="spellEnd"/>
      <w:r w:rsidRPr="007568CC">
        <w:rPr>
          <w:szCs w:val="24"/>
          <w:lang w:val="pt-BR"/>
        </w:rPr>
        <w:t xml:space="preserve"> de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se presenta como una </w:t>
      </w:r>
      <w:proofErr w:type="spellStart"/>
      <w:r w:rsidRPr="007568CC">
        <w:rPr>
          <w:szCs w:val="24"/>
          <w:lang w:val="pt-BR"/>
        </w:rPr>
        <w:t>opción</w:t>
      </w:r>
      <w:proofErr w:type="spellEnd"/>
      <w:r w:rsidRPr="007568CC">
        <w:rPr>
          <w:szCs w:val="24"/>
          <w:lang w:val="pt-BR"/>
        </w:rPr>
        <w:t xml:space="preserve"> </w:t>
      </w:r>
      <w:proofErr w:type="spellStart"/>
      <w:r w:rsidRPr="007568CC">
        <w:rPr>
          <w:szCs w:val="24"/>
          <w:lang w:val="pt-BR"/>
        </w:rPr>
        <w:t>ampliamente</w:t>
      </w:r>
      <w:proofErr w:type="spellEnd"/>
      <w:r w:rsidRPr="007568CC">
        <w:rPr>
          <w:szCs w:val="24"/>
          <w:lang w:val="pt-BR"/>
        </w:rPr>
        <w:t xml:space="preserve"> </w:t>
      </w:r>
      <w:proofErr w:type="spellStart"/>
      <w:r w:rsidRPr="007568CC">
        <w:rPr>
          <w:szCs w:val="24"/>
          <w:lang w:val="pt-BR"/>
        </w:rPr>
        <w:t>aceptada</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términos de </w:t>
      </w:r>
      <w:proofErr w:type="spellStart"/>
      <w:r w:rsidRPr="007568CC">
        <w:rPr>
          <w:szCs w:val="24"/>
          <w:lang w:val="pt-BR"/>
        </w:rPr>
        <w:t>sostenibilidad</w:t>
      </w:r>
      <w:proofErr w:type="spellEnd"/>
      <w:r w:rsidRPr="007568CC">
        <w:rPr>
          <w:szCs w:val="24"/>
          <w:lang w:val="pt-BR"/>
        </w:rPr>
        <w:t xml:space="preserve">, </w:t>
      </w:r>
      <w:proofErr w:type="spellStart"/>
      <w:r w:rsidRPr="007568CC">
        <w:rPr>
          <w:szCs w:val="24"/>
          <w:lang w:val="pt-BR"/>
        </w:rPr>
        <w:t>ya</w:t>
      </w:r>
      <w:proofErr w:type="spellEnd"/>
      <w:r w:rsidRPr="007568CC">
        <w:rPr>
          <w:szCs w:val="24"/>
          <w:lang w:val="pt-BR"/>
        </w:rPr>
        <w:t xml:space="preserve"> sea </w:t>
      </w:r>
      <w:proofErr w:type="spellStart"/>
      <w:r w:rsidRPr="007568CC">
        <w:rPr>
          <w:szCs w:val="24"/>
          <w:lang w:val="pt-BR"/>
        </w:rPr>
        <w:t>en</w:t>
      </w:r>
      <w:proofErr w:type="spellEnd"/>
      <w:r w:rsidRPr="007568CC">
        <w:rPr>
          <w:szCs w:val="24"/>
          <w:lang w:val="pt-BR"/>
        </w:rPr>
        <w:t xml:space="preserve"> ciclos biológicos o tecnológicos. </w:t>
      </w:r>
      <w:proofErr w:type="spellStart"/>
      <w:r w:rsidRPr="007568CC">
        <w:rPr>
          <w:szCs w:val="24"/>
          <w:lang w:val="pt-BR"/>
        </w:rPr>
        <w:t>Sin</w:t>
      </w:r>
      <w:proofErr w:type="spellEnd"/>
      <w:r w:rsidRPr="007568CC">
        <w:rPr>
          <w:szCs w:val="24"/>
          <w:lang w:val="pt-BR"/>
        </w:rPr>
        <w:t xml:space="preserve"> embargo, es importante </w:t>
      </w:r>
      <w:proofErr w:type="spellStart"/>
      <w:r w:rsidRPr="007568CC">
        <w:rPr>
          <w:szCs w:val="24"/>
          <w:lang w:val="pt-BR"/>
        </w:rPr>
        <w:t>profundizar</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estudio</w:t>
      </w:r>
      <w:proofErr w:type="spellEnd"/>
      <w:r w:rsidRPr="007568CC">
        <w:rPr>
          <w:szCs w:val="24"/>
          <w:lang w:val="pt-BR"/>
        </w:rPr>
        <w:t xml:space="preserve"> de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posibles</w:t>
      </w:r>
      <w:proofErr w:type="spellEnd"/>
      <w:r w:rsidRPr="007568CC">
        <w:rPr>
          <w:szCs w:val="24"/>
          <w:lang w:val="pt-BR"/>
        </w:rPr>
        <w:t xml:space="preserve"> impactos que </w:t>
      </w:r>
      <w:proofErr w:type="spellStart"/>
      <w:r w:rsidRPr="007568CC">
        <w:rPr>
          <w:szCs w:val="24"/>
          <w:lang w:val="pt-BR"/>
        </w:rPr>
        <w:t>puedan</w:t>
      </w:r>
      <w:proofErr w:type="spellEnd"/>
      <w:r w:rsidRPr="007568CC">
        <w:rPr>
          <w:szCs w:val="24"/>
          <w:lang w:val="pt-BR"/>
        </w:rPr>
        <w:t xml:space="preserve"> </w:t>
      </w:r>
      <w:proofErr w:type="spellStart"/>
      <w:r w:rsidRPr="007568CC">
        <w:rPr>
          <w:szCs w:val="24"/>
          <w:lang w:val="pt-BR"/>
        </w:rPr>
        <w:t>generar</w:t>
      </w:r>
      <w:proofErr w:type="spellEnd"/>
      <w:r w:rsidRPr="007568CC">
        <w:rPr>
          <w:szCs w:val="24"/>
          <w:lang w:val="pt-BR"/>
        </w:rPr>
        <w:t xml:space="preserve"> </w:t>
      </w:r>
      <w:proofErr w:type="spellStart"/>
      <w:r w:rsidRPr="007568CC">
        <w:rPr>
          <w:szCs w:val="24"/>
          <w:lang w:val="pt-BR"/>
        </w:rPr>
        <w:t>debido</w:t>
      </w:r>
      <w:proofErr w:type="spellEnd"/>
      <w:r w:rsidRPr="007568CC">
        <w:rPr>
          <w:szCs w:val="24"/>
          <w:lang w:val="pt-BR"/>
        </w:rPr>
        <w:t xml:space="preserve"> a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degradación</w:t>
      </w:r>
      <w:proofErr w:type="spellEnd"/>
      <w:r w:rsidRPr="007568CC">
        <w:rPr>
          <w:szCs w:val="24"/>
          <w:lang w:val="pt-BR"/>
        </w:rPr>
        <w:t xml:space="preserve"> que </w:t>
      </w:r>
      <w:proofErr w:type="spellStart"/>
      <w:r w:rsidRPr="007568CC">
        <w:rPr>
          <w:szCs w:val="24"/>
          <w:lang w:val="pt-BR"/>
        </w:rPr>
        <w:t>sufren</w:t>
      </w:r>
      <w:proofErr w:type="spellEnd"/>
      <w:r w:rsidRPr="007568CC">
        <w:rPr>
          <w:szCs w:val="24"/>
          <w:lang w:val="pt-BR"/>
        </w:rPr>
        <w:t xml:space="preserve"> </w:t>
      </w:r>
      <w:proofErr w:type="spellStart"/>
      <w:r w:rsidRPr="007568CC">
        <w:rPr>
          <w:szCs w:val="24"/>
          <w:lang w:val="pt-BR"/>
        </w:rPr>
        <w:t>estos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w:t>
      </w:r>
      <w:proofErr w:type="spellStart"/>
      <w:r w:rsidRPr="007568CC">
        <w:rPr>
          <w:szCs w:val="24"/>
          <w:lang w:val="pt-BR"/>
        </w:rPr>
        <w:t>con</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tiempo</w:t>
      </w:r>
      <w:proofErr w:type="spellEnd"/>
      <w:r w:rsidRPr="007568CC">
        <w:rPr>
          <w:szCs w:val="24"/>
          <w:lang w:val="pt-BR"/>
        </w:rPr>
        <w:t xml:space="preserve"> y </w:t>
      </w:r>
      <w:proofErr w:type="spellStart"/>
      <w:r w:rsidRPr="007568CC">
        <w:rPr>
          <w:szCs w:val="24"/>
          <w:lang w:val="pt-BR"/>
        </w:rPr>
        <w:t>su</w:t>
      </w:r>
      <w:proofErr w:type="spellEnd"/>
      <w:r w:rsidRPr="007568CC">
        <w:rPr>
          <w:szCs w:val="24"/>
          <w:lang w:val="pt-BR"/>
        </w:rPr>
        <w:t xml:space="preserve"> </w:t>
      </w:r>
      <w:proofErr w:type="spellStart"/>
      <w:r w:rsidRPr="007568CC">
        <w:rPr>
          <w:szCs w:val="24"/>
          <w:lang w:val="pt-BR"/>
        </w:rPr>
        <w:t>exposición</w:t>
      </w:r>
      <w:proofErr w:type="spellEnd"/>
      <w:r w:rsidRPr="007568CC">
        <w:rPr>
          <w:szCs w:val="24"/>
          <w:lang w:val="pt-BR"/>
        </w:rPr>
        <w:t xml:space="preserve"> funcional relacionada </w:t>
      </w:r>
      <w:proofErr w:type="spellStart"/>
      <w:r w:rsidRPr="007568CC">
        <w:rPr>
          <w:szCs w:val="24"/>
          <w:lang w:val="pt-BR"/>
        </w:rPr>
        <w:t>con</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uso al que </w:t>
      </w:r>
      <w:proofErr w:type="spellStart"/>
      <w:r w:rsidRPr="007568CC">
        <w:rPr>
          <w:szCs w:val="24"/>
          <w:lang w:val="pt-BR"/>
        </w:rPr>
        <w:t>son</w:t>
      </w:r>
      <w:proofErr w:type="spellEnd"/>
      <w:r w:rsidRPr="007568CC">
        <w:rPr>
          <w:szCs w:val="24"/>
          <w:lang w:val="pt-BR"/>
        </w:rPr>
        <w:t xml:space="preserve"> sometidos.</w:t>
      </w:r>
    </w:p>
    <w:p w14:paraId="48703325" w14:textId="77777777" w:rsidR="00871ACB" w:rsidRPr="007568CC" w:rsidRDefault="00871ACB" w:rsidP="00871ACB">
      <w:pPr>
        <w:spacing w:after="120"/>
        <w:ind w:firstLine="284"/>
        <w:rPr>
          <w:szCs w:val="24"/>
          <w:lang w:val="pt-BR"/>
        </w:rPr>
      </w:pPr>
      <w:r w:rsidRPr="007568CC">
        <w:rPr>
          <w:szCs w:val="24"/>
          <w:lang w:val="pt-BR"/>
        </w:rPr>
        <w:t xml:space="preserve">Los gases y material particulado </w:t>
      </w:r>
      <w:proofErr w:type="spellStart"/>
      <w:r w:rsidRPr="007568CC">
        <w:rPr>
          <w:szCs w:val="24"/>
          <w:lang w:val="pt-BR"/>
        </w:rPr>
        <w:t>clasificado</w:t>
      </w:r>
      <w:proofErr w:type="spellEnd"/>
      <w:r w:rsidRPr="007568CC">
        <w:rPr>
          <w:szCs w:val="24"/>
          <w:lang w:val="pt-BR"/>
        </w:rPr>
        <w:t xml:space="preserve"> como </w:t>
      </w:r>
      <w:proofErr w:type="spellStart"/>
      <w:r w:rsidRPr="007568CC">
        <w:rPr>
          <w:szCs w:val="24"/>
          <w:lang w:val="pt-BR"/>
        </w:rPr>
        <w:t>compuestos</w:t>
      </w:r>
      <w:proofErr w:type="spellEnd"/>
      <w:r w:rsidRPr="007568CC">
        <w:rPr>
          <w:szCs w:val="24"/>
          <w:lang w:val="pt-BR"/>
        </w:rPr>
        <w:t xml:space="preserve"> </w:t>
      </w:r>
      <w:proofErr w:type="spellStart"/>
      <w:r w:rsidRPr="007568CC">
        <w:rPr>
          <w:szCs w:val="24"/>
          <w:lang w:val="pt-BR"/>
        </w:rPr>
        <w:t>orgánicos</w:t>
      </w:r>
      <w:proofErr w:type="spellEnd"/>
      <w:r w:rsidRPr="007568CC">
        <w:rPr>
          <w:szCs w:val="24"/>
          <w:lang w:val="pt-BR"/>
        </w:rPr>
        <w:t xml:space="preserve"> </w:t>
      </w:r>
      <w:proofErr w:type="spellStart"/>
      <w:r w:rsidRPr="007568CC">
        <w:rPr>
          <w:szCs w:val="24"/>
          <w:lang w:val="pt-BR"/>
        </w:rPr>
        <w:t>volátiles</w:t>
      </w:r>
      <w:proofErr w:type="spellEnd"/>
      <w:r w:rsidRPr="007568CC">
        <w:rPr>
          <w:szCs w:val="24"/>
          <w:lang w:val="pt-BR"/>
        </w:rPr>
        <w:t xml:space="preserve"> (</w:t>
      </w:r>
      <w:proofErr w:type="spellStart"/>
      <w:r w:rsidRPr="007568CC">
        <w:rPr>
          <w:szCs w:val="24"/>
          <w:lang w:val="pt-BR"/>
        </w:rPr>
        <w:t>COVs</w:t>
      </w:r>
      <w:proofErr w:type="spellEnd"/>
      <w:r w:rsidRPr="007568CC">
        <w:rPr>
          <w:szCs w:val="24"/>
          <w:lang w:val="pt-BR"/>
        </w:rPr>
        <w:t xml:space="preserve">) </w:t>
      </w:r>
      <w:proofErr w:type="spellStart"/>
      <w:r w:rsidRPr="007568CC">
        <w:rPr>
          <w:szCs w:val="24"/>
          <w:lang w:val="pt-BR"/>
        </w:rPr>
        <w:t>están</w:t>
      </w:r>
      <w:proofErr w:type="spellEnd"/>
      <w:r w:rsidRPr="007568CC">
        <w:rPr>
          <w:szCs w:val="24"/>
          <w:lang w:val="pt-BR"/>
        </w:rPr>
        <w:t xml:space="preserve"> relacionados a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composición</w:t>
      </w:r>
      <w:proofErr w:type="spellEnd"/>
      <w:r w:rsidRPr="007568CC">
        <w:rPr>
          <w:szCs w:val="24"/>
          <w:lang w:val="pt-BR"/>
        </w:rPr>
        <w:t xml:space="preserve"> química de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Los </w:t>
      </w:r>
      <w:proofErr w:type="spellStart"/>
      <w:r w:rsidRPr="007568CC">
        <w:rPr>
          <w:szCs w:val="24"/>
          <w:lang w:val="pt-BR"/>
        </w:rPr>
        <w:t>COVs</w:t>
      </w:r>
      <w:proofErr w:type="spellEnd"/>
      <w:r w:rsidRPr="007568CC">
        <w:rPr>
          <w:szCs w:val="24"/>
          <w:lang w:val="pt-BR"/>
        </w:rPr>
        <w:t xml:space="preserve"> </w:t>
      </w:r>
      <w:proofErr w:type="spellStart"/>
      <w:r w:rsidRPr="007568CC">
        <w:rPr>
          <w:szCs w:val="24"/>
          <w:lang w:val="pt-BR"/>
        </w:rPr>
        <w:t>incluyen</w:t>
      </w:r>
      <w:proofErr w:type="spellEnd"/>
      <w:r w:rsidRPr="007568CC">
        <w:rPr>
          <w:szCs w:val="24"/>
          <w:lang w:val="pt-BR"/>
        </w:rPr>
        <w:t xml:space="preserve"> dentro de </w:t>
      </w:r>
      <w:proofErr w:type="spellStart"/>
      <w:r w:rsidRPr="007568CC">
        <w:rPr>
          <w:szCs w:val="24"/>
          <w:lang w:val="pt-BR"/>
        </w:rPr>
        <w:t>su</w:t>
      </w:r>
      <w:proofErr w:type="spellEnd"/>
      <w:r w:rsidRPr="007568CC">
        <w:rPr>
          <w:szCs w:val="24"/>
          <w:lang w:val="pt-BR"/>
        </w:rPr>
        <w:t xml:space="preserve"> </w:t>
      </w:r>
      <w:proofErr w:type="spellStart"/>
      <w:r w:rsidRPr="007568CC">
        <w:rPr>
          <w:szCs w:val="24"/>
          <w:lang w:val="pt-BR"/>
        </w:rPr>
        <w:t>clasificación</w:t>
      </w:r>
      <w:proofErr w:type="spellEnd"/>
      <w:r w:rsidRPr="007568CC">
        <w:rPr>
          <w:szCs w:val="24"/>
          <w:lang w:val="pt-BR"/>
        </w:rPr>
        <w:t xml:space="preserve"> </w:t>
      </w:r>
      <w:proofErr w:type="spellStart"/>
      <w:r w:rsidRPr="007568CC">
        <w:rPr>
          <w:szCs w:val="24"/>
          <w:lang w:val="pt-BR"/>
        </w:rPr>
        <w:t>compuestos</w:t>
      </w:r>
      <w:proofErr w:type="spellEnd"/>
      <w:r w:rsidRPr="007568CC">
        <w:rPr>
          <w:szCs w:val="24"/>
          <w:lang w:val="pt-BR"/>
        </w:rPr>
        <w:t xml:space="preserve"> como ácidos, </w:t>
      </w:r>
      <w:proofErr w:type="spellStart"/>
      <w:r w:rsidRPr="007568CC">
        <w:rPr>
          <w:szCs w:val="24"/>
          <w:lang w:val="pt-BR"/>
        </w:rPr>
        <w:t>alcoholes</w:t>
      </w:r>
      <w:proofErr w:type="spellEnd"/>
      <w:r w:rsidRPr="007568CC">
        <w:rPr>
          <w:szCs w:val="24"/>
          <w:lang w:val="pt-BR"/>
        </w:rPr>
        <w:t xml:space="preserve">, </w:t>
      </w:r>
      <w:proofErr w:type="spellStart"/>
      <w:r w:rsidRPr="007568CC">
        <w:rPr>
          <w:szCs w:val="24"/>
          <w:lang w:val="pt-BR"/>
        </w:rPr>
        <w:t>aldehídos</w:t>
      </w:r>
      <w:proofErr w:type="spellEnd"/>
      <w:r w:rsidRPr="007568CC">
        <w:rPr>
          <w:szCs w:val="24"/>
          <w:lang w:val="pt-BR"/>
        </w:rPr>
        <w:t xml:space="preserve">, cetonas, éteres, cetonas, e hidrocarburos aromáticos entre </w:t>
      </w:r>
      <w:proofErr w:type="spellStart"/>
      <w:r w:rsidRPr="007568CC">
        <w:rPr>
          <w:szCs w:val="24"/>
          <w:lang w:val="pt-BR"/>
        </w:rPr>
        <w:t>otros</w:t>
      </w:r>
      <w:proofErr w:type="spellEnd"/>
      <w:r w:rsidRPr="007568CC">
        <w:rPr>
          <w:szCs w:val="24"/>
          <w:lang w:val="pt-BR"/>
        </w:rPr>
        <w:t xml:space="preserve"> (</w:t>
      </w:r>
      <w:proofErr w:type="spellStart"/>
      <w:r w:rsidRPr="007568CC">
        <w:rPr>
          <w:szCs w:val="24"/>
          <w:lang w:val="pt-BR"/>
        </w:rPr>
        <w:t>Demirel</w:t>
      </w:r>
      <w:proofErr w:type="spellEnd"/>
      <w:r w:rsidRPr="007568CC">
        <w:rPr>
          <w:szCs w:val="24"/>
          <w:lang w:val="pt-BR"/>
        </w:rPr>
        <w:t xml:space="preserve"> et al., 2014; </w:t>
      </w:r>
      <w:proofErr w:type="spellStart"/>
      <w:r w:rsidRPr="007568CC">
        <w:rPr>
          <w:szCs w:val="24"/>
          <w:lang w:val="pt-BR"/>
        </w:rPr>
        <w:t>Adamová</w:t>
      </w:r>
      <w:proofErr w:type="spellEnd"/>
      <w:r w:rsidRPr="007568CC">
        <w:rPr>
          <w:szCs w:val="24"/>
          <w:lang w:val="pt-BR"/>
        </w:rPr>
        <w:t xml:space="preserve"> et al., 2020), que </w:t>
      </w:r>
      <w:proofErr w:type="spellStart"/>
      <w:r w:rsidRPr="007568CC">
        <w:rPr>
          <w:szCs w:val="24"/>
          <w:lang w:val="pt-BR"/>
        </w:rPr>
        <w:t>comparten</w:t>
      </w:r>
      <w:proofErr w:type="spellEnd"/>
      <w:r w:rsidRPr="007568CC">
        <w:rPr>
          <w:szCs w:val="24"/>
          <w:lang w:val="pt-BR"/>
        </w:rPr>
        <w:t xml:space="preserve"> como característica </w:t>
      </w:r>
      <w:proofErr w:type="spellStart"/>
      <w:r w:rsidRPr="007568CC">
        <w:rPr>
          <w:szCs w:val="24"/>
          <w:lang w:val="pt-BR"/>
        </w:rPr>
        <w:t>su</w:t>
      </w:r>
      <w:proofErr w:type="spellEnd"/>
      <w:r w:rsidRPr="007568CC">
        <w:rPr>
          <w:szCs w:val="24"/>
          <w:lang w:val="pt-BR"/>
        </w:rPr>
        <w:t xml:space="preserve"> baja </w:t>
      </w:r>
      <w:proofErr w:type="spellStart"/>
      <w:r w:rsidRPr="007568CC">
        <w:rPr>
          <w:szCs w:val="24"/>
          <w:lang w:val="pt-BR"/>
        </w:rPr>
        <w:t>solubilidad</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agua y alta </w:t>
      </w:r>
      <w:proofErr w:type="spellStart"/>
      <w:r w:rsidRPr="007568CC">
        <w:rPr>
          <w:szCs w:val="24"/>
          <w:lang w:val="pt-BR"/>
        </w:rPr>
        <w:t>volatilidad</w:t>
      </w:r>
      <w:proofErr w:type="spellEnd"/>
      <w:r w:rsidRPr="007568CC">
        <w:rPr>
          <w:szCs w:val="24"/>
          <w:lang w:val="pt-BR"/>
        </w:rPr>
        <w:t xml:space="preserve"> a temperatura ambiente </w:t>
      </w:r>
      <w:proofErr w:type="spellStart"/>
      <w:r w:rsidRPr="007568CC">
        <w:rPr>
          <w:szCs w:val="24"/>
          <w:lang w:val="pt-BR"/>
        </w:rPr>
        <w:t>debido</w:t>
      </w:r>
      <w:proofErr w:type="spellEnd"/>
      <w:r w:rsidRPr="007568CC">
        <w:rPr>
          <w:szCs w:val="24"/>
          <w:lang w:val="pt-BR"/>
        </w:rPr>
        <w:t xml:space="preserve"> a </w:t>
      </w:r>
      <w:proofErr w:type="spellStart"/>
      <w:r w:rsidRPr="007568CC">
        <w:rPr>
          <w:szCs w:val="24"/>
          <w:lang w:val="pt-BR"/>
        </w:rPr>
        <w:t>la</w:t>
      </w:r>
      <w:proofErr w:type="spellEnd"/>
      <w:r w:rsidRPr="007568CC">
        <w:rPr>
          <w:szCs w:val="24"/>
          <w:lang w:val="pt-BR"/>
        </w:rPr>
        <w:t xml:space="preserve"> alta </w:t>
      </w:r>
      <w:proofErr w:type="spellStart"/>
      <w:r w:rsidRPr="007568CC">
        <w:rPr>
          <w:szCs w:val="24"/>
          <w:lang w:val="pt-BR"/>
        </w:rPr>
        <w:t>presión</w:t>
      </w:r>
      <w:proofErr w:type="spellEnd"/>
      <w:r w:rsidRPr="007568CC">
        <w:rPr>
          <w:szCs w:val="24"/>
          <w:lang w:val="pt-BR"/>
        </w:rPr>
        <w:t xml:space="preserve"> de vapor (</w:t>
      </w:r>
      <w:proofErr w:type="spellStart"/>
      <w:r w:rsidRPr="007568CC">
        <w:rPr>
          <w:szCs w:val="24"/>
          <w:lang w:val="pt-BR"/>
        </w:rPr>
        <w:t>Cicolella</w:t>
      </w:r>
      <w:proofErr w:type="spellEnd"/>
      <w:r w:rsidRPr="007568CC">
        <w:rPr>
          <w:szCs w:val="24"/>
          <w:lang w:val="pt-BR"/>
        </w:rPr>
        <w:t xml:space="preserve"> 2008). </w:t>
      </w:r>
    </w:p>
    <w:p w14:paraId="1366F799" w14:textId="77777777" w:rsidR="00871ACB" w:rsidRPr="007568CC" w:rsidRDefault="00871ACB" w:rsidP="00871ACB">
      <w:pPr>
        <w:spacing w:after="120"/>
        <w:ind w:firstLine="284"/>
        <w:rPr>
          <w:szCs w:val="24"/>
          <w:lang w:val="pt-BR"/>
        </w:rPr>
      </w:pPr>
      <w:proofErr w:type="spellStart"/>
      <w:r w:rsidRPr="007568CC">
        <w:rPr>
          <w:szCs w:val="24"/>
          <w:lang w:val="pt-BR"/>
        </w:rPr>
        <w:lastRenderedPageBreak/>
        <w:t>Actualmente</w:t>
      </w:r>
      <w:proofErr w:type="spellEnd"/>
      <w:r w:rsidRPr="007568CC">
        <w:rPr>
          <w:szCs w:val="24"/>
          <w:lang w:val="pt-BR"/>
        </w:rPr>
        <w:t xml:space="preserve"> existe una </w:t>
      </w:r>
      <w:proofErr w:type="spellStart"/>
      <w:r w:rsidRPr="007568CC">
        <w:rPr>
          <w:szCs w:val="24"/>
          <w:lang w:val="pt-BR"/>
        </w:rPr>
        <w:t>preocupación</w:t>
      </w:r>
      <w:proofErr w:type="spellEnd"/>
      <w:r w:rsidRPr="007568CC">
        <w:rPr>
          <w:szCs w:val="24"/>
          <w:lang w:val="pt-BR"/>
        </w:rPr>
        <w:t xml:space="preserve"> relacionada </w:t>
      </w:r>
      <w:proofErr w:type="spellStart"/>
      <w:r w:rsidRPr="007568CC">
        <w:rPr>
          <w:szCs w:val="24"/>
          <w:lang w:val="pt-BR"/>
        </w:rPr>
        <w:t>con</w:t>
      </w:r>
      <w:proofErr w:type="spellEnd"/>
      <w:r w:rsidRPr="007568CC">
        <w:rPr>
          <w:szCs w:val="24"/>
          <w:lang w:val="pt-BR"/>
        </w:rPr>
        <w:t xml:space="preserve"> </w:t>
      </w:r>
      <w:proofErr w:type="spellStart"/>
      <w:r w:rsidRPr="007568CC">
        <w:rPr>
          <w:szCs w:val="24"/>
          <w:lang w:val="pt-BR"/>
        </w:rPr>
        <w:t>las</w:t>
      </w:r>
      <w:proofErr w:type="spellEnd"/>
      <w:r w:rsidRPr="007568CC">
        <w:rPr>
          <w:szCs w:val="24"/>
          <w:lang w:val="pt-BR"/>
        </w:rPr>
        <w:t xml:space="preserve"> </w:t>
      </w:r>
      <w:proofErr w:type="spellStart"/>
      <w:r w:rsidRPr="007568CC">
        <w:rPr>
          <w:szCs w:val="24"/>
          <w:lang w:val="pt-BR"/>
        </w:rPr>
        <w:t>emisiones</w:t>
      </w:r>
      <w:proofErr w:type="spellEnd"/>
      <w:r w:rsidRPr="007568CC">
        <w:rPr>
          <w:szCs w:val="24"/>
          <w:lang w:val="pt-BR"/>
        </w:rPr>
        <w:t xml:space="preserve"> </w:t>
      </w:r>
      <w:proofErr w:type="spellStart"/>
      <w:r w:rsidRPr="007568CC">
        <w:rPr>
          <w:szCs w:val="24"/>
          <w:lang w:val="pt-BR"/>
        </w:rPr>
        <w:t>del</w:t>
      </w:r>
      <w:proofErr w:type="spellEnd"/>
      <w:r w:rsidRPr="007568CC">
        <w:rPr>
          <w:szCs w:val="24"/>
          <w:lang w:val="pt-BR"/>
        </w:rPr>
        <w:t xml:space="preserve"> </w:t>
      </w:r>
      <w:proofErr w:type="spellStart"/>
      <w:r w:rsidRPr="007568CC">
        <w:rPr>
          <w:szCs w:val="24"/>
          <w:lang w:val="pt-BR"/>
        </w:rPr>
        <w:t>COVs</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la</w:t>
      </w:r>
      <w:proofErr w:type="spellEnd"/>
      <w:r w:rsidRPr="007568CC">
        <w:rPr>
          <w:szCs w:val="24"/>
          <w:lang w:val="pt-BR"/>
        </w:rPr>
        <w:t xml:space="preserve"> medida que autores </w:t>
      </w:r>
      <w:proofErr w:type="spellStart"/>
      <w:r w:rsidRPr="007568CC">
        <w:rPr>
          <w:szCs w:val="24"/>
          <w:lang w:val="pt-BR"/>
        </w:rPr>
        <w:t>señalan</w:t>
      </w:r>
      <w:proofErr w:type="spellEnd"/>
      <w:r w:rsidRPr="007568CC">
        <w:rPr>
          <w:szCs w:val="24"/>
          <w:lang w:val="pt-BR"/>
        </w:rPr>
        <w:t xml:space="preserve"> que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mayoría</w:t>
      </w:r>
      <w:proofErr w:type="spellEnd"/>
      <w:r w:rsidRPr="007568CC">
        <w:rPr>
          <w:szCs w:val="24"/>
          <w:lang w:val="pt-BR"/>
        </w:rPr>
        <w:t xml:space="preserve"> de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COVs</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especial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compuestos</w:t>
      </w:r>
      <w:proofErr w:type="spellEnd"/>
      <w:r w:rsidRPr="007568CC">
        <w:rPr>
          <w:szCs w:val="24"/>
          <w:lang w:val="pt-BR"/>
        </w:rPr>
        <w:t xml:space="preserve"> aromáticos y </w:t>
      </w:r>
      <w:proofErr w:type="spellStart"/>
      <w:r w:rsidRPr="007568CC">
        <w:rPr>
          <w:szCs w:val="24"/>
          <w:lang w:val="pt-BR"/>
        </w:rPr>
        <w:t>los</w:t>
      </w:r>
      <w:proofErr w:type="spellEnd"/>
      <w:r w:rsidRPr="007568CC">
        <w:rPr>
          <w:szCs w:val="24"/>
          <w:lang w:val="pt-BR"/>
        </w:rPr>
        <w:t xml:space="preserve"> hidrocarburos aromáticos policíclicos (</w:t>
      </w:r>
      <w:proofErr w:type="spellStart"/>
      <w:r w:rsidRPr="007568CC">
        <w:rPr>
          <w:szCs w:val="24"/>
          <w:lang w:val="pt-BR"/>
        </w:rPr>
        <w:t>HAPs</w:t>
      </w:r>
      <w:proofErr w:type="spellEnd"/>
      <w:r w:rsidRPr="007568CC">
        <w:rPr>
          <w:szCs w:val="24"/>
          <w:lang w:val="pt-BR"/>
        </w:rPr>
        <w:t xml:space="preserve">), </w:t>
      </w:r>
      <w:proofErr w:type="spellStart"/>
      <w:r w:rsidRPr="007568CC">
        <w:rPr>
          <w:szCs w:val="24"/>
          <w:lang w:val="pt-BR"/>
        </w:rPr>
        <w:t>además</w:t>
      </w:r>
      <w:proofErr w:type="spellEnd"/>
      <w:r w:rsidRPr="007568CC">
        <w:rPr>
          <w:szCs w:val="24"/>
          <w:lang w:val="pt-BR"/>
        </w:rPr>
        <w:t xml:space="preserve"> de </w:t>
      </w:r>
      <w:proofErr w:type="spellStart"/>
      <w:r w:rsidRPr="007568CC">
        <w:rPr>
          <w:szCs w:val="24"/>
          <w:lang w:val="pt-BR"/>
        </w:rPr>
        <w:t>producir</w:t>
      </w:r>
      <w:proofErr w:type="spellEnd"/>
      <w:r w:rsidRPr="007568CC">
        <w:rPr>
          <w:szCs w:val="24"/>
          <w:lang w:val="pt-BR"/>
        </w:rPr>
        <w:t xml:space="preserve"> malos olores </w:t>
      </w:r>
      <w:proofErr w:type="spellStart"/>
      <w:r w:rsidRPr="007568CC">
        <w:rPr>
          <w:szCs w:val="24"/>
          <w:lang w:val="pt-BR"/>
        </w:rPr>
        <w:t>pueden</w:t>
      </w:r>
      <w:proofErr w:type="spellEnd"/>
      <w:r w:rsidRPr="007568CC">
        <w:rPr>
          <w:szCs w:val="24"/>
          <w:lang w:val="pt-BR"/>
        </w:rPr>
        <w:t xml:space="preserve"> </w:t>
      </w:r>
      <w:proofErr w:type="spellStart"/>
      <w:r w:rsidRPr="007568CC">
        <w:rPr>
          <w:szCs w:val="24"/>
          <w:lang w:val="pt-BR"/>
        </w:rPr>
        <w:t>llegar</w:t>
      </w:r>
      <w:proofErr w:type="spellEnd"/>
      <w:r w:rsidRPr="007568CC">
        <w:rPr>
          <w:szCs w:val="24"/>
          <w:lang w:val="pt-BR"/>
        </w:rPr>
        <w:t xml:space="preserve"> a ser altamente tóxicos, </w:t>
      </w:r>
      <w:proofErr w:type="spellStart"/>
      <w:r w:rsidRPr="007568CC">
        <w:rPr>
          <w:szCs w:val="24"/>
          <w:lang w:val="pt-BR"/>
        </w:rPr>
        <w:t>generando</w:t>
      </w:r>
      <w:proofErr w:type="spellEnd"/>
      <w:r w:rsidRPr="007568CC">
        <w:rPr>
          <w:szCs w:val="24"/>
          <w:lang w:val="pt-BR"/>
        </w:rPr>
        <w:t xml:space="preserve"> </w:t>
      </w:r>
      <w:proofErr w:type="spellStart"/>
      <w:r w:rsidRPr="007568CC">
        <w:rPr>
          <w:szCs w:val="24"/>
          <w:lang w:val="pt-BR"/>
        </w:rPr>
        <w:t>afectaciones</w:t>
      </w:r>
      <w:proofErr w:type="spellEnd"/>
      <w:r w:rsidRPr="007568CC">
        <w:rPr>
          <w:szCs w:val="24"/>
          <w:lang w:val="pt-BR"/>
        </w:rPr>
        <w:t xml:space="preserve"> al sistema </w:t>
      </w:r>
      <w:proofErr w:type="spellStart"/>
      <w:r w:rsidRPr="007568CC">
        <w:rPr>
          <w:szCs w:val="24"/>
          <w:lang w:val="pt-BR"/>
        </w:rPr>
        <w:t>respiratorio</w:t>
      </w:r>
      <w:proofErr w:type="spellEnd"/>
      <w:r w:rsidRPr="007568CC">
        <w:rPr>
          <w:szCs w:val="24"/>
          <w:lang w:val="pt-BR"/>
        </w:rPr>
        <w:t xml:space="preserve"> como asma, </w:t>
      </w:r>
      <w:proofErr w:type="spellStart"/>
      <w:r w:rsidRPr="007568CC">
        <w:rPr>
          <w:szCs w:val="24"/>
          <w:lang w:val="pt-BR"/>
        </w:rPr>
        <w:t>así</w:t>
      </w:r>
      <w:proofErr w:type="spellEnd"/>
      <w:r w:rsidRPr="007568CC">
        <w:rPr>
          <w:szCs w:val="24"/>
          <w:lang w:val="pt-BR"/>
        </w:rPr>
        <w:t xml:space="preserve"> como a </w:t>
      </w:r>
      <w:proofErr w:type="spellStart"/>
      <w:r w:rsidRPr="007568CC">
        <w:rPr>
          <w:szCs w:val="24"/>
          <w:lang w:val="pt-BR"/>
        </w:rPr>
        <w:t>los</w:t>
      </w:r>
      <w:proofErr w:type="spellEnd"/>
      <w:r w:rsidRPr="007568CC">
        <w:rPr>
          <w:szCs w:val="24"/>
          <w:lang w:val="pt-BR"/>
        </w:rPr>
        <w:t xml:space="preserve"> sistemas </w:t>
      </w:r>
      <w:proofErr w:type="spellStart"/>
      <w:r w:rsidRPr="007568CC">
        <w:rPr>
          <w:szCs w:val="24"/>
          <w:lang w:val="pt-BR"/>
        </w:rPr>
        <w:t>inmunológico</w:t>
      </w:r>
      <w:proofErr w:type="spellEnd"/>
      <w:r w:rsidRPr="007568CC">
        <w:rPr>
          <w:szCs w:val="24"/>
          <w:lang w:val="pt-BR"/>
        </w:rPr>
        <w:t xml:space="preserve"> y </w:t>
      </w:r>
      <w:proofErr w:type="spellStart"/>
      <w:r w:rsidRPr="007568CC">
        <w:rPr>
          <w:szCs w:val="24"/>
          <w:lang w:val="pt-BR"/>
        </w:rPr>
        <w:t>reproductivo</w:t>
      </w:r>
      <w:proofErr w:type="spellEnd"/>
      <w:r w:rsidRPr="007568CC">
        <w:rPr>
          <w:szCs w:val="24"/>
          <w:lang w:val="pt-BR"/>
        </w:rPr>
        <w:t xml:space="preserve">, incluso </w:t>
      </w:r>
      <w:proofErr w:type="spellStart"/>
      <w:r w:rsidRPr="007568CC">
        <w:rPr>
          <w:szCs w:val="24"/>
          <w:lang w:val="pt-BR"/>
        </w:rPr>
        <w:t>llegando</w:t>
      </w:r>
      <w:proofErr w:type="spellEnd"/>
      <w:r w:rsidRPr="007568CC">
        <w:rPr>
          <w:szCs w:val="24"/>
          <w:lang w:val="pt-BR"/>
        </w:rPr>
        <w:t xml:space="preserve"> a ser carcinógenos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concentración</w:t>
      </w:r>
      <w:proofErr w:type="spellEnd"/>
      <w:r w:rsidRPr="007568CC">
        <w:rPr>
          <w:szCs w:val="24"/>
          <w:lang w:val="pt-BR"/>
        </w:rPr>
        <w:t xml:space="preserve"> bajas (&gt;0.2mg m-3) para </w:t>
      </w:r>
      <w:proofErr w:type="spellStart"/>
      <w:r w:rsidRPr="007568CC">
        <w:rPr>
          <w:szCs w:val="24"/>
          <w:lang w:val="pt-BR"/>
        </w:rPr>
        <w:t>las</w:t>
      </w:r>
      <w:proofErr w:type="spellEnd"/>
      <w:r w:rsidRPr="007568CC">
        <w:rPr>
          <w:szCs w:val="24"/>
          <w:lang w:val="pt-BR"/>
        </w:rPr>
        <w:t xml:space="preserve"> personas que </w:t>
      </w:r>
      <w:proofErr w:type="spellStart"/>
      <w:r w:rsidRPr="007568CC">
        <w:rPr>
          <w:szCs w:val="24"/>
          <w:lang w:val="pt-BR"/>
        </w:rPr>
        <w:t>están</w:t>
      </w:r>
      <w:proofErr w:type="spellEnd"/>
      <w:r w:rsidRPr="007568CC">
        <w:rPr>
          <w:szCs w:val="24"/>
          <w:lang w:val="pt-BR"/>
        </w:rPr>
        <w:t xml:space="preserve"> </w:t>
      </w:r>
      <w:proofErr w:type="spellStart"/>
      <w:r w:rsidRPr="007568CC">
        <w:rPr>
          <w:szCs w:val="24"/>
          <w:lang w:val="pt-BR"/>
        </w:rPr>
        <w:t>expuestos</w:t>
      </w:r>
      <w:proofErr w:type="spellEnd"/>
      <w:r w:rsidRPr="007568CC">
        <w:rPr>
          <w:szCs w:val="24"/>
          <w:lang w:val="pt-BR"/>
        </w:rPr>
        <w:t xml:space="preserve"> a </w:t>
      </w:r>
      <w:proofErr w:type="spellStart"/>
      <w:r w:rsidRPr="007568CC">
        <w:rPr>
          <w:szCs w:val="24"/>
          <w:lang w:val="pt-BR"/>
        </w:rPr>
        <w:t>estos</w:t>
      </w:r>
      <w:proofErr w:type="spellEnd"/>
      <w:r w:rsidRPr="007568CC">
        <w:rPr>
          <w:szCs w:val="24"/>
          <w:lang w:val="pt-BR"/>
        </w:rPr>
        <w:t xml:space="preserve"> de </w:t>
      </w:r>
      <w:proofErr w:type="spellStart"/>
      <w:r w:rsidRPr="007568CC">
        <w:rPr>
          <w:szCs w:val="24"/>
          <w:lang w:val="pt-BR"/>
        </w:rPr>
        <w:t>manera</w:t>
      </w:r>
      <w:proofErr w:type="spellEnd"/>
      <w:r w:rsidRPr="007568CC">
        <w:rPr>
          <w:szCs w:val="24"/>
          <w:lang w:val="pt-BR"/>
        </w:rPr>
        <w:t xml:space="preserve"> prolongada (Sax et al., 2006; Sousa  et al., 2011; Castro- Hurtado et al., 2013; Du et al., 2014; Zhu et al., 2020; Zhang et al., 2020)</w:t>
      </w:r>
    </w:p>
    <w:p w14:paraId="7035644C" w14:textId="4874BCFF" w:rsidR="00871ACB" w:rsidRPr="007568CC" w:rsidRDefault="00871ACB" w:rsidP="00871ACB">
      <w:pPr>
        <w:spacing w:after="120"/>
        <w:ind w:firstLine="284"/>
        <w:rPr>
          <w:szCs w:val="24"/>
          <w:lang w:val="pt-BR"/>
        </w:rPr>
      </w:pPr>
      <w:r w:rsidRPr="007568CC">
        <w:rPr>
          <w:szCs w:val="24"/>
          <w:lang w:val="pt-BR"/>
        </w:rPr>
        <w:t xml:space="preserve">El objetivo de este </w:t>
      </w:r>
      <w:proofErr w:type="spellStart"/>
      <w:r w:rsidRPr="007568CC">
        <w:rPr>
          <w:szCs w:val="24"/>
          <w:lang w:val="pt-BR"/>
        </w:rPr>
        <w:t>proyecto</w:t>
      </w:r>
      <w:proofErr w:type="spellEnd"/>
      <w:r w:rsidRPr="007568CC">
        <w:rPr>
          <w:szCs w:val="24"/>
          <w:lang w:val="pt-BR"/>
        </w:rPr>
        <w:t xml:space="preserve"> es </w:t>
      </w:r>
      <w:proofErr w:type="spellStart"/>
      <w:r w:rsidRPr="007568CC">
        <w:rPr>
          <w:szCs w:val="24"/>
          <w:lang w:val="pt-BR"/>
        </w:rPr>
        <w:t>el</w:t>
      </w:r>
      <w:proofErr w:type="spellEnd"/>
      <w:r w:rsidRPr="007568CC">
        <w:rPr>
          <w:szCs w:val="24"/>
          <w:lang w:val="pt-BR"/>
        </w:rPr>
        <w:t xml:space="preserve"> de </w:t>
      </w:r>
      <w:proofErr w:type="spellStart"/>
      <w:r w:rsidRPr="007568CC">
        <w:rPr>
          <w:szCs w:val="24"/>
          <w:lang w:val="pt-BR"/>
        </w:rPr>
        <w:t>comprender</w:t>
      </w:r>
      <w:proofErr w:type="spellEnd"/>
      <w:r w:rsidRPr="007568CC">
        <w:rPr>
          <w:szCs w:val="24"/>
          <w:lang w:val="pt-BR"/>
        </w:rPr>
        <w:t xml:space="preserv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beneficios</w:t>
      </w:r>
      <w:proofErr w:type="spellEnd"/>
      <w:r w:rsidRPr="007568CC">
        <w:rPr>
          <w:szCs w:val="24"/>
          <w:lang w:val="pt-BR"/>
        </w:rPr>
        <w:t xml:space="preserve"> y </w:t>
      </w:r>
      <w:proofErr w:type="spellStart"/>
      <w:r w:rsidRPr="007568CC">
        <w:rPr>
          <w:szCs w:val="24"/>
          <w:lang w:val="pt-BR"/>
        </w:rPr>
        <w:t>afectaciones</w:t>
      </w:r>
      <w:proofErr w:type="spellEnd"/>
      <w:r w:rsidRPr="007568CC">
        <w:rPr>
          <w:szCs w:val="24"/>
          <w:lang w:val="pt-BR"/>
        </w:rPr>
        <w:t xml:space="preserve"> de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reciclabilidad</w:t>
      </w:r>
      <w:proofErr w:type="spellEnd"/>
      <w:r w:rsidRPr="007568CC">
        <w:rPr>
          <w:szCs w:val="24"/>
          <w:lang w:val="pt-BR"/>
        </w:rPr>
        <w:t xml:space="preserve"> de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aspectos como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salud</w:t>
      </w:r>
      <w:proofErr w:type="spellEnd"/>
      <w:r w:rsidRPr="007568CC">
        <w:rPr>
          <w:szCs w:val="24"/>
          <w:lang w:val="pt-BR"/>
        </w:rPr>
        <w:t xml:space="preserve"> humana, </w:t>
      </w:r>
      <w:proofErr w:type="spellStart"/>
      <w:r w:rsidRPr="007568CC">
        <w:rPr>
          <w:szCs w:val="24"/>
          <w:lang w:val="pt-BR"/>
        </w:rPr>
        <w:t>los</w:t>
      </w:r>
      <w:proofErr w:type="spellEnd"/>
      <w:r w:rsidRPr="007568CC">
        <w:rPr>
          <w:szCs w:val="24"/>
          <w:lang w:val="pt-BR"/>
        </w:rPr>
        <w:t xml:space="preserve"> ciclos de vida,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cambios</w:t>
      </w:r>
      <w:proofErr w:type="spellEnd"/>
      <w:r w:rsidRPr="007568CC">
        <w:rPr>
          <w:szCs w:val="24"/>
          <w:lang w:val="pt-BR"/>
        </w:rPr>
        <w:t xml:space="preserve"> </w:t>
      </w:r>
      <w:proofErr w:type="spellStart"/>
      <w:r w:rsidRPr="007568CC">
        <w:rPr>
          <w:szCs w:val="24"/>
          <w:lang w:val="pt-BR"/>
        </w:rPr>
        <w:t>estructurales</w:t>
      </w:r>
      <w:proofErr w:type="spellEnd"/>
      <w:r w:rsidRPr="007568CC">
        <w:rPr>
          <w:szCs w:val="24"/>
          <w:lang w:val="pt-BR"/>
        </w:rPr>
        <w:t xml:space="preserve"> y </w:t>
      </w:r>
      <w:proofErr w:type="spellStart"/>
      <w:r w:rsidRPr="007568CC">
        <w:rPr>
          <w:szCs w:val="24"/>
          <w:lang w:val="pt-BR"/>
        </w:rPr>
        <w:t>el</w:t>
      </w:r>
      <w:proofErr w:type="spellEnd"/>
      <w:r w:rsidRPr="007568CC">
        <w:rPr>
          <w:szCs w:val="24"/>
          <w:lang w:val="pt-BR"/>
        </w:rPr>
        <w:t xml:space="preserve"> uso al que </w:t>
      </w:r>
      <w:proofErr w:type="spellStart"/>
      <w:r w:rsidRPr="007568CC">
        <w:rPr>
          <w:szCs w:val="24"/>
          <w:lang w:val="pt-BR"/>
        </w:rPr>
        <w:t>están</w:t>
      </w:r>
      <w:proofErr w:type="spellEnd"/>
      <w:r w:rsidRPr="007568CC">
        <w:rPr>
          <w:szCs w:val="24"/>
          <w:lang w:val="pt-BR"/>
        </w:rPr>
        <w:t xml:space="preserve"> </w:t>
      </w:r>
      <w:proofErr w:type="spellStart"/>
      <w:r w:rsidRPr="007568CC">
        <w:rPr>
          <w:szCs w:val="24"/>
          <w:lang w:val="pt-BR"/>
        </w:rPr>
        <w:t>expuestos</w:t>
      </w:r>
      <w:proofErr w:type="spellEnd"/>
      <w:r w:rsidRPr="007568CC">
        <w:rPr>
          <w:szCs w:val="24"/>
          <w:lang w:val="pt-BR"/>
        </w:rPr>
        <w:t xml:space="preserve">. Para </w:t>
      </w:r>
      <w:proofErr w:type="spellStart"/>
      <w:r w:rsidRPr="007568CC">
        <w:rPr>
          <w:szCs w:val="24"/>
          <w:lang w:val="pt-BR"/>
        </w:rPr>
        <w:t>ello</w:t>
      </w:r>
      <w:proofErr w:type="spellEnd"/>
      <w:r w:rsidRPr="007568CC">
        <w:rPr>
          <w:szCs w:val="24"/>
          <w:lang w:val="pt-BR"/>
        </w:rPr>
        <w:t xml:space="preserve"> se </w:t>
      </w:r>
      <w:proofErr w:type="spellStart"/>
      <w:r w:rsidRPr="007568CC">
        <w:rPr>
          <w:szCs w:val="24"/>
          <w:lang w:val="pt-BR"/>
        </w:rPr>
        <w:t>realizó</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estudio</w:t>
      </w:r>
      <w:proofErr w:type="spellEnd"/>
      <w:r w:rsidRPr="007568CC">
        <w:rPr>
          <w:szCs w:val="24"/>
          <w:lang w:val="pt-BR"/>
        </w:rPr>
        <w:t xml:space="preserve"> sobre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siguientes</w:t>
      </w:r>
      <w:proofErr w:type="spellEnd"/>
      <w:r w:rsidRPr="007568CC">
        <w:rPr>
          <w:szCs w:val="24"/>
          <w:lang w:val="pt-BR"/>
        </w:rPr>
        <w:t xml:space="preserve"> </w:t>
      </w:r>
      <w:proofErr w:type="spellStart"/>
      <w:r w:rsidRPr="007568CC">
        <w:rPr>
          <w:szCs w:val="24"/>
          <w:lang w:val="pt-BR"/>
        </w:rPr>
        <w:t>COVs</w:t>
      </w:r>
      <w:proofErr w:type="spellEnd"/>
      <w:r w:rsidRPr="007568CC">
        <w:rPr>
          <w:szCs w:val="24"/>
          <w:lang w:val="pt-BR"/>
        </w:rPr>
        <w:t xml:space="preserve">: CO, NO2, CO2, NH3 y material particulado de (1ppm, 2.5ppm, 10ppm), identificando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posible</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impacto sobre </w:t>
      </w:r>
      <w:proofErr w:type="spellStart"/>
      <w:r w:rsidRPr="007568CC">
        <w:rPr>
          <w:szCs w:val="24"/>
          <w:lang w:val="pt-BR"/>
        </w:rPr>
        <w:t>el</w:t>
      </w:r>
      <w:proofErr w:type="spellEnd"/>
      <w:r w:rsidRPr="007568CC">
        <w:rPr>
          <w:szCs w:val="24"/>
          <w:lang w:val="pt-BR"/>
        </w:rPr>
        <w:t xml:space="preserve"> ambiente y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salud</w:t>
      </w:r>
      <w:proofErr w:type="spellEnd"/>
      <w:r w:rsidRPr="007568CC">
        <w:rPr>
          <w:szCs w:val="24"/>
          <w:lang w:val="pt-BR"/>
        </w:rPr>
        <w:t xml:space="preserve"> humana que </w:t>
      </w:r>
      <w:proofErr w:type="spellStart"/>
      <w:r w:rsidRPr="007568CC">
        <w:rPr>
          <w:szCs w:val="24"/>
          <w:lang w:val="pt-BR"/>
        </w:rPr>
        <w:t>tienen</w:t>
      </w:r>
      <w:proofErr w:type="spellEnd"/>
      <w:r w:rsidRPr="007568CC">
        <w:rPr>
          <w:szCs w:val="24"/>
          <w:lang w:val="pt-BR"/>
        </w:rPr>
        <w:t xml:space="preserve"> </w:t>
      </w:r>
      <w:proofErr w:type="spellStart"/>
      <w:r w:rsidRPr="007568CC">
        <w:rPr>
          <w:szCs w:val="24"/>
          <w:lang w:val="pt-BR"/>
        </w:rPr>
        <w:t>estos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por </w:t>
      </w:r>
      <w:proofErr w:type="spellStart"/>
      <w:r w:rsidRPr="007568CC">
        <w:rPr>
          <w:szCs w:val="24"/>
          <w:lang w:val="pt-BR"/>
        </w:rPr>
        <w:t>su</w:t>
      </w:r>
      <w:proofErr w:type="spellEnd"/>
      <w:r w:rsidRPr="007568CC">
        <w:rPr>
          <w:szCs w:val="24"/>
          <w:lang w:val="pt-BR"/>
        </w:rPr>
        <w:t xml:space="preserve"> </w:t>
      </w:r>
      <w:proofErr w:type="spellStart"/>
      <w:r w:rsidRPr="007568CC">
        <w:rPr>
          <w:szCs w:val="24"/>
          <w:lang w:val="pt-BR"/>
        </w:rPr>
        <w:t>manipulación</w:t>
      </w:r>
      <w:proofErr w:type="spellEnd"/>
      <w:r w:rsidRPr="007568CC">
        <w:rPr>
          <w:szCs w:val="24"/>
          <w:lang w:val="pt-BR"/>
        </w:rPr>
        <w:t xml:space="preserve"> y </w:t>
      </w:r>
      <w:proofErr w:type="spellStart"/>
      <w:r w:rsidRPr="007568CC">
        <w:rPr>
          <w:szCs w:val="24"/>
          <w:lang w:val="pt-BR"/>
        </w:rPr>
        <w:t>exposición</w:t>
      </w:r>
      <w:proofErr w:type="spellEnd"/>
      <w:r w:rsidRPr="007568CC">
        <w:rPr>
          <w:szCs w:val="24"/>
          <w:lang w:val="pt-BR"/>
        </w:rPr>
        <w:t>.</w:t>
      </w:r>
    </w:p>
    <w:p w14:paraId="4B55AEE5" w14:textId="77777777" w:rsidR="00871ACB" w:rsidRPr="007568CC" w:rsidRDefault="00871ACB" w:rsidP="00871ACB">
      <w:pPr>
        <w:spacing w:after="120"/>
        <w:ind w:firstLine="284"/>
        <w:rPr>
          <w:szCs w:val="24"/>
          <w:lang w:val="pt-BR"/>
        </w:rPr>
      </w:pPr>
      <w:r w:rsidRPr="007568CC">
        <w:rPr>
          <w:szCs w:val="24"/>
          <w:lang w:val="pt-BR"/>
        </w:rPr>
        <w:t xml:space="preserve">Los resultados </w:t>
      </w:r>
      <w:proofErr w:type="spellStart"/>
      <w:r w:rsidRPr="007568CC">
        <w:rPr>
          <w:szCs w:val="24"/>
          <w:lang w:val="pt-BR"/>
        </w:rPr>
        <w:t>han</w:t>
      </w:r>
      <w:proofErr w:type="spellEnd"/>
      <w:r w:rsidRPr="007568CC">
        <w:rPr>
          <w:szCs w:val="24"/>
          <w:lang w:val="pt-BR"/>
        </w:rPr>
        <w:t xml:space="preserve"> evidenciado </w:t>
      </w:r>
      <w:proofErr w:type="spellStart"/>
      <w:r w:rsidRPr="007568CC">
        <w:rPr>
          <w:szCs w:val="24"/>
          <w:lang w:val="pt-BR"/>
        </w:rPr>
        <w:t>la</w:t>
      </w:r>
      <w:proofErr w:type="spellEnd"/>
      <w:r w:rsidRPr="007568CC">
        <w:rPr>
          <w:szCs w:val="24"/>
          <w:lang w:val="pt-BR"/>
        </w:rPr>
        <w:t xml:space="preserve"> presencia de gases como CO, NO2, NH3 y material particulado, </w:t>
      </w:r>
      <w:proofErr w:type="spellStart"/>
      <w:r w:rsidRPr="007568CC">
        <w:rPr>
          <w:szCs w:val="24"/>
          <w:lang w:val="pt-BR"/>
        </w:rPr>
        <w:t>algunos</w:t>
      </w:r>
      <w:proofErr w:type="spellEnd"/>
      <w:r w:rsidRPr="007568CC">
        <w:rPr>
          <w:szCs w:val="24"/>
          <w:lang w:val="pt-BR"/>
        </w:rPr>
        <w:t xml:space="preserve"> </w:t>
      </w:r>
      <w:proofErr w:type="spellStart"/>
      <w:r w:rsidRPr="007568CC">
        <w:rPr>
          <w:szCs w:val="24"/>
          <w:lang w:val="pt-BR"/>
        </w:rPr>
        <w:t>sobrepasan</w:t>
      </w:r>
      <w:proofErr w:type="spellEnd"/>
      <w:r w:rsidRPr="007568CC">
        <w:rPr>
          <w:szCs w:val="24"/>
          <w:lang w:val="pt-BR"/>
        </w:rPr>
        <w:t xml:space="preserv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límites</w:t>
      </w:r>
      <w:proofErr w:type="spellEnd"/>
      <w:r w:rsidRPr="007568CC">
        <w:rPr>
          <w:szCs w:val="24"/>
          <w:lang w:val="pt-BR"/>
        </w:rPr>
        <w:t xml:space="preserve"> permitidos de </w:t>
      </w:r>
      <w:proofErr w:type="spellStart"/>
      <w:r w:rsidRPr="007568CC">
        <w:rPr>
          <w:szCs w:val="24"/>
          <w:lang w:val="pt-BR"/>
        </w:rPr>
        <w:t>exposición</w:t>
      </w:r>
      <w:proofErr w:type="spellEnd"/>
      <w:r w:rsidRPr="007568CC">
        <w:rPr>
          <w:szCs w:val="24"/>
          <w:lang w:val="pt-BR"/>
        </w:rPr>
        <w:t xml:space="preserve">, </w:t>
      </w:r>
      <w:proofErr w:type="spellStart"/>
      <w:r w:rsidRPr="007568CC">
        <w:rPr>
          <w:szCs w:val="24"/>
          <w:lang w:val="pt-BR"/>
        </w:rPr>
        <w:t>según</w:t>
      </w:r>
      <w:proofErr w:type="spellEnd"/>
      <w:r w:rsidRPr="007568CC">
        <w:rPr>
          <w:szCs w:val="24"/>
          <w:lang w:val="pt-BR"/>
        </w:rPr>
        <w:t xml:space="preserve">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datos</w:t>
      </w:r>
      <w:proofErr w:type="spellEnd"/>
      <w:r w:rsidRPr="007568CC">
        <w:rPr>
          <w:szCs w:val="24"/>
          <w:lang w:val="pt-BR"/>
        </w:rPr>
        <w:t xml:space="preserve"> proporcionados por </w:t>
      </w:r>
      <w:proofErr w:type="spellStart"/>
      <w:r w:rsidRPr="007568CC">
        <w:rPr>
          <w:szCs w:val="24"/>
          <w:lang w:val="pt-BR"/>
        </w:rPr>
        <w:t>la</w:t>
      </w:r>
      <w:proofErr w:type="spellEnd"/>
      <w:r w:rsidRPr="007568CC">
        <w:rPr>
          <w:szCs w:val="24"/>
          <w:lang w:val="pt-BR"/>
        </w:rPr>
        <w:t xml:space="preserve"> OMS, </w:t>
      </w:r>
      <w:proofErr w:type="spellStart"/>
      <w:r w:rsidRPr="007568CC">
        <w:rPr>
          <w:szCs w:val="24"/>
          <w:lang w:val="pt-BR"/>
        </w:rPr>
        <w:t>los</w:t>
      </w:r>
      <w:proofErr w:type="spellEnd"/>
      <w:r w:rsidRPr="007568CC">
        <w:rPr>
          <w:szCs w:val="24"/>
          <w:lang w:val="pt-BR"/>
        </w:rPr>
        <w:t xml:space="preserve"> </w:t>
      </w:r>
      <w:proofErr w:type="spellStart"/>
      <w:r w:rsidRPr="007568CC">
        <w:rPr>
          <w:szCs w:val="24"/>
          <w:lang w:val="pt-BR"/>
        </w:rPr>
        <w:t>cuales</w:t>
      </w:r>
      <w:proofErr w:type="spellEnd"/>
      <w:r w:rsidRPr="007568CC">
        <w:rPr>
          <w:szCs w:val="24"/>
          <w:lang w:val="pt-BR"/>
        </w:rPr>
        <w:t xml:space="preserve"> </w:t>
      </w:r>
      <w:proofErr w:type="spellStart"/>
      <w:r w:rsidRPr="007568CC">
        <w:rPr>
          <w:szCs w:val="24"/>
          <w:lang w:val="pt-BR"/>
        </w:rPr>
        <w:t>resaltan</w:t>
      </w:r>
      <w:proofErr w:type="spellEnd"/>
      <w:r w:rsidRPr="007568CC">
        <w:rPr>
          <w:szCs w:val="24"/>
          <w:lang w:val="pt-BR"/>
        </w:rPr>
        <w:t xml:space="preserve">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importancia</w:t>
      </w:r>
      <w:proofErr w:type="spellEnd"/>
      <w:r w:rsidRPr="007568CC">
        <w:rPr>
          <w:szCs w:val="24"/>
          <w:lang w:val="pt-BR"/>
        </w:rPr>
        <w:t xml:space="preserve"> de </w:t>
      </w:r>
      <w:proofErr w:type="spellStart"/>
      <w:r w:rsidRPr="007568CC">
        <w:rPr>
          <w:szCs w:val="24"/>
          <w:lang w:val="pt-BR"/>
        </w:rPr>
        <w:t>tener</w:t>
      </w:r>
      <w:proofErr w:type="spellEnd"/>
      <w:r w:rsidRPr="007568CC">
        <w:rPr>
          <w:szCs w:val="24"/>
          <w:lang w:val="pt-BR"/>
        </w:rPr>
        <w:t xml:space="preserve"> como </w:t>
      </w:r>
      <w:proofErr w:type="spellStart"/>
      <w:r w:rsidRPr="007568CC">
        <w:rPr>
          <w:szCs w:val="24"/>
          <w:lang w:val="pt-BR"/>
        </w:rPr>
        <w:t>criterio</w:t>
      </w:r>
      <w:proofErr w:type="spellEnd"/>
      <w:r w:rsidRPr="007568CC">
        <w:rPr>
          <w:szCs w:val="24"/>
          <w:lang w:val="pt-BR"/>
        </w:rPr>
        <w:t xml:space="preserve">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selección</w:t>
      </w:r>
      <w:proofErr w:type="spellEnd"/>
      <w:r w:rsidRPr="007568CC">
        <w:rPr>
          <w:szCs w:val="24"/>
          <w:lang w:val="pt-BR"/>
        </w:rPr>
        <w:t xml:space="preserve"> de </w:t>
      </w:r>
      <w:proofErr w:type="spellStart"/>
      <w:r w:rsidRPr="007568CC">
        <w:rPr>
          <w:szCs w:val="24"/>
          <w:lang w:val="pt-BR"/>
        </w:rPr>
        <w:t>dichos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riesgo</w:t>
      </w:r>
      <w:proofErr w:type="spellEnd"/>
      <w:r w:rsidRPr="007568CC">
        <w:rPr>
          <w:szCs w:val="24"/>
          <w:lang w:val="pt-BR"/>
        </w:rPr>
        <w:t xml:space="preserve"> que representa sobre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salud</w:t>
      </w:r>
      <w:proofErr w:type="spellEnd"/>
      <w:r w:rsidRPr="007568CC">
        <w:rPr>
          <w:szCs w:val="24"/>
          <w:lang w:val="pt-BR"/>
        </w:rPr>
        <w:t xml:space="preserve"> humana.  Así </w:t>
      </w:r>
      <w:proofErr w:type="spellStart"/>
      <w:r w:rsidRPr="007568CC">
        <w:rPr>
          <w:szCs w:val="24"/>
          <w:lang w:val="pt-BR"/>
        </w:rPr>
        <w:t>mismo</w:t>
      </w:r>
      <w:proofErr w:type="spellEnd"/>
      <w:r w:rsidRPr="007568CC">
        <w:rPr>
          <w:szCs w:val="24"/>
          <w:lang w:val="pt-BR"/>
        </w:rPr>
        <w:t xml:space="preserve">, </w:t>
      </w:r>
      <w:proofErr w:type="spellStart"/>
      <w:r w:rsidRPr="007568CC">
        <w:rPr>
          <w:szCs w:val="24"/>
          <w:lang w:val="pt-BR"/>
        </w:rPr>
        <w:t>cuando</w:t>
      </w:r>
      <w:proofErr w:type="spellEnd"/>
      <w:r w:rsidRPr="007568CC">
        <w:rPr>
          <w:szCs w:val="24"/>
          <w:lang w:val="pt-BR"/>
        </w:rPr>
        <w:t xml:space="preserve"> </w:t>
      </w:r>
      <w:proofErr w:type="spellStart"/>
      <w:r w:rsidRPr="007568CC">
        <w:rPr>
          <w:szCs w:val="24"/>
          <w:lang w:val="pt-BR"/>
        </w:rPr>
        <w:t>estos</w:t>
      </w:r>
      <w:proofErr w:type="spellEnd"/>
      <w:r w:rsidRPr="007568CC">
        <w:rPr>
          <w:szCs w:val="24"/>
          <w:lang w:val="pt-BR"/>
        </w:rPr>
        <w:t xml:space="preserve"> </w:t>
      </w:r>
      <w:proofErr w:type="spellStart"/>
      <w:r w:rsidRPr="007568CC">
        <w:rPr>
          <w:szCs w:val="24"/>
          <w:lang w:val="pt-BR"/>
        </w:rPr>
        <w:t>materiales</w:t>
      </w:r>
      <w:proofErr w:type="spellEnd"/>
      <w:r w:rsidRPr="007568CC">
        <w:rPr>
          <w:szCs w:val="24"/>
          <w:lang w:val="pt-BR"/>
        </w:rPr>
        <w:t xml:space="preserve"> </w:t>
      </w:r>
      <w:proofErr w:type="spellStart"/>
      <w:r w:rsidRPr="007568CC">
        <w:rPr>
          <w:szCs w:val="24"/>
          <w:lang w:val="pt-BR"/>
        </w:rPr>
        <w:t>son</w:t>
      </w:r>
      <w:proofErr w:type="spellEnd"/>
      <w:r w:rsidRPr="007568CC">
        <w:rPr>
          <w:szCs w:val="24"/>
          <w:lang w:val="pt-BR"/>
        </w:rPr>
        <w:t xml:space="preserve"> utilizados </w:t>
      </w:r>
      <w:proofErr w:type="spellStart"/>
      <w:r w:rsidRPr="007568CC">
        <w:rPr>
          <w:szCs w:val="24"/>
          <w:lang w:val="pt-BR"/>
        </w:rPr>
        <w:t>en</w:t>
      </w:r>
      <w:proofErr w:type="spellEnd"/>
      <w:r w:rsidRPr="007568CC">
        <w:rPr>
          <w:szCs w:val="24"/>
          <w:lang w:val="pt-BR"/>
        </w:rPr>
        <w:t xml:space="preserve"> interiores o exteriores, es </w:t>
      </w:r>
      <w:proofErr w:type="spellStart"/>
      <w:r w:rsidRPr="007568CC">
        <w:rPr>
          <w:szCs w:val="24"/>
          <w:lang w:val="pt-BR"/>
        </w:rPr>
        <w:t>necesario</w:t>
      </w:r>
      <w:proofErr w:type="spellEnd"/>
      <w:r w:rsidRPr="007568CC">
        <w:rPr>
          <w:szCs w:val="24"/>
          <w:lang w:val="pt-BR"/>
        </w:rPr>
        <w:t xml:space="preserve"> realizar </w:t>
      </w:r>
      <w:proofErr w:type="spellStart"/>
      <w:r w:rsidRPr="007568CC">
        <w:rPr>
          <w:szCs w:val="24"/>
          <w:lang w:val="pt-BR"/>
        </w:rPr>
        <w:t>el</w:t>
      </w:r>
      <w:proofErr w:type="spellEnd"/>
      <w:r w:rsidRPr="007568CC">
        <w:rPr>
          <w:szCs w:val="24"/>
          <w:lang w:val="pt-BR"/>
        </w:rPr>
        <w:t xml:space="preserve"> </w:t>
      </w:r>
      <w:proofErr w:type="spellStart"/>
      <w:r w:rsidRPr="007568CC">
        <w:rPr>
          <w:szCs w:val="24"/>
          <w:lang w:val="pt-BR"/>
        </w:rPr>
        <w:t>debido</w:t>
      </w:r>
      <w:proofErr w:type="spellEnd"/>
      <w:r w:rsidRPr="007568CC">
        <w:rPr>
          <w:szCs w:val="24"/>
          <w:lang w:val="pt-BR"/>
        </w:rPr>
        <w:t xml:space="preserve"> </w:t>
      </w:r>
      <w:proofErr w:type="spellStart"/>
      <w:r w:rsidRPr="007568CC">
        <w:rPr>
          <w:szCs w:val="24"/>
          <w:lang w:val="pt-BR"/>
        </w:rPr>
        <w:t>seguimiento</w:t>
      </w:r>
      <w:proofErr w:type="spellEnd"/>
      <w:r w:rsidRPr="007568CC">
        <w:rPr>
          <w:szCs w:val="24"/>
          <w:lang w:val="pt-BR"/>
        </w:rPr>
        <w:t xml:space="preserve"> para evitar </w:t>
      </w:r>
      <w:proofErr w:type="spellStart"/>
      <w:r w:rsidRPr="007568CC">
        <w:rPr>
          <w:szCs w:val="24"/>
          <w:lang w:val="pt-BR"/>
        </w:rPr>
        <w:t>la</w:t>
      </w:r>
      <w:proofErr w:type="spellEnd"/>
      <w:r w:rsidRPr="007568CC">
        <w:rPr>
          <w:szCs w:val="24"/>
          <w:lang w:val="pt-BR"/>
        </w:rPr>
        <w:t xml:space="preserve"> </w:t>
      </w:r>
      <w:proofErr w:type="spellStart"/>
      <w:r w:rsidRPr="007568CC">
        <w:rPr>
          <w:szCs w:val="24"/>
          <w:lang w:val="pt-BR"/>
        </w:rPr>
        <w:t>saturación</w:t>
      </w:r>
      <w:proofErr w:type="spellEnd"/>
      <w:r w:rsidRPr="007568CC">
        <w:rPr>
          <w:szCs w:val="24"/>
          <w:lang w:val="pt-BR"/>
        </w:rPr>
        <w:t xml:space="preserve"> </w:t>
      </w:r>
      <w:proofErr w:type="spellStart"/>
      <w:r w:rsidRPr="007568CC">
        <w:rPr>
          <w:szCs w:val="24"/>
          <w:lang w:val="pt-BR"/>
        </w:rPr>
        <w:t>del</w:t>
      </w:r>
      <w:proofErr w:type="spellEnd"/>
      <w:r w:rsidRPr="007568CC">
        <w:rPr>
          <w:szCs w:val="24"/>
          <w:lang w:val="pt-BR"/>
        </w:rPr>
        <w:t xml:space="preserve"> aire por </w:t>
      </w:r>
      <w:proofErr w:type="spellStart"/>
      <w:r w:rsidRPr="007568CC">
        <w:rPr>
          <w:szCs w:val="24"/>
          <w:lang w:val="pt-BR"/>
        </w:rPr>
        <w:t>riesgos</w:t>
      </w:r>
      <w:proofErr w:type="spellEnd"/>
      <w:r w:rsidRPr="007568CC">
        <w:rPr>
          <w:szCs w:val="24"/>
          <w:lang w:val="pt-BR"/>
        </w:rPr>
        <w:t xml:space="preserve"> </w:t>
      </w:r>
      <w:proofErr w:type="spellStart"/>
      <w:r w:rsidRPr="007568CC">
        <w:rPr>
          <w:szCs w:val="24"/>
          <w:lang w:val="pt-BR"/>
        </w:rPr>
        <w:t>en</w:t>
      </w:r>
      <w:proofErr w:type="spellEnd"/>
      <w:r w:rsidRPr="007568CC">
        <w:rPr>
          <w:szCs w:val="24"/>
          <w:lang w:val="pt-BR"/>
        </w:rPr>
        <w:t xml:space="preserve"> </w:t>
      </w:r>
      <w:proofErr w:type="spellStart"/>
      <w:r w:rsidRPr="007568CC">
        <w:rPr>
          <w:szCs w:val="24"/>
          <w:lang w:val="pt-BR"/>
        </w:rPr>
        <w:t>los</w:t>
      </w:r>
      <w:proofErr w:type="spellEnd"/>
      <w:r w:rsidRPr="007568CC">
        <w:rPr>
          <w:szCs w:val="24"/>
          <w:lang w:val="pt-BR"/>
        </w:rPr>
        <w:t xml:space="preserve"> niveles de </w:t>
      </w:r>
      <w:proofErr w:type="spellStart"/>
      <w:r w:rsidRPr="007568CC">
        <w:rPr>
          <w:szCs w:val="24"/>
          <w:lang w:val="pt-BR"/>
        </w:rPr>
        <w:t>contaminación</w:t>
      </w:r>
      <w:proofErr w:type="spellEnd"/>
      <w:r w:rsidRPr="007568CC">
        <w:rPr>
          <w:szCs w:val="24"/>
          <w:lang w:val="pt-BR"/>
        </w:rPr>
        <w:t>.</w:t>
      </w:r>
    </w:p>
    <w:p w14:paraId="364B3633" w14:textId="77777777" w:rsidR="00871ACB" w:rsidRPr="007568CC" w:rsidRDefault="00871ACB" w:rsidP="00871ACB">
      <w:pPr>
        <w:spacing w:after="120"/>
        <w:ind w:firstLine="284"/>
        <w:rPr>
          <w:szCs w:val="24"/>
          <w:lang w:val="pt-BR"/>
        </w:rPr>
      </w:pPr>
    </w:p>
    <w:p w14:paraId="7E6B0A88" w14:textId="77777777" w:rsidR="00871ACB" w:rsidRPr="00C27E7C" w:rsidRDefault="00871ACB" w:rsidP="00871ACB">
      <w:pPr>
        <w:pStyle w:val="Prrafodelista"/>
        <w:spacing w:after="120"/>
        <w:ind w:hanging="360"/>
        <w:rPr>
          <w:b/>
          <w:szCs w:val="24"/>
          <w:lang w:val="es-CO"/>
        </w:rPr>
      </w:pPr>
      <w:r w:rsidRPr="00C27E7C">
        <w:rPr>
          <w:b/>
          <w:szCs w:val="24"/>
          <w:lang w:val="es-CO"/>
        </w:rPr>
        <w:t>2.Metodología</w:t>
      </w:r>
    </w:p>
    <w:p w14:paraId="6B7FF299" w14:textId="69F7812B" w:rsidR="00871ACB" w:rsidRDefault="000B4774" w:rsidP="005535CB">
      <w:pPr>
        <w:spacing w:after="120"/>
        <w:ind w:firstLine="284"/>
        <w:rPr>
          <w:szCs w:val="24"/>
          <w:lang w:val="pt-BR"/>
        </w:rPr>
      </w:pPr>
      <w:r w:rsidRPr="005535CB">
        <w:rPr>
          <w:szCs w:val="24"/>
          <w:lang w:val="pt-BR"/>
        </w:rPr>
        <w:t xml:space="preserve">El desarrollo de este proyecto se ha </w:t>
      </w:r>
      <w:r w:rsidR="007316B3" w:rsidRPr="005535CB">
        <w:rPr>
          <w:szCs w:val="24"/>
          <w:lang w:val="pt-BR"/>
        </w:rPr>
        <w:t xml:space="preserve">dividido en 2 </w:t>
      </w:r>
      <w:proofErr w:type="spellStart"/>
      <w:r w:rsidR="007316B3" w:rsidRPr="005535CB">
        <w:rPr>
          <w:szCs w:val="24"/>
          <w:lang w:val="pt-BR"/>
        </w:rPr>
        <w:t>estapas</w:t>
      </w:r>
      <w:proofErr w:type="spellEnd"/>
      <w:r w:rsidR="007316B3" w:rsidRPr="005535CB">
        <w:rPr>
          <w:szCs w:val="24"/>
          <w:lang w:val="pt-BR"/>
        </w:rPr>
        <w:t xml:space="preserve"> centradas </w:t>
      </w:r>
      <w:r w:rsidR="005535CB">
        <w:rPr>
          <w:szCs w:val="24"/>
          <w:lang w:val="pt-BR"/>
        </w:rPr>
        <w:t xml:space="preserve">em </w:t>
      </w:r>
      <w:proofErr w:type="spellStart"/>
      <w:r w:rsidR="007316B3" w:rsidRPr="005535CB">
        <w:rPr>
          <w:szCs w:val="24"/>
          <w:lang w:val="pt-BR"/>
        </w:rPr>
        <w:t>el</w:t>
      </w:r>
      <w:proofErr w:type="spellEnd"/>
      <w:r w:rsidR="007316B3" w:rsidRPr="005535CB">
        <w:rPr>
          <w:szCs w:val="24"/>
          <w:lang w:val="pt-BR"/>
        </w:rPr>
        <w:t xml:space="preserve"> </w:t>
      </w:r>
      <w:proofErr w:type="spellStart"/>
      <w:r w:rsidR="007316B3" w:rsidRPr="005535CB">
        <w:rPr>
          <w:szCs w:val="24"/>
          <w:lang w:val="pt-BR"/>
        </w:rPr>
        <w:t>desarrollo</w:t>
      </w:r>
      <w:proofErr w:type="spellEnd"/>
      <w:r w:rsidR="007316B3" w:rsidRPr="005535CB">
        <w:rPr>
          <w:szCs w:val="24"/>
          <w:lang w:val="pt-BR"/>
        </w:rPr>
        <w:t xml:space="preserve"> de </w:t>
      </w:r>
      <w:proofErr w:type="spellStart"/>
      <w:r w:rsidR="007316B3" w:rsidRPr="005535CB">
        <w:rPr>
          <w:szCs w:val="24"/>
          <w:lang w:val="pt-BR"/>
        </w:rPr>
        <w:t>las</w:t>
      </w:r>
      <w:proofErr w:type="spellEnd"/>
      <w:r w:rsidR="007316B3" w:rsidRPr="005535CB">
        <w:rPr>
          <w:szCs w:val="24"/>
          <w:lang w:val="pt-BR"/>
        </w:rPr>
        <w:t xml:space="preserve"> pruebas </w:t>
      </w:r>
      <w:r w:rsidR="002F7A27" w:rsidRPr="005535CB">
        <w:rPr>
          <w:szCs w:val="24"/>
          <w:lang w:val="pt-BR"/>
        </w:rPr>
        <w:t xml:space="preserve">según los materiales identificados en la región. Con esto se procede a la identificación de ambientes y </w:t>
      </w:r>
      <w:r w:rsidR="005535CB" w:rsidRPr="005535CB">
        <w:rPr>
          <w:szCs w:val="24"/>
          <w:lang w:val="pt-BR"/>
        </w:rPr>
        <w:t xml:space="preserve">a </w:t>
      </w:r>
      <w:proofErr w:type="spellStart"/>
      <w:r w:rsidR="00540EA6">
        <w:rPr>
          <w:szCs w:val="24"/>
          <w:lang w:val="pt-BR"/>
        </w:rPr>
        <w:t>la</w:t>
      </w:r>
      <w:proofErr w:type="spellEnd"/>
      <w:r w:rsidR="00540EA6">
        <w:rPr>
          <w:szCs w:val="24"/>
          <w:lang w:val="pt-BR"/>
        </w:rPr>
        <w:t xml:space="preserve"> </w:t>
      </w:r>
      <w:proofErr w:type="spellStart"/>
      <w:r w:rsidR="00540EA6" w:rsidRPr="005535CB">
        <w:rPr>
          <w:szCs w:val="24"/>
          <w:lang w:val="pt-BR"/>
        </w:rPr>
        <w:t>fabricación</w:t>
      </w:r>
      <w:proofErr w:type="spellEnd"/>
      <w:r w:rsidR="00540EA6" w:rsidRPr="005535CB">
        <w:rPr>
          <w:szCs w:val="24"/>
          <w:lang w:val="pt-BR"/>
        </w:rPr>
        <w:t xml:space="preserve"> y </w:t>
      </w:r>
      <w:proofErr w:type="spellStart"/>
      <w:r w:rsidR="00540EA6" w:rsidRPr="005535CB">
        <w:rPr>
          <w:szCs w:val="24"/>
          <w:lang w:val="pt-BR"/>
        </w:rPr>
        <w:t>funcionalidad</w:t>
      </w:r>
      <w:proofErr w:type="spellEnd"/>
      <w:r w:rsidR="00540EA6" w:rsidRPr="005535CB">
        <w:rPr>
          <w:szCs w:val="24"/>
          <w:lang w:val="pt-BR"/>
        </w:rPr>
        <w:t xml:space="preserve"> </w:t>
      </w:r>
      <w:proofErr w:type="spellStart"/>
      <w:r w:rsidR="00540EA6" w:rsidRPr="005535CB">
        <w:rPr>
          <w:szCs w:val="24"/>
          <w:lang w:val="pt-BR"/>
        </w:rPr>
        <w:t>del</w:t>
      </w:r>
      <w:proofErr w:type="spellEnd"/>
      <w:r w:rsidR="00540EA6" w:rsidRPr="005535CB">
        <w:rPr>
          <w:szCs w:val="24"/>
          <w:lang w:val="pt-BR"/>
        </w:rPr>
        <w:t xml:space="preserve"> </w:t>
      </w:r>
      <w:proofErr w:type="spellStart"/>
      <w:r w:rsidR="00540EA6" w:rsidRPr="005535CB">
        <w:rPr>
          <w:szCs w:val="24"/>
          <w:lang w:val="pt-BR"/>
        </w:rPr>
        <w:t>prototipo</w:t>
      </w:r>
      <w:proofErr w:type="spellEnd"/>
      <w:r w:rsidR="00540EA6" w:rsidRPr="005535CB">
        <w:rPr>
          <w:szCs w:val="24"/>
          <w:lang w:val="pt-BR"/>
        </w:rPr>
        <w:t xml:space="preserve"> </w:t>
      </w:r>
      <w:r w:rsidR="005535CB" w:rsidRPr="005535CB">
        <w:rPr>
          <w:szCs w:val="24"/>
          <w:lang w:val="pt-BR"/>
        </w:rPr>
        <w:t xml:space="preserve">que </w:t>
      </w:r>
      <w:proofErr w:type="spellStart"/>
      <w:r w:rsidR="005535CB" w:rsidRPr="005535CB">
        <w:rPr>
          <w:szCs w:val="24"/>
          <w:lang w:val="pt-BR"/>
        </w:rPr>
        <w:t>cumpla</w:t>
      </w:r>
      <w:proofErr w:type="spellEnd"/>
      <w:r w:rsidR="005535CB" w:rsidRPr="005535CB">
        <w:rPr>
          <w:szCs w:val="24"/>
          <w:lang w:val="pt-BR"/>
        </w:rPr>
        <w:t xml:space="preserve"> </w:t>
      </w:r>
      <w:proofErr w:type="spellStart"/>
      <w:r w:rsidR="005535CB" w:rsidRPr="005535CB">
        <w:rPr>
          <w:szCs w:val="24"/>
          <w:lang w:val="pt-BR"/>
        </w:rPr>
        <w:t>con</w:t>
      </w:r>
      <w:proofErr w:type="spellEnd"/>
      <w:r w:rsidR="005535CB" w:rsidRPr="005535CB">
        <w:rPr>
          <w:szCs w:val="24"/>
          <w:lang w:val="pt-BR"/>
        </w:rPr>
        <w:t xml:space="preserve"> </w:t>
      </w:r>
      <w:proofErr w:type="spellStart"/>
      <w:r w:rsidR="005535CB" w:rsidRPr="005535CB">
        <w:rPr>
          <w:szCs w:val="24"/>
          <w:lang w:val="pt-BR"/>
        </w:rPr>
        <w:t>las</w:t>
      </w:r>
      <w:proofErr w:type="spellEnd"/>
      <w:r w:rsidR="005535CB" w:rsidRPr="005535CB">
        <w:rPr>
          <w:szCs w:val="24"/>
          <w:lang w:val="pt-BR"/>
        </w:rPr>
        <w:t xml:space="preserve"> condiciones para </w:t>
      </w:r>
      <w:proofErr w:type="spellStart"/>
      <w:r w:rsidR="005535CB" w:rsidRPr="005535CB">
        <w:rPr>
          <w:szCs w:val="24"/>
          <w:lang w:val="pt-BR"/>
        </w:rPr>
        <w:t>dichas</w:t>
      </w:r>
      <w:proofErr w:type="spellEnd"/>
      <w:r w:rsidR="005535CB" w:rsidRPr="005535CB">
        <w:rPr>
          <w:szCs w:val="24"/>
          <w:lang w:val="pt-BR"/>
        </w:rPr>
        <w:t xml:space="preserve"> </w:t>
      </w:r>
      <w:proofErr w:type="spellStart"/>
      <w:r w:rsidR="005535CB" w:rsidRPr="005535CB">
        <w:rPr>
          <w:szCs w:val="24"/>
          <w:lang w:val="pt-BR"/>
        </w:rPr>
        <w:t>pruebas</w:t>
      </w:r>
      <w:proofErr w:type="spellEnd"/>
      <w:r w:rsidR="005535CB" w:rsidRPr="005535CB">
        <w:rPr>
          <w:szCs w:val="24"/>
          <w:lang w:val="pt-BR"/>
        </w:rPr>
        <w:t>.</w:t>
      </w:r>
    </w:p>
    <w:p w14:paraId="2A234370" w14:textId="77777777" w:rsidR="00C35E67" w:rsidRPr="005535CB" w:rsidRDefault="00C35E67" w:rsidP="005535CB">
      <w:pPr>
        <w:spacing w:after="120"/>
        <w:ind w:firstLine="284"/>
        <w:rPr>
          <w:szCs w:val="24"/>
          <w:lang w:val="pt-BR"/>
        </w:rPr>
      </w:pPr>
    </w:p>
    <w:p w14:paraId="7B2DF556" w14:textId="77777777" w:rsidR="00871ACB" w:rsidRDefault="00871ACB" w:rsidP="00871ACB">
      <w:pPr>
        <w:rPr>
          <w:szCs w:val="24"/>
          <w:lang w:val="es-CO"/>
        </w:rPr>
      </w:pPr>
      <w:r w:rsidRPr="61B39DF0">
        <w:rPr>
          <w:b/>
          <w:bCs/>
          <w:szCs w:val="24"/>
          <w:lang w:val="es-CO"/>
        </w:rPr>
        <w:t>2.2 Selección de los polímeros</w:t>
      </w:r>
      <w:r w:rsidRPr="61B39DF0">
        <w:rPr>
          <w:szCs w:val="24"/>
          <w:lang w:val="es-CO"/>
        </w:rPr>
        <w:t xml:space="preserve">. </w:t>
      </w:r>
    </w:p>
    <w:p w14:paraId="2D29D828" w14:textId="77777777" w:rsidR="00871ACB" w:rsidRPr="00E6257F" w:rsidRDefault="00871ACB" w:rsidP="00871ACB">
      <w:pPr>
        <w:rPr>
          <w:szCs w:val="24"/>
          <w:lang w:val="es-CO" w:eastAsia="es-CO"/>
        </w:rPr>
      </w:pPr>
      <w:r w:rsidRPr="61B39DF0">
        <w:rPr>
          <w:szCs w:val="24"/>
          <w:lang w:val="es-CO"/>
        </w:rPr>
        <w:t xml:space="preserve">A partir de </w:t>
      </w:r>
      <w:r w:rsidRPr="61B39DF0">
        <w:rPr>
          <w:szCs w:val="24"/>
          <w:lang w:val="es-CO" w:eastAsia="es-CO"/>
        </w:rPr>
        <w:t>una revisión de fuentes secundarias sobre el uso, la degradación y el reciclaje de polímeros, así como de entrevistas semiestructuradas a actores clave (anexo 1) y análisis de laboratorio detallados de productos utilizados catalogados como "materiales sostenibles". Las fuentes secundarias incluyeron:</w:t>
      </w:r>
    </w:p>
    <w:p w14:paraId="3956505F" w14:textId="77777777" w:rsidR="00871ACB" w:rsidRPr="00091195" w:rsidRDefault="00871ACB" w:rsidP="00871ACB">
      <w:pPr>
        <w:pStyle w:val="Prrafodelista"/>
        <w:numPr>
          <w:ilvl w:val="0"/>
          <w:numId w:val="14"/>
        </w:numPr>
        <w:spacing w:before="100" w:beforeAutospacing="1" w:after="100" w:afterAutospacing="1"/>
        <w:rPr>
          <w:szCs w:val="24"/>
          <w:lang w:val="es-CO" w:eastAsia="es-CO"/>
        </w:rPr>
      </w:pPr>
      <w:r w:rsidRPr="61B39DF0">
        <w:rPr>
          <w:szCs w:val="24"/>
          <w:lang w:val="es-CO" w:eastAsia="es-CO"/>
        </w:rPr>
        <w:t>Fichas de características técnicas de los materiales, que cubren aspectos estructurales, biológicos, ambientales y de salud.</w:t>
      </w:r>
    </w:p>
    <w:p w14:paraId="3F561E2F" w14:textId="77777777" w:rsidR="00871ACB" w:rsidRPr="00091195" w:rsidRDefault="00871ACB" w:rsidP="00871ACB">
      <w:pPr>
        <w:pStyle w:val="Prrafodelista"/>
        <w:numPr>
          <w:ilvl w:val="0"/>
          <w:numId w:val="14"/>
        </w:numPr>
        <w:spacing w:before="100" w:beforeAutospacing="1" w:after="100" w:afterAutospacing="1"/>
        <w:rPr>
          <w:szCs w:val="24"/>
          <w:lang w:val="es-CO" w:eastAsia="es-CO"/>
        </w:rPr>
      </w:pPr>
      <w:r w:rsidRPr="61B39DF0">
        <w:rPr>
          <w:szCs w:val="24"/>
          <w:lang w:val="es-CO" w:eastAsia="es-CO"/>
        </w:rPr>
        <w:t xml:space="preserve">Entrevistas para validar el conocimiento previo y posterior al estudio para validar el conocimiento por parte de los constructores y usuarios de los materiales seleccionados. </w:t>
      </w:r>
    </w:p>
    <w:p w14:paraId="65D0CA76" w14:textId="77777777" w:rsidR="00871ACB" w:rsidRDefault="00871ACB" w:rsidP="00871ACB">
      <w:pPr>
        <w:spacing w:before="100" w:beforeAutospacing="1" w:after="100" w:afterAutospacing="1"/>
        <w:rPr>
          <w:szCs w:val="24"/>
          <w:lang w:val="es-CO" w:eastAsia="es-CO"/>
        </w:rPr>
      </w:pPr>
      <w:r w:rsidRPr="61B39DF0">
        <w:rPr>
          <w:szCs w:val="24"/>
          <w:lang w:val="es-CO" w:eastAsia="es-CO"/>
        </w:rPr>
        <w:t xml:space="preserve">Los materiales seleccionados para el estudio se eligieron en base a la oferta existente de materiales sostenibles, y se aseguró que cumplieran con las siguientes características: i) que estuvieran disponibles a nivel comercial localmente en Colombia, y </w:t>
      </w:r>
      <w:proofErr w:type="spellStart"/>
      <w:r w:rsidRPr="61B39DF0">
        <w:rPr>
          <w:szCs w:val="24"/>
          <w:lang w:val="es-CO" w:eastAsia="es-CO"/>
        </w:rPr>
        <w:t>ii</w:t>
      </w:r>
      <w:proofErr w:type="spellEnd"/>
      <w:r w:rsidRPr="61B39DF0">
        <w:rPr>
          <w:szCs w:val="24"/>
          <w:lang w:val="es-CO" w:eastAsia="es-CO"/>
        </w:rPr>
        <w:t xml:space="preserve">) que se utilizaran en el campus de la Pontificia Universidad Javeriana- sede Bogotá. Esto garantizó que fueran fácilmente accesibles para el desarrollo del estudio y que fueran identificables por el sector del </w:t>
      </w:r>
      <w:r w:rsidRPr="61B39DF0">
        <w:rPr>
          <w:szCs w:val="24"/>
          <w:lang w:val="es-CO" w:eastAsia="es-CO"/>
        </w:rPr>
        <w:lastRenderedPageBreak/>
        <w:t>diseño y la construcción en el entorno local. La tabla 2 muestra los materiales seleccionados y sus características.</w:t>
      </w:r>
    </w:p>
    <w:p w14:paraId="004B4293" w14:textId="77777777" w:rsidR="00C90AAF" w:rsidRPr="00E6257F" w:rsidRDefault="00C90AAF" w:rsidP="00871ACB">
      <w:pPr>
        <w:spacing w:before="100" w:beforeAutospacing="1" w:after="100" w:afterAutospacing="1"/>
        <w:rPr>
          <w:szCs w:val="24"/>
          <w:lang w:val="es-CO" w:eastAsia="es-CO"/>
        </w:rPr>
      </w:pPr>
    </w:p>
    <w:p w14:paraId="15F40575" w14:textId="77777777" w:rsidR="00871ACB" w:rsidRPr="00E6257F" w:rsidRDefault="00871ACB" w:rsidP="00871ACB">
      <w:pPr>
        <w:pStyle w:val="Descripcin"/>
        <w:keepNext/>
        <w:jc w:val="center"/>
        <w:rPr>
          <w:lang w:val="es-CO"/>
        </w:rPr>
      </w:pPr>
      <w:r w:rsidRPr="61B39DF0">
        <w:rPr>
          <w:lang w:val="es-CO"/>
        </w:rPr>
        <w:t>Tabla 2 Composición de materiales de estudio</w:t>
      </w:r>
    </w:p>
    <w:tbl>
      <w:tblPr>
        <w:tblStyle w:val="Tablaconcuadrcula"/>
        <w:tblW w:w="0" w:type="auto"/>
        <w:tblLayout w:type="fixed"/>
        <w:tblLook w:val="04A0" w:firstRow="1" w:lastRow="0" w:firstColumn="1" w:lastColumn="0" w:noHBand="0" w:noVBand="1"/>
      </w:tblPr>
      <w:tblGrid>
        <w:gridCol w:w="3540"/>
        <w:gridCol w:w="5295"/>
      </w:tblGrid>
      <w:tr w:rsidR="00871ACB" w:rsidRPr="00E6257F" w14:paraId="5BE91186" w14:textId="77777777" w:rsidTr="006529C1">
        <w:tc>
          <w:tcPr>
            <w:tcW w:w="3540" w:type="dxa"/>
            <w:tcBorders>
              <w:top w:val="single" w:sz="8" w:space="0" w:color="auto"/>
              <w:left w:val="single" w:sz="8" w:space="0" w:color="auto"/>
              <w:bottom w:val="single" w:sz="8" w:space="0" w:color="auto"/>
              <w:right w:val="single" w:sz="8" w:space="0" w:color="auto"/>
            </w:tcBorders>
          </w:tcPr>
          <w:p w14:paraId="4D822542" w14:textId="77777777" w:rsidR="00871ACB" w:rsidRPr="00E6257F" w:rsidRDefault="00871ACB" w:rsidP="006529C1">
            <w:pPr>
              <w:spacing w:line="259" w:lineRule="auto"/>
              <w:jc w:val="center"/>
              <w:rPr>
                <w:b/>
                <w:bCs/>
                <w:szCs w:val="24"/>
                <w:lang w:val="es-CO"/>
              </w:rPr>
            </w:pPr>
            <w:r w:rsidRPr="61B39DF0">
              <w:rPr>
                <w:b/>
                <w:bCs/>
                <w:szCs w:val="24"/>
                <w:lang w:val="es-CO"/>
              </w:rPr>
              <w:t>Producto - material</w:t>
            </w:r>
          </w:p>
        </w:tc>
        <w:tc>
          <w:tcPr>
            <w:tcW w:w="5295" w:type="dxa"/>
            <w:tcBorders>
              <w:top w:val="single" w:sz="8" w:space="0" w:color="auto"/>
              <w:left w:val="single" w:sz="8" w:space="0" w:color="auto"/>
              <w:bottom w:val="single" w:sz="8" w:space="0" w:color="auto"/>
              <w:right w:val="single" w:sz="8" w:space="0" w:color="auto"/>
            </w:tcBorders>
          </w:tcPr>
          <w:p w14:paraId="14DC20F5" w14:textId="77777777" w:rsidR="00871ACB" w:rsidRPr="00E6257F" w:rsidRDefault="00871ACB" w:rsidP="006529C1">
            <w:pPr>
              <w:jc w:val="center"/>
              <w:rPr>
                <w:b/>
                <w:bCs/>
                <w:szCs w:val="24"/>
                <w:lang w:val="es-CO"/>
              </w:rPr>
            </w:pPr>
            <w:r w:rsidRPr="61B39DF0">
              <w:rPr>
                <w:b/>
                <w:bCs/>
                <w:szCs w:val="24"/>
                <w:lang w:val="es-CO"/>
              </w:rPr>
              <w:t>Composición Química</w:t>
            </w:r>
          </w:p>
        </w:tc>
      </w:tr>
      <w:tr w:rsidR="00871ACB" w:rsidRPr="00A02778" w14:paraId="4F50FB10" w14:textId="77777777" w:rsidTr="006529C1">
        <w:tc>
          <w:tcPr>
            <w:tcW w:w="3540" w:type="dxa"/>
            <w:tcBorders>
              <w:top w:val="single" w:sz="8" w:space="0" w:color="auto"/>
              <w:left w:val="single" w:sz="8" w:space="0" w:color="auto"/>
              <w:bottom w:val="single" w:sz="8" w:space="0" w:color="auto"/>
              <w:right w:val="single" w:sz="8" w:space="0" w:color="auto"/>
            </w:tcBorders>
          </w:tcPr>
          <w:p w14:paraId="17521634" w14:textId="77777777" w:rsidR="00871ACB" w:rsidRPr="00E6257F" w:rsidRDefault="00871ACB" w:rsidP="006529C1">
            <w:pPr>
              <w:jc w:val="center"/>
              <w:rPr>
                <w:szCs w:val="24"/>
                <w:lang w:val="es-CO"/>
              </w:rPr>
            </w:pPr>
            <w:proofErr w:type="spellStart"/>
            <w:r w:rsidRPr="61B39DF0">
              <w:rPr>
                <w:szCs w:val="24"/>
                <w:lang w:val="es-CO"/>
              </w:rPr>
              <w:t>Polialuminio</w:t>
            </w:r>
            <w:proofErr w:type="spellEnd"/>
          </w:p>
        </w:tc>
        <w:tc>
          <w:tcPr>
            <w:tcW w:w="5295" w:type="dxa"/>
            <w:tcBorders>
              <w:top w:val="single" w:sz="8" w:space="0" w:color="auto"/>
              <w:left w:val="single" w:sz="8" w:space="0" w:color="auto"/>
              <w:bottom w:val="single" w:sz="8" w:space="0" w:color="auto"/>
              <w:right w:val="single" w:sz="8" w:space="0" w:color="auto"/>
            </w:tcBorders>
          </w:tcPr>
          <w:p w14:paraId="432A782C" w14:textId="77777777" w:rsidR="00871ACB" w:rsidRPr="00E6257F" w:rsidRDefault="00871ACB" w:rsidP="006529C1">
            <w:pPr>
              <w:jc w:val="center"/>
              <w:rPr>
                <w:szCs w:val="24"/>
                <w:lang w:val="es-CO"/>
              </w:rPr>
            </w:pPr>
            <w:r w:rsidRPr="61B39DF0">
              <w:rPr>
                <w:szCs w:val="24"/>
                <w:lang w:val="es-CO"/>
              </w:rPr>
              <w:t>Variaciones de las siguientes proporciones: Papel 75% Polietileno 20% Aluminio 5%</w:t>
            </w:r>
          </w:p>
        </w:tc>
      </w:tr>
      <w:tr w:rsidR="00871ACB" w:rsidRPr="00E6257F" w14:paraId="259E8CC7" w14:textId="77777777" w:rsidTr="006529C1">
        <w:tc>
          <w:tcPr>
            <w:tcW w:w="3540" w:type="dxa"/>
            <w:tcBorders>
              <w:top w:val="single" w:sz="8" w:space="0" w:color="auto"/>
              <w:left w:val="single" w:sz="8" w:space="0" w:color="auto"/>
              <w:bottom w:val="single" w:sz="8" w:space="0" w:color="auto"/>
              <w:right w:val="single" w:sz="8" w:space="0" w:color="auto"/>
            </w:tcBorders>
          </w:tcPr>
          <w:p w14:paraId="70BC6ECC" w14:textId="77777777" w:rsidR="00871ACB" w:rsidRPr="00E6257F" w:rsidRDefault="00871ACB" w:rsidP="006529C1">
            <w:pPr>
              <w:jc w:val="center"/>
              <w:rPr>
                <w:szCs w:val="24"/>
                <w:lang w:val="es-CO"/>
              </w:rPr>
            </w:pPr>
            <w:r w:rsidRPr="61B39DF0">
              <w:rPr>
                <w:szCs w:val="24"/>
                <w:lang w:val="es-CO"/>
              </w:rPr>
              <w:t>Reciclados de grifería y computadores</w:t>
            </w:r>
          </w:p>
        </w:tc>
        <w:tc>
          <w:tcPr>
            <w:tcW w:w="5295" w:type="dxa"/>
            <w:tcBorders>
              <w:top w:val="single" w:sz="8" w:space="0" w:color="auto"/>
              <w:left w:val="single" w:sz="8" w:space="0" w:color="auto"/>
              <w:bottom w:val="single" w:sz="8" w:space="0" w:color="auto"/>
              <w:right w:val="single" w:sz="8" w:space="0" w:color="auto"/>
            </w:tcBorders>
          </w:tcPr>
          <w:p w14:paraId="07F38E16" w14:textId="77777777" w:rsidR="00871ACB" w:rsidRPr="00E6257F" w:rsidRDefault="00871ACB" w:rsidP="006529C1">
            <w:pPr>
              <w:jc w:val="center"/>
              <w:rPr>
                <w:szCs w:val="24"/>
                <w:lang w:val="es-CO"/>
              </w:rPr>
            </w:pPr>
            <w:r w:rsidRPr="61B39DF0">
              <w:rPr>
                <w:szCs w:val="24"/>
                <w:lang w:val="es-CO"/>
              </w:rPr>
              <w:t>ABS, PVC, Acabados galvanoplásticos</w:t>
            </w:r>
          </w:p>
        </w:tc>
      </w:tr>
      <w:tr w:rsidR="00871ACB" w:rsidRPr="00E6257F" w14:paraId="4A5F8F6C" w14:textId="77777777" w:rsidTr="006529C1">
        <w:tc>
          <w:tcPr>
            <w:tcW w:w="3540" w:type="dxa"/>
            <w:tcBorders>
              <w:top w:val="single" w:sz="8" w:space="0" w:color="auto"/>
              <w:left w:val="single" w:sz="8" w:space="0" w:color="auto"/>
              <w:bottom w:val="single" w:sz="8" w:space="0" w:color="auto"/>
              <w:right w:val="single" w:sz="8" w:space="0" w:color="auto"/>
            </w:tcBorders>
          </w:tcPr>
          <w:p w14:paraId="4E8B7D44" w14:textId="77777777" w:rsidR="00871ACB" w:rsidRPr="00E6257F" w:rsidRDefault="00871ACB" w:rsidP="006529C1">
            <w:pPr>
              <w:jc w:val="center"/>
              <w:rPr>
                <w:szCs w:val="24"/>
                <w:lang w:val="es-CO"/>
              </w:rPr>
            </w:pPr>
            <w:r w:rsidRPr="61B39DF0">
              <w:rPr>
                <w:szCs w:val="24"/>
                <w:lang w:val="es-CO"/>
              </w:rPr>
              <w:t>Textil de poliéster</w:t>
            </w:r>
          </w:p>
        </w:tc>
        <w:tc>
          <w:tcPr>
            <w:tcW w:w="5295" w:type="dxa"/>
            <w:tcBorders>
              <w:top w:val="single" w:sz="8" w:space="0" w:color="auto"/>
              <w:left w:val="single" w:sz="8" w:space="0" w:color="auto"/>
              <w:bottom w:val="single" w:sz="8" w:space="0" w:color="auto"/>
              <w:right w:val="single" w:sz="8" w:space="0" w:color="auto"/>
            </w:tcBorders>
          </w:tcPr>
          <w:p w14:paraId="585184C6" w14:textId="77777777" w:rsidR="00871ACB" w:rsidRPr="00E6257F" w:rsidRDefault="00871ACB" w:rsidP="006529C1">
            <w:pPr>
              <w:jc w:val="center"/>
              <w:rPr>
                <w:szCs w:val="24"/>
                <w:lang w:val="es-CO"/>
              </w:rPr>
            </w:pPr>
            <w:r w:rsidRPr="61B39DF0">
              <w:rPr>
                <w:szCs w:val="24"/>
                <w:lang w:val="es-CO"/>
              </w:rPr>
              <w:t>PET, Metales pesados</w:t>
            </w:r>
          </w:p>
        </w:tc>
      </w:tr>
      <w:tr w:rsidR="00871ACB" w:rsidRPr="00A02778" w14:paraId="33B20F0C" w14:textId="77777777" w:rsidTr="006529C1">
        <w:tc>
          <w:tcPr>
            <w:tcW w:w="3540" w:type="dxa"/>
            <w:tcBorders>
              <w:top w:val="single" w:sz="8" w:space="0" w:color="auto"/>
              <w:left w:val="single" w:sz="8" w:space="0" w:color="auto"/>
              <w:bottom w:val="single" w:sz="8" w:space="0" w:color="auto"/>
              <w:right w:val="single" w:sz="8" w:space="0" w:color="auto"/>
            </w:tcBorders>
          </w:tcPr>
          <w:p w14:paraId="4F0E06DD" w14:textId="77777777" w:rsidR="00871ACB" w:rsidRPr="00E6257F" w:rsidRDefault="00871ACB" w:rsidP="006529C1">
            <w:pPr>
              <w:jc w:val="center"/>
              <w:rPr>
                <w:szCs w:val="24"/>
                <w:lang w:val="es-CO"/>
              </w:rPr>
            </w:pPr>
            <w:r w:rsidRPr="61B39DF0">
              <w:rPr>
                <w:szCs w:val="24"/>
                <w:lang w:val="es-CO"/>
              </w:rPr>
              <w:t>Textil de Vinilo</w:t>
            </w:r>
          </w:p>
        </w:tc>
        <w:tc>
          <w:tcPr>
            <w:tcW w:w="5295" w:type="dxa"/>
            <w:tcBorders>
              <w:top w:val="single" w:sz="8" w:space="0" w:color="auto"/>
              <w:left w:val="single" w:sz="8" w:space="0" w:color="auto"/>
              <w:bottom w:val="single" w:sz="8" w:space="0" w:color="auto"/>
              <w:right w:val="single" w:sz="8" w:space="0" w:color="auto"/>
            </w:tcBorders>
          </w:tcPr>
          <w:p w14:paraId="682A23F3" w14:textId="77777777" w:rsidR="00871ACB" w:rsidRPr="00E6257F" w:rsidRDefault="00871ACB" w:rsidP="006529C1">
            <w:pPr>
              <w:jc w:val="center"/>
              <w:rPr>
                <w:szCs w:val="24"/>
                <w:lang w:val="es-CO"/>
              </w:rPr>
            </w:pPr>
            <w:r w:rsidRPr="61B39DF0">
              <w:rPr>
                <w:szCs w:val="24"/>
                <w:lang w:val="es-CO"/>
              </w:rPr>
              <w:t>PVA, PVC, Polietileno, polipropileno, PET</w:t>
            </w:r>
          </w:p>
        </w:tc>
      </w:tr>
      <w:tr w:rsidR="00871ACB" w:rsidRPr="00A02778" w14:paraId="33DBE91F" w14:textId="77777777" w:rsidTr="006529C1">
        <w:tc>
          <w:tcPr>
            <w:tcW w:w="3540" w:type="dxa"/>
            <w:tcBorders>
              <w:top w:val="single" w:sz="8" w:space="0" w:color="auto"/>
              <w:left w:val="single" w:sz="8" w:space="0" w:color="auto"/>
              <w:bottom w:val="single" w:sz="8" w:space="0" w:color="auto"/>
              <w:right w:val="single" w:sz="8" w:space="0" w:color="auto"/>
            </w:tcBorders>
          </w:tcPr>
          <w:p w14:paraId="50F81D2B" w14:textId="77777777" w:rsidR="00871ACB" w:rsidRPr="00E6257F" w:rsidRDefault="00871ACB" w:rsidP="006529C1">
            <w:pPr>
              <w:jc w:val="center"/>
              <w:rPr>
                <w:szCs w:val="24"/>
                <w:lang w:val="es-CO"/>
              </w:rPr>
            </w:pPr>
            <w:r w:rsidRPr="61B39DF0">
              <w:rPr>
                <w:szCs w:val="24"/>
                <w:lang w:val="es-CO"/>
              </w:rPr>
              <w:t>Madera Ecológica</w:t>
            </w:r>
          </w:p>
        </w:tc>
        <w:tc>
          <w:tcPr>
            <w:tcW w:w="5295" w:type="dxa"/>
            <w:tcBorders>
              <w:top w:val="single" w:sz="8" w:space="0" w:color="auto"/>
              <w:left w:val="single" w:sz="8" w:space="0" w:color="auto"/>
              <w:bottom w:val="single" w:sz="8" w:space="0" w:color="auto"/>
              <w:right w:val="single" w:sz="8" w:space="0" w:color="auto"/>
            </w:tcBorders>
          </w:tcPr>
          <w:p w14:paraId="5983E458" w14:textId="77777777" w:rsidR="00871ACB" w:rsidRPr="00E6257F" w:rsidRDefault="00871ACB" w:rsidP="006529C1">
            <w:pPr>
              <w:jc w:val="center"/>
              <w:rPr>
                <w:szCs w:val="24"/>
                <w:lang w:val="es-CO"/>
              </w:rPr>
            </w:pPr>
            <w:r w:rsidRPr="61B39DF0">
              <w:rPr>
                <w:szCs w:val="24"/>
                <w:lang w:val="es-CO"/>
              </w:rPr>
              <w:t xml:space="preserve">50 % termoplástico con reforzante </w:t>
            </w:r>
            <w:r w:rsidRPr="00A02778">
              <w:rPr>
                <w:lang w:val="es-CO"/>
              </w:rPr>
              <w:br/>
            </w:r>
            <w:r w:rsidRPr="61B39DF0">
              <w:rPr>
                <w:szCs w:val="24"/>
                <w:lang w:val="es-CO"/>
              </w:rPr>
              <w:t>mineral 50 % fibras vegetales.</w:t>
            </w:r>
          </w:p>
        </w:tc>
      </w:tr>
    </w:tbl>
    <w:p w14:paraId="168B2C59" w14:textId="77777777" w:rsidR="00871ACB" w:rsidRDefault="00871ACB" w:rsidP="00871ACB">
      <w:pPr>
        <w:rPr>
          <w:lang w:val="es-CO"/>
        </w:rPr>
      </w:pPr>
    </w:p>
    <w:p w14:paraId="7430FCE3" w14:textId="77777777" w:rsidR="00871ACB" w:rsidRPr="004A50EF" w:rsidRDefault="00871ACB" w:rsidP="00871ACB">
      <w:pPr>
        <w:rPr>
          <w:szCs w:val="24"/>
          <w:lang w:val="es-CO"/>
        </w:rPr>
      </w:pPr>
      <w:r w:rsidRPr="61B39DF0">
        <w:rPr>
          <w:b/>
          <w:bCs/>
          <w:szCs w:val="24"/>
          <w:lang w:val="es-CO"/>
        </w:rPr>
        <w:t>2.3 Pruebas de flexión y tensión</w:t>
      </w:r>
      <w:r w:rsidRPr="61B39DF0">
        <w:rPr>
          <w:szCs w:val="24"/>
          <w:lang w:val="es-CO"/>
        </w:rPr>
        <w:t xml:space="preserve"> </w:t>
      </w:r>
    </w:p>
    <w:p w14:paraId="5F51B67C" w14:textId="5C358D05" w:rsidR="00871ACB" w:rsidRDefault="00871ACB" w:rsidP="00C35E67">
      <w:pPr>
        <w:spacing w:before="100" w:beforeAutospacing="1" w:after="100" w:afterAutospacing="1"/>
        <w:rPr>
          <w:szCs w:val="24"/>
          <w:lang w:val="es-CO" w:eastAsia="es-CO"/>
        </w:rPr>
      </w:pPr>
      <w:r w:rsidRPr="61B39DF0">
        <w:rPr>
          <w:szCs w:val="24"/>
          <w:lang w:val="es-CO" w:eastAsia="es-CO"/>
        </w:rPr>
        <w:t>Las pruebas de tensión realizadas se llevaron a cabo sobre los materiales laminados y todos los materiales se dispusieron en medidas similares para mantener la similitud en su rigidez y resistencia. Para ello, se utilizó una máquina de ensayo universal que aplica una carga gradual a los materiales laminados. Se midió la deformación de las muestras y la carga aplicada, y a partir de estos datos se obtuvieron las curvas de esfuerzo-deformación. Estas curvas permitieron el cálculo del módulo de Young, la resistencia a la tracción y el límite elástico de los materiales laminados sostenibles.</w:t>
      </w:r>
    </w:p>
    <w:p w14:paraId="1892A2AD" w14:textId="77777777" w:rsidR="00871ACB" w:rsidRPr="001C5F35" w:rsidRDefault="00871ACB" w:rsidP="00871ACB">
      <w:pPr>
        <w:spacing w:before="100" w:beforeAutospacing="1" w:after="100" w:afterAutospacing="1"/>
        <w:rPr>
          <w:szCs w:val="24"/>
          <w:lang w:val="es-CO" w:eastAsia="es-CO"/>
        </w:rPr>
      </w:pPr>
      <w:r w:rsidRPr="61B39DF0">
        <w:rPr>
          <w:szCs w:val="24"/>
          <w:lang w:val="es-CO" w:eastAsia="es-CO"/>
        </w:rPr>
        <w:t>Además de la prueba de tensión, se realizaron pruebas de flexión de 3 puntos en los mismos materiales laminados sostenibles. Estas pruebas también tienen como objetivo analizar las características estructurales de los materiales para su uso en construcción y mobiliarios. En la prueba de flexión, se aplica una carga en el centro de la muestra y se miden la deformación y la carga aplicada.</w:t>
      </w:r>
    </w:p>
    <w:p w14:paraId="22B90FC9" w14:textId="3E378E6B" w:rsidR="00C35E67" w:rsidRPr="007B65F8" w:rsidRDefault="00C35E67" w:rsidP="007B65F8">
      <w:pPr>
        <w:spacing w:after="120"/>
        <w:rPr>
          <w:b/>
          <w:szCs w:val="24"/>
          <w:lang w:val="es-CO"/>
        </w:rPr>
      </w:pPr>
      <w:r w:rsidRPr="007B65F8">
        <w:rPr>
          <w:b/>
          <w:szCs w:val="24"/>
          <w:lang w:val="es-CO"/>
        </w:rPr>
        <w:t>2.</w:t>
      </w:r>
      <w:r w:rsidRPr="007B65F8">
        <w:rPr>
          <w:b/>
          <w:szCs w:val="24"/>
          <w:lang w:val="es-CO"/>
        </w:rPr>
        <w:t>4</w:t>
      </w:r>
      <w:r w:rsidRPr="007B65F8">
        <w:rPr>
          <w:b/>
          <w:szCs w:val="24"/>
          <w:lang w:val="es-CO"/>
        </w:rPr>
        <w:t xml:space="preserve"> Elaboración del prototipo. </w:t>
      </w:r>
    </w:p>
    <w:p w14:paraId="309F53CF" w14:textId="77777777" w:rsidR="00C35E67" w:rsidRPr="00AA146F" w:rsidRDefault="00C35E67" w:rsidP="00C35E67">
      <w:pPr>
        <w:spacing w:after="120"/>
        <w:ind w:firstLine="284"/>
        <w:rPr>
          <w:szCs w:val="24"/>
          <w:lang w:val="pt-BR"/>
        </w:rPr>
      </w:pPr>
      <w:r w:rsidRPr="00AA146F">
        <w:rPr>
          <w:szCs w:val="24"/>
          <w:lang w:val="pt-BR"/>
        </w:rPr>
        <w:t xml:space="preserve">Se </w:t>
      </w:r>
      <w:proofErr w:type="spellStart"/>
      <w:r w:rsidRPr="00AA146F">
        <w:rPr>
          <w:szCs w:val="24"/>
          <w:lang w:val="pt-BR"/>
        </w:rPr>
        <w:t>construyó</w:t>
      </w:r>
      <w:proofErr w:type="spellEnd"/>
      <w:r w:rsidRPr="00AA146F">
        <w:rPr>
          <w:szCs w:val="24"/>
          <w:lang w:val="pt-BR"/>
        </w:rPr>
        <w:t xml:space="preserve"> </w:t>
      </w:r>
      <w:proofErr w:type="spellStart"/>
      <w:r w:rsidRPr="00AA146F">
        <w:rPr>
          <w:szCs w:val="24"/>
          <w:lang w:val="pt-BR"/>
        </w:rPr>
        <w:t>un</w:t>
      </w:r>
      <w:proofErr w:type="spellEnd"/>
      <w:r w:rsidRPr="00AA146F">
        <w:rPr>
          <w:szCs w:val="24"/>
          <w:lang w:val="pt-BR"/>
        </w:rPr>
        <w:t xml:space="preserve"> </w:t>
      </w:r>
      <w:proofErr w:type="spellStart"/>
      <w:r w:rsidRPr="00AA146F">
        <w:rPr>
          <w:szCs w:val="24"/>
          <w:lang w:val="pt-BR"/>
        </w:rPr>
        <w:t>prototipo</w:t>
      </w:r>
      <w:proofErr w:type="spellEnd"/>
      <w:r w:rsidRPr="00AA146F">
        <w:rPr>
          <w:szCs w:val="24"/>
          <w:lang w:val="pt-BR"/>
        </w:rPr>
        <w:t xml:space="preserve"> de </w:t>
      </w:r>
      <w:proofErr w:type="spellStart"/>
      <w:r w:rsidRPr="00AA146F">
        <w:rPr>
          <w:szCs w:val="24"/>
          <w:lang w:val="pt-BR"/>
        </w:rPr>
        <w:t>cámara</w:t>
      </w:r>
      <w:proofErr w:type="spellEnd"/>
      <w:r w:rsidRPr="00AA146F">
        <w:rPr>
          <w:szCs w:val="24"/>
          <w:lang w:val="pt-BR"/>
        </w:rPr>
        <w:t xml:space="preserve"> cerrada para </w:t>
      </w:r>
      <w:proofErr w:type="spellStart"/>
      <w:r w:rsidRPr="00AA146F">
        <w:rPr>
          <w:szCs w:val="24"/>
          <w:lang w:val="pt-BR"/>
        </w:rPr>
        <w:t>la</w:t>
      </w:r>
      <w:proofErr w:type="spellEnd"/>
      <w:r w:rsidRPr="00AA146F">
        <w:rPr>
          <w:szCs w:val="24"/>
          <w:lang w:val="pt-BR"/>
        </w:rPr>
        <w:t xml:space="preserve"> </w:t>
      </w:r>
      <w:proofErr w:type="spellStart"/>
      <w:r w:rsidRPr="00AA146F">
        <w:rPr>
          <w:szCs w:val="24"/>
          <w:lang w:val="pt-BR"/>
        </w:rPr>
        <w:t>medición</w:t>
      </w:r>
      <w:proofErr w:type="spellEnd"/>
      <w:r w:rsidRPr="00AA146F">
        <w:rPr>
          <w:szCs w:val="24"/>
          <w:lang w:val="pt-BR"/>
        </w:rPr>
        <w:t xml:space="preserve"> de </w:t>
      </w:r>
      <w:proofErr w:type="spellStart"/>
      <w:r w:rsidRPr="00AA146F">
        <w:rPr>
          <w:szCs w:val="24"/>
          <w:lang w:val="pt-BR"/>
        </w:rPr>
        <w:t>los</w:t>
      </w:r>
      <w:proofErr w:type="spellEnd"/>
      <w:r w:rsidRPr="00AA146F">
        <w:rPr>
          <w:szCs w:val="24"/>
          <w:lang w:val="pt-BR"/>
        </w:rPr>
        <w:t xml:space="preserve"> </w:t>
      </w:r>
      <w:proofErr w:type="spellStart"/>
      <w:r w:rsidRPr="00AA146F">
        <w:rPr>
          <w:szCs w:val="24"/>
          <w:lang w:val="pt-BR"/>
        </w:rPr>
        <w:t>compuestos</w:t>
      </w:r>
      <w:proofErr w:type="spellEnd"/>
      <w:r w:rsidRPr="00AA146F">
        <w:rPr>
          <w:szCs w:val="24"/>
          <w:lang w:val="pt-BR"/>
        </w:rPr>
        <w:t xml:space="preserve"> </w:t>
      </w:r>
      <w:proofErr w:type="spellStart"/>
      <w:r w:rsidRPr="00AA146F">
        <w:rPr>
          <w:szCs w:val="24"/>
          <w:lang w:val="pt-BR"/>
        </w:rPr>
        <w:t>orgánicos</w:t>
      </w:r>
      <w:proofErr w:type="spellEnd"/>
      <w:r w:rsidRPr="00AA146F">
        <w:rPr>
          <w:szCs w:val="24"/>
          <w:lang w:val="pt-BR"/>
        </w:rPr>
        <w:t xml:space="preserve"> </w:t>
      </w:r>
      <w:proofErr w:type="spellStart"/>
      <w:r w:rsidRPr="00AA146F">
        <w:rPr>
          <w:szCs w:val="24"/>
          <w:lang w:val="pt-BR"/>
        </w:rPr>
        <w:t>volátiles</w:t>
      </w:r>
      <w:proofErr w:type="spellEnd"/>
      <w:r w:rsidRPr="00AA146F">
        <w:rPr>
          <w:szCs w:val="24"/>
          <w:lang w:val="pt-BR"/>
        </w:rPr>
        <w:t xml:space="preserve"> (</w:t>
      </w:r>
      <w:proofErr w:type="spellStart"/>
      <w:r w:rsidRPr="00AA146F">
        <w:rPr>
          <w:szCs w:val="24"/>
          <w:lang w:val="pt-BR"/>
        </w:rPr>
        <w:t>COVs</w:t>
      </w:r>
      <w:proofErr w:type="spellEnd"/>
      <w:r w:rsidRPr="00AA146F">
        <w:rPr>
          <w:szCs w:val="24"/>
          <w:lang w:val="pt-BR"/>
        </w:rPr>
        <w:t xml:space="preserve">) utilizando </w:t>
      </w:r>
      <w:proofErr w:type="spellStart"/>
      <w:r w:rsidRPr="00AA146F">
        <w:rPr>
          <w:szCs w:val="24"/>
          <w:lang w:val="pt-BR"/>
        </w:rPr>
        <w:t>materiales</w:t>
      </w:r>
      <w:proofErr w:type="spellEnd"/>
      <w:r w:rsidRPr="00AA146F">
        <w:rPr>
          <w:szCs w:val="24"/>
          <w:lang w:val="pt-BR"/>
        </w:rPr>
        <w:t xml:space="preserve"> como </w:t>
      </w:r>
      <w:proofErr w:type="spellStart"/>
      <w:r w:rsidRPr="00AA146F">
        <w:rPr>
          <w:szCs w:val="24"/>
          <w:lang w:val="pt-BR"/>
        </w:rPr>
        <w:t>vidrio</w:t>
      </w:r>
      <w:proofErr w:type="spellEnd"/>
      <w:r w:rsidRPr="00AA146F">
        <w:rPr>
          <w:szCs w:val="24"/>
          <w:lang w:val="pt-BR"/>
        </w:rPr>
        <w:t xml:space="preserve"> y nylon (filamento nylon </w:t>
      </w:r>
      <w:proofErr w:type="spellStart"/>
      <w:r w:rsidRPr="00AA146F">
        <w:rPr>
          <w:szCs w:val="24"/>
          <w:lang w:val="pt-BR"/>
        </w:rPr>
        <w:t>white</w:t>
      </w:r>
      <w:proofErr w:type="spellEnd"/>
      <w:r w:rsidRPr="00AA146F">
        <w:rPr>
          <w:szCs w:val="24"/>
          <w:lang w:val="pt-BR"/>
        </w:rPr>
        <w:t xml:space="preserve"> para </w:t>
      </w:r>
      <w:proofErr w:type="spellStart"/>
      <w:r w:rsidRPr="00AA146F">
        <w:rPr>
          <w:szCs w:val="24"/>
          <w:lang w:val="pt-BR"/>
        </w:rPr>
        <w:t>impresora</w:t>
      </w:r>
      <w:proofErr w:type="spellEnd"/>
      <w:r w:rsidRPr="00AA146F">
        <w:rPr>
          <w:szCs w:val="24"/>
          <w:lang w:val="pt-BR"/>
        </w:rPr>
        <w:t xml:space="preserve"> 3D MARK 2). La </w:t>
      </w:r>
      <w:proofErr w:type="spellStart"/>
      <w:r w:rsidRPr="00AA146F">
        <w:rPr>
          <w:szCs w:val="24"/>
          <w:lang w:val="pt-BR"/>
        </w:rPr>
        <w:t>cámara</w:t>
      </w:r>
      <w:proofErr w:type="spellEnd"/>
      <w:r w:rsidRPr="00AA146F">
        <w:rPr>
          <w:szCs w:val="24"/>
          <w:lang w:val="pt-BR"/>
        </w:rPr>
        <w:t xml:space="preserve"> </w:t>
      </w:r>
      <w:proofErr w:type="spellStart"/>
      <w:r w:rsidRPr="00AA146F">
        <w:rPr>
          <w:szCs w:val="24"/>
          <w:lang w:val="pt-BR"/>
        </w:rPr>
        <w:t>tiene</w:t>
      </w:r>
      <w:proofErr w:type="spellEnd"/>
      <w:r w:rsidRPr="00AA146F">
        <w:rPr>
          <w:szCs w:val="24"/>
          <w:lang w:val="pt-BR"/>
        </w:rPr>
        <w:t xml:space="preserve"> dimensiones </w:t>
      </w:r>
      <w:proofErr w:type="spellStart"/>
      <w:r w:rsidRPr="00AA146F">
        <w:rPr>
          <w:szCs w:val="24"/>
          <w:lang w:val="pt-BR"/>
        </w:rPr>
        <w:t>totales</w:t>
      </w:r>
      <w:proofErr w:type="spellEnd"/>
      <w:r w:rsidRPr="00AA146F">
        <w:rPr>
          <w:szCs w:val="24"/>
          <w:lang w:val="pt-BR"/>
        </w:rPr>
        <w:t xml:space="preserve"> de 205mmx300mmx110mm y </w:t>
      </w:r>
      <w:proofErr w:type="spellStart"/>
      <w:r w:rsidRPr="00AA146F">
        <w:rPr>
          <w:szCs w:val="24"/>
          <w:lang w:val="pt-BR"/>
        </w:rPr>
        <w:t>cuenta</w:t>
      </w:r>
      <w:proofErr w:type="spellEnd"/>
      <w:r w:rsidRPr="00AA146F">
        <w:rPr>
          <w:szCs w:val="24"/>
          <w:lang w:val="pt-BR"/>
        </w:rPr>
        <w:t xml:space="preserve"> </w:t>
      </w:r>
      <w:proofErr w:type="spellStart"/>
      <w:r w:rsidRPr="00AA146F">
        <w:rPr>
          <w:szCs w:val="24"/>
          <w:lang w:val="pt-BR"/>
        </w:rPr>
        <w:t>con</w:t>
      </w:r>
      <w:proofErr w:type="spellEnd"/>
      <w:r w:rsidRPr="00AA146F">
        <w:rPr>
          <w:szCs w:val="24"/>
          <w:lang w:val="pt-BR"/>
        </w:rPr>
        <w:t xml:space="preserve"> </w:t>
      </w:r>
      <w:proofErr w:type="spellStart"/>
      <w:r w:rsidRPr="00AA146F">
        <w:rPr>
          <w:szCs w:val="24"/>
          <w:lang w:val="pt-BR"/>
        </w:rPr>
        <w:t>un</w:t>
      </w:r>
      <w:proofErr w:type="spellEnd"/>
      <w:r w:rsidRPr="00AA146F">
        <w:rPr>
          <w:szCs w:val="24"/>
          <w:lang w:val="pt-BR"/>
        </w:rPr>
        <w:t xml:space="preserve"> área de </w:t>
      </w:r>
      <w:proofErr w:type="spellStart"/>
      <w:r w:rsidRPr="00AA146F">
        <w:rPr>
          <w:szCs w:val="24"/>
          <w:lang w:val="pt-BR"/>
        </w:rPr>
        <w:t>medición</w:t>
      </w:r>
      <w:proofErr w:type="spellEnd"/>
      <w:r w:rsidRPr="00AA146F">
        <w:rPr>
          <w:szCs w:val="24"/>
          <w:lang w:val="pt-BR"/>
        </w:rPr>
        <w:t xml:space="preserve"> de 160mmx1600mmx95mm.</w:t>
      </w:r>
    </w:p>
    <w:p w14:paraId="6B5EF21B" w14:textId="77777777" w:rsidR="00C35E67" w:rsidRPr="00C57A19" w:rsidRDefault="00C35E67" w:rsidP="00C35E67">
      <w:pPr>
        <w:spacing w:after="120"/>
        <w:ind w:firstLine="284"/>
        <w:rPr>
          <w:szCs w:val="24"/>
          <w:lang w:val="es-CO" w:eastAsia="es-CO"/>
        </w:rPr>
      </w:pPr>
      <w:r w:rsidRPr="00AA146F">
        <w:rPr>
          <w:szCs w:val="24"/>
          <w:lang w:val="pt-BR"/>
        </w:rPr>
        <w:t xml:space="preserve">El </w:t>
      </w:r>
      <w:proofErr w:type="spellStart"/>
      <w:r w:rsidRPr="00AA146F">
        <w:rPr>
          <w:szCs w:val="24"/>
          <w:lang w:val="pt-BR"/>
        </w:rPr>
        <w:t>prototipo</w:t>
      </w:r>
      <w:proofErr w:type="spellEnd"/>
      <w:r w:rsidRPr="00AA146F">
        <w:rPr>
          <w:szCs w:val="24"/>
          <w:lang w:val="pt-BR"/>
        </w:rPr>
        <w:t xml:space="preserve"> </w:t>
      </w:r>
      <w:proofErr w:type="spellStart"/>
      <w:r w:rsidRPr="00AA146F">
        <w:rPr>
          <w:szCs w:val="24"/>
          <w:lang w:val="pt-BR"/>
        </w:rPr>
        <w:t>cuenta</w:t>
      </w:r>
      <w:proofErr w:type="spellEnd"/>
      <w:r w:rsidRPr="00AA146F">
        <w:rPr>
          <w:szCs w:val="24"/>
          <w:lang w:val="pt-BR"/>
        </w:rPr>
        <w:t xml:space="preserve"> </w:t>
      </w:r>
      <w:proofErr w:type="spellStart"/>
      <w:r w:rsidRPr="00AA146F">
        <w:rPr>
          <w:szCs w:val="24"/>
          <w:lang w:val="pt-BR"/>
        </w:rPr>
        <w:t>con</w:t>
      </w:r>
      <w:proofErr w:type="spellEnd"/>
      <w:r w:rsidRPr="00AA146F">
        <w:rPr>
          <w:szCs w:val="24"/>
          <w:lang w:val="pt-BR"/>
        </w:rPr>
        <w:t xml:space="preserve"> una lista de sensores de </w:t>
      </w:r>
      <w:proofErr w:type="spellStart"/>
      <w:r w:rsidRPr="00AA146F">
        <w:rPr>
          <w:szCs w:val="24"/>
          <w:lang w:val="pt-BR"/>
        </w:rPr>
        <w:t>la</w:t>
      </w:r>
      <w:proofErr w:type="spellEnd"/>
      <w:r w:rsidRPr="00AA146F">
        <w:rPr>
          <w:szCs w:val="24"/>
          <w:lang w:val="pt-BR"/>
        </w:rPr>
        <w:t xml:space="preserve"> tabla 1 que </w:t>
      </w:r>
      <w:proofErr w:type="spellStart"/>
      <w:r w:rsidRPr="00AA146F">
        <w:rPr>
          <w:szCs w:val="24"/>
          <w:lang w:val="pt-BR"/>
        </w:rPr>
        <w:t>fueron</w:t>
      </w:r>
      <w:proofErr w:type="spellEnd"/>
      <w:r w:rsidRPr="00AA146F">
        <w:rPr>
          <w:szCs w:val="24"/>
          <w:lang w:val="pt-BR"/>
        </w:rPr>
        <w:t xml:space="preserve"> acoplados </w:t>
      </w:r>
      <w:proofErr w:type="spellStart"/>
      <w:r w:rsidRPr="00AA146F">
        <w:rPr>
          <w:szCs w:val="24"/>
          <w:lang w:val="pt-BR"/>
        </w:rPr>
        <w:t>en</w:t>
      </w:r>
      <w:proofErr w:type="spellEnd"/>
      <w:r w:rsidRPr="00AA146F">
        <w:rPr>
          <w:szCs w:val="24"/>
          <w:lang w:val="pt-BR"/>
        </w:rPr>
        <w:t xml:space="preserve"> </w:t>
      </w:r>
      <w:proofErr w:type="spellStart"/>
      <w:r w:rsidRPr="00AA146F">
        <w:rPr>
          <w:szCs w:val="24"/>
          <w:lang w:val="pt-BR"/>
        </w:rPr>
        <w:t>el</w:t>
      </w:r>
      <w:proofErr w:type="spellEnd"/>
      <w:r w:rsidRPr="00AA146F">
        <w:rPr>
          <w:szCs w:val="24"/>
          <w:lang w:val="pt-BR"/>
        </w:rPr>
        <w:t xml:space="preserve"> </w:t>
      </w:r>
      <w:proofErr w:type="spellStart"/>
      <w:r w:rsidRPr="00AA146F">
        <w:rPr>
          <w:szCs w:val="24"/>
          <w:lang w:val="pt-BR"/>
        </w:rPr>
        <w:t>soporte</w:t>
      </w:r>
      <w:proofErr w:type="spellEnd"/>
      <w:r w:rsidRPr="00AA146F">
        <w:rPr>
          <w:szCs w:val="24"/>
          <w:lang w:val="pt-BR"/>
        </w:rPr>
        <w:t xml:space="preserve"> para </w:t>
      </w:r>
      <w:proofErr w:type="spellStart"/>
      <w:r w:rsidRPr="00AA146F">
        <w:rPr>
          <w:szCs w:val="24"/>
          <w:lang w:val="pt-BR"/>
        </w:rPr>
        <w:t>los</w:t>
      </w:r>
      <w:proofErr w:type="spellEnd"/>
      <w:r w:rsidRPr="00AA146F">
        <w:rPr>
          <w:szCs w:val="24"/>
          <w:lang w:val="pt-BR"/>
        </w:rPr>
        <w:t xml:space="preserve"> sensores. </w:t>
      </w:r>
      <w:proofErr w:type="spellStart"/>
      <w:r w:rsidRPr="00AA146F">
        <w:rPr>
          <w:szCs w:val="24"/>
          <w:lang w:val="pt-BR"/>
        </w:rPr>
        <w:t>Estos</w:t>
      </w:r>
      <w:proofErr w:type="spellEnd"/>
      <w:r w:rsidRPr="00AA146F">
        <w:rPr>
          <w:szCs w:val="24"/>
          <w:lang w:val="pt-BR"/>
        </w:rPr>
        <w:t xml:space="preserve"> sensores </w:t>
      </w:r>
      <w:proofErr w:type="spellStart"/>
      <w:r w:rsidRPr="00AA146F">
        <w:rPr>
          <w:szCs w:val="24"/>
          <w:lang w:val="pt-BR"/>
        </w:rPr>
        <w:t>fueron</w:t>
      </w:r>
      <w:proofErr w:type="spellEnd"/>
      <w:r w:rsidRPr="00AA146F">
        <w:rPr>
          <w:szCs w:val="24"/>
          <w:lang w:val="pt-BR"/>
        </w:rPr>
        <w:t xml:space="preserve"> elegidos </w:t>
      </w:r>
      <w:proofErr w:type="spellStart"/>
      <w:r w:rsidRPr="00AA146F">
        <w:rPr>
          <w:szCs w:val="24"/>
          <w:lang w:val="pt-BR"/>
        </w:rPr>
        <w:t>específicamente</w:t>
      </w:r>
      <w:proofErr w:type="spellEnd"/>
      <w:r w:rsidRPr="00AA146F">
        <w:rPr>
          <w:szCs w:val="24"/>
          <w:lang w:val="pt-BR"/>
        </w:rPr>
        <w:t xml:space="preserve"> para medir </w:t>
      </w:r>
      <w:proofErr w:type="spellStart"/>
      <w:r w:rsidRPr="00AA146F">
        <w:rPr>
          <w:szCs w:val="24"/>
          <w:lang w:val="pt-BR"/>
        </w:rPr>
        <w:t>los</w:t>
      </w:r>
      <w:proofErr w:type="spellEnd"/>
      <w:r w:rsidRPr="00AA146F">
        <w:rPr>
          <w:szCs w:val="24"/>
          <w:lang w:val="pt-BR"/>
        </w:rPr>
        <w:t xml:space="preserve"> </w:t>
      </w:r>
      <w:proofErr w:type="spellStart"/>
      <w:r w:rsidRPr="00AA146F">
        <w:rPr>
          <w:szCs w:val="24"/>
          <w:lang w:val="pt-BR"/>
        </w:rPr>
        <w:t>COVs</w:t>
      </w:r>
      <w:proofErr w:type="spellEnd"/>
      <w:r w:rsidRPr="00AA146F">
        <w:rPr>
          <w:szCs w:val="24"/>
          <w:lang w:val="pt-BR"/>
        </w:rPr>
        <w:t xml:space="preserve"> y </w:t>
      </w:r>
      <w:proofErr w:type="spellStart"/>
      <w:r w:rsidRPr="00AA146F">
        <w:rPr>
          <w:szCs w:val="24"/>
          <w:lang w:val="pt-BR"/>
        </w:rPr>
        <w:t>garantizar</w:t>
      </w:r>
      <w:proofErr w:type="spellEnd"/>
      <w:r w:rsidRPr="00AA146F">
        <w:rPr>
          <w:szCs w:val="24"/>
          <w:lang w:val="pt-BR"/>
        </w:rPr>
        <w:t xml:space="preserve"> una </w:t>
      </w:r>
      <w:proofErr w:type="spellStart"/>
      <w:r w:rsidRPr="00AA146F">
        <w:rPr>
          <w:szCs w:val="24"/>
          <w:lang w:val="pt-BR"/>
        </w:rPr>
        <w:t>mayor</w:t>
      </w:r>
      <w:proofErr w:type="spellEnd"/>
      <w:r w:rsidRPr="00AA146F">
        <w:rPr>
          <w:szCs w:val="24"/>
          <w:lang w:val="pt-BR"/>
        </w:rPr>
        <w:t xml:space="preserve"> </w:t>
      </w:r>
      <w:proofErr w:type="spellStart"/>
      <w:r w:rsidRPr="00AA146F">
        <w:rPr>
          <w:szCs w:val="24"/>
          <w:lang w:val="pt-BR"/>
        </w:rPr>
        <w:t>precisión</w:t>
      </w:r>
      <w:proofErr w:type="spellEnd"/>
      <w:r w:rsidRPr="00AA146F">
        <w:rPr>
          <w:szCs w:val="24"/>
          <w:lang w:val="pt-BR"/>
        </w:rPr>
        <w:t xml:space="preserve"> </w:t>
      </w:r>
      <w:proofErr w:type="spellStart"/>
      <w:r w:rsidRPr="00AA146F">
        <w:rPr>
          <w:szCs w:val="24"/>
          <w:lang w:val="pt-BR"/>
        </w:rPr>
        <w:t>en</w:t>
      </w:r>
      <w:proofErr w:type="spellEnd"/>
      <w:r w:rsidRPr="00AA146F">
        <w:rPr>
          <w:szCs w:val="24"/>
          <w:lang w:val="pt-BR"/>
        </w:rPr>
        <w:t xml:space="preserve"> </w:t>
      </w:r>
      <w:proofErr w:type="spellStart"/>
      <w:r w:rsidRPr="00AA146F">
        <w:rPr>
          <w:szCs w:val="24"/>
          <w:lang w:val="pt-BR"/>
        </w:rPr>
        <w:t>la</w:t>
      </w:r>
      <w:proofErr w:type="spellEnd"/>
      <w:r w:rsidRPr="00AA146F">
        <w:rPr>
          <w:szCs w:val="24"/>
          <w:lang w:val="pt-BR"/>
        </w:rPr>
        <w:t xml:space="preserve"> </w:t>
      </w:r>
      <w:proofErr w:type="spellStart"/>
      <w:r w:rsidRPr="00AA146F">
        <w:rPr>
          <w:szCs w:val="24"/>
          <w:lang w:val="pt-BR"/>
        </w:rPr>
        <w:t>medición</w:t>
      </w:r>
      <w:proofErr w:type="spellEnd"/>
      <w:r w:rsidRPr="00AA146F">
        <w:rPr>
          <w:szCs w:val="24"/>
          <w:lang w:val="pt-BR"/>
        </w:rPr>
        <w:t xml:space="preserve">, </w:t>
      </w:r>
      <w:proofErr w:type="spellStart"/>
      <w:r w:rsidRPr="00AA146F">
        <w:rPr>
          <w:szCs w:val="24"/>
          <w:lang w:val="pt-BR"/>
        </w:rPr>
        <w:t>además</w:t>
      </w:r>
      <w:proofErr w:type="spellEnd"/>
      <w:r w:rsidRPr="00AA146F">
        <w:rPr>
          <w:szCs w:val="24"/>
          <w:lang w:val="pt-BR"/>
        </w:rPr>
        <w:t xml:space="preserve"> de medir </w:t>
      </w:r>
      <w:proofErr w:type="spellStart"/>
      <w:r w:rsidRPr="00AA146F">
        <w:rPr>
          <w:szCs w:val="24"/>
          <w:lang w:val="pt-BR"/>
        </w:rPr>
        <w:t>las</w:t>
      </w:r>
      <w:proofErr w:type="spellEnd"/>
      <w:r w:rsidRPr="00AA146F">
        <w:rPr>
          <w:szCs w:val="24"/>
          <w:lang w:val="pt-BR"/>
        </w:rPr>
        <w:t xml:space="preserve"> </w:t>
      </w:r>
      <w:proofErr w:type="spellStart"/>
      <w:r w:rsidRPr="00AA146F">
        <w:rPr>
          <w:szCs w:val="24"/>
          <w:lang w:val="pt-BR"/>
        </w:rPr>
        <w:t>concentraciones</w:t>
      </w:r>
      <w:proofErr w:type="spellEnd"/>
      <w:r w:rsidRPr="00AA146F">
        <w:rPr>
          <w:szCs w:val="24"/>
          <w:lang w:val="pt-BR"/>
        </w:rPr>
        <w:t xml:space="preserve"> de </w:t>
      </w:r>
      <w:proofErr w:type="spellStart"/>
      <w:r w:rsidRPr="00AA146F">
        <w:rPr>
          <w:szCs w:val="24"/>
          <w:lang w:val="pt-BR"/>
        </w:rPr>
        <w:t>los</w:t>
      </w:r>
      <w:proofErr w:type="spellEnd"/>
      <w:r w:rsidRPr="00AA146F">
        <w:rPr>
          <w:szCs w:val="24"/>
          <w:lang w:val="pt-BR"/>
        </w:rPr>
        <w:t xml:space="preserve"> </w:t>
      </w:r>
      <w:proofErr w:type="spellStart"/>
      <w:r w:rsidRPr="00AA146F">
        <w:rPr>
          <w:szCs w:val="24"/>
          <w:lang w:val="pt-BR"/>
        </w:rPr>
        <w:t>compuestos</w:t>
      </w:r>
      <w:proofErr w:type="spellEnd"/>
      <w:r w:rsidRPr="00AA146F">
        <w:rPr>
          <w:szCs w:val="24"/>
          <w:lang w:val="pt-BR"/>
        </w:rPr>
        <w:t xml:space="preserve"> </w:t>
      </w:r>
      <w:proofErr w:type="spellStart"/>
      <w:r w:rsidRPr="00AA146F">
        <w:rPr>
          <w:szCs w:val="24"/>
          <w:lang w:val="pt-BR"/>
        </w:rPr>
        <w:t>volátiles</w:t>
      </w:r>
      <w:proofErr w:type="spellEnd"/>
      <w:r w:rsidRPr="00AA146F">
        <w:rPr>
          <w:szCs w:val="24"/>
          <w:lang w:val="pt-BR"/>
        </w:rPr>
        <w:t xml:space="preserve"> y </w:t>
      </w:r>
      <w:proofErr w:type="spellStart"/>
      <w:r w:rsidRPr="00AA146F">
        <w:rPr>
          <w:szCs w:val="24"/>
          <w:lang w:val="pt-BR"/>
        </w:rPr>
        <w:t>del</w:t>
      </w:r>
      <w:proofErr w:type="spellEnd"/>
      <w:r w:rsidRPr="00AA146F">
        <w:rPr>
          <w:szCs w:val="24"/>
          <w:lang w:val="pt-BR"/>
        </w:rPr>
        <w:t xml:space="preserve"> material particulado </w:t>
      </w:r>
      <w:proofErr w:type="spellStart"/>
      <w:r w:rsidRPr="00AA146F">
        <w:rPr>
          <w:szCs w:val="24"/>
          <w:lang w:val="pt-BR"/>
        </w:rPr>
        <w:t>en</w:t>
      </w:r>
      <w:proofErr w:type="spellEnd"/>
      <w:r w:rsidRPr="00AA146F">
        <w:rPr>
          <w:szCs w:val="24"/>
          <w:lang w:val="pt-BR"/>
        </w:rPr>
        <w:t xml:space="preserve"> </w:t>
      </w:r>
      <w:proofErr w:type="spellStart"/>
      <w:r w:rsidRPr="00AA146F">
        <w:rPr>
          <w:szCs w:val="24"/>
          <w:lang w:val="pt-BR"/>
        </w:rPr>
        <w:t>tiempo</w:t>
      </w:r>
      <w:proofErr w:type="spellEnd"/>
      <w:r w:rsidRPr="00AA146F">
        <w:rPr>
          <w:szCs w:val="24"/>
          <w:lang w:val="pt-BR"/>
        </w:rPr>
        <w:t xml:space="preserve"> real. La </w:t>
      </w:r>
      <w:proofErr w:type="spellStart"/>
      <w:r w:rsidRPr="00AA146F">
        <w:rPr>
          <w:szCs w:val="24"/>
          <w:lang w:val="pt-BR"/>
        </w:rPr>
        <w:t>cámara</w:t>
      </w:r>
      <w:proofErr w:type="spellEnd"/>
      <w:r w:rsidRPr="00AA146F">
        <w:rPr>
          <w:szCs w:val="24"/>
          <w:lang w:val="pt-BR"/>
        </w:rPr>
        <w:t xml:space="preserve"> cerrada permite </w:t>
      </w:r>
      <w:proofErr w:type="spellStart"/>
      <w:r w:rsidRPr="00AA146F">
        <w:rPr>
          <w:szCs w:val="24"/>
          <w:lang w:val="pt-BR"/>
        </w:rPr>
        <w:t>la</w:t>
      </w:r>
      <w:proofErr w:type="spellEnd"/>
      <w:r w:rsidRPr="00AA146F">
        <w:rPr>
          <w:szCs w:val="24"/>
          <w:lang w:val="pt-BR"/>
        </w:rPr>
        <w:t xml:space="preserve"> </w:t>
      </w:r>
      <w:proofErr w:type="spellStart"/>
      <w:r w:rsidRPr="00AA146F">
        <w:rPr>
          <w:szCs w:val="24"/>
          <w:lang w:val="pt-BR"/>
        </w:rPr>
        <w:t>medición</w:t>
      </w:r>
      <w:proofErr w:type="spellEnd"/>
      <w:r w:rsidRPr="00AA146F">
        <w:rPr>
          <w:szCs w:val="24"/>
          <w:lang w:val="pt-BR"/>
        </w:rPr>
        <w:t xml:space="preserve"> de </w:t>
      </w:r>
      <w:proofErr w:type="spellStart"/>
      <w:r w:rsidRPr="00AA146F">
        <w:rPr>
          <w:szCs w:val="24"/>
          <w:lang w:val="pt-BR"/>
        </w:rPr>
        <w:t>los</w:t>
      </w:r>
      <w:proofErr w:type="spellEnd"/>
      <w:r w:rsidRPr="00AA146F">
        <w:rPr>
          <w:szCs w:val="24"/>
          <w:lang w:val="pt-BR"/>
        </w:rPr>
        <w:t xml:space="preserve"> </w:t>
      </w:r>
      <w:proofErr w:type="spellStart"/>
      <w:r w:rsidRPr="00AA146F">
        <w:rPr>
          <w:szCs w:val="24"/>
          <w:lang w:val="pt-BR"/>
        </w:rPr>
        <w:t>COVs</w:t>
      </w:r>
      <w:proofErr w:type="spellEnd"/>
      <w:r w:rsidRPr="00AA146F">
        <w:rPr>
          <w:szCs w:val="24"/>
          <w:lang w:val="pt-BR"/>
        </w:rPr>
        <w:t xml:space="preserve"> de forma controlada y </w:t>
      </w:r>
      <w:proofErr w:type="spellStart"/>
      <w:r w:rsidRPr="00AA146F">
        <w:rPr>
          <w:szCs w:val="24"/>
          <w:lang w:val="pt-BR"/>
        </w:rPr>
        <w:t>reproducible</w:t>
      </w:r>
      <w:proofErr w:type="spellEnd"/>
      <w:r w:rsidRPr="00AA146F">
        <w:rPr>
          <w:szCs w:val="24"/>
          <w:lang w:val="pt-BR"/>
        </w:rPr>
        <w:t xml:space="preserve">, minimizando </w:t>
      </w:r>
      <w:proofErr w:type="spellStart"/>
      <w:r w:rsidRPr="00AA146F">
        <w:rPr>
          <w:szCs w:val="24"/>
          <w:lang w:val="pt-BR"/>
        </w:rPr>
        <w:t>la</w:t>
      </w:r>
      <w:proofErr w:type="spellEnd"/>
      <w:r w:rsidRPr="00AA146F">
        <w:rPr>
          <w:szCs w:val="24"/>
          <w:lang w:val="pt-BR"/>
        </w:rPr>
        <w:t xml:space="preserve"> </w:t>
      </w:r>
      <w:proofErr w:type="spellStart"/>
      <w:r w:rsidRPr="00AA146F">
        <w:rPr>
          <w:szCs w:val="24"/>
          <w:lang w:val="pt-BR"/>
        </w:rPr>
        <w:t>interferencia</w:t>
      </w:r>
      <w:proofErr w:type="spellEnd"/>
      <w:r w:rsidRPr="00AA146F">
        <w:rPr>
          <w:szCs w:val="24"/>
          <w:lang w:val="pt-BR"/>
        </w:rPr>
        <w:t xml:space="preserve"> de </w:t>
      </w:r>
      <w:proofErr w:type="spellStart"/>
      <w:r w:rsidRPr="00AA146F">
        <w:rPr>
          <w:szCs w:val="24"/>
          <w:lang w:val="pt-BR"/>
        </w:rPr>
        <w:t>otros</w:t>
      </w:r>
      <w:proofErr w:type="spellEnd"/>
      <w:r w:rsidRPr="00AA146F">
        <w:rPr>
          <w:szCs w:val="24"/>
          <w:lang w:val="pt-BR"/>
        </w:rPr>
        <w:t xml:space="preserve"> </w:t>
      </w:r>
      <w:proofErr w:type="spellStart"/>
      <w:r w:rsidRPr="00AA146F">
        <w:rPr>
          <w:szCs w:val="24"/>
          <w:lang w:val="pt-BR"/>
        </w:rPr>
        <w:t>factores</w:t>
      </w:r>
      <w:proofErr w:type="spellEnd"/>
      <w:r w:rsidRPr="00AA146F">
        <w:rPr>
          <w:szCs w:val="24"/>
          <w:lang w:val="pt-BR"/>
        </w:rPr>
        <w:t xml:space="preserve"> externos y </w:t>
      </w:r>
      <w:proofErr w:type="spellStart"/>
      <w:r w:rsidRPr="00AA146F">
        <w:rPr>
          <w:szCs w:val="24"/>
          <w:lang w:val="pt-BR"/>
        </w:rPr>
        <w:t>asegurando</w:t>
      </w:r>
      <w:proofErr w:type="spellEnd"/>
      <w:r w:rsidRPr="00AA146F">
        <w:rPr>
          <w:szCs w:val="24"/>
          <w:lang w:val="pt-BR"/>
        </w:rPr>
        <w:t xml:space="preserve"> </w:t>
      </w:r>
      <w:proofErr w:type="spellStart"/>
      <w:r w:rsidRPr="00AA146F">
        <w:rPr>
          <w:szCs w:val="24"/>
          <w:lang w:val="pt-BR"/>
        </w:rPr>
        <w:t>la</w:t>
      </w:r>
      <w:proofErr w:type="spellEnd"/>
      <w:r w:rsidRPr="00AA146F">
        <w:rPr>
          <w:szCs w:val="24"/>
          <w:lang w:val="pt-BR"/>
        </w:rPr>
        <w:t xml:space="preserve"> </w:t>
      </w:r>
      <w:proofErr w:type="spellStart"/>
      <w:r w:rsidRPr="00AA146F">
        <w:rPr>
          <w:szCs w:val="24"/>
          <w:lang w:val="pt-BR"/>
        </w:rPr>
        <w:t>precisión</w:t>
      </w:r>
      <w:proofErr w:type="spellEnd"/>
      <w:r w:rsidRPr="00AA146F">
        <w:rPr>
          <w:szCs w:val="24"/>
          <w:lang w:val="pt-BR"/>
        </w:rPr>
        <w:t xml:space="preserve"> de </w:t>
      </w:r>
      <w:proofErr w:type="spellStart"/>
      <w:r w:rsidRPr="00AA146F">
        <w:rPr>
          <w:szCs w:val="24"/>
          <w:lang w:val="pt-BR"/>
        </w:rPr>
        <w:t>las</w:t>
      </w:r>
      <w:proofErr w:type="spellEnd"/>
      <w:r w:rsidRPr="00AA146F">
        <w:rPr>
          <w:szCs w:val="24"/>
          <w:lang w:val="pt-BR"/>
        </w:rPr>
        <w:t xml:space="preserve"> </w:t>
      </w:r>
      <w:proofErr w:type="spellStart"/>
      <w:r w:rsidRPr="00AA146F">
        <w:rPr>
          <w:szCs w:val="24"/>
          <w:lang w:val="pt-BR"/>
        </w:rPr>
        <w:t>mediciones</w:t>
      </w:r>
      <w:proofErr w:type="spellEnd"/>
      <w:r w:rsidRPr="00AA146F">
        <w:rPr>
          <w:szCs w:val="24"/>
          <w:lang w:val="pt-BR"/>
        </w:rPr>
        <w:t>.</w:t>
      </w:r>
    </w:p>
    <w:p w14:paraId="347AE1B5" w14:textId="77777777" w:rsidR="00C35E67" w:rsidRDefault="00C35E67" w:rsidP="00C35E67">
      <w:pPr>
        <w:jc w:val="center"/>
        <w:rPr>
          <w:lang w:val="es-CO"/>
        </w:rPr>
      </w:pPr>
      <w:r>
        <w:rPr>
          <w:noProof/>
        </w:rPr>
        <w:lastRenderedPageBreak/>
        <w:drawing>
          <wp:inline distT="0" distB="0" distL="0" distR="0" wp14:anchorId="69541746" wp14:editId="5A0DC693">
            <wp:extent cx="2156618" cy="2875491"/>
            <wp:effectExtent l="2540" t="0" r="0" b="0"/>
            <wp:docPr id="1665800943" name="Imagen 166580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800943"/>
                    <pic:cNvPicPr/>
                  </pic:nvPicPr>
                  <pic:blipFill>
                    <a:blip r:embed="rId8">
                      <a:extLst>
                        <a:ext uri="{28A0092B-C50C-407E-A947-70E740481C1C}">
                          <a14:useLocalDpi xmlns:a14="http://schemas.microsoft.com/office/drawing/2010/main" val="0"/>
                        </a:ext>
                      </a:extLst>
                    </a:blip>
                    <a:stretch>
                      <a:fillRect/>
                    </a:stretch>
                  </pic:blipFill>
                  <pic:spPr>
                    <a:xfrm rot="5400000">
                      <a:off x="0" y="0"/>
                      <a:ext cx="2160847" cy="2881130"/>
                    </a:xfrm>
                    <a:prstGeom prst="rect">
                      <a:avLst/>
                    </a:prstGeom>
                  </pic:spPr>
                </pic:pic>
              </a:graphicData>
            </a:graphic>
          </wp:inline>
        </w:drawing>
      </w:r>
    </w:p>
    <w:p w14:paraId="6931A5CF" w14:textId="77777777" w:rsidR="00C35E67" w:rsidRPr="00F12795" w:rsidRDefault="00C35E67" w:rsidP="00C35E67">
      <w:pPr>
        <w:pStyle w:val="Descripcin"/>
        <w:jc w:val="center"/>
        <w:rPr>
          <w:lang w:val="es-CO"/>
        </w:rPr>
      </w:pPr>
      <w:r w:rsidRPr="61B39DF0">
        <w:rPr>
          <w:lang w:val="es-CO"/>
        </w:rPr>
        <w:t xml:space="preserve">Figura 1. Fotografía ángulo superior de la cámara para la medición de </w:t>
      </w:r>
      <w:proofErr w:type="spellStart"/>
      <w:r w:rsidRPr="61B39DF0">
        <w:rPr>
          <w:lang w:val="es-CO"/>
        </w:rPr>
        <w:t>COVs</w:t>
      </w:r>
      <w:proofErr w:type="spellEnd"/>
      <w:r w:rsidRPr="61B39DF0">
        <w:rPr>
          <w:lang w:val="es-CO"/>
        </w:rPr>
        <w:t>, a la izquierda el área de medición, a la derecha el soporte para sensores. Autor: Ricardo Rugeles.</w:t>
      </w:r>
    </w:p>
    <w:p w14:paraId="30B2D3DC" w14:textId="77777777" w:rsidR="00C35E67" w:rsidRPr="0047212A" w:rsidRDefault="00C35E67" w:rsidP="00C35E67">
      <w:pPr>
        <w:spacing w:after="120"/>
        <w:ind w:firstLine="284"/>
        <w:rPr>
          <w:szCs w:val="24"/>
          <w:lang w:val="pt-BR"/>
        </w:rPr>
      </w:pPr>
      <w:r w:rsidRPr="0047212A">
        <w:rPr>
          <w:szCs w:val="24"/>
          <w:lang w:val="pt-BR"/>
        </w:rPr>
        <w:t xml:space="preserve">Para medir </w:t>
      </w:r>
      <w:proofErr w:type="spellStart"/>
      <w:r w:rsidRPr="0047212A">
        <w:rPr>
          <w:szCs w:val="24"/>
          <w:lang w:val="pt-BR"/>
        </w:rPr>
        <w:t>los</w:t>
      </w:r>
      <w:proofErr w:type="spellEnd"/>
      <w:r w:rsidRPr="0047212A">
        <w:rPr>
          <w:szCs w:val="24"/>
          <w:lang w:val="pt-BR"/>
        </w:rPr>
        <w:t xml:space="preserve"> VOC, se</w:t>
      </w:r>
      <w:r>
        <w:rPr>
          <w:szCs w:val="24"/>
          <w:lang w:val="pt-BR"/>
        </w:rPr>
        <w:t xml:space="preserve"> </w:t>
      </w:r>
      <w:proofErr w:type="spellStart"/>
      <w:r>
        <w:rPr>
          <w:szCs w:val="24"/>
          <w:lang w:val="pt-BR"/>
        </w:rPr>
        <w:t>usaron</w:t>
      </w:r>
      <w:proofErr w:type="spellEnd"/>
      <w:r w:rsidRPr="0047212A">
        <w:rPr>
          <w:szCs w:val="24"/>
          <w:lang w:val="pt-BR"/>
        </w:rPr>
        <w:t xml:space="preserve"> sensores </w:t>
      </w:r>
      <w:proofErr w:type="spellStart"/>
      <w:r w:rsidRPr="0047212A">
        <w:rPr>
          <w:szCs w:val="24"/>
          <w:lang w:val="pt-BR"/>
        </w:rPr>
        <w:t>digitales</w:t>
      </w:r>
      <w:proofErr w:type="spellEnd"/>
      <w:r w:rsidRPr="0047212A">
        <w:rPr>
          <w:szCs w:val="24"/>
          <w:lang w:val="pt-BR"/>
        </w:rPr>
        <w:t xml:space="preserve"> específicos que </w:t>
      </w:r>
      <w:proofErr w:type="spellStart"/>
      <w:r w:rsidRPr="0047212A">
        <w:rPr>
          <w:szCs w:val="24"/>
          <w:lang w:val="pt-BR"/>
        </w:rPr>
        <w:t>permiten</w:t>
      </w:r>
      <w:proofErr w:type="spellEnd"/>
      <w:r w:rsidRPr="0047212A">
        <w:rPr>
          <w:szCs w:val="24"/>
          <w:lang w:val="pt-BR"/>
        </w:rPr>
        <w:t xml:space="preserve"> </w:t>
      </w:r>
      <w:proofErr w:type="spellStart"/>
      <w:r w:rsidRPr="0047212A">
        <w:rPr>
          <w:szCs w:val="24"/>
          <w:lang w:val="pt-BR"/>
        </w:rPr>
        <w:t>la</w:t>
      </w:r>
      <w:proofErr w:type="spellEnd"/>
      <w:r w:rsidRPr="0047212A">
        <w:rPr>
          <w:szCs w:val="24"/>
          <w:lang w:val="pt-BR"/>
        </w:rPr>
        <w:t xml:space="preserve"> </w:t>
      </w:r>
      <w:proofErr w:type="spellStart"/>
      <w:r w:rsidRPr="0047212A">
        <w:rPr>
          <w:szCs w:val="24"/>
          <w:lang w:val="pt-BR"/>
        </w:rPr>
        <w:t>medición</w:t>
      </w:r>
      <w:proofErr w:type="spellEnd"/>
      <w:r w:rsidRPr="0047212A">
        <w:rPr>
          <w:szCs w:val="24"/>
          <w:lang w:val="pt-BR"/>
        </w:rPr>
        <w:t xml:space="preserve"> de diversos </w:t>
      </w:r>
      <w:proofErr w:type="spellStart"/>
      <w:r w:rsidRPr="0047212A">
        <w:rPr>
          <w:szCs w:val="24"/>
          <w:lang w:val="pt-BR"/>
        </w:rPr>
        <w:t>compuestos</w:t>
      </w:r>
      <w:proofErr w:type="spellEnd"/>
      <w:r w:rsidRPr="0047212A">
        <w:rPr>
          <w:szCs w:val="24"/>
          <w:lang w:val="pt-BR"/>
        </w:rPr>
        <w:t xml:space="preserve">, </w:t>
      </w:r>
      <w:proofErr w:type="spellStart"/>
      <w:r w:rsidRPr="0047212A">
        <w:rPr>
          <w:szCs w:val="24"/>
          <w:lang w:val="pt-BR"/>
        </w:rPr>
        <w:t>los</w:t>
      </w:r>
      <w:proofErr w:type="spellEnd"/>
      <w:r w:rsidRPr="0047212A">
        <w:rPr>
          <w:szCs w:val="24"/>
          <w:lang w:val="pt-BR"/>
        </w:rPr>
        <w:t xml:space="preserve"> </w:t>
      </w:r>
      <w:proofErr w:type="spellStart"/>
      <w:r w:rsidRPr="0047212A">
        <w:rPr>
          <w:szCs w:val="24"/>
          <w:lang w:val="pt-BR"/>
        </w:rPr>
        <w:t>cuales</w:t>
      </w:r>
      <w:proofErr w:type="spellEnd"/>
      <w:r w:rsidRPr="0047212A">
        <w:rPr>
          <w:szCs w:val="24"/>
          <w:lang w:val="pt-BR"/>
        </w:rPr>
        <w:t xml:space="preserve"> se </w:t>
      </w:r>
      <w:proofErr w:type="spellStart"/>
      <w:r w:rsidRPr="0047212A">
        <w:rPr>
          <w:szCs w:val="24"/>
          <w:lang w:val="pt-BR"/>
        </w:rPr>
        <w:t>enlistan</w:t>
      </w:r>
      <w:proofErr w:type="spellEnd"/>
      <w:r w:rsidRPr="0047212A">
        <w:rPr>
          <w:szCs w:val="24"/>
          <w:lang w:val="pt-BR"/>
        </w:rPr>
        <w:t xml:space="preserve"> </w:t>
      </w:r>
      <w:proofErr w:type="spellStart"/>
      <w:r w:rsidRPr="0047212A">
        <w:rPr>
          <w:szCs w:val="24"/>
          <w:lang w:val="pt-BR"/>
        </w:rPr>
        <w:t>en</w:t>
      </w:r>
      <w:proofErr w:type="spellEnd"/>
      <w:r w:rsidRPr="0047212A">
        <w:rPr>
          <w:szCs w:val="24"/>
          <w:lang w:val="pt-BR"/>
        </w:rPr>
        <w:t xml:space="preserve"> </w:t>
      </w:r>
      <w:proofErr w:type="spellStart"/>
      <w:r w:rsidRPr="0047212A">
        <w:rPr>
          <w:szCs w:val="24"/>
          <w:lang w:val="pt-BR"/>
        </w:rPr>
        <w:t>la</w:t>
      </w:r>
      <w:proofErr w:type="spellEnd"/>
      <w:r w:rsidRPr="0047212A">
        <w:rPr>
          <w:szCs w:val="24"/>
          <w:lang w:val="pt-BR"/>
        </w:rPr>
        <w:t xml:space="preserve"> Tabla 1. </w:t>
      </w:r>
      <w:r>
        <w:rPr>
          <w:szCs w:val="24"/>
          <w:lang w:val="pt-BR"/>
        </w:rPr>
        <w:t xml:space="preserve">y medidos </w:t>
      </w:r>
      <w:proofErr w:type="spellStart"/>
      <w:r>
        <w:rPr>
          <w:szCs w:val="24"/>
          <w:lang w:val="pt-BR"/>
        </w:rPr>
        <w:t>en</w:t>
      </w:r>
      <w:proofErr w:type="spellEnd"/>
      <w:r>
        <w:rPr>
          <w:szCs w:val="24"/>
          <w:lang w:val="pt-BR"/>
        </w:rPr>
        <w:t xml:space="preserve"> períodos de 1 segundo</w:t>
      </w:r>
      <w:r w:rsidRPr="0047212A">
        <w:rPr>
          <w:szCs w:val="24"/>
          <w:lang w:val="pt-BR"/>
        </w:rPr>
        <w:t>.</w:t>
      </w:r>
    </w:p>
    <w:p w14:paraId="57767AB5" w14:textId="77777777" w:rsidR="00C35E67" w:rsidRDefault="00C35E67" w:rsidP="00C35E67">
      <w:pPr>
        <w:pStyle w:val="Descripcin"/>
        <w:keepNext/>
        <w:jc w:val="center"/>
        <w:rPr>
          <w:lang w:val="es-CO"/>
        </w:rPr>
      </w:pPr>
      <w:r w:rsidRPr="61B39DF0">
        <w:rPr>
          <w:lang w:val="es-CO"/>
        </w:rPr>
        <w:t xml:space="preserve">Tabla 1 Sensores utilizados para la medición de los </w:t>
      </w:r>
      <w:proofErr w:type="spellStart"/>
      <w:r w:rsidRPr="61B39DF0">
        <w:rPr>
          <w:lang w:val="es-CO"/>
        </w:rPr>
        <w:t>COVs</w:t>
      </w:r>
      <w:proofErr w:type="spellEnd"/>
    </w:p>
    <w:tbl>
      <w:tblPr>
        <w:tblW w:w="62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090"/>
      </w:tblGrid>
      <w:tr w:rsidR="00C35E67" w:rsidRPr="00415FD3" w14:paraId="1C4F14C2"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74E5F25" w14:textId="77777777" w:rsidR="00C35E67" w:rsidRPr="00381005" w:rsidRDefault="00C35E67" w:rsidP="006529C1">
            <w:pPr>
              <w:jc w:val="center"/>
              <w:textAlignment w:val="baseline"/>
              <w:rPr>
                <w:sz w:val="18"/>
                <w:szCs w:val="18"/>
                <w:lang w:val="es-CO" w:eastAsia="es-CO"/>
              </w:rPr>
            </w:pPr>
            <w:proofErr w:type="spellStart"/>
            <w:r w:rsidRPr="00381005">
              <w:rPr>
                <w:b/>
                <w:bCs/>
                <w:sz w:val="18"/>
                <w:szCs w:val="18"/>
                <w:lang w:eastAsia="es-CO"/>
              </w:rPr>
              <w:t>Elementos</w:t>
            </w:r>
            <w:proofErr w:type="spellEnd"/>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4A51624" w14:textId="77777777" w:rsidR="00C35E67" w:rsidRPr="00381005" w:rsidRDefault="00C35E67" w:rsidP="006529C1">
            <w:pPr>
              <w:jc w:val="center"/>
              <w:textAlignment w:val="baseline"/>
              <w:rPr>
                <w:sz w:val="18"/>
                <w:szCs w:val="18"/>
                <w:lang w:val="es-CO" w:eastAsia="es-CO"/>
              </w:rPr>
            </w:pPr>
            <w:r w:rsidRPr="00381005">
              <w:rPr>
                <w:b/>
                <w:bCs/>
                <w:sz w:val="18"/>
                <w:szCs w:val="18"/>
                <w:lang w:eastAsia="es-CO"/>
              </w:rPr>
              <w:t>Sensor</w:t>
            </w:r>
            <w:r w:rsidRPr="00381005">
              <w:rPr>
                <w:sz w:val="18"/>
                <w:szCs w:val="18"/>
                <w:lang w:val="es-CO" w:eastAsia="es-CO"/>
              </w:rPr>
              <w:t> </w:t>
            </w:r>
          </w:p>
        </w:tc>
      </w:tr>
      <w:tr w:rsidR="00C35E67" w:rsidRPr="00415FD3" w14:paraId="1D3A1782"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tcPr>
          <w:p w14:paraId="20DC1A5D" w14:textId="77777777" w:rsidR="00C35E67" w:rsidRPr="00381005" w:rsidRDefault="00C35E67" w:rsidP="006529C1">
            <w:pPr>
              <w:jc w:val="center"/>
              <w:textAlignment w:val="baseline"/>
              <w:rPr>
                <w:sz w:val="18"/>
                <w:szCs w:val="18"/>
                <w:lang w:eastAsia="es-CO"/>
              </w:rPr>
            </w:pPr>
            <w:r w:rsidRPr="00381005">
              <w:rPr>
                <w:sz w:val="18"/>
                <w:szCs w:val="18"/>
                <w:lang w:eastAsia="es-CO"/>
              </w:rPr>
              <w:t>CO</w:t>
            </w: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36EC2AFE" w14:textId="77777777" w:rsidR="00C35E67" w:rsidRPr="00381005" w:rsidRDefault="00C35E67" w:rsidP="006529C1">
            <w:pPr>
              <w:jc w:val="center"/>
              <w:textAlignment w:val="baseline"/>
              <w:rPr>
                <w:color w:val="000000"/>
                <w:sz w:val="18"/>
                <w:szCs w:val="18"/>
                <w:lang w:eastAsia="es-CO"/>
              </w:rPr>
            </w:pPr>
            <w:r w:rsidRPr="00381005">
              <w:rPr>
                <w:color w:val="000000" w:themeColor="text1"/>
                <w:sz w:val="18"/>
                <w:szCs w:val="18"/>
                <w:lang w:eastAsia="es-CO"/>
              </w:rPr>
              <w:t>CJMCU811V</w:t>
            </w:r>
          </w:p>
        </w:tc>
      </w:tr>
      <w:tr w:rsidR="00C35E67" w:rsidRPr="00415FD3" w14:paraId="07B39869"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8A4A9C5"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CO2</w:t>
            </w:r>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011D8B6"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SEN0159</w:t>
            </w:r>
            <w:r w:rsidRPr="00381005">
              <w:rPr>
                <w:color w:val="000000" w:themeColor="text1"/>
                <w:sz w:val="18"/>
                <w:szCs w:val="18"/>
                <w:lang w:val="es-CO" w:eastAsia="es-CO"/>
              </w:rPr>
              <w:t> </w:t>
            </w:r>
          </w:p>
        </w:tc>
      </w:tr>
      <w:tr w:rsidR="00C35E67" w:rsidRPr="00415FD3" w14:paraId="1A1F7C9B"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FEAA2E7"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NH3</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7783895"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MICS-6814</w:t>
            </w:r>
            <w:r w:rsidRPr="00381005">
              <w:rPr>
                <w:color w:val="000000" w:themeColor="text1"/>
                <w:sz w:val="18"/>
                <w:szCs w:val="18"/>
                <w:lang w:val="es-CO" w:eastAsia="es-CO"/>
              </w:rPr>
              <w:t> </w:t>
            </w:r>
          </w:p>
        </w:tc>
      </w:tr>
      <w:tr w:rsidR="00C35E67" w:rsidRPr="00415FD3" w14:paraId="68997019"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4FBFCEE"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NO2</w:t>
            </w:r>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2232043"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MICS-6814</w:t>
            </w:r>
            <w:r w:rsidRPr="00381005">
              <w:rPr>
                <w:color w:val="000000" w:themeColor="text1"/>
                <w:sz w:val="18"/>
                <w:szCs w:val="18"/>
                <w:lang w:val="es-CO" w:eastAsia="es-CO"/>
              </w:rPr>
              <w:t> </w:t>
            </w:r>
          </w:p>
        </w:tc>
      </w:tr>
      <w:tr w:rsidR="00C35E67" w:rsidRPr="00415FD3" w14:paraId="7676CA27"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6E4D0A"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PM 2,5</w:t>
            </w:r>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F8E704B"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PMS5003</w:t>
            </w:r>
            <w:r w:rsidRPr="00381005">
              <w:rPr>
                <w:color w:val="000000" w:themeColor="text1"/>
                <w:sz w:val="18"/>
                <w:szCs w:val="18"/>
                <w:lang w:val="es-CO" w:eastAsia="es-CO"/>
              </w:rPr>
              <w:t> </w:t>
            </w:r>
          </w:p>
        </w:tc>
      </w:tr>
      <w:tr w:rsidR="00C35E67" w:rsidRPr="00415FD3" w14:paraId="18660737"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636435D"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PM 5</w:t>
            </w:r>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AC310BE"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PMS5003</w:t>
            </w:r>
            <w:r w:rsidRPr="00381005">
              <w:rPr>
                <w:color w:val="000000" w:themeColor="text1"/>
                <w:sz w:val="18"/>
                <w:szCs w:val="18"/>
                <w:lang w:val="es-CO" w:eastAsia="es-CO"/>
              </w:rPr>
              <w:t> </w:t>
            </w:r>
          </w:p>
        </w:tc>
      </w:tr>
      <w:tr w:rsidR="00C35E67" w:rsidRPr="00415FD3" w14:paraId="728FF718" w14:textId="77777777" w:rsidTr="006529C1">
        <w:trPr>
          <w:trHeight w:val="300"/>
          <w:jc w:val="center"/>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D2F99AE" w14:textId="77777777" w:rsidR="00C35E67" w:rsidRPr="00381005" w:rsidRDefault="00C35E67" w:rsidP="006529C1">
            <w:pPr>
              <w:jc w:val="center"/>
              <w:textAlignment w:val="baseline"/>
              <w:rPr>
                <w:sz w:val="18"/>
                <w:szCs w:val="18"/>
                <w:lang w:val="es-CO" w:eastAsia="es-CO"/>
              </w:rPr>
            </w:pPr>
            <w:r w:rsidRPr="00381005">
              <w:rPr>
                <w:sz w:val="18"/>
                <w:szCs w:val="18"/>
                <w:lang w:eastAsia="es-CO"/>
              </w:rPr>
              <w:t>PM 10</w:t>
            </w:r>
            <w:r w:rsidRPr="00381005">
              <w:rPr>
                <w:sz w:val="18"/>
                <w:szCs w:val="18"/>
                <w:lang w:val="es-CO" w:eastAsia="es-CO"/>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62773BD" w14:textId="77777777" w:rsidR="00C35E67" w:rsidRPr="00381005" w:rsidRDefault="00C35E67" w:rsidP="006529C1">
            <w:pPr>
              <w:jc w:val="center"/>
              <w:textAlignment w:val="baseline"/>
              <w:rPr>
                <w:sz w:val="18"/>
                <w:szCs w:val="18"/>
                <w:lang w:val="es-CO" w:eastAsia="es-CO"/>
              </w:rPr>
            </w:pPr>
            <w:r w:rsidRPr="00381005">
              <w:rPr>
                <w:color w:val="000000" w:themeColor="text1"/>
                <w:sz w:val="18"/>
                <w:szCs w:val="18"/>
                <w:lang w:eastAsia="es-CO"/>
              </w:rPr>
              <w:t>PMS5003</w:t>
            </w:r>
            <w:r w:rsidRPr="00381005">
              <w:rPr>
                <w:color w:val="000000" w:themeColor="text1"/>
                <w:sz w:val="18"/>
                <w:szCs w:val="18"/>
                <w:lang w:val="es-CO" w:eastAsia="es-CO"/>
              </w:rPr>
              <w:t> </w:t>
            </w:r>
          </w:p>
        </w:tc>
      </w:tr>
    </w:tbl>
    <w:p w14:paraId="0F535597" w14:textId="77777777" w:rsidR="007B65F8" w:rsidRDefault="007B65F8" w:rsidP="00871ACB">
      <w:pPr>
        <w:rPr>
          <w:b/>
          <w:bCs/>
          <w:szCs w:val="24"/>
          <w:lang w:val="es-CO"/>
        </w:rPr>
      </w:pPr>
    </w:p>
    <w:p w14:paraId="2EEC0BAC" w14:textId="77777777" w:rsidR="007B65F8" w:rsidRDefault="007B65F8" w:rsidP="00871ACB">
      <w:pPr>
        <w:rPr>
          <w:b/>
          <w:bCs/>
          <w:szCs w:val="24"/>
          <w:lang w:val="es-CO"/>
        </w:rPr>
      </w:pPr>
    </w:p>
    <w:p w14:paraId="755D6971" w14:textId="0B073795" w:rsidR="00871ACB" w:rsidRDefault="00871ACB" w:rsidP="00871ACB">
      <w:pPr>
        <w:rPr>
          <w:szCs w:val="24"/>
          <w:lang w:val="es-CO"/>
        </w:rPr>
      </w:pPr>
      <w:r w:rsidRPr="61B39DF0">
        <w:rPr>
          <w:b/>
          <w:bCs/>
          <w:szCs w:val="24"/>
          <w:lang w:val="es-CO"/>
        </w:rPr>
        <w:t>2.</w:t>
      </w:r>
      <w:r w:rsidR="007B65F8">
        <w:rPr>
          <w:b/>
          <w:bCs/>
          <w:szCs w:val="24"/>
          <w:lang w:val="es-CO"/>
        </w:rPr>
        <w:t>5</w:t>
      </w:r>
      <w:r w:rsidRPr="61B39DF0">
        <w:rPr>
          <w:b/>
          <w:bCs/>
          <w:szCs w:val="24"/>
          <w:lang w:val="es-CO"/>
        </w:rPr>
        <w:t xml:space="preserve"> Medición de los </w:t>
      </w:r>
      <w:proofErr w:type="spellStart"/>
      <w:r w:rsidRPr="61B39DF0">
        <w:rPr>
          <w:b/>
          <w:bCs/>
          <w:szCs w:val="24"/>
          <w:lang w:val="es-CO"/>
        </w:rPr>
        <w:t>COVs</w:t>
      </w:r>
      <w:proofErr w:type="spellEnd"/>
      <w:r w:rsidRPr="61B39DF0">
        <w:rPr>
          <w:b/>
          <w:bCs/>
          <w:szCs w:val="24"/>
          <w:lang w:val="es-CO"/>
        </w:rPr>
        <w:t>.</w:t>
      </w:r>
      <w:r w:rsidRPr="61B39DF0">
        <w:rPr>
          <w:szCs w:val="24"/>
          <w:lang w:val="es-CO"/>
        </w:rPr>
        <w:t xml:space="preserve"> </w:t>
      </w:r>
    </w:p>
    <w:p w14:paraId="1BA301D3" w14:textId="77777777" w:rsidR="00871ACB" w:rsidRPr="00770B57" w:rsidRDefault="00871ACB" w:rsidP="00871ACB">
      <w:pPr>
        <w:rPr>
          <w:szCs w:val="24"/>
          <w:lang w:val="es-CO"/>
        </w:rPr>
      </w:pPr>
      <w:r w:rsidRPr="61B39DF0">
        <w:rPr>
          <w:szCs w:val="24"/>
          <w:lang w:val="es-CO"/>
        </w:rPr>
        <w:t>El equipo de trabajo ha establecido protocolos de medición para llevar a cabo las validaciones de los materiales. En conjunto, se han identificado los parámetros necesarios para realizar las pruebas, así como las herramientas e indicadores que se utilizarán durante su respectiva ejecución. Estos protocolos permitirán identificar los posibles cambios estructurales y de composición que los materiales puedan sufrir, así como la emisión potencial de compuestos orgánicos volátiles (VOC), como resultado de su exposición a diferentes pruebas comunes para ambientes interiores y exteriores. En la Tabla 3 se muestran todas las pruebas que se llevarán a cabo para diferentes tipos de ambientes y estados de los materiales.</w:t>
      </w:r>
    </w:p>
    <w:p w14:paraId="5789B32C" w14:textId="77777777" w:rsidR="00871ACB" w:rsidRDefault="00871ACB" w:rsidP="00871ACB">
      <w:pPr>
        <w:rPr>
          <w:szCs w:val="24"/>
          <w:lang w:val="es-CO"/>
        </w:rPr>
      </w:pPr>
    </w:p>
    <w:p w14:paraId="58AB8FAD" w14:textId="77777777" w:rsidR="00871ACB" w:rsidRPr="00E6257F" w:rsidRDefault="00871ACB" w:rsidP="00871ACB">
      <w:pPr>
        <w:pStyle w:val="Descripcin"/>
        <w:keepNext/>
        <w:jc w:val="center"/>
        <w:rPr>
          <w:lang w:val="es-CO"/>
        </w:rPr>
      </w:pPr>
      <w:r w:rsidRPr="61B39DF0">
        <w:rPr>
          <w:lang w:val="es-CO"/>
        </w:rPr>
        <w:t>Tabla 3 Pruebas a realizar sobre los diferentes tipos de materiales objeto del estudio</w:t>
      </w:r>
    </w:p>
    <w:tbl>
      <w:tblPr>
        <w:tblW w:w="0" w:type="auto"/>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0"/>
        <w:gridCol w:w="2410"/>
        <w:gridCol w:w="2268"/>
      </w:tblGrid>
      <w:tr w:rsidR="00871ACB" w:rsidRPr="00E6257F" w14:paraId="336F6F81" w14:textId="77777777" w:rsidTr="006529C1">
        <w:trPr>
          <w:trHeight w:val="303"/>
        </w:trPr>
        <w:tc>
          <w:tcPr>
            <w:tcW w:w="2410" w:type="dxa"/>
            <w:vAlign w:val="center"/>
          </w:tcPr>
          <w:p w14:paraId="48B3C0E1" w14:textId="77777777" w:rsidR="00871ACB" w:rsidRPr="00E6257F" w:rsidRDefault="00871ACB" w:rsidP="006529C1">
            <w:pPr>
              <w:jc w:val="center"/>
              <w:rPr>
                <w:b/>
                <w:bCs/>
                <w:szCs w:val="24"/>
                <w:lang w:val="es-CO"/>
              </w:rPr>
            </w:pPr>
            <w:r w:rsidRPr="61B39DF0">
              <w:rPr>
                <w:b/>
                <w:bCs/>
                <w:szCs w:val="24"/>
                <w:lang w:val="es-CO"/>
              </w:rPr>
              <w:t>Ambientes</w:t>
            </w:r>
          </w:p>
        </w:tc>
        <w:tc>
          <w:tcPr>
            <w:tcW w:w="2410" w:type="dxa"/>
            <w:vAlign w:val="center"/>
          </w:tcPr>
          <w:p w14:paraId="32FB5A32" w14:textId="77777777" w:rsidR="00871ACB" w:rsidRPr="00E6257F" w:rsidRDefault="00871ACB" w:rsidP="006529C1">
            <w:pPr>
              <w:jc w:val="center"/>
              <w:rPr>
                <w:b/>
                <w:bCs/>
                <w:szCs w:val="24"/>
                <w:lang w:val="es-CO"/>
              </w:rPr>
            </w:pPr>
            <w:r w:rsidRPr="61B39DF0">
              <w:rPr>
                <w:b/>
                <w:bCs/>
                <w:szCs w:val="24"/>
                <w:lang w:val="es-CO"/>
              </w:rPr>
              <w:t>Variables</w:t>
            </w:r>
          </w:p>
        </w:tc>
        <w:tc>
          <w:tcPr>
            <w:tcW w:w="2268" w:type="dxa"/>
            <w:vAlign w:val="center"/>
          </w:tcPr>
          <w:p w14:paraId="6FBFFD90" w14:textId="77777777" w:rsidR="00871ACB" w:rsidRPr="00E6257F" w:rsidRDefault="00871ACB" w:rsidP="006529C1">
            <w:pPr>
              <w:jc w:val="center"/>
              <w:rPr>
                <w:b/>
                <w:bCs/>
                <w:szCs w:val="24"/>
                <w:lang w:val="es-CO"/>
              </w:rPr>
            </w:pPr>
            <w:r w:rsidRPr="61B39DF0">
              <w:rPr>
                <w:b/>
                <w:bCs/>
                <w:szCs w:val="24"/>
                <w:lang w:val="es-CO"/>
              </w:rPr>
              <w:t>Número de pruebas</w:t>
            </w:r>
          </w:p>
        </w:tc>
      </w:tr>
      <w:tr w:rsidR="00871ACB" w:rsidRPr="00E6257F" w14:paraId="74DC9175" w14:textId="77777777" w:rsidTr="006529C1">
        <w:trPr>
          <w:trHeight w:val="315"/>
        </w:trPr>
        <w:tc>
          <w:tcPr>
            <w:tcW w:w="2410" w:type="dxa"/>
            <w:vMerge w:val="restart"/>
            <w:vAlign w:val="center"/>
          </w:tcPr>
          <w:p w14:paraId="55157ACF" w14:textId="77777777" w:rsidR="00871ACB" w:rsidRPr="00E6257F" w:rsidRDefault="00871ACB" w:rsidP="006529C1">
            <w:pPr>
              <w:rPr>
                <w:b/>
                <w:bCs/>
                <w:szCs w:val="24"/>
                <w:lang w:val="es-CO"/>
              </w:rPr>
            </w:pPr>
            <w:r w:rsidRPr="61B39DF0">
              <w:rPr>
                <w:b/>
                <w:bCs/>
                <w:szCs w:val="24"/>
                <w:lang w:val="es-CO"/>
              </w:rPr>
              <w:t>Luz Natural directa</w:t>
            </w:r>
          </w:p>
        </w:tc>
        <w:tc>
          <w:tcPr>
            <w:tcW w:w="2410" w:type="dxa"/>
            <w:vAlign w:val="center"/>
          </w:tcPr>
          <w:p w14:paraId="341533F6" w14:textId="77777777" w:rsidR="00871ACB" w:rsidRPr="00E6257F" w:rsidRDefault="00871ACB" w:rsidP="006529C1">
            <w:pPr>
              <w:rPr>
                <w:szCs w:val="24"/>
                <w:lang w:val="es-CO"/>
              </w:rPr>
            </w:pPr>
            <w:r w:rsidRPr="61B39DF0">
              <w:rPr>
                <w:szCs w:val="24"/>
                <w:lang w:val="es-CO"/>
              </w:rPr>
              <w:t>Exposición directa</w:t>
            </w:r>
          </w:p>
        </w:tc>
        <w:tc>
          <w:tcPr>
            <w:tcW w:w="2268" w:type="dxa"/>
            <w:vAlign w:val="center"/>
          </w:tcPr>
          <w:p w14:paraId="2C773943" w14:textId="77777777" w:rsidR="00871ACB" w:rsidRPr="00E6257F" w:rsidRDefault="00871ACB" w:rsidP="006529C1">
            <w:pPr>
              <w:jc w:val="center"/>
              <w:rPr>
                <w:szCs w:val="24"/>
                <w:lang w:val="es-CO"/>
              </w:rPr>
            </w:pPr>
            <w:r w:rsidRPr="61B39DF0">
              <w:rPr>
                <w:szCs w:val="24"/>
                <w:lang w:val="es-CO"/>
              </w:rPr>
              <w:t>9</w:t>
            </w:r>
          </w:p>
        </w:tc>
      </w:tr>
      <w:tr w:rsidR="00871ACB" w:rsidRPr="00E6257F" w14:paraId="1A5EA224" w14:textId="77777777" w:rsidTr="006529C1">
        <w:trPr>
          <w:trHeight w:val="315"/>
        </w:trPr>
        <w:tc>
          <w:tcPr>
            <w:tcW w:w="2410" w:type="dxa"/>
            <w:vMerge/>
            <w:vAlign w:val="center"/>
          </w:tcPr>
          <w:p w14:paraId="4CC538B4" w14:textId="77777777" w:rsidR="00871ACB" w:rsidRPr="00E6257F" w:rsidRDefault="00871ACB" w:rsidP="006529C1">
            <w:pPr>
              <w:rPr>
                <w:szCs w:val="24"/>
                <w:lang w:val="es-CO"/>
              </w:rPr>
            </w:pPr>
          </w:p>
        </w:tc>
        <w:tc>
          <w:tcPr>
            <w:tcW w:w="2410" w:type="dxa"/>
            <w:vAlign w:val="center"/>
          </w:tcPr>
          <w:p w14:paraId="451D2D54" w14:textId="77777777" w:rsidR="00871ACB" w:rsidRPr="00E6257F" w:rsidRDefault="00871ACB" w:rsidP="006529C1">
            <w:pPr>
              <w:rPr>
                <w:szCs w:val="24"/>
                <w:lang w:val="es-CO"/>
              </w:rPr>
            </w:pPr>
            <w:r w:rsidRPr="61B39DF0">
              <w:rPr>
                <w:szCs w:val="24"/>
                <w:lang w:val="es-CO"/>
              </w:rPr>
              <w:t>Raspado</w:t>
            </w:r>
          </w:p>
        </w:tc>
        <w:tc>
          <w:tcPr>
            <w:tcW w:w="2268" w:type="dxa"/>
            <w:vAlign w:val="center"/>
          </w:tcPr>
          <w:p w14:paraId="0B60C47D" w14:textId="77777777" w:rsidR="00871ACB" w:rsidRPr="00E6257F" w:rsidRDefault="00871ACB" w:rsidP="006529C1">
            <w:pPr>
              <w:jc w:val="center"/>
              <w:rPr>
                <w:szCs w:val="24"/>
                <w:lang w:val="es-CO"/>
              </w:rPr>
            </w:pPr>
            <w:r w:rsidRPr="61B39DF0">
              <w:rPr>
                <w:szCs w:val="24"/>
                <w:lang w:val="es-CO"/>
              </w:rPr>
              <w:t>9</w:t>
            </w:r>
          </w:p>
        </w:tc>
      </w:tr>
      <w:tr w:rsidR="00871ACB" w:rsidRPr="00E6257F" w14:paraId="0EB83556" w14:textId="77777777" w:rsidTr="006529C1">
        <w:trPr>
          <w:trHeight w:val="315"/>
        </w:trPr>
        <w:tc>
          <w:tcPr>
            <w:tcW w:w="2410" w:type="dxa"/>
            <w:vMerge/>
            <w:vAlign w:val="center"/>
          </w:tcPr>
          <w:p w14:paraId="3B7EF16E" w14:textId="77777777" w:rsidR="00871ACB" w:rsidRPr="00E6257F" w:rsidRDefault="00871ACB" w:rsidP="006529C1">
            <w:pPr>
              <w:rPr>
                <w:szCs w:val="24"/>
                <w:lang w:val="es-CO"/>
              </w:rPr>
            </w:pPr>
          </w:p>
        </w:tc>
        <w:tc>
          <w:tcPr>
            <w:tcW w:w="2410" w:type="dxa"/>
            <w:vAlign w:val="center"/>
          </w:tcPr>
          <w:p w14:paraId="1000E533" w14:textId="77777777" w:rsidR="00871ACB" w:rsidRPr="00E6257F" w:rsidRDefault="00871ACB" w:rsidP="006529C1">
            <w:pPr>
              <w:rPr>
                <w:szCs w:val="24"/>
                <w:lang w:val="es-CO"/>
              </w:rPr>
            </w:pPr>
            <w:r w:rsidRPr="61B39DF0">
              <w:rPr>
                <w:szCs w:val="24"/>
                <w:lang w:val="es-CO"/>
              </w:rPr>
              <w:t>Húmedo</w:t>
            </w:r>
          </w:p>
        </w:tc>
        <w:tc>
          <w:tcPr>
            <w:tcW w:w="2268" w:type="dxa"/>
            <w:vAlign w:val="center"/>
          </w:tcPr>
          <w:p w14:paraId="0D65A002" w14:textId="77777777" w:rsidR="00871ACB" w:rsidRPr="00E6257F" w:rsidRDefault="00871ACB" w:rsidP="006529C1">
            <w:pPr>
              <w:jc w:val="center"/>
              <w:rPr>
                <w:szCs w:val="24"/>
                <w:lang w:val="es-CO"/>
              </w:rPr>
            </w:pPr>
            <w:r w:rsidRPr="61B39DF0">
              <w:rPr>
                <w:szCs w:val="24"/>
                <w:lang w:val="es-CO"/>
              </w:rPr>
              <w:t>9</w:t>
            </w:r>
          </w:p>
        </w:tc>
      </w:tr>
      <w:tr w:rsidR="00871ACB" w:rsidRPr="00E6257F" w14:paraId="0748C336" w14:textId="77777777" w:rsidTr="006529C1">
        <w:trPr>
          <w:trHeight w:val="315"/>
        </w:trPr>
        <w:tc>
          <w:tcPr>
            <w:tcW w:w="2410" w:type="dxa"/>
            <w:vMerge w:val="restart"/>
            <w:vAlign w:val="center"/>
          </w:tcPr>
          <w:p w14:paraId="4BE2D818" w14:textId="77777777" w:rsidR="00871ACB" w:rsidRPr="00E6257F" w:rsidRDefault="00871ACB" w:rsidP="006529C1">
            <w:pPr>
              <w:rPr>
                <w:b/>
                <w:bCs/>
                <w:szCs w:val="24"/>
                <w:lang w:val="es-CO"/>
              </w:rPr>
            </w:pPr>
            <w:r w:rsidRPr="61B39DF0">
              <w:rPr>
                <w:b/>
                <w:bCs/>
                <w:szCs w:val="24"/>
                <w:lang w:val="es-CO"/>
              </w:rPr>
              <w:lastRenderedPageBreak/>
              <w:t>Sombra interior</w:t>
            </w:r>
          </w:p>
        </w:tc>
        <w:tc>
          <w:tcPr>
            <w:tcW w:w="2410" w:type="dxa"/>
            <w:vAlign w:val="center"/>
          </w:tcPr>
          <w:p w14:paraId="5888DEDE" w14:textId="77777777" w:rsidR="00871ACB" w:rsidRPr="00E6257F" w:rsidRDefault="00871ACB" w:rsidP="006529C1">
            <w:pPr>
              <w:rPr>
                <w:szCs w:val="24"/>
                <w:lang w:val="es-CO"/>
              </w:rPr>
            </w:pPr>
            <w:r w:rsidRPr="61B39DF0">
              <w:rPr>
                <w:szCs w:val="24"/>
                <w:lang w:val="es-CO"/>
              </w:rPr>
              <w:t>Exposición directa</w:t>
            </w:r>
          </w:p>
        </w:tc>
        <w:tc>
          <w:tcPr>
            <w:tcW w:w="2268" w:type="dxa"/>
            <w:vAlign w:val="center"/>
          </w:tcPr>
          <w:p w14:paraId="15DAD5CC" w14:textId="77777777" w:rsidR="00871ACB" w:rsidRPr="00E6257F" w:rsidRDefault="00871ACB" w:rsidP="006529C1">
            <w:pPr>
              <w:jc w:val="center"/>
              <w:rPr>
                <w:szCs w:val="24"/>
                <w:lang w:val="es-CO"/>
              </w:rPr>
            </w:pPr>
            <w:r w:rsidRPr="61B39DF0">
              <w:rPr>
                <w:szCs w:val="24"/>
                <w:lang w:val="es-CO"/>
              </w:rPr>
              <w:t>9</w:t>
            </w:r>
          </w:p>
        </w:tc>
      </w:tr>
      <w:tr w:rsidR="00871ACB" w:rsidRPr="00E6257F" w14:paraId="5F6C0843" w14:textId="77777777" w:rsidTr="006529C1">
        <w:trPr>
          <w:trHeight w:val="315"/>
        </w:trPr>
        <w:tc>
          <w:tcPr>
            <w:tcW w:w="2410" w:type="dxa"/>
            <w:vMerge/>
            <w:vAlign w:val="center"/>
          </w:tcPr>
          <w:p w14:paraId="0D75A8C4" w14:textId="77777777" w:rsidR="00871ACB" w:rsidRPr="00E6257F" w:rsidRDefault="00871ACB" w:rsidP="006529C1">
            <w:pPr>
              <w:rPr>
                <w:szCs w:val="24"/>
                <w:lang w:val="es-CO"/>
              </w:rPr>
            </w:pPr>
          </w:p>
        </w:tc>
        <w:tc>
          <w:tcPr>
            <w:tcW w:w="2410" w:type="dxa"/>
            <w:vAlign w:val="center"/>
          </w:tcPr>
          <w:p w14:paraId="75D818E1" w14:textId="77777777" w:rsidR="00871ACB" w:rsidRPr="00E6257F" w:rsidRDefault="00871ACB" w:rsidP="006529C1">
            <w:pPr>
              <w:rPr>
                <w:szCs w:val="24"/>
                <w:lang w:val="es-CO"/>
              </w:rPr>
            </w:pPr>
            <w:r w:rsidRPr="61B39DF0">
              <w:rPr>
                <w:szCs w:val="24"/>
                <w:lang w:val="es-CO"/>
              </w:rPr>
              <w:t>Raspado</w:t>
            </w:r>
          </w:p>
        </w:tc>
        <w:tc>
          <w:tcPr>
            <w:tcW w:w="2268" w:type="dxa"/>
            <w:vAlign w:val="center"/>
          </w:tcPr>
          <w:p w14:paraId="7E3F59FC" w14:textId="77777777" w:rsidR="00871ACB" w:rsidRPr="00E6257F" w:rsidRDefault="00871ACB" w:rsidP="006529C1">
            <w:pPr>
              <w:jc w:val="center"/>
              <w:rPr>
                <w:szCs w:val="24"/>
                <w:lang w:val="es-CO"/>
              </w:rPr>
            </w:pPr>
            <w:r w:rsidRPr="61B39DF0">
              <w:rPr>
                <w:szCs w:val="24"/>
                <w:lang w:val="es-CO"/>
              </w:rPr>
              <w:t>9</w:t>
            </w:r>
          </w:p>
        </w:tc>
      </w:tr>
      <w:tr w:rsidR="00871ACB" w:rsidRPr="00E6257F" w14:paraId="4E9CFE79" w14:textId="77777777" w:rsidTr="006529C1">
        <w:trPr>
          <w:trHeight w:val="315"/>
        </w:trPr>
        <w:tc>
          <w:tcPr>
            <w:tcW w:w="2410" w:type="dxa"/>
            <w:vMerge/>
            <w:vAlign w:val="center"/>
          </w:tcPr>
          <w:p w14:paraId="4E85EBF3" w14:textId="77777777" w:rsidR="00871ACB" w:rsidRPr="00E6257F" w:rsidRDefault="00871ACB" w:rsidP="006529C1">
            <w:pPr>
              <w:rPr>
                <w:szCs w:val="24"/>
                <w:lang w:val="es-CO"/>
              </w:rPr>
            </w:pPr>
          </w:p>
        </w:tc>
        <w:tc>
          <w:tcPr>
            <w:tcW w:w="2410" w:type="dxa"/>
            <w:vAlign w:val="center"/>
          </w:tcPr>
          <w:p w14:paraId="02B99B8D" w14:textId="77777777" w:rsidR="00871ACB" w:rsidRPr="00E6257F" w:rsidRDefault="00871ACB" w:rsidP="006529C1">
            <w:pPr>
              <w:rPr>
                <w:szCs w:val="24"/>
                <w:lang w:val="es-CO"/>
              </w:rPr>
            </w:pPr>
            <w:r w:rsidRPr="61B39DF0">
              <w:rPr>
                <w:szCs w:val="24"/>
                <w:lang w:val="es-CO"/>
              </w:rPr>
              <w:t>Húmedo</w:t>
            </w:r>
          </w:p>
        </w:tc>
        <w:tc>
          <w:tcPr>
            <w:tcW w:w="2268" w:type="dxa"/>
            <w:vAlign w:val="center"/>
          </w:tcPr>
          <w:p w14:paraId="259134A2" w14:textId="77777777" w:rsidR="00871ACB" w:rsidRPr="00E6257F" w:rsidRDefault="00871ACB" w:rsidP="006529C1">
            <w:pPr>
              <w:jc w:val="center"/>
              <w:rPr>
                <w:szCs w:val="24"/>
                <w:lang w:val="es-CO"/>
              </w:rPr>
            </w:pPr>
            <w:r w:rsidRPr="61B39DF0">
              <w:rPr>
                <w:szCs w:val="24"/>
                <w:lang w:val="es-CO"/>
              </w:rPr>
              <w:t>9</w:t>
            </w:r>
          </w:p>
        </w:tc>
      </w:tr>
      <w:tr w:rsidR="00871ACB" w:rsidRPr="00E6257F" w14:paraId="506994B2" w14:textId="77777777" w:rsidTr="006529C1">
        <w:trPr>
          <w:trHeight w:val="315"/>
        </w:trPr>
        <w:tc>
          <w:tcPr>
            <w:tcW w:w="2410" w:type="dxa"/>
            <w:vMerge w:val="restart"/>
            <w:vAlign w:val="center"/>
          </w:tcPr>
          <w:p w14:paraId="77DB4DB5" w14:textId="77777777" w:rsidR="00871ACB" w:rsidRPr="00E6257F" w:rsidRDefault="00871ACB" w:rsidP="006529C1">
            <w:pPr>
              <w:rPr>
                <w:b/>
                <w:bCs/>
                <w:szCs w:val="24"/>
                <w:lang w:val="es-CO"/>
              </w:rPr>
            </w:pPr>
            <w:r w:rsidRPr="61B39DF0">
              <w:rPr>
                <w:b/>
                <w:bCs/>
                <w:szCs w:val="24"/>
                <w:lang w:val="es-CO"/>
              </w:rPr>
              <w:t>Sombra exterior</w:t>
            </w:r>
          </w:p>
        </w:tc>
        <w:tc>
          <w:tcPr>
            <w:tcW w:w="2410" w:type="dxa"/>
            <w:vAlign w:val="center"/>
          </w:tcPr>
          <w:p w14:paraId="33410C38" w14:textId="77777777" w:rsidR="00871ACB" w:rsidRPr="00E6257F" w:rsidRDefault="00871ACB" w:rsidP="006529C1">
            <w:pPr>
              <w:rPr>
                <w:szCs w:val="24"/>
                <w:lang w:val="es-CO"/>
              </w:rPr>
            </w:pPr>
            <w:r w:rsidRPr="61B39DF0">
              <w:rPr>
                <w:szCs w:val="24"/>
                <w:lang w:val="es-CO"/>
              </w:rPr>
              <w:t>Exposición directa</w:t>
            </w:r>
          </w:p>
        </w:tc>
        <w:tc>
          <w:tcPr>
            <w:tcW w:w="2268" w:type="dxa"/>
            <w:vAlign w:val="center"/>
          </w:tcPr>
          <w:p w14:paraId="617E96BC" w14:textId="77777777" w:rsidR="00871ACB" w:rsidRPr="00E6257F" w:rsidRDefault="00871ACB" w:rsidP="006529C1">
            <w:pPr>
              <w:jc w:val="center"/>
              <w:rPr>
                <w:szCs w:val="24"/>
                <w:lang w:val="es-CO"/>
              </w:rPr>
            </w:pPr>
            <w:r w:rsidRPr="61B39DF0">
              <w:rPr>
                <w:szCs w:val="24"/>
                <w:lang w:val="es-CO"/>
              </w:rPr>
              <w:t>9</w:t>
            </w:r>
          </w:p>
        </w:tc>
      </w:tr>
      <w:tr w:rsidR="00871ACB" w:rsidRPr="00E6257F" w14:paraId="5162F090" w14:textId="77777777" w:rsidTr="006529C1">
        <w:trPr>
          <w:trHeight w:val="315"/>
        </w:trPr>
        <w:tc>
          <w:tcPr>
            <w:tcW w:w="2410" w:type="dxa"/>
            <w:vMerge/>
            <w:vAlign w:val="center"/>
          </w:tcPr>
          <w:p w14:paraId="7D7A47CD" w14:textId="77777777" w:rsidR="00871ACB" w:rsidRPr="00E6257F" w:rsidRDefault="00871ACB" w:rsidP="006529C1">
            <w:pPr>
              <w:rPr>
                <w:b/>
                <w:bCs/>
                <w:szCs w:val="24"/>
                <w:lang w:val="es-CO"/>
              </w:rPr>
            </w:pPr>
          </w:p>
        </w:tc>
        <w:tc>
          <w:tcPr>
            <w:tcW w:w="2410" w:type="dxa"/>
            <w:vAlign w:val="center"/>
          </w:tcPr>
          <w:p w14:paraId="57218D31" w14:textId="77777777" w:rsidR="00871ACB" w:rsidRPr="00E6257F" w:rsidRDefault="00871ACB" w:rsidP="006529C1">
            <w:pPr>
              <w:rPr>
                <w:szCs w:val="24"/>
                <w:lang w:val="es-CO"/>
              </w:rPr>
            </w:pPr>
            <w:r w:rsidRPr="61B39DF0">
              <w:rPr>
                <w:szCs w:val="24"/>
                <w:lang w:val="es-CO"/>
              </w:rPr>
              <w:t>Raspado</w:t>
            </w:r>
          </w:p>
        </w:tc>
        <w:tc>
          <w:tcPr>
            <w:tcW w:w="2268" w:type="dxa"/>
            <w:vAlign w:val="center"/>
          </w:tcPr>
          <w:p w14:paraId="3D32653F" w14:textId="77777777" w:rsidR="00871ACB" w:rsidRPr="00E6257F" w:rsidRDefault="00871ACB" w:rsidP="006529C1">
            <w:pPr>
              <w:jc w:val="center"/>
              <w:rPr>
                <w:szCs w:val="24"/>
                <w:lang w:val="es-CO"/>
              </w:rPr>
            </w:pPr>
            <w:r w:rsidRPr="61B39DF0">
              <w:rPr>
                <w:szCs w:val="24"/>
                <w:lang w:val="es-CO"/>
              </w:rPr>
              <w:t>9</w:t>
            </w:r>
          </w:p>
        </w:tc>
      </w:tr>
      <w:tr w:rsidR="00871ACB" w:rsidRPr="00E6257F" w14:paraId="4E0E4D92" w14:textId="77777777" w:rsidTr="006529C1">
        <w:trPr>
          <w:trHeight w:val="315"/>
        </w:trPr>
        <w:tc>
          <w:tcPr>
            <w:tcW w:w="2410" w:type="dxa"/>
            <w:vMerge/>
            <w:vAlign w:val="center"/>
          </w:tcPr>
          <w:p w14:paraId="5BB39383" w14:textId="77777777" w:rsidR="00871ACB" w:rsidRPr="00E6257F" w:rsidRDefault="00871ACB" w:rsidP="006529C1">
            <w:pPr>
              <w:rPr>
                <w:b/>
                <w:bCs/>
                <w:szCs w:val="24"/>
                <w:lang w:val="es-CO"/>
              </w:rPr>
            </w:pPr>
          </w:p>
        </w:tc>
        <w:tc>
          <w:tcPr>
            <w:tcW w:w="2410" w:type="dxa"/>
            <w:vAlign w:val="center"/>
          </w:tcPr>
          <w:p w14:paraId="132EE235" w14:textId="77777777" w:rsidR="00871ACB" w:rsidRPr="00E6257F" w:rsidRDefault="00871ACB" w:rsidP="006529C1">
            <w:pPr>
              <w:rPr>
                <w:szCs w:val="24"/>
                <w:lang w:val="es-CO"/>
              </w:rPr>
            </w:pPr>
            <w:r w:rsidRPr="61B39DF0">
              <w:rPr>
                <w:szCs w:val="24"/>
                <w:lang w:val="es-CO"/>
              </w:rPr>
              <w:t>Húmedo</w:t>
            </w:r>
          </w:p>
        </w:tc>
        <w:tc>
          <w:tcPr>
            <w:tcW w:w="2268" w:type="dxa"/>
            <w:vAlign w:val="center"/>
          </w:tcPr>
          <w:p w14:paraId="08A8C806" w14:textId="77777777" w:rsidR="00871ACB" w:rsidRPr="00E6257F" w:rsidRDefault="00871ACB" w:rsidP="006529C1">
            <w:pPr>
              <w:jc w:val="center"/>
              <w:rPr>
                <w:szCs w:val="24"/>
                <w:lang w:val="es-CO"/>
              </w:rPr>
            </w:pPr>
            <w:r w:rsidRPr="61B39DF0">
              <w:rPr>
                <w:szCs w:val="24"/>
                <w:lang w:val="es-CO"/>
              </w:rPr>
              <w:t>9</w:t>
            </w:r>
          </w:p>
        </w:tc>
      </w:tr>
      <w:tr w:rsidR="00871ACB" w:rsidRPr="00E6257F" w14:paraId="7D484485" w14:textId="77777777" w:rsidTr="006529C1">
        <w:trPr>
          <w:trHeight w:val="315"/>
        </w:trPr>
        <w:tc>
          <w:tcPr>
            <w:tcW w:w="2410" w:type="dxa"/>
            <w:vMerge w:val="restart"/>
            <w:vAlign w:val="center"/>
          </w:tcPr>
          <w:p w14:paraId="15C2A725" w14:textId="77777777" w:rsidR="00871ACB" w:rsidRPr="00E6257F" w:rsidRDefault="00871ACB" w:rsidP="006529C1">
            <w:pPr>
              <w:rPr>
                <w:b/>
                <w:bCs/>
                <w:szCs w:val="24"/>
                <w:lang w:val="es-CO"/>
              </w:rPr>
            </w:pPr>
            <w:r w:rsidRPr="61B39DF0">
              <w:rPr>
                <w:b/>
                <w:bCs/>
                <w:szCs w:val="24"/>
                <w:lang w:val="es-CO"/>
              </w:rPr>
              <w:t>Noche</w:t>
            </w:r>
          </w:p>
        </w:tc>
        <w:tc>
          <w:tcPr>
            <w:tcW w:w="2410" w:type="dxa"/>
            <w:vAlign w:val="center"/>
          </w:tcPr>
          <w:p w14:paraId="6792E665" w14:textId="77777777" w:rsidR="00871ACB" w:rsidRPr="00E6257F" w:rsidRDefault="00871ACB" w:rsidP="006529C1">
            <w:pPr>
              <w:rPr>
                <w:szCs w:val="24"/>
                <w:lang w:val="es-CO"/>
              </w:rPr>
            </w:pPr>
            <w:r w:rsidRPr="61B39DF0">
              <w:rPr>
                <w:szCs w:val="24"/>
                <w:lang w:val="es-CO"/>
              </w:rPr>
              <w:t>Exposición directa</w:t>
            </w:r>
          </w:p>
        </w:tc>
        <w:tc>
          <w:tcPr>
            <w:tcW w:w="2268" w:type="dxa"/>
            <w:vAlign w:val="center"/>
          </w:tcPr>
          <w:p w14:paraId="099D9420" w14:textId="77777777" w:rsidR="00871ACB" w:rsidRPr="00E6257F" w:rsidRDefault="00871ACB" w:rsidP="006529C1">
            <w:pPr>
              <w:jc w:val="center"/>
              <w:rPr>
                <w:szCs w:val="24"/>
                <w:lang w:val="es-CO"/>
              </w:rPr>
            </w:pPr>
            <w:r w:rsidRPr="61B39DF0">
              <w:rPr>
                <w:szCs w:val="24"/>
                <w:lang w:val="es-CO"/>
              </w:rPr>
              <w:t>9</w:t>
            </w:r>
          </w:p>
        </w:tc>
      </w:tr>
      <w:tr w:rsidR="00871ACB" w:rsidRPr="00E6257F" w14:paraId="47C8F2D3" w14:textId="77777777" w:rsidTr="006529C1">
        <w:trPr>
          <w:trHeight w:val="315"/>
        </w:trPr>
        <w:tc>
          <w:tcPr>
            <w:tcW w:w="2410" w:type="dxa"/>
            <w:vMerge/>
            <w:vAlign w:val="center"/>
          </w:tcPr>
          <w:p w14:paraId="5879ABA9" w14:textId="77777777" w:rsidR="00871ACB" w:rsidRPr="00E6257F" w:rsidRDefault="00871ACB" w:rsidP="006529C1">
            <w:pPr>
              <w:rPr>
                <w:szCs w:val="24"/>
                <w:lang w:val="es-CO"/>
              </w:rPr>
            </w:pPr>
          </w:p>
        </w:tc>
        <w:tc>
          <w:tcPr>
            <w:tcW w:w="2410" w:type="dxa"/>
            <w:vAlign w:val="center"/>
          </w:tcPr>
          <w:p w14:paraId="4EBB4A49" w14:textId="77777777" w:rsidR="00871ACB" w:rsidRPr="00E6257F" w:rsidRDefault="00871ACB" w:rsidP="006529C1">
            <w:pPr>
              <w:rPr>
                <w:szCs w:val="24"/>
                <w:lang w:val="es-CO"/>
              </w:rPr>
            </w:pPr>
            <w:r w:rsidRPr="61B39DF0">
              <w:rPr>
                <w:szCs w:val="24"/>
                <w:lang w:val="es-CO"/>
              </w:rPr>
              <w:t>Raspado</w:t>
            </w:r>
          </w:p>
        </w:tc>
        <w:tc>
          <w:tcPr>
            <w:tcW w:w="2268" w:type="dxa"/>
            <w:vAlign w:val="center"/>
          </w:tcPr>
          <w:p w14:paraId="021DAED6" w14:textId="77777777" w:rsidR="00871ACB" w:rsidRPr="00E6257F" w:rsidRDefault="00871ACB" w:rsidP="006529C1">
            <w:pPr>
              <w:jc w:val="center"/>
              <w:rPr>
                <w:szCs w:val="24"/>
                <w:lang w:val="es-CO"/>
              </w:rPr>
            </w:pPr>
            <w:r w:rsidRPr="61B39DF0">
              <w:rPr>
                <w:szCs w:val="24"/>
                <w:lang w:val="es-CO"/>
              </w:rPr>
              <w:t>9</w:t>
            </w:r>
          </w:p>
        </w:tc>
      </w:tr>
      <w:tr w:rsidR="00871ACB" w:rsidRPr="00E6257F" w14:paraId="338FC987" w14:textId="77777777" w:rsidTr="006529C1">
        <w:trPr>
          <w:trHeight w:val="315"/>
        </w:trPr>
        <w:tc>
          <w:tcPr>
            <w:tcW w:w="2410" w:type="dxa"/>
            <w:vMerge/>
            <w:vAlign w:val="center"/>
          </w:tcPr>
          <w:p w14:paraId="03187382" w14:textId="77777777" w:rsidR="00871ACB" w:rsidRPr="00E6257F" w:rsidRDefault="00871ACB" w:rsidP="006529C1">
            <w:pPr>
              <w:rPr>
                <w:szCs w:val="24"/>
                <w:lang w:val="es-CO"/>
              </w:rPr>
            </w:pPr>
          </w:p>
        </w:tc>
        <w:tc>
          <w:tcPr>
            <w:tcW w:w="2410" w:type="dxa"/>
            <w:vAlign w:val="center"/>
          </w:tcPr>
          <w:p w14:paraId="5C13E717" w14:textId="77777777" w:rsidR="00871ACB" w:rsidRPr="00E6257F" w:rsidRDefault="00871ACB" w:rsidP="006529C1">
            <w:pPr>
              <w:rPr>
                <w:szCs w:val="24"/>
                <w:lang w:val="es-CO"/>
              </w:rPr>
            </w:pPr>
            <w:r w:rsidRPr="61B39DF0">
              <w:rPr>
                <w:szCs w:val="24"/>
                <w:lang w:val="es-CO"/>
              </w:rPr>
              <w:t>Húmedo</w:t>
            </w:r>
          </w:p>
        </w:tc>
        <w:tc>
          <w:tcPr>
            <w:tcW w:w="2268" w:type="dxa"/>
            <w:vAlign w:val="center"/>
          </w:tcPr>
          <w:p w14:paraId="0295454A" w14:textId="77777777" w:rsidR="00871ACB" w:rsidRPr="00E6257F" w:rsidRDefault="00871ACB" w:rsidP="006529C1">
            <w:pPr>
              <w:jc w:val="center"/>
              <w:rPr>
                <w:szCs w:val="24"/>
                <w:lang w:val="es-CO"/>
              </w:rPr>
            </w:pPr>
            <w:r w:rsidRPr="61B39DF0">
              <w:rPr>
                <w:szCs w:val="24"/>
                <w:lang w:val="es-CO"/>
              </w:rPr>
              <w:t>9</w:t>
            </w:r>
          </w:p>
        </w:tc>
      </w:tr>
      <w:tr w:rsidR="00871ACB" w:rsidRPr="00E6257F" w14:paraId="68712B7E" w14:textId="77777777" w:rsidTr="006529C1">
        <w:trPr>
          <w:trHeight w:val="315"/>
        </w:trPr>
        <w:tc>
          <w:tcPr>
            <w:tcW w:w="2410" w:type="dxa"/>
            <w:vMerge w:val="restart"/>
            <w:vAlign w:val="center"/>
          </w:tcPr>
          <w:p w14:paraId="2E3308E1" w14:textId="77777777" w:rsidR="00871ACB" w:rsidRPr="00E6257F" w:rsidRDefault="00871ACB" w:rsidP="006529C1">
            <w:pPr>
              <w:rPr>
                <w:b/>
                <w:bCs/>
                <w:szCs w:val="24"/>
                <w:lang w:val="es-CO"/>
              </w:rPr>
            </w:pPr>
            <w:r w:rsidRPr="61B39DF0">
              <w:rPr>
                <w:b/>
                <w:bCs/>
                <w:szCs w:val="24"/>
                <w:lang w:val="es-CO"/>
              </w:rPr>
              <w:t>Luz artificial directa</w:t>
            </w:r>
          </w:p>
        </w:tc>
        <w:tc>
          <w:tcPr>
            <w:tcW w:w="2410" w:type="dxa"/>
            <w:vAlign w:val="center"/>
          </w:tcPr>
          <w:p w14:paraId="76E85921" w14:textId="77777777" w:rsidR="00871ACB" w:rsidRPr="00E6257F" w:rsidRDefault="00871ACB" w:rsidP="006529C1">
            <w:pPr>
              <w:rPr>
                <w:szCs w:val="24"/>
                <w:lang w:val="es-CO"/>
              </w:rPr>
            </w:pPr>
            <w:r w:rsidRPr="61B39DF0">
              <w:rPr>
                <w:szCs w:val="24"/>
                <w:lang w:val="es-CO"/>
              </w:rPr>
              <w:t>Exposición directa</w:t>
            </w:r>
          </w:p>
        </w:tc>
        <w:tc>
          <w:tcPr>
            <w:tcW w:w="2268" w:type="dxa"/>
            <w:vAlign w:val="center"/>
          </w:tcPr>
          <w:p w14:paraId="4AB04C6F" w14:textId="77777777" w:rsidR="00871ACB" w:rsidRPr="00E6257F" w:rsidRDefault="00871ACB" w:rsidP="006529C1">
            <w:pPr>
              <w:jc w:val="center"/>
              <w:rPr>
                <w:szCs w:val="24"/>
                <w:lang w:val="es-CO"/>
              </w:rPr>
            </w:pPr>
            <w:r w:rsidRPr="61B39DF0">
              <w:rPr>
                <w:szCs w:val="24"/>
                <w:lang w:val="es-CO"/>
              </w:rPr>
              <w:t>9</w:t>
            </w:r>
          </w:p>
        </w:tc>
      </w:tr>
      <w:tr w:rsidR="00871ACB" w:rsidRPr="00E6257F" w14:paraId="1DBAFC31" w14:textId="77777777" w:rsidTr="006529C1">
        <w:trPr>
          <w:trHeight w:val="315"/>
        </w:trPr>
        <w:tc>
          <w:tcPr>
            <w:tcW w:w="2410" w:type="dxa"/>
            <w:vMerge/>
            <w:vAlign w:val="center"/>
          </w:tcPr>
          <w:p w14:paraId="589E7390" w14:textId="77777777" w:rsidR="00871ACB" w:rsidRPr="00E6257F" w:rsidRDefault="00871ACB" w:rsidP="006529C1">
            <w:pPr>
              <w:rPr>
                <w:szCs w:val="24"/>
                <w:lang w:val="es-CO"/>
              </w:rPr>
            </w:pPr>
          </w:p>
        </w:tc>
        <w:tc>
          <w:tcPr>
            <w:tcW w:w="2410" w:type="dxa"/>
            <w:vAlign w:val="center"/>
          </w:tcPr>
          <w:p w14:paraId="51C43FA4" w14:textId="77777777" w:rsidR="00871ACB" w:rsidRPr="00E6257F" w:rsidRDefault="00871ACB" w:rsidP="006529C1">
            <w:pPr>
              <w:rPr>
                <w:szCs w:val="24"/>
                <w:lang w:val="es-CO"/>
              </w:rPr>
            </w:pPr>
            <w:r w:rsidRPr="61B39DF0">
              <w:rPr>
                <w:szCs w:val="24"/>
                <w:lang w:val="es-CO"/>
              </w:rPr>
              <w:t>Raspado</w:t>
            </w:r>
          </w:p>
        </w:tc>
        <w:tc>
          <w:tcPr>
            <w:tcW w:w="2268" w:type="dxa"/>
            <w:vAlign w:val="center"/>
          </w:tcPr>
          <w:p w14:paraId="70CA58BB" w14:textId="77777777" w:rsidR="00871ACB" w:rsidRPr="00E6257F" w:rsidRDefault="00871ACB" w:rsidP="006529C1">
            <w:pPr>
              <w:jc w:val="center"/>
              <w:rPr>
                <w:szCs w:val="24"/>
                <w:lang w:val="es-CO"/>
              </w:rPr>
            </w:pPr>
            <w:r w:rsidRPr="61B39DF0">
              <w:rPr>
                <w:szCs w:val="24"/>
                <w:lang w:val="es-CO"/>
              </w:rPr>
              <w:t>9</w:t>
            </w:r>
          </w:p>
        </w:tc>
      </w:tr>
      <w:tr w:rsidR="00871ACB" w:rsidRPr="00E6257F" w14:paraId="17144EE2" w14:textId="77777777" w:rsidTr="006529C1">
        <w:trPr>
          <w:trHeight w:val="315"/>
        </w:trPr>
        <w:tc>
          <w:tcPr>
            <w:tcW w:w="2410" w:type="dxa"/>
            <w:vMerge/>
            <w:vAlign w:val="center"/>
          </w:tcPr>
          <w:p w14:paraId="296999D3" w14:textId="77777777" w:rsidR="00871ACB" w:rsidRPr="00E6257F" w:rsidRDefault="00871ACB" w:rsidP="006529C1">
            <w:pPr>
              <w:rPr>
                <w:szCs w:val="24"/>
                <w:lang w:val="es-CO"/>
              </w:rPr>
            </w:pPr>
          </w:p>
        </w:tc>
        <w:tc>
          <w:tcPr>
            <w:tcW w:w="2410" w:type="dxa"/>
            <w:vAlign w:val="center"/>
          </w:tcPr>
          <w:p w14:paraId="533F0C11" w14:textId="77777777" w:rsidR="00871ACB" w:rsidRPr="00E6257F" w:rsidRDefault="00871ACB" w:rsidP="006529C1">
            <w:pPr>
              <w:rPr>
                <w:szCs w:val="24"/>
                <w:lang w:val="es-CO"/>
              </w:rPr>
            </w:pPr>
            <w:r w:rsidRPr="61B39DF0">
              <w:rPr>
                <w:szCs w:val="24"/>
                <w:lang w:val="es-CO"/>
              </w:rPr>
              <w:t>Húmedo</w:t>
            </w:r>
          </w:p>
        </w:tc>
        <w:tc>
          <w:tcPr>
            <w:tcW w:w="2268" w:type="dxa"/>
            <w:vAlign w:val="center"/>
          </w:tcPr>
          <w:p w14:paraId="34BECEE7" w14:textId="77777777" w:rsidR="00871ACB" w:rsidRPr="00E6257F" w:rsidRDefault="00871ACB" w:rsidP="006529C1">
            <w:pPr>
              <w:jc w:val="center"/>
              <w:rPr>
                <w:szCs w:val="24"/>
                <w:lang w:val="es-CO"/>
              </w:rPr>
            </w:pPr>
            <w:r w:rsidRPr="61B39DF0">
              <w:rPr>
                <w:szCs w:val="24"/>
                <w:lang w:val="es-CO"/>
              </w:rPr>
              <w:t>9</w:t>
            </w:r>
          </w:p>
        </w:tc>
      </w:tr>
      <w:tr w:rsidR="00871ACB" w:rsidRPr="00E6257F" w14:paraId="06B10370" w14:textId="77777777" w:rsidTr="006529C1">
        <w:trPr>
          <w:trHeight w:val="315"/>
        </w:trPr>
        <w:tc>
          <w:tcPr>
            <w:tcW w:w="4820" w:type="dxa"/>
            <w:gridSpan w:val="2"/>
            <w:vAlign w:val="center"/>
          </w:tcPr>
          <w:p w14:paraId="0122FB36" w14:textId="77777777" w:rsidR="00871ACB" w:rsidRPr="00E6257F" w:rsidRDefault="00871ACB" w:rsidP="006529C1">
            <w:pPr>
              <w:rPr>
                <w:b/>
                <w:bCs/>
                <w:szCs w:val="24"/>
                <w:lang w:val="es-CO"/>
              </w:rPr>
            </w:pPr>
            <w:r w:rsidRPr="61B39DF0">
              <w:rPr>
                <w:b/>
                <w:bCs/>
                <w:szCs w:val="24"/>
                <w:lang w:val="es-CO"/>
              </w:rPr>
              <w:t>Total pruebas por material</w:t>
            </w:r>
          </w:p>
        </w:tc>
        <w:tc>
          <w:tcPr>
            <w:tcW w:w="2268" w:type="dxa"/>
            <w:vAlign w:val="center"/>
          </w:tcPr>
          <w:p w14:paraId="360C088E" w14:textId="77777777" w:rsidR="00871ACB" w:rsidRPr="00E6257F" w:rsidRDefault="00871ACB" w:rsidP="006529C1">
            <w:pPr>
              <w:jc w:val="center"/>
              <w:rPr>
                <w:szCs w:val="24"/>
                <w:lang w:val="es-CO"/>
              </w:rPr>
            </w:pPr>
            <w:r w:rsidRPr="61B39DF0">
              <w:rPr>
                <w:szCs w:val="24"/>
                <w:lang w:val="es-CO"/>
              </w:rPr>
              <w:t>15</w:t>
            </w:r>
          </w:p>
        </w:tc>
      </w:tr>
      <w:tr w:rsidR="00871ACB" w:rsidRPr="00E6257F" w14:paraId="0812CBC8" w14:textId="77777777" w:rsidTr="006529C1">
        <w:trPr>
          <w:trHeight w:val="315"/>
        </w:trPr>
        <w:tc>
          <w:tcPr>
            <w:tcW w:w="4820" w:type="dxa"/>
            <w:gridSpan w:val="2"/>
            <w:vAlign w:val="bottom"/>
          </w:tcPr>
          <w:p w14:paraId="4FDD8214" w14:textId="77777777" w:rsidR="00871ACB" w:rsidRPr="00E6257F" w:rsidRDefault="00871ACB" w:rsidP="006529C1">
            <w:pPr>
              <w:rPr>
                <w:b/>
                <w:bCs/>
                <w:szCs w:val="24"/>
                <w:lang w:val="es-CO"/>
              </w:rPr>
            </w:pPr>
            <w:r w:rsidRPr="61B39DF0">
              <w:rPr>
                <w:b/>
                <w:bCs/>
                <w:szCs w:val="24"/>
                <w:lang w:val="es-CO"/>
              </w:rPr>
              <w:t>Control cámara</w:t>
            </w:r>
          </w:p>
        </w:tc>
        <w:tc>
          <w:tcPr>
            <w:tcW w:w="2268" w:type="dxa"/>
            <w:vAlign w:val="center"/>
          </w:tcPr>
          <w:p w14:paraId="7FD4216A" w14:textId="77777777" w:rsidR="00871ACB" w:rsidRPr="00E6257F" w:rsidRDefault="00871ACB" w:rsidP="006529C1">
            <w:pPr>
              <w:jc w:val="center"/>
              <w:rPr>
                <w:szCs w:val="24"/>
                <w:lang w:val="es-CO"/>
              </w:rPr>
            </w:pPr>
            <w:r w:rsidRPr="61B39DF0">
              <w:rPr>
                <w:szCs w:val="24"/>
                <w:lang w:val="es-CO"/>
              </w:rPr>
              <w:t>15</w:t>
            </w:r>
          </w:p>
        </w:tc>
      </w:tr>
      <w:tr w:rsidR="00871ACB" w:rsidRPr="00E6257F" w14:paraId="294EDE1D" w14:textId="77777777" w:rsidTr="006529C1">
        <w:trPr>
          <w:trHeight w:val="315"/>
        </w:trPr>
        <w:tc>
          <w:tcPr>
            <w:tcW w:w="4820" w:type="dxa"/>
            <w:gridSpan w:val="2"/>
            <w:shd w:val="clear" w:color="auto" w:fill="E2EFDA"/>
            <w:vAlign w:val="bottom"/>
          </w:tcPr>
          <w:p w14:paraId="54207D44" w14:textId="77777777" w:rsidR="00871ACB" w:rsidRPr="00E6257F" w:rsidRDefault="00871ACB" w:rsidP="006529C1">
            <w:pPr>
              <w:rPr>
                <w:b/>
                <w:bCs/>
                <w:szCs w:val="24"/>
                <w:lang w:val="es-CO"/>
              </w:rPr>
            </w:pPr>
            <w:r w:rsidRPr="61B39DF0">
              <w:rPr>
                <w:b/>
                <w:bCs/>
                <w:szCs w:val="24"/>
                <w:lang w:val="es-CO"/>
              </w:rPr>
              <w:t>Total</w:t>
            </w:r>
            <w:r>
              <w:rPr>
                <w:b/>
                <w:bCs/>
                <w:szCs w:val="24"/>
                <w:lang w:val="es-CO"/>
              </w:rPr>
              <w:t xml:space="preserve"> </w:t>
            </w:r>
            <w:r w:rsidRPr="61B39DF0">
              <w:rPr>
                <w:b/>
                <w:bCs/>
                <w:szCs w:val="24"/>
                <w:lang w:val="es-CO"/>
              </w:rPr>
              <w:t>pruebas</w:t>
            </w:r>
          </w:p>
        </w:tc>
        <w:tc>
          <w:tcPr>
            <w:tcW w:w="2268" w:type="dxa"/>
            <w:shd w:val="clear" w:color="auto" w:fill="E2EFDA"/>
            <w:vAlign w:val="center"/>
          </w:tcPr>
          <w:p w14:paraId="7D7269B9" w14:textId="77777777" w:rsidR="00871ACB" w:rsidRPr="00E6257F" w:rsidRDefault="00871ACB" w:rsidP="006529C1">
            <w:pPr>
              <w:jc w:val="center"/>
              <w:rPr>
                <w:szCs w:val="24"/>
                <w:lang w:val="es-CO"/>
              </w:rPr>
            </w:pPr>
            <w:r w:rsidRPr="61B39DF0">
              <w:rPr>
                <w:szCs w:val="24"/>
                <w:lang w:val="es-CO"/>
              </w:rPr>
              <w:t>150</w:t>
            </w:r>
          </w:p>
        </w:tc>
      </w:tr>
    </w:tbl>
    <w:p w14:paraId="51ABB468" w14:textId="77777777" w:rsidR="00871ACB" w:rsidRPr="00E6257F" w:rsidRDefault="00871ACB" w:rsidP="006529C1">
      <w:pPr>
        <w:spacing w:line="257" w:lineRule="auto"/>
        <w:rPr>
          <w:szCs w:val="24"/>
          <w:lang w:val="es-CO"/>
        </w:rPr>
      </w:pPr>
    </w:p>
    <w:p w14:paraId="676A5230" w14:textId="6B459C4D" w:rsidR="00871ACB" w:rsidRPr="003D5C26" w:rsidRDefault="00871ACB" w:rsidP="006529C1">
      <w:pPr>
        <w:spacing w:beforeAutospacing="1" w:afterAutospacing="1"/>
        <w:rPr>
          <w:sz w:val="20"/>
          <w:highlight w:val="yellow"/>
          <w:lang w:val="es-CO"/>
        </w:rPr>
      </w:pPr>
      <w:r w:rsidRPr="1D004227">
        <w:rPr>
          <w:szCs w:val="24"/>
          <w:lang w:val="es-CO" w:eastAsia="es-CO"/>
        </w:rPr>
        <w:t xml:space="preserve">El protocolo de medición de compuestos orgánicos volátiles (VOC) se establece a partir de la metodología CFR 40, que es utilizada por el Instituto de Hidrología, Meteorología y Estudios Ambientales (IDEAM, 2010). Esta metodología plantea los protocolos de validación de pruebas para cada uno de los compuestos volátiles y el material particulado, para diferentes ambientes de exposición y estados </w:t>
      </w:r>
      <w:sdt>
        <w:sdtPr>
          <w:rPr>
            <w:sz w:val="20"/>
            <w:lang w:val="es-CO"/>
          </w:rPr>
          <w:id w:val="983584707"/>
          <w:lock w:val="contentLocked"/>
          <w:placeholder>
            <w:docPart w:val="3E790A1FA8EE4E43B8F7568C8EE6A30E"/>
          </w:placeholder>
          <w:citation/>
        </w:sdtPr>
        <w:sdtContent>
          <w:r w:rsidRPr="00E6257F">
            <w:rPr>
              <w:sz w:val="20"/>
              <w:lang w:val="es-CO"/>
            </w:rPr>
            <w:fldChar w:fldCharType="begin"/>
          </w:r>
          <w:r w:rsidRPr="00E6257F">
            <w:rPr>
              <w:sz w:val="20"/>
              <w:lang w:val="es-CO"/>
            </w:rPr>
            <w:instrText xml:space="preserve"> CITATION IDE10 \l 3082 </w:instrText>
          </w:r>
          <w:r w:rsidRPr="00E6257F">
            <w:rPr>
              <w:sz w:val="20"/>
              <w:lang w:val="es-CO"/>
            </w:rPr>
            <w:fldChar w:fldCharType="separate"/>
          </w:r>
          <w:r w:rsidRPr="00E6257F">
            <w:rPr>
              <w:noProof/>
              <w:sz w:val="20"/>
              <w:lang w:val="es-CO"/>
            </w:rPr>
            <w:t>(IDEAM, 2010)</w:t>
          </w:r>
          <w:r w:rsidRPr="00E6257F">
            <w:rPr>
              <w:sz w:val="20"/>
              <w:lang w:val="es-CO"/>
            </w:rPr>
            <w:fldChar w:fldCharType="end"/>
          </w:r>
        </w:sdtContent>
      </w:sdt>
    </w:p>
    <w:p w14:paraId="74DFF9D7" w14:textId="77777777" w:rsidR="00871ACB" w:rsidRDefault="00871ACB" w:rsidP="006529C1">
      <w:pPr>
        <w:spacing w:before="100" w:beforeAutospacing="1" w:after="100" w:afterAutospacing="1"/>
        <w:rPr>
          <w:szCs w:val="24"/>
          <w:lang w:val="es-CO" w:eastAsia="es-CO"/>
        </w:rPr>
      </w:pPr>
      <w:r w:rsidRPr="61B39DF0">
        <w:rPr>
          <w:b/>
          <w:bCs/>
          <w:szCs w:val="24"/>
          <w:lang w:val="es-CO" w:eastAsia="es-CO"/>
        </w:rPr>
        <w:t>2.5 Plataforma de divulgación de resultados</w:t>
      </w:r>
      <w:r w:rsidRPr="61B39DF0">
        <w:rPr>
          <w:szCs w:val="24"/>
          <w:lang w:val="es-CO" w:eastAsia="es-CO"/>
        </w:rPr>
        <w:t xml:space="preserve">. </w:t>
      </w:r>
    </w:p>
    <w:p w14:paraId="4F80975A" w14:textId="77777777" w:rsidR="00871ACB" w:rsidRDefault="00871ACB" w:rsidP="006529C1">
      <w:pPr>
        <w:spacing w:before="100" w:beforeAutospacing="1" w:after="100" w:afterAutospacing="1"/>
        <w:rPr>
          <w:szCs w:val="24"/>
          <w:lang w:val="es-CO" w:eastAsia="es-CO"/>
        </w:rPr>
      </w:pPr>
      <w:r w:rsidRPr="61B39DF0">
        <w:rPr>
          <w:szCs w:val="24"/>
          <w:lang w:val="es-CO" w:eastAsia="es-CO"/>
        </w:rPr>
        <w:t>Una vez finalizados los análisis de los compuestos orgánicos volátiles y material particulado presentes en los diferentes ambientes de exposición, se procedió a la construcción de una plataforma digital para la divulgación de los resultados obtenidos. Esta plataforma fue diseñada para informar sobre las características y recomendaciones en el uso a nivel arquitectónico y de productos para interiores y exteriores.</w:t>
      </w:r>
    </w:p>
    <w:p w14:paraId="133B476B" w14:textId="2AA1E726" w:rsidR="00871ACB" w:rsidRPr="00C7195A" w:rsidRDefault="00871ACB" w:rsidP="006529C1">
      <w:pPr>
        <w:spacing w:before="100" w:beforeAutospacing="1" w:after="100" w:afterAutospacing="1"/>
        <w:rPr>
          <w:szCs w:val="24"/>
          <w:lang w:val="es-CO" w:eastAsia="es-CO"/>
        </w:rPr>
      </w:pPr>
      <w:r w:rsidRPr="61B39DF0">
        <w:rPr>
          <w:szCs w:val="24"/>
          <w:lang w:val="es-CO" w:eastAsia="es-CO"/>
        </w:rPr>
        <w:t xml:space="preserve">los resultados del estudio sobre VOC y materiales sostenibles han sido publicados en el sitio web </w:t>
      </w:r>
      <w:hyperlink r:id="rId9">
        <w:r w:rsidRPr="61B39DF0">
          <w:rPr>
            <w:szCs w:val="24"/>
            <w:lang w:val="es-CO" w:eastAsia="es-CO"/>
          </w:rPr>
          <w:t>https://designfactorypuj.wixsite.com/materiales-sostenibl</w:t>
        </w:r>
      </w:hyperlink>
      <w:r w:rsidRPr="61B39DF0">
        <w:rPr>
          <w:szCs w:val="24"/>
          <w:lang w:val="es-CO" w:eastAsia="es-CO"/>
        </w:rPr>
        <w:t>.</w:t>
      </w:r>
      <w:r w:rsidRPr="61B39DF0">
        <w:rPr>
          <w:color w:val="FF0000"/>
          <w:szCs w:val="24"/>
          <w:lang w:val="es-CO" w:eastAsia="es-CO"/>
        </w:rPr>
        <w:t xml:space="preserve"> </w:t>
      </w:r>
      <w:r w:rsidRPr="61B39DF0">
        <w:rPr>
          <w:szCs w:val="24"/>
          <w:lang w:val="es-CO" w:eastAsia="es-CO"/>
        </w:rPr>
        <w:t xml:space="preserve">La publicación de los resultados en línea permite que estudiantes, investigadores, empresas y otros interesados en el tema tengan acceso a la información y puedan utilizarla en la selección y compra de materiales más sostenibles. Además, la disponibilidad en línea permite que los resultados del estudio se difundan ampliamente y que se promueva la conciencia y educación ambiental en la industria y la sociedad en general. </w:t>
      </w:r>
    </w:p>
    <w:p w14:paraId="77FEB67B" w14:textId="77777777" w:rsidR="00871ACB" w:rsidRPr="00E6257F" w:rsidRDefault="00871ACB" w:rsidP="006529C1">
      <w:pPr>
        <w:pStyle w:val="Ttulo2"/>
        <w:jc w:val="both"/>
        <w:rPr>
          <w:rFonts w:ascii="Times New Roman" w:eastAsia="Times New Roman" w:hAnsi="Times New Roman" w:cs="Times New Roman"/>
          <w:sz w:val="24"/>
          <w:szCs w:val="24"/>
          <w:lang w:val="es-CO"/>
        </w:rPr>
      </w:pPr>
      <w:r w:rsidRPr="61B39DF0">
        <w:rPr>
          <w:rFonts w:ascii="Times New Roman" w:eastAsia="Times New Roman" w:hAnsi="Times New Roman" w:cs="Times New Roman"/>
          <w:sz w:val="32"/>
          <w:szCs w:val="32"/>
          <w:lang w:val="es-CO"/>
        </w:rPr>
        <w:t>3. Resultados</w:t>
      </w:r>
    </w:p>
    <w:p w14:paraId="01AB864C" w14:textId="1C8757AD" w:rsidR="00871ACB" w:rsidRDefault="00871ACB" w:rsidP="006529C1">
      <w:pPr>
        <w:spacing w:before="100" w:beforeAutospacing="1" w:after="100" w:afterAutospacing="1"/>
        <w:rPr>
          <w:szCs w:val="24"/>
          <w:lang w:val="es-CO" w:eastAsia="es-CO"/>
        </w:rPr>
      </w:pPr>
      <w:r w:rsidRPr="61B39DF0">
        <w:rPr>
          <w:szCs w:val="24"/>
          <w:lang w:val="es-CO" w:eastAsia="es-CO"/>
        </w:rPr>
        <w:t xml:space="preserve">Después de analizar los datos obtenidos en el estudio de VOC de materiales sostenibles, se </w:t>
      </w:r>
      <w:r w:rsidR="0048616B">
        <w:rPr>
          <w:szCs w:val="24"/>
          <w:lang w:val="es-CO" w:eastAsia="es-CO"/>
        </w:rPr>
        <w:t>ha encontrado información</w:t>
      </w:r>
      <w:r w:rsidRPr="61B39DF0">
        <w:rPr>
          <w:szCs w:val="24"/>
          <w:lang w:val="es-CO" w:eastAsia="es-CO"/>
        </w:rPr>
        <w:t xml:space="preserve"> significativ</w:t>
      </w:r>
      <w:r w:rsidR="0048616B">
        <w:rPr>
          <w:szCs w:val="24"/>
          <w:lang w:val="es-CO" w:eastAsia="es-CO"/>
        </w:rPr>
        <w:t xml:space="preserve">a </w:t>
      </w:r>
      <w:r w:rsidRPr="61B39DF0">
        <w:rPr>
          <w:szCs w:val="24"/>
          <w:lang w:val="es-CO" w:eastAsia="es-CO"/>
        </w:rPr>
        <w:t xml:space="preserve">que pueden ser de gran utilidad para la selección de </w:t>
      </w:r>
      <w:r w:rsidRPr="61B39DF0">
        <w:rPr>
          <w:szCs w:val="24"/>
          <w:lang w:val="es-CO" w:eastAsia="es-CO"/>
        </w:rPr>
        <w:lastRenderedPageBreak/>
        <w:t>materiales en la fabricación de mobiliario y construcción. Los resultados se han clasificado según el ambiente evaluado y el tipo de material analizado, lo que nos ha permitido identificar patrones y tendencias en la emisión de compuestos orgánicos volátiles.</w:t>
      </w:r>
    </w:p>
    <w:p w14:paraId="2C4BBD98" w14:textId="77777777" w:rsidR="00871ACB" w:rsidRDefault="00871ACB" w:rsidP="006529C1">
      <w:pPr>
        <w:spacing w:before="100" w:beforeAutospacing="1" w:after="100" w:afterAutospacing="1"/>
        <w:rPr>
          <w:b/>
          <w:bCs/>
          <w:szCs w:val="24"/>
          <w:lang w:val="es-CO"/>
        </w:rPr>
      </w:pPr>
      <w:r w:rsidRPr="61B39DF0">
        <w:rPr>
          <w:b/>
          <w:bCs/>
          <w:szCs w:val="24"/>
          <w:lang w:val="es-CO" w:eastAsia="es-CO"/>
        </w:rPr>
        <w:t xml:space="preserve">3.1 </w:t>
      </w:r>
      <w:r w:rsidRPr="61B39DF0">
        <w:rPr>
          <w:b/>
          <w:bCs/>
          <w:szCs w:val="24"/>
          <w:lang w:val="es-CO"/>
        </w:rPr>
        <w:t>Pruebas de flexión y tensión</w:t>
      </w:r>
    </w:p>
    <w:p w14:paraId="70B53B99" w14:textId="0EEE5CD7" w:rsidR="00871ACB" w:rsidRDefault="00871ACB" w:rsidP="006529C1">
      <w:pPr>
        <w:spacing w:before="100" w:beforeAutospacing="1" w:after="100" w:afterAutospacing="1"/>
        <w:rPr>
          <w:szCs w:val="24"/>
          <w:lang w:val="es-CO" w:eastAsia="es-CO"/>
        </w:rPr>
      </w:pPr>
      <w:r w:rsidRPr="61B39DF0">
        <w:rPr>
          <w:szCs w:val="24"/>
          <w:lang w:val="es-CO" w:eastAsia="es-CO"/>
        </w:rPr>
        <w:t xml:space="preserve">Los resultados de la presente investigación indican que los módulos de Young de los materiales poliméricos analizados son considerablemente bajos en comparación con los polímeros laminados tradicionalmente utilizados. Aquellos materiales con una estructura más homogénea, como la madera plástica, los laminados de ABS y PVC, presentan una mayor adherencia y, por ende, </w:t>
      </w:r>
      <w:r w:rsidR="00354E3F">
        <w:rPr>
          <w:szCs w:val="24"/>
          <w:lang w:val="es-CO" w:eastAsia="es-CO"/>
        </w:rPr>
        <w:t xml:space="preserve">un mayor </w:t>
      </w:r>
      <w:proofErr w:type="spellStart"/>
      <w:r w:rsidR="00354E3F">
        <w:rPr>
          <w:szCs w:val="24"/>
          <w:lang w:val="es-CO" w:eastAsia="es-CO"/>
        </w:rPr>
        <w:t>indice</w:t>
      </w:r>
      <w:proofErr w:type="spellEnd"/>
      <w:r w:rsidRPr="61B39DF0">
        <w:rPr>
          <w:szCs w:val="24"/>
          <w:lang w:val="es-CO" w:eastAsia="es-CO"/>
        </w:rPr>
        <w:t xml:space="preserve"> en las pruebas realizadas. Por otro lado, los materiales </w:t>
      </w:r>
      <w:proofErr w:type="spellStart"/>
      <w:r w:rsidRPr="61B39DF0">
        <w:rPr>
          <w:szCs w:val="24"/>
          <w:lang w:val="es-CO" w:eastAsia="es-CO"/>
        </w:rPr>
        <w:t>colaminados</w:t>
      </w:r>
      <w:proofErr w:type="spellEnd"/>
      <w:r w:rsidRPr="61B39DF0">
        <w:rPr>
          <w:szCs w:val="24"/>
          <w:lang w:val="es-CO" w:eastAsia="es-CO"/>
        </w:rPr>
        <w:t xml:space="preserve"> uno a cuatro, que incluyen diversos materiales en su composición y que no usan aglomerantes sino se someten a altas temperaturas y presiones durante su proceso de laminación, obtienen resultados más bajos en la prueba.</w:t>
      </w:r>
    </w:p>
    <w:p w14:paraId="73BC4315" w14:textId="77777777" w:rsidR="00871ACB" w:rsidRPr="00E6257F" w:rsidRDefault="00871ACB" w:rsidP="006529C1">
      <w:pPr>
        <w:pStyle w:val="Descripcin"/>
        <w:keepNext/>
        <w:jc w:val="center"/>
        <w:rPr>
          <w:lang w:val="es-CO"/>
        </w:rPr>
      </w:pPr>
      <w:r w:rsidRPr="61B39DF0">
        <w:rPr>
          <w:lang w:val="es-CO"/>
        </w:rPr>
        <w:t>Tabla 4 Composición química de materiales experimentales</w:t>
      </w:r>
    </w:p>
    <w:tbl>
      <w:tblPr>
        <w:tblStyle w:val="Tablaconcuadrcula"/>
        <w:tblW w:w="9062" w:type="dxa"/>
        <w:tblLayout w:type="fixed"/>
        <w:tblLook w:val="04A0" w:firstRow="1" w:lastRow="0" w:firstColumn="1" w:lastColumn="0" w:noHBand="0" w:noVBand="1"/>
      </w:tblPr>
      <w:tblGrid>
        <w:gridCol w:w="3540"/>
        <w:gridCol w:w="2971"/>
        <w:gridCol w:w="2551"/>
      </w:tblGrid>
      <w:tr w:rsidR="00871ACB" w:rsidRPr="00E6257F" w14:paraId="48D6C81F" w14:textId="77777777" w:rsidTr="006529C1">
        <w:tc>
          <w:tcPr>
            <w:tcW w:w="3540" w:type="dxa"/>
            <w:tcBorders>
              <w:top w:val="single" w:sz="8" w:space="0" w:color="auto"/>
              <w:left w:val="single" w:sz="8" w:space="0" w:color="auto"/>
              <w:bottom w:val="single" w:sz="8" w:space="0" w:color="auto"/>
              <w:right w:val="single" w:sz="8" w:space="0" w:color="auto"/>
            </w:tcBorders>
          </w:tcPr>
          <w:p w14:paraId="1866690E" w14:textId="77777777" w:rsidR="00871ACB" w:rsidRPr="00E6257F" w:rsidRDefault="00871ACB" w:rsidP="006529C1">
            <w:pPr>
              <w:spacing w:line="259" w:lineRule="auto"/>
              <w:jc w:val="center"/>
              <w:rPr>
                <w:b/>
                <w:bCs/>
                <w:szCs w:val="24"/>
                <w:lang w:val="es-CO"/>
              </w:rPr>
            </w:pPr>
            <w:r w:rsidRPr="61B39DF0">
              <w:rPr>
                <w:b/>
                <w:bCs/>
                <w:szCs w:val="24"/>
                <w:lang w:val="es-CO"/>
              </w:rPr>
              <w:t>Producto - material</w:t>
            </w:r>
          </w:p>
        </w:tc>
        <w:tc>
          <w:tcPr>
            <w:tcW w:w="2971" w:type="dxa"/>
            <w:tcBorders>
              <w:top w:val="single" w:sz="8" w:space="0" w:color="auto"/>
              <w:left w:val="single" w:sz="8" w:space="0" w:color="auto"/>
              <w:bottom w:val="single" w:sz="8" w:space="0" w:color="auto"/>
              <w:right w:val="single" w:sz="8" w:space="0" w:color="auto"/>
            </w:tcBorders>
          </w:tcPr>
          <w:p w14:paraId="2BD8EB45" w14:textId="77777777" w:rsidR="00871ACB" w:rsidRPr="00E6257F" w:rsidRDefault="00871ACB" w:rsidP="006529C1">
            <w:pPr>
              <w:jc w:val="center"/>
              <w:rPr>
                <w:b/>
                <w:bCs/>
                <w:szCs w:val="24"/>
                <w:lang w:val="es-CO"/>
              </w:rPr>
            </w:pPr>
            <w:r w:rsidRPr="61B39DF0">
              <w:rPr>
                <w:b/>
                <w:bCs/>
                <w:szCs w:val="24"/>
                <w:lang w:val="es-CO"/>
              </w:rPr>
              <w:t>Test Tensión</w:t>
            </w:r>
          </w:p>
        </w:tc>
        <w:tc>
          <w:tcPr>
            <w:tcW w:w="2551" w:type="dxa"/>
            <w:tcBorders>
              <w:top w:val="single" w:sz="8" w:space="0" w:color="auto"/>
              <w:left w:val="single" w:sz="8" w:space="0" w:color="auto"/>
              <w:bottom w:val="single" w:sz="8" w:space="0" w:color="auto"/>
              <w:right w:val="single" w:sz="8" w:space="0" w:color="auto"/>
            </w:tcBorders>
          </w:tcPr>
          <w:p w14:paraId="3BC67DD9" w14:textId="77777777" w:rsidR="00871ACB" w:rsidRDefault="00871ACB" w:rsidP="006529C1">
            <w:pPr>
              <w:jc w:val="center"/>
              <w:rPr>
                <w:b/>
                <w:bCs/>
                <w:szCs w:val="24"/>
                <w:lang w:val="es-CO"/>
              </w:rPr>
            </w:pPr>
            <w:r w:rsidRPr="61B39DF0">
              <w:rPr>
                <w:b/>
                <w:bCs/>
                <w:szCs w:val="24"/>
                <w:lang w:val="es-CO"/>
              </w:rPr>
              <w:t>Test Flexión</w:t>
            </w:r>
          </w:p>
        </w:tc>
      </w:tr>
      <w:tr w:rsidR="00871ACB" w:rsidRPr="00E6257F" w14:paraId="154B7236" w14:textId="77777777" w:rsidTr="006529C1">
        <w:tc>
          <w:tcPr>
            <w:tcW w:w="3540" w:type="dxa"/>
            <w:tcBorders>
              <w:top w:val="single" w:sz="8" w:space="0" w:color="auto"/>
              <w:left w:val="single" w:sz="8" w:space="0" w:color="auto"/>
              <w:bottom w:val="single" w:sz="8" w:space="0" w:color="auto"/>
              <w:right w:val="single" w:sz="8" w:space="0" w:color="auto"/>
            </w:tcBorders>
          </w:tcPr>
          <w:p w14:paraId="72C82261" w14:textId="77777777" w:rsidR="00871ACB" w:rsidRPr="00E6257F" w:rsidRDefault="00871ACB" w:rsidP="006529C1">
            <w:pPr>
              <w:jc w:val="center"/>
              <w:rPr>
                <w:szCs w:val="24"/>
                <w:lang w:val="es-CO"/>
              </w:rPr>
            </w:pPr>
            <w:r w:rsidRPr="61B39DF0">
              <w:rPr>
                <w:szCs w:val="24"/>
                <w:lang w:val="es-CO"/>
              </w:rPr>
              <w:t>PLACA PVC</w:t>
            </w:r>
          </w:p>
        </w:tc>
        <w:tc>
          <w:tcPr>
            <w:tcW w:w="2971" w:type="dxa"/>
            <w:tcBorders>
              <w:top w:val="single" w:sz="8" w:space="0" w:color="auto"/>
              <w:left w:val="single" w:sz="8" w:space="0" w:color="auto"/>
              <w:bottom w:val="single" w:sz="8" w:space="0" w:color="auto"/>
              <w:right w:val="single" w:sz="8" w:space="0" w:color="auto"/>
            </w:tcBorders>
          </w:tcPr>
          <w:p w14:paraId="02DBCA45"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9588 ± 11 kPa</w:t>
            </w:r>
          </w:p>
        </w:tc>
        <w:tc>
          <w:tcPr>
            <w:tcW w:w="2551" w:type="dxa"/>
            <w:tcBorders>
              <w:top w:val="single" w:sz="8" w:space="0" w:color="auto"/>
              <w:left w:val="single" w:sz="8" w:space="0" w:color="auto"/>
              <w:bottom w:val="single" w:sz="8" w:space="0" w:color="auto"/>
              <w:right w:val="single" w:sz="8" w:space="0" w:color="auto"/>
            </w:tcBorders>
          </w:tcPr>
          <w:p w14:paraId="44EB6340"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5293 ± 8 kPa</w:t>
            </w:r>
          </w:p>
        </w:tc>
      </w:tr>
      <w:tr w:rsidR="00871ACB" w:rsidRPr="00E6257F" w14:paraId="037B4B8B" w14:textId="77777777" w:rsidTr="006529C1">
        <w:tc>
          <w:tcPr>
            <w:tcW w:w="3540" w:type="dxa"/>
            <w:tcBorders>
              <w:top w:val="single" w:sz="8" w:space="0" w:color="auto"/>
              <w:left w:val="single" w:sz="8" w:space="0" w:color="auto"/>
              <w:bottom w:val="single" w:sz="8" w:space="0" w:color="auto"/>
              <w:right w:val="single" w:sz="8" w:space="0" w:color="auto"/>
            </w:tcBorders>
          </w:tcPr>
          <w:p w14:paraId="0A693193" w14:textId="77777777" w:rsidR="00871ACB" w:rsidRDefault="00871ACB" w:rsidP="006529C1">
            <w:pPr>
              <w:jc w:val="center"/>
              <w:rPr>
                <w:szCs w:val="24"/>
                <w:lang w:val="es-CO"/>
              </w:rPr>
            </w:pPr>
            <w:r w:rsidRPr="61B39DF0">
              <w:rPr>
                <w:szCs w:val="24"/>
                <w:lang w:val="es-CO"/>
              </w:rPr>
              <w:t>PLACA ABS</w:t>
            </w:r>
          </w:p>
        </w:tc>
        <w:tc>
          <w:tcPr>
            <w:tcW w:w="2971" w:type="dxa"/>
            <w:tcBorders>
              <w:top w:val="single" w:sz="8" w:space="0" w:color="auto"/>
              <w:left w:val="single" w:sz="8" w:space="0" w:color="auto"/>
              <w:bottom w:val="single" w:sz="8" w:space="0" w:color="auto"/>
              <w:right w:val="single" w:sz="8" w:space="0" w:color="auto"/>
            </w:tcBorders>
          </w:tcPr>
          <w:p w14:paraId="009F9179" w14:textId="77777777" w:rsidR="00871ACB" w:rsidRPr="006C5EDE" w:rsidRDefault="00871ACB" w:rsidP="006529C1">
            <w:pPr>
              <w:spacing w:before="100" w:beforeAutospacing="1" w:after="100" w:afterAutospacing="1"/>
              <w:rPr>
                <w:szCs w:val="24"/>
                <w:lang w:val="es-CO" w:eastAsia="es-CO"/>
              </w:rPr>
            </w:pPr>
            <w:r w:rsidRPr="61B39DF0">
              <w:rPr>
                <w:szCs w:val="24"/>
                <w:lang w:val="es-CO" w:eastAsia="es-CO"/>
              </w:rPr>
              <w:t>Y = 9028 ± 19 kPa</w:t>
            </w:r>
          </w:p>
        </w:tc>
        <w:tc>
          <w:tcPr>
            <w:tcW w:w="2551" w:type="dxa"/>
            <w:tcBorders>
              <w:top w:val="single" w:sz="8" w:space="0" w:color="auto"/>
              <w:left w:val="single" w:sz="8" w:space="0" w:color="auto"/>
              <w:bottom w:val="single" w:sz="8" w:space="0" w:color="auto"/>
              <w:right w:val="single" w:sz="8" w:space="0" w:color="auto"/>
            </w:tcBorders>
          </w:tcPr>
          <w:p w14:paraId="049C83DC" w14:textId="77777777" w:rsidR="00871ACB" w:rsidRPr="00C20C23" w:rsidRDefault="00871ACB" w:rsidP="006529C1">
            <w:pPr>
              <w:spacing w:before="100" w:beforeAutospacing="1" w:after="100" w:afterAutospacing="1"/>
              <w:rPr>
                <w:szCs w:val="24"/>
                <w:lang w:val="es-CO" w:eastAsia="es-CO"/>
              </w:rPr>
            </w:pPr>
            <w:r w:rsidRPr="61B39DF0">
              <w:rPr>
                <w:szCs w:val="24"/>
                <w:lang w:val="es-CO" w:eastAsia="es-CO"/>
              </w:rPr>
              <w:t>Y = 5092 ± 13 kPa</w:t>
            </w:r>
          </w:p>
        </w:tc>
      </w:tr>
      <w:tr w:rsidR="00871ACB" w:rsidRPr="00E6257F" w14:paraId="1A20B118" w14:textId="77777777" w:rsidTr="006529C1">
        <w:tc>
          <w:tcPr>
            <w:tcW w:w="3540" w:type="dxa"/>
            <w:tcBorders>
              <w:top w:val="single" w:sz="8" w:space="0" w:color="auto"/>
              <w:left w:val="single" w:sz="8" w:space="0" w:color="auto"/>
              <w:bottom w:val="single" w:sz="8" w:space="0" w:color="auto"/>
              <w:right w:val="single" w:sz="8" w:space="0" w:color="auto"/>
            </w:tcBorders>
          </w:tcPr>
          <w:p w14:paraId="2C0DD072" w14:textId="77777777" w:rsidR="00871ACB" w:rsidRPr="00E6257F" w:rsidRDefault="00871ACB" w:rsidP="006529C1">
            <w:pPr>
              <w:jc w:val="center"/>
              <w:rPr>
                <w:szCs w:val="24"/>
                <w:lang w:val="es-CO"/>
              </w:rPr>
            </w:pPr>
            <w:r w:rsidRPr="61B39DF0">
              <w:rPr>
                <w:szCs w:val="24"/>
                <w:lang w:val="es-CO"/>
              </w:rPr>
              <w:t>MADERA PLASTICA</w:t>
            </w:r>
          </w:p>
        </w:tc>
        <w:tc>
          <w:tcPr>
            <w:tcW w:w="2971" w:type="dxa"/>
            <w:tcBorders>
              <w:top w:val="single" w:sz="8" w:space="0" w:color="auto"/>
              <w:left w:val="single" w:sz="8" w:space="0" w:color="auto"/>
              <w:bottom w:val="single" w:sz="8" w:space="0" w:color="auto"/>
              <w:right w:val="single" w:sz="8" w:space="0" w:color="auto"/>
            </w:tcBorders>
          </w:tcPr>
          <w:p w14:paraId="290281C7"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6562 ± 33 kPa</w:t>
            </w:r>
          </w:p>
        </w:tc>
        <w:tc>
          <w:tcPr>
            <w:tcW w:w="2551" w:type="dxa"/>
            <w:tcBorders>
              <w:top w:val="single" w:sz="8" w:space="0" w:color="auto"/>
              <w:left w:val="single" w:sz="8" w:space="0" w:color="auto"/>
              <w:bottom w:val="single" w:sz="8" w:space="0" w:color="auto"/>
              <w:right w:val="single" w:sz="8" w:space="0" w:color="auto"/>
            </w:tcBorders>
          </w:tcPr>
          <w:p w14:paraId="603987EE" w14:textId="77777777" w:rsidR="00871ACB" w:rsidRPr="00E6257F" w:rsidRDefault="00871ACB" w:rsidP="006529C1">
            <w:pPr>
              <w:spacing w:before="100" w:beforeAutospacing="1" w:after="100" w:afterAutospacing="1"/>
              <w:rPr>
                <w:szCs w:val="24"/>
                <w:lang w:val="es-CO" w:eastAsia="es-CO"/>
              </w:rPr>
            </w:pPr>
          </w:p>
        </w:tc>
      </w:tr>
      <w:tr w:rsidR="00871ACB" w:rsidRPr="00E6257F" w14:paraId="040CB2FB" w14:textId="77777777" w:rsidTr="006529C1">
        <w:tc>
          <w:tcPr>
            <w:tcW w:w="3540" w:type="dxa"/>
            <w:tcBorders>
              <w:top w:val="single" w:sz="8" w:space="0" w:color="auto"/>
              <w:left w:val="single" w:sz="8" w:space="0" w:color="auto"/>
              <w:bottom w:val="single" w:sz="8" w:space="0" w:color="auto"/>
              <w:right w:val="single" w:sz="8" w:space="0" w:color="auto"/>
            </w:tcBorders>
          </w:tcPr>
          <w:p w14:paraId="7336B451" w14:textId="77777777" w:rsidR="00871ACB" w:rsidRDefault="00871ACB" w:rsidP="006529C1">
            <w:pPr>
              <w:jc w:val="center"/>
              <w:rPr>
                <w:szCs w:val="24"/>
                <w:lang w:val="es-CO"/>
              </w:rPr>
            </w:pPr>
            <w:r w:rsidRPr="61B39DF0">
              <w:rPr>
                <w:szCs w:val="24"/>
                <w:lang w:val="es-CO"/>
              </w:rPr>
              <w:t>POLIALUMINIO 3</w:t>
            </w:r>
          </w:p>
        </w:tc>
        <w:tc>
          <w:tcPr>
            <w:tcW w:w="2971" w:type="dxa"/>
            <w:tcBorders>
              <w:top w:val="single" w:sz="8" w:space="0" w:color="auto"/>
              <w:left w:val="single" w:sz="8" w:space="0" w:color="auto"/>
              <w:bottom w:val="single" w:sz="8" w:space="0" w:color="auto"/>
              <w:right w:val="single" w:sz="8" w:space="0" w:color="auto"/>
            </w:tcBorders>
          </w:tcPr>
          <w:p w14:paraId="14B07606" w14:textId="77777777" w:rsidR="00871ACB" w:rsidRPr="006C5EDE" w:rsidRDefault="00871ACB" w:rsidP="006529C1">
            <w:pPr>
              <w:spacing w:before="100" w:beforeAutospacing="1" w:after="100" w:afterAutospacing="1"/>
              <w:rPr>
                <w:szCs w:val="24"/>
                <w:lang w:val="es-CO" w:eastAsia="es-CO"/>
              </w:rPr>
            </w:pPr>
            <w:r w:rsidRPr="61B39DF0">
              <w:rPr>
                <w:szCs w:val="24"/>
                <w:lang w:val="es-CO" w:eastAsia="es-CO"/>
              </w:rPr>
              <w:t>Y = 6241 ± 11 kPa</w:t>
            </w:r>
          </w:p>
        </w:tc>
        <w:tc>
          <w:tcPr>
            <w:tcW w:w="2551" w:type="dxa"/>
            <w:tcBorders>
              <w:top w:val="single" w:sz="8" w:space="0" w:color="auto"/>
              <w:left w:val="single" w:sz="8" w:space="0" w:color="auto"/>
              <w:bottom w:val="single" w:sz="8" w:space="0" w:color="auto"/>
              <w:right w:val="single" w:sz="8" w:space="0" w:color="auto"/>
            </w:tcBorders>
          </w:tcPr>
          <w:p w14:paraId="50AC7B8D" w14:textId="77777777" w:rsidR="00871ACB" w:rsidRPr="00C20C23" w:rsidRDefault="00871ACB" w:rsidP="006529C1">
            <w:pPr>
              <w:spacing w:before="100" w:beforeAutospacing="1" w:after="100" w:afterAutospacing="1"/>
              <w:rPr>
                <w:szCs w:val="24"/>
                <w:lang w:val="es-CO" w:eastAsia="es-CO"/>
              </w:rPr>
            </w:pPr>
            <w:r w:rsidRPr="61B39DF0">
              <w:rPr>
                <w:szCs w:val="24"/>
                <w:lang w:val="es-CO" w:eastAsia="es-CO"/>
              </w:rPr>
              <w:t>Y = 1363 ± 7 kPa</w:t>
            </w:r>
          </w:p>
        </w:tc>
      </w:tr>
      <w:tr w:rsidR="00871ACB" w:rsidRPr="00E6257F" w14:paraId="65DBB2AB" w14:textId="77777777" w:rsidTr="006529C1">
        <w:tc>
          <w:tcPr>
            <w:tcW w:w="3540" w:type="dxa"/>
            <w:tcBorders>
              <w:top w:val="single" w:sz="8" w:space="0" w:color="auto"/>
              <w:left w:val="single" w:sz="8" w:space="0" w:color="auto"/>
              <w:bottom w:val="single" w:sz="8" w:space="0" w:color="auto"/>
              <w:right w:val="single" w:sz="8" w:space="0" w:color="auto"/>
            </w:tcBorders>
          </w:tcPr>
          <w:p w14:paraId="763B0A17" w14:textId="77777777" w:rsidR="00871ACB" w:rsidRPr="00E6257F" w:rsidRDefault="00871ACB" w:rsidP="006529C1">
            <w:pPr>
              <w:jc w:val="center"/>
              <w:rPr>
                <w:szCs w:val="24"/>
                <w:lang w:val="es-CO"/>
              </w:rPr>
            </w:pPr>
            <w:r w:rsidRPr="61B39DF0">
              <w:rPr>
                <w:szCs w:val="24"/>
                <w:lang w:val="es-CO"/>
              </w:rPr>
              <w:t>POLIALUMINIO 2</w:t>
            </w:r>
          </w:p>
        </w:tc>
        <w:tc>
          <w:tcPr>
            <w:tcW w:w="2971" w:type="dxa"/>
            <w:tcBorders>
              <w:top w:val="single" w:sz="8" w:space="0" w:color="auto"/>
              <w:left w:val="single" w:sz="8" w:space="0" w:color="auto"/>
              <w:bottom w:val="single" w:sz="8" w:space="0" w:color="auto"/>
              <w:right w:val="single" w:sz="8" w:space="0" w:color="auto"/>
            </w:tcBorders>
          </w:tcPr>
          <w:p w14:paraId="51FF1C6D"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4369 ± 6 kPa</w:t>
            </w:r>
          </w:p>
        </w:tc>
        <w:tc>
          <w:tcPr>
            <w:tcW w:w="2551" w:type="dxa"/>
            <w:tcBorders>
              <w:top w:val="single" w:sz="8" w:space="0" w:color="auto"/>
              <w:left w:val="single" w:sz="8" w:space="0" w:color="auto"/>
              <w:bottom w:val="single" w:sz="8" w:space="0" w:color="auto"/>
              <w:right w:val="single" w:sz="8" w:space="0" w:color="auto"/>
            </w:tcBorders>
          </w:tcPr>
          <w:p w14:paraId="42F2560B"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983 ± 9 kPa</w:t>
            </w:r>
          </w:p>
        </w:tc>
      </w:tr>
      <w:tr w:rsidR="00871ACB" w:rsidRPr="00E6257F" w14:paraId="0C3E0A6F" w14:textId="77777777" w:rsidTr="006529C1">
        <w:tc>
          <w:tcPr>
            <w:tcW w:w="3540" w:type="dxa"/>
            <w:tcBorders>
              <w:top w:val="single" w:sz="8" w:space="0" w:color="auto"/>
              <w:left w:val="single" w:sz="8" w:space="0" w:color="auto"/>
              <w:bottom w:val="single" w:sz="8" w:space="0" w:color="auto"/>
              <w:right w:val="single" w:sz="8" w:space="0" w:color="auto"/>
            </w:tcBorders>
          </w:tcPr>
          <w:p w14:paraId="38623FAF" w14:textId="77777777" w:rsidR="00871ACB" w:rsidRPr="00E6257F" w:rsidRDefault="00871ACB" w:rsidP="006529C1">
            <w:pPr>
              <w:jc w:val="center"/>
              <w:rPr>
                <w:szCs w:val="24"/>
                <w:lang w:val="es-CO"/>
              </w:rPr>
            </w:pPr>
            <w:r w:rsidRPr="61B39DF0">
              <w:rPr>
                <w:szCs w:val="24"/>
                <w:lang w:val="es-CO"/>
              </w:rPr>
              <w:t>POLIALUMINIO 1</w:t>
            </w:r>
          </w:p>
        </w:tc>
        <w:tc>
          <w:tcPr>
            <w:tcW w:w="2971" w:type="dxa"/>
            <w:tcBorders>
              <w:top w:val="single" w:sz="8" w:space="0" w:color="auto"/>
              <w:left w:val="single" w:sz="8" w:space="0" w:color="auto"/>
              <w:bottom w:val="single" w:sz="8" w:space="0" w:color="auto"/>
              <w:right w:val="single" w:sz="8" w:space="0" w:color="auto"/>
            </w:tcBorders>
          </w:tcPr>
          <w:p w14:paraId="2C31F631"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3962 ± 11 kPa</w:t>
            </w:r>
          </w:p>
        </w:tc>
        <w:tc>
          <w:tcPr>
            <w:tcW w:w="2551" w:type="dxa"/>
            <w:tcBorders>
              <w:top w:val="single" w:sz="8" w:space="0" w:color="auto"/>
              <w:left w:val="single" w:sz="8" w:space="0" w:color="auto"/>
              <w:bottom w:val="single" w:sz="8" w:space="0" w:color="auto"/>
              <w:right w:val="single" w:sz="8" w:space="0" w:color="auto"/>
            </w:tcBorders>
          </w:tcPr>
          <w:p w14:paraId="13BE7292"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1378 ± 3 kPa</w:t>
            </w:r>
          </w:p>
        </w:tc>
      </w:tr>
      <w:tr w:rsidR="00871ACB" w:rsidRPr="00E6257F" w14:paraId="32E51355" w14:textId="77777777" w:rsidTr="006529C1">
        <w:tc>
          <w:tcPr>
            <w:tcW w:w="3540" w:type="dxa"/>
            <w:tcBorders>
              <w:top w:val="single" w:sz="8" w:space="0" w:color="auto"/>
              <w:left w:val="single" w:sz="8" w:space="0" w:color="auto"/>
              <w:bottom w:val="single" w:sz="8" w:space="0" w:color="auto"/>
              <w:right w:val="single" w:sz="8" w:space="0" w:color="auto"/>
            </w:tcBorders>
          </w:tcPr>
          <w:p w14:paraId="4322EB10" w14:textId="77777777" w:rsidR="00871ACB" w:rsidRPr="00E6257F" w:rsidRDefault="00871ACB" w:rsidP="006529C1">
            <w:pPr>
              <w:jc w:val="center"/>
              <w:rPr>
                <w:szCs w:val="24"/>
                <w:lang w:val="es-CO"/>
              </w:rPr>
            </w:pPr>
            <w:r w:rsidRPr="61B39DF0">
              <w:rPr>
                <w:szCs w:val="24"/>
                <w:lang w:val="es-CO"/>
              </w:rPr>
              <w:t>POLIALUMINIO 4</w:t>
            </w:r>
          </w:p>
        </w:tc>
        <w:tc>
          <w:tcPr>
            <w:tcW w:w="2971" w:type="dxa"/>
            <w:tcBorders>
              <w:top w:val="single" w:sz="8" w:space="0" w:color="auto"/>
              <w:left w:val="single" w:sz="8" w:space="0" w:color="auto"/>
              <w:bottom w:val="single" w:sz="8" w:space="0" w:color="auto"/>
              <w:right w:val="single" w:sz="8" w:space="0" w:color="auto"/>
            </w:tcBorders>
          </w:tcPr>
          <w:p w14:paraId="2DA09B22" w14:textId="77777777" w:rsidR="00871ACB" w:rsidRDefault="00871ACB" w:rsidP="006529C1">
            <w:pPr>
              <w:spacing w:before="100" w:beforeAutospacing="1" w:after="100" w:afterAutospacing="1"/>
              <w:rPr>
                <w:szCs w:val="24"/>
                <w:lang w:val="es-CO" w:eastAsia="es-CO"/>
              </w:rPr>
            </w:pPr>
            <w:r w:rsidRPr="61B39DF0">
              <w:rPr>
                <w:szCs w:val="24"/>
                <w:lang w:val="es-CO" w:eastAsia="es-CO"/>
              </w:rPr>
              <w:t xml:space="preserve">Y1 = 2439 ± 9 kPa </w:t>
            </w:r>
          </w:p>
          <w:p w14:paraId="056C246C"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Y2 = 6304 ± 12 kPa</w:t>
            </w:r>
          </w:p>
        </w:tc>
        <w:tc>
          <w:tcPr>
            <w:tcW w:w="2551" w:type="dxa"/>
            <w:tcBorders>
              <w:top w:val="single" w:sz="8" w:space="0" w:color="auto"/>
              <w:left w:val="single" w:sz="8" w:space="0" w:color="auto"/>
              <w:bottom w:val="single" w:sz="8" w:space="0" w:color="auto"/>
              <w:right w:val="single" w:sz="8" w:space="0" w:color="auto"/>
            </w:tcBorders>
          </w:tcPr>
          <w:p w14:paraId="20BDF823" w14:textId="77777777" w:rsidR="00871ACB" w:rsidRPr="00E6257F" w:rsidRDefault="00871ACB" w:rsidP="006529C1">
            <w:pPr>
              <w:spacing w:before="100" w:beforeAutospacing="1" w:after="100" w:afterAutospacing="1"/>
              <w:rPr>
                <w:szCs w:val="24"/>
                <w:lang w:val="es-CO" w:eastAsia="es-CO"/>
              </w:rPr>
            </w:pPr>
            <w:r w:rsidRPr="61B39DF0">
              <w:rPr>
                <w:szCs w:val="24"/>
                <w:lang w:val="es-CO" w:eastAsia="es-CO"/>
              </w:rPr>
              <w:t>Y = 1378 ± 3 kPa</w:t>
            </w:r>
          </w:p>
        </w:tc>
      </w:tr>
    </w:tbl>
    <w:p w14:paraId="19237BB3" w14:textId="77777777" w:rsidR="00871ACB" w:rsidRPr="00617914" w:rsidRDefault="00871ACB" w:rsidP="00871ACB">
      <w:pPr>
        <w:spacing w:beforeAutospacing="1" w:afterAutospacing="1"/>
        <w:jc w:val="center"/>
        <w:rPr>
          <w:i/>
          <w:iCs/>
          <w:szCs w:val="24"/>
          <w:lang w:val="es-CO" w:eastAsia="es-CO"/>
        </w:rPr>
      </w:pPr>
      <w:r w:rsidRPr="00617914">
        <w:rPr>
          <w:i/>
          <w:iCs/>
          <w:szCs w:val="24"/>
          <w:lang w:val="es-CO" w:eastAsia="es-CO"/>
        </w:rPr>
        <w:t>Fuente: Datos del presente estudio.</w:t>
      </w:r>
    </w:p>
    <w:p w14:paraId="014D3103" w14:textId="77777777" w:rsidR="00871ACB" w:rsidRDefault="00871ACB" w:rsidP="00871ACB">
      <w:pPr>
        <w:spacing w:before="100" w:beforeAutospacing="1" w:after="100" w:afterAutospacing="1"/>
        <w:rPr>
          <w:szCs w:val="24"/>
          <w:lang w:val="es-CO" w:eastAsia="es-CO"/>
        </w:rPr>
      </w:pPr>
      <w:r w:rsidRPr="61B39DF0">
        <w:rPr>
          <w:szCs w:val="24"/>
          <w:lang w:val="es-CO" w:eastAsia="es-CO"/>
        </w:rPr>
        <w:t>Los resultados de la tabla 4 indican que los termoplásticos, como el polietileno de baja densidad y algunas espumas de poliuretano, se encuentran en un nivel similar al de los materiales analizados en este estudio. Estos resultados sugieren que, en aplicaciones laminares sometidas a grandes esfuerzos, podría producirse un desgaste acelerado del material, lo que reduciría su vida útil. Sin embargo, en acabados superficiales de pared, por ejemplo, el desgaste generado por el contacto podría no ser tan significativo, pero debe tenerse en cuenta la exposición directa a diversos factores ambientales como lluvia o radiación solar.</w:t>
      </w:r>
    </w:p>
    <w:p w14:paraId="1A54FCBA" w14:textId="77777777" w:rsidR="006C25B6" w:rsidRPr="000C7DD3" w:rsidRDefault="006C25B6" w:rsidP="00871ACB">
      <w:pPr>
        <w:spacing w:before="100" w:beforeAutospacing="1" w:after="100" w:afterAutospacing="1"/>
        <w:rPr>
          <w:szCs w:val="24"/>
          <w:lang w:val="es-CO" w:eastAsia="es-CO"/>
        </w:rPr>
      </w:pPr>
    </w:p>
    <w:p w14:paraId="73B1FAB8" w14:textId="77777777" w:rsidR="00871ACB" w:rsidRPr="00E6257F" w:rsidRDefault="00871ACB" w:rsidP="00871ACB">
      <w:pPr>
        <w:spacing w:before="100" w:beforeAutospacing="1" w:after="100" w:afterAutospacing="1"/>
        <w:rPr>
          <w:b/>
          <w:bCs/>
          <w:szCs w:val="24"/>
          <w:lang w:val="es-CO" w:eastAsia="es-CO"/>
        </w:rPr>
      </w:pPr>
      <w:r w:rsidRPr="61B39DF0">
        <w:rPr>
          <w:b/>
          <w:bCs/>
          <w:szCs w:val="24"/>
          <w:lang w:val="es-CO" w:eastAsia="es-CO"/>
        </w:rPr>
        <w:t xml:space="preserve">3.2 Resultados por ambiente de </w:t>
      </w:r>
      <w:r>
        <w:rPr>
          <w:b/>
          <w:bCs/>
          <w:szCs w:val="24"/>
          <w:lang w:val="es-CO" w:eastAsia="es-CO"/>
        </w:rPr>
        <w:t>exposición</w:t>
      </w:r>
    </w:p>
    <w:p w14:paraId="0DEC4E75" w14:textId="4970311B" w:rsidR="00871ACB" w:rsidRPr="00A02778" w:rsidRDefault="00871ACB" w:rsidP="00871ACB">
      <w:pPr>
        <w:spacing w:beforeAutospacing="1" w:afterAutospacing="1"/>
        <w:rPr>
          <w:szCs w:val="24"/>
          <w:lang w:val="es-CO"/>
        </w:rPr>
      </w:pPr>
      <w:r w:rsidRPr="00A02778">
        <w:rPr>
          <w:b/>
          <w:bCs/>
          <w:szCs w:val="24"/>
          <w:lang w:val="es-CO"/>
        </w:rPr>
        <w:t>Luz artificial directa</w:t>
      </w:r>
      <w:r w:rsidRPr="00A02778">
        <w:rPr>
          <w:szCs w:val="24"/>
          <w:lang w:val="es-CO"/>
        </w:rPr>
        <w:t xml:space="preserve">, se evidencia la presencia de NO2 en la mayoría de los materiales manipulados, así como la presencia de material particulado (pm10, pm5), por lo tanto, es importante aplicar medidas de precaución para evitar impactos en la salud, debido a que estas sustancias se encuentran sobre los límites recomendados de exposición. </w:t>
      </w:r>
    </w:p>
    <w:p w14:paraId="3D8AA610" w14:textId="7018A1DC" w:rsidR="00871ACB" w:rsidRDefault="00871ACB" w:rsidP="00871ACB">
      <w:pPr>
        <w:spacing w:beforeAutospacing="1" w:afterAutospacing="1"/>
        <w:rPr>
          <w:szCs w:val="24"/>
          <w:lang w:val="es-CO" w:eastAsia="es-CO"/>
        </w:rPr>
      </w:pPr>
      <w:r w:rsidRPr="00A02778">
        <w:rPr>
          <w:b/>
          <w:bCs/>
          <w:szCs w:val="24"/>
          <w:lang w:val="es-CO"/>
        </w:rPr>
        <w:lastRenderedPageBreak/>
        <w:t>Sombra interior</w:t>
      </w:r>
      <w:r w:rsidRPr="00A02778">
        <w:rPr>
          <w:szCs w:val="24"/>
          <w:lang w:val="es-CO"/>
        </w:rPr>
        <w:t xml:space="preserve">, en términos generales se evidencia la presencia de gases como CO, NO2, NH3, con la mayoría de los materiales manipulados, así como la presencia de material particulado, estas sustancias se encuentran por encima de los límites recomendados de exposición. </w:t>
      </w:r>
    </w:p>
    <w:p w14:paraId="0B117933" w14:textId="77777777" w:rsidR="00871ACB" w:rsidRPr="00A02778" w:rsidRDefault="00871ACB" w:rsidP="00871ACB">
      <w:pPr>
        <w:spacing w:beforeAutospacing="1" w:afterAutospacing="1"/>
        <w:rPr>
          <w:szCs w:val="24"/>
          <w:lang w:val="es-CO"/>
        </w:rPr>
      </w:pPr>
      <w:r w:rsidRPr="00A02778">
        <w:rPr>
          <w:b/>
          <w:bCs/>
          <w:szCs w:val="24"/>
          <w:lang w:val="es-CO"/>
        </w:rPr>
        <w:t>Luz natural directa,</w:t>
      </w:r>
      <w:r w:rsidRPr="00A02778">
        <w:rPr>
          <w:szCs w:val="24"/>
          <w:lang w:val="es-CO"/>
        </w:rPr>
        <w:t xml:space="preserve"> se detecta la presencia de gases como CO, NO2, con la mayoría de los materiales manipulados, así como la presencia de material particulado, por lo tanto, es importante aplicar medidas de precaución para evitar impactos en la salud, debido a que estas sustancias se encuentran por encima de los límites recomendados de exposición. </w:t>
      </w:r>
    </w:p>
    <w:p w14:paraId="55B323D8" w14:textId="2D9AF6DE" w:rsidR="00871ACB" w:rsidRDefault="00871ACB" w:rsidP="00871ACB">
      <w:pPr>
        <w:spacing w:beforeAutospacing="1" w:afterAutospacing="1"/>
        <w:rPr>
          <w:szCs w:val="24"/>
          <w:lang w:val="es-CO" w:eastAsia="es-CO"/>
        </w:rPr>
      </w:pPr>
      <w:r w:rsidRPr="00A02778">
        <w:rPr>
          <w:b/>
          <w:bCs/>
          <w:szCs w:val="24"/>
          <w:lang w:val="es-CO"/>
        </w:rPr>
        <w:t>Sombra exterior</w:t>
      </w:r>
      <w:r w:rsidRPr="00A02778">
        <w:rPr>
          <w:szCs w:val="24"/>
          <w:lang w:val="es-CO"/>
        </w:rPr>
        <w:t xml:space="preserve">, en términos generales se reporta la presencia de gases como CO, NO2, con la mayoría de los materiales manipulados, así como la presencia de material particulado, por lo tanto, es importante aplicar medidas de precaución para evitar impactos en la salud, debido a que estas sustancias se encuentran por encima de los límites recomendados de exposición. </w:t>
      </w:r>
    </w:p>
    <w:p w14:paraId="5881794D" w14:textId="2CFD6663" w:rsidR="00871ACB" w:rsidRDefault="00871ACB" w:rsidP="00871ACB">
      <w:pPr>
        <w:spacing w:beforeAutospacing="1" w:afterAutospacing="1"/>
        <w:rPr>
          <w:szCs w:val="24"/>
          <w:lang w:val="es-CO"/>
        </w:rPr>
      </w:pPr>
      <w:r w:rsidRPr="00A02778">
        <w:rPr>
          <w:b/>
          <w:bCs/>
          <w:szCs w:val="24"/>
          <w:lang w:val="es-CO"/>
        </w:rPr>
        <w:t>Noche</w:t>
      </w:r>
      <w:r w:rsidRPr="00A02778">
        <w:rPr>
          <w:szCs w:val="24"/>
          <w:lang w:val="es-CO"/>
        </w:rPr>
        <w:t xml:space="preserve">, se identifica la presencia de gases como NO2, con la mayoría de los materiales manipulados, así como la presencia de material particulado, por lo tanto, es importante aplicar medidas de precaución para evitar impactos en la salud, debido a que estas sustancias se encuentran por encima de los límites recomendados de exposición. </w:t>
      </w:r>
    </w:p>
    <w:p w14:paraId="0CD9BC77" w14:textId="77777777" w:rsidR="006C25B6" w:rsidRDefault="006C25B6" w:rsidP="00871ACB">
      <w:pPr>
        <w:spacing w:beforeAutospacing="1" w:afterAutospacing="1"/>
        <w:rPr>
          <w:szCs w:val="24"/>
          <w:lang w:val="es-CO"/>
        </w:rPr>
      </w:pPr>
    </w:p>
    <w:p w14:paraId="7A176326" w14:textId="77777777" w:rsidR="00871ACB" w:rsidRDefault="00871ACB" w:rsidP="00871ACB">
      <w:pPr>
        <w:spacing w:before="100" w:beforeAutospacing="1" w:after="100" w:afterAutospacing="1"/>
        <w:rPr>
          <w:b/>
          <w:bCs/>
          <w:szCs w:val="24"/>
          <w:lang w:val="es-CO" w:eastAsia="es-CO"/>
        </w:rPr>
      </w:pPr>
      <w:r w:rsidRPr="61B39DF0">
        <w:rPr>
          <w:b/>
          <w:bCs/>
          <w:szCs w:val="24"/>
          <w:lang w:val="es-CO" w:eastAsia="es-CO"/>
        </w:rPr>
        <w:t>3.3 Resultados por material</w:t>
      </w:r>
    </w:p>
    <w:p w14:paraId="6E43A363" w14:textId="485C71B1" w:rsidR="00871ACB" w:rsidRDefault="00871ACB" w:rsidP="00871ACB">
      <w:pPr>
        <w:spacing w:beforeAutospacing="1" w:afterAutospacing="1"/>
        <w:rPr>
          <w:b/>
          <w:bCs/>
          <w:szCs w:val="24"/>
          <w:lang w:val="es-CO" w:eastAsia="es-CO"/>
        </w:rPr>
      </w:pPr>
      <w:r w:rsidRPr="00871ACB">
        <w:rPr>
          <w:b/>
          <w:bCs/>
          <w:szCs w:val="24"/>
          <w:lang w:val="es-CO"/>
        </w:rPr>
        <w:t>PLACAS ABS</w:t>
      </w:r>
      <w:r w:rsidRPr="00871ACB">
        <w:rPr>
          <w:szCs w:val="24"/>
          <w:lang w:val="es-CO"/>
        </w:rPr>
        <w:t>, en espacios con Luz Artificial Directa, sombra interna, Luz Natural Directa, Sombra exterior y Noche, se detectan sustancias como CO, CO2, NO2, NH3, por encima de los límites permitidos de exposición directa, lo cual representa un riesgo significativo para la salud.</w:t>
      </w:r>
    </w:p>
    <w:p w14:paraId="33DFED19" w14:textId="1D826281" w:rsidR="00871ACB" w:rsidRPr="00871ACB" w:rsidRDefault="00871ACB" w:rsidP="00871ACB">
      <w:pPr>
        <w:spacing w:beforeAutospacing="1" w:afterAutospacing="1"/>
        <w:rPr>
          <w:szCs w:val="24"/>
          <w:lang w:val="es-CO"/>
        </w:rPr>
      </w:pPr>
      <w:r w:rsidRPr="00871ACB">
        <w:rPr>
          <w:b/>
          <w:bCs/>
          <w:szCs w:val="24"/>
          <w:lang w:val="es-CO"/>
        </w:rPr>
        <w:t>LAMINA GRIFERIA PVC</w:t>
      </w:r>
      <w:r w:rsidRPr="00871ACB">
        <w:rPr>
          <w:szCs w:val="24"/>
          <w:lang w:val="es-CO"/>
        </w:rPr>
        <w:t xml:space="preserve">, en general se recomienda tomar las medidas de precaución al utilizarla en espacios con Luz Artificial Directa, debido a que sustancias como CO, NO2, están por encima de los límites permitidos en exposición directa. Así mismo los resultados obtenidos en Sombra interior, Sombra exterior y Luz Natural directa, presentan gases como CO, NO2 y NH3, con medidas superiores a las recomendadas para exposición humana. </w:t>
      </w:r>
    </w:p>
    <w:p w14:paraId="3097B3B8" w14:textId="77777777" w:rsidR="00871ACB" w:rsidRPr="00871ACB" w:rsidRDefault="00871ACB" w:rsidP="00871ACB">
      <w:pPr>
        <w:spacing w:beforeAutospacing="1" w:afterAutospacing="1"/>
        <w:rPr>
          <w:szCs w:val="24"/>
          <w:lang w:val="es-CO"/>
        </w:rPr>
      </w:pPr>
      <w:r w:rsidRPr="00871ACB">
        <w:rPr>
          <w:b/>
          <w:bCs/>
          <w:szCs w:val="24"/>
          <w:lang w:val="es-CO"/>
        </w:rPr>
        <w:t>MADERA PLÁSTICA</w:t>
      </w:r>
      <w:r w:rsidRPr="00871ACB">
        <w:rPr>
          <w:szCs w:val="24"/>
          <w:lang w:val="es-CO"/>
        </w:rPr>
        <w:t>, en espacios con Luz Artificial Directa, y Luz Natural Directa, sustancias como NO2, están por encima de los límites permitidos en exposición directa a estas sustancias sin afectar la salud. Así mismo se identifica material particulado por encima de los rangos establecidos, lo cual representa un riesgo potencial para la salud. En espacios con Sombra Interior, y Sombra exterior se detectan sustancias como CO, NO2, muy por encima de los límites recomendados.</w:t>
      </w:r>
    </w:p>
    <w:p w14:paraId="46D6794D" w14:textId="699094F3" w:rsidR="00871ACB" w:rsidRPr="00871ACB" w:rsidRDefault="00871ACB" w:rsidP="00871ACB">
      <w:pPr>
        <w:spacing w:beforeAutospacing="1" w:afterAutospacing="1"/>
        <w:rPr>
          <w:szCs w:val="24"/>
          <w:lang w:val="es-CO"/>
        </w:rPr>
      </w:pPr>
      <w:r w:rsidRPr="00871ACB">
        <w:rPr>
          <w:b/>
          <w:bCs/>
          <w:szCs w:val="24"/>
          <w:lang w:val="es-CO"/>
        </w:rPr>
        <w:t>VINILO DELGADO</w:t>
      </w:r>
      <w:r w:rsidRPr="00871ACB">
        <w:rPr>
          <w:szCs w:val="24"/>
          <w:lang w:val="es-CO"/>
        </w:rPr>
        <w:t>, en espacios con Luz Artificial Directa y Noche se reporta que sustancias como NO2, están por encima de los límites permitidos en exposición. Así mismo se identifica material particulado por encima de los rangos establecido</w:t>
      </w:r>
      <w:r w:rsidR="00627AA9">
        <w:rPr>
          <w:szCs w:val="24"/>
          <w:lang w:val="es-CO"/>
        </w:rPr>
        <w:t>s</w:t>
      </w:r>
      <w:r w:rsidRPr="00871ACB">
        <w:rPr>
          <w:szCs w:val="24"/>
          <w:lang w:val="es-CO"/>
        </w:rPr>
        <w:t xml:space="preserve">. </w:t>
      </w:r>
      <w:r w:rsidR="001D5215">
        <w:rPr>
          <w:szCs w:val="24"/>
          <w:lang w:val="es-CO"/>
        </w:rPr>
        <w:t>S</w:t>
      </w:r>
      <w:r w:rsidRPr="00871ACB">
        <w:rPr>
          <w:szCs w:val="24"/>
          <w:lang w:val="es-CO"/>
        </w:rPr>
        <w:t xml:space="preserve">e recomienda tomar medidas de precaución debido a que sustancias como CO, NO2, están por encima de los límites permitidos. </w:t>
      </w:r>
    </w:p>
    <w:p w14:paraId="50CF9A13" w14:textId="47AB9373" w:rsidR="00871ACB" w:rsidRPr="00D9382E" w:rsidRDefault="00871ACB" w:rsidP="00871ACB">
      <w:pPr>
        <w:spacing w:beforeAutospacing="1" w:afterAutospacing="1"/>
        <w:rPr>
          <w:szCs w:val="24"/>
          <w:lang w:val="es-CO"/>
        </w:rPr>
      </w:pPr>
      <w:r w:rsidRPr="00871ACB">
        <w:rPr>
          <w:b/>
          <w:bCs/>
          <w:szCs w:val="24"/>
          <w:lang w:val="es-CO"/>
        </w:rPr>
        <w:lastRenderedPageBreak/>
        <w:t>VINILO GRUESO</w:t>
      </w:r>
      <w:r w:rsidRPr="00871ACB">
        <w:rPr>
          <w:szCs w:val="24"/>
          <w:lang w:val="es-CO"/>
        </w:rPr>
        <w:t>, en espacios con Luz Artificial Directa, y Sombra Interior, se identifica la presencia de sustancias como CO, NO2, las cuales están por encima de los límites permitidos en exposición directa. Así mismo se identifica material particulado por encima de los rangos establecidos, lo cual representa un riesgo significativo para la salud.</w:t>
      </w:r>
    </w:p>
    <w:p w14:paraId="4756B53A" w14:textId="1C447C52" w:rsidR="00871ACB" w:rsidRPr="00A02778" w:rsidRDefault="00871ACB" w:rsidP="00871ACB">
      <w:pPr>
        <w:spacing w:beforeAutospacing="1" w:afterAutospacing="1"/>
        <w:rPr>
          <w:szCs w:val="24"/>
          <w:lang w:val="es-CO"/>
        </w:rPr>
      </w:pPr>
      <w:r w:rsidRPr="00A02778">
        <w:rPr>
          <w:b/>
          <w:bCs/>
          <w:szCs w:val="24"/>
          <w:lang w:val="es-CO"/>
        </w:rPr>
        <w:t>COLAMINADO DE POLIALUMINIO 1</w:t>
      </w:r>
      <w:r w:rsidRPr="00A02778">
        <w:rPr>
          <w:szCs w:val="24"/>
          <w:lang w:val="es-CO"/>
        </w:rPr>
        <w:t xml:space="preserve">, en espacios con Luz Artificial Directa se detectó la presencia de sustancias como NO2, NH3 las cuales están por encima de los límites. Así mismo se identifica material particulado por encima de los rangos establecidos, lo cual representa un riesgo significativo para la salud. </w:t>
      </w:r>
    </w:p>
    <w:p w14:paraId="6473423E" w14:textId="43F200C1" w:rsidR="00871ACB" w:rsidRPr="00A02778" w:rsidRDefault="00871ACB" w:rsidP="00871ACB">
      <w:pPr>
        <w:spacing w:beforeAutospacing="1" w:afterAutospacing="1"/>
        <w:rPr>
          <w:szCs w:val="24"/>
          <w:lang w:val="es-CO"/>
        </w:rPr>
      </w:pPr>
      <w:r w:rsidRPr="00A02778">
        <w:rPr>
          <w:b/>
          <w:bCs/>
          <w:szCs w:val="24"/>
          <w:lang w:val="es-CO"/>
        </w:rPr>
        <w:t>COLAMINADO DE POLIALUMINIO 2</w:t>
      </w:r>
      <w:r w:rsidRPr="00A02778">
        <w:rPr>
          <w:szCs w:val="24"/>
          <w:lang w:val="es-CO"/>
        </w:rPr>
        <w:t xml:space="preserve">, en espacios con Luz Artificial Directa y Noche se reporta que sustancias como NO2, están por encima de los límites permitidos. Así mismo se identifica material particulado justo en el límite de los rangos establecidos, lo cual podría representar un riesgo significativo para la salud si no se tiene algún tipo de control. </w:t>
      </w:r>
    </w:p>
    <w:p w14:paraId="34C12C00" w14:textId="70EDAF99" w:rsidR="00871ACB" w:rsidRPr="00D21143" w:rsidRDefault="00871ACB" w:rsidP="00871ACB">
      <w:pPr>
        <w:spacing w:beforeAutospacing="1" w:afterAutospacing="1"/>
        <w:rPr>
          <w:b/>
          <w:bCs/>
          <w:szCs w:val="24"/>
          <w:lang w:val="es-CO" w:eastAsia="es-CO"/>
        </w:rPr>
      </w:pPr>
      <w:r w:rsidRPr="00A02778">
        <w:rPr>
          <w:b/>
          <w:bCs/>
          <w:szCs w:val="24"/>
          <w:lang w:val="es-CO"/>
        </w:rPr>
        <w:t>COLAMINADO DE POLIALUMINIO 3</w:t>
      </w:r>
      <w:r w:rsidRPr="00A02778">
        <w:rPr>
          <w:szCs w:val="24"/>
          <w:lang w:val="es-CO"/>
        </w:rPr>
        <w:t>, en espacios con Luz Artificial Directa, se reporta sustancias como CO, NO2, las cuales están por encima de los límites permitidos. Así mismo se identifica material particulado justo en el límite de los rangos establecidos</w:t>
      </w:r>
      <w:r w:rsidR="007B16BF">
        <w:rPr>
          <w:szCs w:val="24"/>
          <w:lang w:val="es-CO"/>
        </w:rPr>
        <w:t xml:space="preserve"> y</w:t>
      </w:r>
      <w:r w:rsidRPr="00A02778">
        <w:rPr>
          <w:szCs w:val="24"/>
          <w:lang w:val="es-CO"/>
        </w:rPr>
        <w:t xml:space="preserve"> sustancias como NO2, NH3 están por encima de los límites permitidos. </w:t>
      </w:r>
    </w:p>
    <w:p w14:paraId="335254FF" w14:textId="205F840A" w:rsidR="00871ACB" w:rsidRDefault="00871ACB" w:rsidP="00871ACB">
      <w:pPr>
        <w:spacing w:beforeAutospacing="1" w:afterAutospacing="1"/>
        <w:rPr>
          <w:szCs w:val="24"/>
          <w:lang w:val="es-CO"/>
        </w:rPr>
      </w:pPr>
      <w:r w:rsidRPr="00A02778">
        <w:rPr>
          <w:b/>
          <w:bCs/>
          <w:szCs w:val="24"/>
          <w:lang w:val="es-CO"/>
        </w:rPr>
        <w:t>COLAMINADO DE POLIALUMINIO 4</w:t>
      </w:r>
      <w:r w:rsidRPr="00A02778">
        <w:rPr>
          <w:szCs w:val="24"/>
          <w:lang w:val="es-CO"/>
        </w:rPr>
        <w:t xml:space="preserve">, en espacios con Luz Artificial Directa y Sombra Interior Noche, sustancias como CO, NO2, están por encima de los límites permitidos. Así mismo se identifica material particulado justo en el límite de los rangos establecidos, lo cual podría representar un riesgo para la salud. </w:t>
      </w:r>
    </w:p>
    <w:p w14:paraId="763E2ED7" w14:textId="77777777" w:rsidR="007B16BF" w:rsidRPr="00A02778" w:rsidRDefault="007B16BF" w:rsidP="00871ACB">
      <w:pPr>
        <w:spacing w:beforeAutospacing="1" w:afterAutospacing="1"/>
        <w:rPr>
          <w:szCs w:val="24"/>
          <w:lang w:val="es-CO"/>
        </w:rPr>
      </w:pPr>
    </w:p>
    <w:p w14:paraId="78938064" w14:textId="77777777" w:rsidR="00871ACB" w:rsidRPr="00443E84" w:rsidRDefault="00871ACB" w:rsidP="00871ACB">
      <w:pPr>
        <w:pStyle w:val="Ttulo2"/>
        <w:jc w:val="both"/>
        <w:rPr>
          <w:rFonts w:ascii="Times New Roman" w:eastAsia="Times New Roman" w:hAnsi="Times New Roman" w:cs="Times New Roman"/>
          <w:b/>
          <w:bCs/>
          <w:color w:val="000000" w:themeColor="text1"/>
          <w:sz w:val="32"/>
          <w:szCs w:val="32"/>
          <w:lang w:val="es-CO"/>
        </w:rPr>
      </w:pPr>
      <w:r w:rsidRPr="00443E84">
        <w:rPr>
          <w:rFonts w:ascii="Times New Roman" w:eastAsia="Times New Roman" w:hAnsi="Times New Roman" w:cs="Times New Roman"/>
          <w:b/>
          <w:bCs/>
          <w:color w:val="000000" w:themeColor="text1"/>
          <w:sz w:val="32"/>
          <w:szCs w:val="32"/>
          <w:lang w:val="es-CO"/>
        </w:rPr>
        <w:t>4. Discusión</w:t>
      </w:r>
    </w:p>
    <w:p w14:paraId="4DB180A7" w14:textId="77777777" w:rsidR="00871ACB" w:rsidRDefault="00871ACB" w:rsidP="00871ACB">
      <w:pPr>
        <w:spacing w:beforeAutospacing="1" w:afterAutospacing="1"/>
        <w:rPr>
          <w:b/>
          <w:bCs/>
          <w:szCs w:val="24"/>
          <w:lang w:val="es-CO" w:eastAsia="es-CO"/>
        </w:rPr>
      </w:pPr>
      <w:r w:rsidRPr="61B39DF0">
        <w:rPr>
          <w:b/>
          <w:bCs/>
          <w:szCs w:val="24"/>
          <w:lang w:val="es-CO" w:eastAsia="es-CO"/>
        </w:rPr>
        <w:t>PLACAS ABS (ACRILONITRILO BUTADIENO ESTIERENO)</w:t>
      </w:r>
    </w:p>
    <w:p w14:paraId="2DA1581E" w14:textId="77777777" w:rsidR="00871ACB" w:rsidRPr="00A02778" w:rsidRDefault="00871ACB" w:rsidP="00871ACB">
      <w:pPr>
        <w:spacing w:beforeAutospacing="1" w:afterAutospacing="1"/>
        <w:rPr>
          <w:szCs w:val="24"/>
          <w:lang w:val="es-CO"/>
        </w:rPr>
      </w:pPr>
      <w:r w:rsidRPr="00A02778">
        <w:rPr>
          <w:szCs w:val="24"/>
          <w:lang w:val="es-CO"/>
        </w:rPr>
        <w:t>El ABS es un copolímero de tres componentes diferentes, butadieno, estireno y acrilonitrilo. Los copolímeros de butadieno-estireno aumentan la resistencia al impacto y el acrilonitrilo tiene tendencia a formar enlaces químicos con componentes externos. (FS </w:t>
      </w:r>
      <w:proofErr w:type="spellStart"/>
      <w:r w:rsidRPr="00A02778">
        <w:rPr>
          <w:szCs w:val="24"/>
          <w:lang w:val="es-CO"/>
        </w:rPr>
        <w:t>Kamelian</w:t>
      </w:r>
      <w:proofErr w:type="spellEnd"/>
      <w:r w:rsidRPr="00A02778">
        <w:rPr>
          <w:szCs w:val="24"/>
          <w:lang w:val="es-CO"/>
        </w:rPr>
        <w:t xml:space="preserve">, 2017) </w:t>
      </w:r>
    </w:p>
    <w:p w14:paraId="19F8F931" w14:textId="77777777" w:rsidR="00871ACB" w:rsidRPr="00A02778" w:rsidRDefault="00871ACB" w:rsidP="00871ACB">
      <w:pPr>
        <w:spacing w:beforeAutospacing="1" w:afterAutospacing="1"/>
        <w:rPr>
          <w:szCs w:val="24"/>
          <w:lang w:val="es-CO"/>
        </w:rPr>
      </w:pPr>
      <w:r w:rsidRPr="00A02778">
        <w:rPr>
          <w:szCs w:val="24"/>
          <w:lang w:val="es-CO"/>
        </w:rPr>
        <w:t xml:space="preserve">En general, este material a pesar de sus propiedades mecánicas las cuales generan beneficios desde el punto de vista de resistencia y estabilidad, las placas ABS desprenden gases que pueden ser riesgosos para la salud Humana, los resultados demuestran que para diferentes ambientes se producen </w:t>
      </w:r>
      <w:proofErr w:type="spellStart"/>
      <w:r w:rsidRPr="00A02778">
        <w:rPr>
          <w:szCs w:val="24"/>
          <w:lang w:val="es-CO"/>
        </w:rPr>
        <w:t>COVs</w:t>
      </w:r>
      <w:proofErr w:type="spellEnd"/>
      <w:r w:rsidRPr="00A02778">
        <w:rPr>
          <w:szCs w:val="24"/>
          <w:lang w:val="es-CO"/>
        </w:rPr>
        <w:t xml:space="preserve"> y material particulado por encima de los rangos establecidos para su uso. </w:t>
      </w:r>
    </w:p>
    <w:p w14:paraId="7F7C976D" w14:textId="77777777" w:rsidR="00871ACB" w:rsidRDefault="00871ACB" w:rsidP="00871ACB">
      <w:pPr>
        <w:spacing w:beforeAutospacing="1" w:afterAutospacing="1"/>
        <w:rPr>
          <w:b/>
          <w:bCs/>
          <w:szCs w:val="24"/>
          <w:lang w:val="es-CO" w:eastAsia="es-CO"/>
        </w:rPr>
      </w:pPr>
      <w:r w:rsidRPr="61B39DF0">
        <w:rPr>
          <w:b/>
          <w:bCs/>
          <w:szCs w:val="24"/>
          <w:lang w:val="es-CO" w:eastAsia="es-CO"/>
        </w:rPr>
        <w:t>LAMINA GRIFERÍA PVC</w:t>
      </w:r>
    </w:p>
    <w:p w14:paraId="0C407FEA" w14:textId="77777777" w:rsidR="00871ACB" w:rsidRPr="00871ACB" w:rsidRDefault="00871ACB" w:rsidP="00871ACB">
      <w:pPr>
        <w:spacing w:beforeAutospacing="1" w:afterAutospacing="1"/>
        <w:rPr>
          <w:color w:val="2E2E2E"/>
          <w:szCs w:val="24"/>
          <w:lang w:val="es-CO"/>
        </w:rPr>
      </w:pPr>
      <w:r w:rsidRPr="00871ACB">
        <w:rPr>
          <w:color w:val="2E2E2E"/>
          <w:szCs w:val="24"/>
          <w:lang w:val="es-CO"/>
        </w:rPr>
        <w:t xml:space="preserve">Este material se destaca por sus propiedades de Tensión y Flexión, lo cual implica que es un material con resistencia significativa, estabilidad y durabilidad, por lo tanto, esto facilita su aplicación en distintos mobiliarios. Sin embargo, con la manipulación de este material se identifican gases nocivos para la salud humana, especialmente en ambientes interiores. Así </w:t>
      </w:r>
      <w:r w:rsidRPr="00871ACB">
        <w:rPr>
          <w:color w:val="2E2E2E"/>
          <w:szCs w:val="24"/>
          <w:lang w:val="es-CO"/>
        </w:rPr>
        <w:lastRenderedPageBreak/>
        <w:t>mismo, por la naturaleza del material se detecta material particulado (pm2.5 y pm 10) sobrepasando los rangos permitidos.</w:t>
      </w:r>
    </w:p>
    <w:p w14:paraId="2177E384" w14:textId="77777777" w:rsidR="00871ACB" w:rsidRDefault="00871ACB" w:rsidP="00871ACB">
      <w:pPr>
        <w:spacing w:beforeAutospacing="1" w:afterAutospacing="1"/>
        <w:rPr>
          <w:b/>
          <w:bCs/>
          <w:szCs w:val="24"/>
          <w:lang w:val="es-CO" w:eastAsia="es-CO"/>
        </w:rPr>
      </w:pPr>
      <w:r w:rsidRPr="61B39DF0">
        <w:rPr>
          <w:b/>
          <w:bCs/>
          <w:szCs w:val="24"/>
          <w:lang w:val="es-CO" w:eastAsia="es-CO"/>
        </w:rPr>
        <w:t>MADERA PLÁSTICA</w:t>
      </w:r>
    </w:p>
    <w:p w14:paraId="16C50647" w14:textId="7BEA14E2" w:rsidR="00871ACB" w:rsidRDefault="00871ACB" w:rsidP="00077B40">
      <w:pPr>
        <w:spacing w:beforeAutospacing="1" w:afterAutospacing="1"/>
        <w:rPr>
          <w:szCs w:val="24"/>
          <w:lang w:val="es-CO" w:eastAsia="es-CO"/>
        </w:rPr>
      </w:pPr>
      <w:r w:rsidRPr="00871ACB">
        <w:rPr>
          <w:szCs w:val="24"/>
          <w:lang w:val="es-CO"/>
        </w:rPr>
        <w:t>El compuesto de madera y plástico (WPC) es un material compuesto hecho de plástico como matriz y madera como relleno ( </w:t>
      </w:r>
      <w:bookmarkStart w:id="1" w:name="bbib25"/>
      <w:r w:rsidRPr="00094E55">
        <w:rPr>
          <w:szCs w:val="24"/>
        </w:rPr>
        <w:fldChar w:fldCharType="begin"/>
      </w:r>
      <w:r w:rsidRPr="00871ACB">
        <w:rPr>
          <w:szCs w:val="24"/>
          <w:lang w:val="es-CO"/>
        </w:rPr>
        <w:instrText xml:space="preserve"> HYPERLINK "https://www.sciencedirect.com/science/article/pii/S2666790822000556" \l "bib25" </w:instrText>
      </w:r>
      <w:r w:rsidRPr="00094E55">
        <w:rPr>
          <w:szCs w:val="24"/>
        </w:rPr>
      </w:r>
      <w:r w:rsidRPr="00094E55">
        <w:rPr>
          <w:szCs w:val="24"/>
        </w:rPr>
        <w:fldChar w:fldCharType="separate"/>
      </w:r>
      <w:r w:rsidRPr="00871ACB">
        <w:rPr>
          <w:szCs w:val="24"/>
          <w:lang w:val="es-CO"/>
        </w:rPr>
        <w:t>Gardner et al., 2015</w:t>
      </w:r>
      <w:r w:rsidRPr="00094E55">
        <w:rPr>
          <w:szCs w:val="24"/>
        </w:rPr>
        <w:fldChar w:fldCharType="end"/>
      </w:r>
      <w:bookmarkEnd w:id="1"/>
      <w:r w:rsidRPr="00871ACB">
        <w:rPr>
          <w:szCs w:val="24"/>
          <w:lang w:val="es-CO"/>
        </w:rPr>
        <w:t> ). </w:t>
      </w:r>
      <w:r w:rsidRPr="00871ACB">
        <w:rPr>
          <w:color w:val="2E2E2E"/>
          <w:szCs w:val="24"/>
          <w:lang w:val="es-CO"/>
        </w:rPr>
        <w:t xml:space="preserve">Su estructura homogénea le otorga propiedades de estabilidad en la utilización como mobiliario, comparado con los demás materiales. </w:t>
      </w:r>
      <w:r w:rsidRPr="00A02778">
        <w:rPr>
          <w:color w:val="2E2E2E"/>
          <w:szCs w:val="24"/>
          <w:lang w:val="es-CO"/>
        </w:rPr>
        <w:t>Los resultados de las pruebas mecánicas confirman que al someter este material a condiciones de presión (Tensión y Flexión), la resistencia del material es apta para la fabricación de muebles y otros espacios</w:t>
      </w:r>
      <w:r>
        <w:rPr>
          <w:szCs w:val="24"/>
          <w:lang w:val="es-CO" w:eastAsia="es-CO"/>
        </w:rPr>
        <w:t xml:space="preserve">, se evidencia la presencia de gases especialmente NO2, y material particulado, es por ello que se recomienda mantener buena ventilación para evitar la saturación en el aire de estos compuestos. </w:t>
      </w:r>
    </w:p>
    <w:p w14:paraId="1F8E9874" w14:textId="77777777" w:rsidR="00871ACB" w:rsidRDefault="00871ACB" w:rsidP="00871ACB">
      <w:pPr>
        <w:spacing w:beforeAutospacing="1" w:afterAutospacing="1"/>
        <w:rPr>
          <w:b/>
          <w:bCs/>
          <w:szCs w:val="24"/>
          <w:lang w:val="es-CO" w:eastAsia="es-CO"/>
        </w:rPr>
      </w:pPr>
      <w:r w:rsidRPr="003D6971">
        <w:rPr>
          <w:b/>
          <w:bCs/>
          <w:szCs w:val="24"/>
          <w:lang w:val="es-CO" w:eastAsia="es-CO"/>
        </w:rPr>
        <w:t xml:space="preserve"> </w:t>
      </w:r>
      <w:r w:rsidRPr="61B39DF0">
        <w:rPr>
          <w:b/>
          <w:bCs/>
          <w:szCs w:val="24"/>
          <w:lang w:val="es-CO" w:eastAsia="es-CO"/>
        </w:rPr>
        <w:t>VINILO</w:t>
      </w:r>
    </w:p>
    <w:p w14:paraId="6304050F" w14:textId="77777777" w:rsidR="00871ACB" w:rsidRPr="00A02778" w:rsidRDefault="00871ACB" w:rsidP="00871ACB">
      <w:pPr>
        <w:spacing w:beforeAutospacing="1" w:afterAutospacing="1"/>
        <w:rPr>
          <w:szCs w:val="24"/>
          <w:lang w:val="es-CO"/>
        </w:rPr>
      </w:pPr>
      <w:r w:rsidRPr="00A02778">
        <w:rPr>
          <w:szCs w:val="24"/>
          <w:lang w:val="es-CO"/>
        </w:rPr>
        <w:t xml:space="preserve">Para este material tanto delgado como grueso, reporta resultados similares. Según las mediciones realizadas para los distintos ambientes, se observa una mayor incidencia de gases y </w:t>
      </w:r>
      <w:proofErr w:type="spellStart"/>
      <w:r w:rsidRPr="00A02778">
        <w:rPr>
          <w:szCs w:val="24"/>
          <w:lang w:val="es-CO"/>
        </w:rPr>
        <w:t>COVs</w:t>
      </w:r>
      <w:proofErr w:type="spellEnd"/>
      <w:r w:rsidRPr="00A02778">
        <w:rPr>
          <w:szCs w:val="24"/>
          <w:lang w:val="es-CO"/>
        </w:rPr>
        <w:t>, en ambientes externos especialmente cuando se ven expuestos a la luz solar. Lo anterior se ve reflejado en los índices reportados por los sensores, los cuales están por encima de los límites permitidos.</w:t>
      </w:r>
    </w:p>
    <w:p w14:paraId="2C42F1DC" w14:textId="77777777" w:rsidR="00871ACB" w:rsidRDefault="00871ACB" w:rsidP="00871ACB">
      <w:pPr>
        <w:spacing w:beforeAutospacing="1" w:afterAutospacing="1"/>
        <w:rPr>
          <w:b/>
          <w:bCs/>
          <w:szCs w:val="24"/>
          <w:lang w:val="es-CO" w:eastAsia="es-CO"/>
        </w:rPr>
      </w:pPr>
      <w:r w:rsidRPr="61B39DF0">
        <w:rPr>
          <w:b/>
          <w:bCs/>
          <w:szCs w:val="24"/>
          <w:lang w:val="es-CO" w:eastAsia="es-CO"/>
        </w:rPr>
        <w:t>POLIALUMINIO</w:t>
      </w:r>
    </w:p>
    <w:p w14:paraId="3E54E9EF" w14:textId="6F1487C6" w:rsidR="00871ACB" w:rsidRPr="00E56E89" w:rsidRDefault="00871ACB" w:rsidP="00871ACB">
      <w:pPr>
        <w:spacing w:beforeAutospacing="1" w:afterAutospacing="1"/>
        <w:rPr>
          <w:szCs w:val="24"/>
          <w:lang w:val="es-CO" w:eastAsia="es-CO"/>
        </w:rPr>
      </w:pPr>
      <w:r>
        <w:rPr>
          <w:szCs w:val="24"/>
          <w:lang w:val="es-CO" w:eastAsia="es-CO"/>
        </w:rPr>
        <w:t xml:space="preserve">El </w:t>
      </w:r>
      <w:proofErr w:type="spellStart"/>
      <w:r>
        <w:rPr>
          <w:szCs w:val="24"/>
          <w:lang w:val="es-CO" w:eastAsia="es-CO"/>
        </w:rPr>
        <w:t>polialuminio</w:t>
      </w:r>
      <w:proofErr w:type="spellEnd"/>
      <w:r>
        <w:rPr>
          <w:szCs w:val="24"/>
          <w:lang w:val="es-CO" w:eastAsia="es-CO"/>
        </w:rPr>
        <w:t xml:space="preserve"> es un material producto del reciclaje de envases </w:t>
      </w:r>
      <w:r w:rsidR="00AE2856">
        <w:rPr>
          <w:szCs w:val="24"/>
          <w:lang w:val="es-CO" w:eastAsia="es-CO"/>
        </w:rPr>
        <w:t xml:space="preserve">de material </w:t>
      </w:r>
      <w:proofErr w:type="spellStart"/>
      <w:r w:rsidR="00AE2856">
        <w:rPr>
          <w:szCs w:val="24"/>
          <w:lang w:val="es-CO" w:eastAsia="es-CO"/>
        </w:rPr>
        <w:t>colaminado</w:t>
      </w:r>
      <w:proofErr w:type="spellEnd"/>
      <w:r w:rsidR="00AE2856">
        <w:rPr>
          <w:szCs w:val="24"/>
          <w:lang w:val="es-CO" w:eastAsia="es-CO"/>
        </w:rPr>
        <w:t xml:space="preserve"> (comercialmente </w:t>
      </w:r>
      <w:r>
        <w:rPr>
          <w:szCs w:val="24"/>
          <w:lang w:val="es-CO" w:eastAsia="es-CO"/>
        </w:rPr>
        <w:t>Tetrapak</w:t>
      </w:r>
      <w:r w:rsidR="00AE2856">
        <w:rPr>
          <w:szCs w:val="24"/>
          <w:lang w:val="es-CO" w:eastAsia="es-CO"/>
        </w:rPr>
        <w:t xml:space="preserve">). </w:t>
      </w:r>
      <w:r>
        <w:rPr>
          <w:szCs w:val="24"/>
          <w:lang w:val="es-CO" w:eastAsia="es-CO"/>
        </w:rPr>
        <w:t>Estos materiales presentan pruebas no satisfactorias con respecto a sus propiedades mecánicas, debido a que sus índices de Flexión y Tensión son bajos y por lo tanto, estos materiales no tendrían la suficiente estabilidad y su estructura puede afectarse con la manipulación constante. Así mismo, por su naturaleza, estos materiales contienen derivados del petróleo con residuos de aluminio y cartón, por lo tanto, en las mediciones realizadas se detectan gases como NH3, CO y NO2, para los distintos ambientes experimentales. Es por ello que para su aplicación, desde el punto de vista estructural y de contaminación, se recomienda hacer seguimiento del mismo, debido a inestabilidad.</w:t>
      </w:r>
    </w:p>
    <w:p w14:paraId="5A9F4386" w14:textId="77777777" w:rsidR="00871ACB" w:rsidRPr="000F0ABA" w:rsidRDefault="00871ACB" w:rsidP="00871ACB">
      <w:pPr>
        <w:pStyle w:val="Ttulo2"/>
        <w:jc w:val="both"/>
        <w:rPr>
          <w:rFonts w:ascii="Times New Roman" w:eastAsia="Times New Roman" w:hAnsi="Times New Roman" w:cs="Times New Roman"/>
          <w:b/>
          <w:bCs/>
          <w:color w:val="000000" w:themeColor="text1"/>
          <w:sz w:val="32"/>
          <w:szCs w:val="32"/>
          <w:lang w:val="es-CO"/>
        </w:rPr>
      </w:pPr>
      <w:r w:rsidRPr="000F0ABA">
        <w:rPr>
          <w:rFonts w:ascii="Times New Roman" w:eastAsia="Times New Roman" w:hAnsi="Times New Roman" w:cs="Times New Roman"/>
          <w:b/>
          <w:bCs/>
          <w:color w:val="000000" w:themeColor="text1"/>
          <w:sz w:val="32"/>
          <w:szCs w:val="32"/>
          <w:lang w:val="es-CO"/>
        </w:rPr>
        <w:t>5. Conclusiones</w:t>
      </w:r>
    </w:p>
    <w:p w14:paraId="1C59D913" w14:textId="25C29D72" w:rsidR="00871ACB" w:rsidRPr="00E6257F" w:rsidRDefault="00871ACB" w:rsidP="00871ACB">
      <w:pPr>
        <w:spacing w:beforeAutospacing="1" w:afterAutospacing="1"/>
        <w:rPr>
          <w:color w:val="444444"/>
          <w:szCs w:val="24"/>
          <w:lang w:val="es-CO"/>
        </w:rPr>
      </w:pPr>
      <w:r w:rsidRPr="61B39DF0">
        <w:rPr>
          <w:color w:val="444444"/>
          <w:szCs w:val="24"/>
          <w:lang w:val="es-CO"/>
        </w:rPr>
        <w:t xml:space="preserve">La investigación sobre </w:t>
      </w:r>
      <w:proofErr w:type="spellStart"/>
      <w:r w:rsidRPr="61B39DF0">
        <w:rPr>
          <w:color w:val="444444"/>
          <w:szCs w:val="24"/>
          <w:lang w:val="es-CO"/>
        </w:rPr>
        <w:t>VOCs</w:t>
      </w:r>
      <w:proofErr w:type="spellEnd"/>
      <w:r w:rsidRPr="61B39DF0">
        <w:rPr>
          <w:color w:val="444444"/>
          <w:szCs w:val="24"/>
          <w:lang w:val="es-CO"/>
        </w:rPr>
        <w:t xml:space="preserve"> y materiales sostenibles sigue siendo un reto importante a nivel mundial y en especial en Latinoamérica. Por un lado, debido a la complejidad de la medición de las emisiones de </w:t>
      </w:r>
      <w:proofErr w:type="spellStart"/>
      <w:r w:rsidRPr="61B39DF0">
        <w:rPr>
          <w:color w:val="444444"/>
          <w:szCs w:val="24"/>
          <w:lang w:val="es-CO"/>
        </w:rPr>
        <w:t>VOCs</w:t>
      </w:r>
      <w:proofErr w:type="spellEnd"/>
      <w:r w:rsidRPr="61B39DF0">
        <w:rPr>
          <w:color w:val="444444"/>
          <w:szCs w:val="24"/>
          <w:lang w:val="es-CO"/>
        </w:rPr>
        <w:t xml:space="preserve">, ya que esta requiere de una metodología precisa y estandarizada, ya que se debe considerar que los niveles de emisión de </w:t>
      </w:r>
      <w:proofErr w:type="spellStart"/>
      <w:r w:rsidRPr="61B39DF0">
        <w:rPr>
          <w:color w:val="444444"/>
          <w:szCs w:val="24"/>
          <w:lang w:val="es-CO"/>
        </w:rPr>
        <w:t>VOCs</w:t>
      </w:r>
      <w:proofErr w:type="spellEnd"/>
      <w:r w:rsidRPr="61B39DF0">
        <w:rPr>
          <w:color w:val="444444"/>
          <w:szCs w:val="24"/>
          <w:lang w:val="es-CO"/>
        </w:rPr>
        <w:t xml:space="preserve"> pueden variar según el ambiente y las condiciones específicas de uso,</w:t>
      </w:r>
      <w:r w:rsidR="0038052A">
        <w:rPr>
          <w:color w:val="444444"/>
          <w:szCs w:val="24"/>
          <w:lang w:val="es-CO"/>
        </w:rPr>
        <w:t xml:space="preserve"> p</w:t>
      </w:r>
      <w:r w:rsidRPr="61B39DF0">
        <w:rPr>
          <w:color w:val="444444"/>
          <w:szCs w:val="24"/>
          <w:lang w:val="es-CO"/>
        </w:rPr>
        <w:t>or otro lado, la falta de información sobre los efectos a largo plazo de los compuestos orgánicos volátiles en la salud humana y el medio ambiente es otro reto</w:t>
      </w:r>
      <w:r w:rsidR="009209AB">
        <w:rPr>
          <w:color w:val="444444"/>
          <w:szCs w:val="24"/>
          <w:lang w:val="es-CO"/>
        </w:rPr>
        <w:t xml:space="preserve"> que hace</w:t>
      </w:r>
      <w:r w:rsidRPr="61B39DF0">
        <w:rPr>
          <w:color w:val="444444"/>
          <w:szCs w:val="24"/>
          <w:lang w:val="es-CO"/>
        </w:rPr>
        <w:t xml:space="preserve"> necesario realizar estudios que permitan evaluar los efectos a largo plazo de la exposición a VOC en diferentes poblaciones y contextos.</w:t>
      </w:r>
      <w:r w:rsidR="004548B7">
        <w:rPr>
          <w:color w:val="444444"/>
          <w:szCs w:val="24"/>
          <w:lang w:val="es-CO"/>
        </w:rPr>
        <w:t xml:space="preserve"> </w:t>
      </w:r>
      <w:r w:rsidRPr="61B39DF0">
        <w:rPr>
          <w:color w:val="444444"/>
          <w:szCs w:val="24"/>
          <w:lang w:val="es-CO"/>
        </w:rPr>
        <w:t xml:space="preserve">La selección de materiales más sostenibles o que en el mercado se conocen con este calificativo, puede tener un impacto en el </w:t>
      </w:r>
      <w:r w:rsidRPr="61B39DF0">
        <w:rPr>
          <w:color w:val="444444"/>
          <w:szCs w:val="24"/>
          <w:lang w:val="es-CO"/>
        </w:rPr>
        <w:lastRenderedPageBreak/>
        <w:t>costo y la disponibilidad de los materiales, lo que puede generar desafíos en la implementación de prácticas más sostenibles y en la promoción de la innovación en la industria.</w:t>
      </w:r>
    </w:p>
    <w:p w14:paraId="6E4C56D3" w14:textId="4948CEFD" w:rsidR="00871ACB" w:rsidRPr="00E6257F" w:rsidRDefault="00871ACB" w:rsidP="00871ACB">
      <w:pPr>
        <w:spacing w:beforeAutospacing="1" w:afterAutospacing="1"/>
        <w:rPr>
          <w:color w:val="538135" w:themeColor="accent6" w:themeShade="BF"/>
          <w:szCs w:val="24"/>
          <w:lang w:val="es-CO" w:eastAsia="es-CO"/>
        </w:rPr>
      </w:pPr>
      <w:r w:rsidRPr="61B39DF0">
        <w:rPr>
          <w:color w:val="444444"/>
          <w:szCs w:val="24"/>
          <w:lang w:val="es-CO"/>
        </w:rPr>
        <w:t xml:space="preserve">La investigación sobre </w:t>
      </w:r>
      <w:proofErr w:type="spellStart"/>
      <w:r w:rsidRPr="61B39DF0">
        <w:rPr>
          <w:color w:val="444444"/>
          <w:szCs w:val="24"/>
          <w:lang w:val="es-CO"/>
        </w:rPr>
        <w:t>VOCs</w:t>
      </w:r>
      <w:proofErr w:type="spellEnd"/>
      <w:r w:rsidRPr="61B39DF0">
        <w:rPr>
          <w:color w:val="444444"/>
          <w:szCs w:val="24"/>
          <w:lang w:val="es-CO"/>
        </w:rPr>
        <w:t xml:space="preserve"> y materiales sostenibles también enfrenta desafíos en la comunicación y la divulgación de los resultados, ya que es importante traducir los hallazgos técnicos en términos comprensibles para diferentes audiencias, incluyendo a los tomadores de decisiones y al público en general. En general, la investigación sobre </w:t>
      </w:r>
      <w:proofErr w:type="spellStart"/>
      <w:r w:rsidRPr="61B39DF0">
        <w:rPr>
          <w:color w:val="444444"/>
          <w:szCs w:val="24"/>
          <w:lang w:val="es-CO"/>
        </w:rPr>
        <w:t>VOCs</w:t>
      </w:r>
      <w:proofErr w:type="spellEnd"/>
      <w:r w:rsidRPr="61B39DF0">
        <w:rPr>
          <w:color w:val="444444"/>
          <w:szCs w:val="24"/>
          <w:lang w:val="es-CO"/>
        </w:rPr>
        <w:t xml:space="preserve"> y materiales sostenibles presenta desafíos importantes, pero también ofrece oportunidades valiosas para promover la sostenibilidad y la salud humana en la industria y la sociedad en general.</w:t>
      </w:r>
      <w:r w:rsidR="004548B7">
        <w:rPr>
          <w:color w:val="444444"/>
          <w:szCs w:val="24"/>
          <w:lang w:val="es-CO"/>
        </w:rPr>
        <w:t xml:space="preserve"> </w:t>
      </w:r>
      <w:r w:rsidR="00F96D3B">
        <w:rPr>
          <w:szCs w:val="24"/>
          <w:lang w:val="es-CO" w:eastAsia="es-CO"/>
        </w:rPr>
        <w:t>E</w:t>
      </w:r>
      <w:r w:rsidRPr="61B39DF0">
        <w:rPr>
          <w:szCs w:val="24"/>
          <w:lang w:val="es-CO" w:eastAsia="es-CO"/>
        </w:rPr>
        <w:t xml:space="preserve">ste tipo de investigación puede ser utilizado como base para la toma de decisiones en la planificación urbana y el diseño de edificios más saludables y sostenibles, ya que los resultados pueden ayudar a los arquitectos y urbanistas a diseñar edificios y espacios que minimicen la emisión de </w:t>
      </w:r>
      <w:proofErr w:type="spellStart"/>
      <w:r w:rsidRPr="61B39DF0">
        <w:rPr>
          <w:szCs w:val="24"/>
          <w:lang w:val="es-CO" w:eastAsia="es-CO"/>
        </w:rPr>
        <w:t>VOCs</w:t>
      </w:r>
      <w:proofErr w:type="spellEnd"/>
      <w:r w:rsidRPr="61B39DF0">
        <w:rPr>
          <w:szCs w:val="24"/>
          <w:lang w:val="es-CO" w:eastAsia="es-CO"/>
        </w:rPr>
        <w:t xml:space="preserve"> y otros contaminantes, promoviendo así el bienestar de las personas y el medio ambiente. En general, la investigación sobre </w:t>
      </w:r>
      <w:proofErr w:type="spellStart"/>
      <w:r w:rsidRPr="61B39DF0">
        <w:rPr>
          <w:szCs w:val="24"/>
          <w:lang w:val="es-CO" w:eastAsia="es-CO"/>
        </w:rPr>
        <w:t>VOCs</w:t>
      </w:r>
      <w:proofErr w:type="spellEnd"/>
      <w:r w:rsidRPr="61B39DF0">
        <w:rPr>
          <w:szCs w:val="24"/>
          <w:lang w:val="es-CO" w:eastAsia="es-CO"/>
        </w:rPr>
        <w:t xml:space="preserve"> y materiales sostenibles puede generar importantes contribuciones en la promoción del desarrollo sostenible y la mejora de la calidad de vida de las personas.</w:t>
      </w:r>
    </w:p>
    <w:p w14:paraId="01ABBED0" w14:textId="77777777" w:rsidR="00871ACB" w:rsidRDefault="00871ACB" w:rsidP="00871ACB">
      <w:pPr>
        <w:pStyle w:val="Ttulo2"/>
        <w:jc w:val="both"/>
        <w:rPr>
          <w:rFonts w:ascii="Times New Roman" w:eastAsia="Times New Roman" w:hAnsi="Times New Roman" w:cs="Times New Roman"/>
          <w:sz w:val="32"/>
          <w:szCs w:val="32"/>
          <w:lang w:val="es-CO"/>
        </w:rPr>
      </w:pPr>
      <w:r w:rsidRPr="61B39DF0">
        <w:rPr>
          <w:rFonts w:ascii="Times New Roman" w:eastAsia="Times New Roman" w:hAnsi="Times New Roman" w:cs="Times New Roman"/>
          <w:sz w:val="32"/>
          <w:szCs w:val="32"/>
          <w:lang w:val="es-CO"/>
        </w:rPr>
        <w:t>6. Agradecimientos</w:t>
      </w:r>
    </w:p>
    <w:p w14:paraId="34C3E33E" w14:textId="77777777" w:rsidR="00871ACB" w:rsidRDefault="00871ACB" w:rsidP="00871ACB">
      <w:pPr>
        <w:rPr>
          <w:lang w:val="es-CO"/>
        </w:rPr>
      </w:pPr>
    </w:p>
    <w:p w14:paraId="59F18569" w14:textId="77777777" w:rsidR="00871ACB" w:rsidRDefault="00871ACB" w:rsidP="00871ACB">
      <w:pPr>
        <w:rPr>
          <w:szCs w:val="24"/>
          <w:lang w:val="es-CO" w:eastAsia="es-CO"/>
        </w:rPr>
      </w:pPr>
      <w:r w:rsidRPr="61B39DF0">
        <w:rPr>
          <w:szCs w:val="24"/>
          <w:lang w:val="es-CO" w:eastAsia="es-CO"/>
        </w:rPr>
        <w:t>A la Pontificia Universidad Javeriana- PUJ, a su Vicerrectoría de Investigación por la financiación del proyecto (Convocatoria 2020 de proyectos interdisciplinares). A la facultad de Ciencias por el préstamo del laboratorio de Materiales. Al Design Factory de la Facultad de Arquitectura y Diseño de la PUJ por los espacios utilizados para el desarrollo del prototipo y la pruebas. A la oficina de suministros de la PUJ, a su director Carlos Alberto Sánchez, por facilitar la información de proveeduría de los materiales utilizados en el campus de la Universidad.</w:t>
      </w:r>
    </w:p>
    <w:p w14:paraId="2197ED5B" w14:textId="77777777" w:rsidR="00871ACB" w:rsidRDefault="00871ACB" w:rsidP="00871ACB">
      <w:pPr>
        <w:rPr>
          <w:szCs w:val="24"/>
          <w:lang w:val="es-CO" w:eastAsia="es-CO"/>
        </w:rPr>
      </w:pPr>
    </w:p>
    <w:p w14:paraId="5C797839" w14:textId="77777777" w:rsidR="00871ACB" w:rsidRPr="00E6257F" w:rsidRDefault="00871ACB" w:rsidP="00871ACB">
      <w:pPr>
        <w:pStyle w:val="Ttulo2"/>
        <w:jc w:val="both"/>
        <w:rPr>
          <w:rFonts w:ascii="Times New Roman" w:eastAsia="Times New Roman" w:hAnsi="Times New Roman" w:cs="Times New Roman"/>
          <w:lang w:val="es-CO"/>
        </w:rPr>
      </w:pPr>
      <w:r w:rsidRPr="61B39DF0">
        <w:rPr>
          <w:rFonts w:ascii="Times New Roman" w:eastAsia="Times New Roman" w:hAnsi="Times New Roman" w:cs="Times New Roman"/>
          <w:sz w:val="32"/>
          <w:szCs w:val="32"/>
          <w:lang w:val="es-CO"/>
        </w:rPr>
        <w:t>7. Bibliografía</w:t>
      </w:r>
    </w:p>
    <w:p w14:paraId="3B061D71" w14:textId="77777777" w:rsidR="00871ACB" w:rsidRDefault="00871ACB" w:rsidP="00871ACB">
      <w:pPr>
        <w:rPr>
          <w:szCs w:val="24"/>
          <w:lang w:val="es-CO" w:eastAsia="es-CO"/>
        </w:rPr>
      </w:pPr>
    </w:p>
    <w:p w14:paraId="74A43FC1" w14:textId="77777777" w:rsidR="00871ACB" w:rsidRPr="00D14599" w:rsidRDefault="00871ACB" w:rsidP="00871ACB">
      <w:pPr>
        <w:spacing w:before="100" w:beforeAutospacing="1" w:after="100" w:afterAutospacing="1"/>
        <w:rPr>
          <w:szCs w:val="24"/>
          <w:lang w:eastAsia="es-CO"/>
        </w:rPr>
      </w:pPr>
      <w:r w:rsidRPr="00D14599">
        <w:rPr>
          <w:szCs w:val="24"/>
          <w:lang w:val="es-CO" w:eastAsia="es-CO"/>
        </w:rPr>
        <w:t xml:space="preserve">CASTRO-HURTADO, I.; MANDAYO, G. G.; CASTAÑO, E. J. T. S. F. </w:t>
      </w:r>
      <w:proofErr w:type="spellStart"/>
      <w:r w:rsidRPr="00D14599">
        <w:rPr>
          <w:szCs w:val="24"/>
          <w:lang w:val="es-CO" w:eastAsia="es-CO"/>
        </w:rPr>
        <w:t>Conductometric</w:t>
      </w:r>
      <w:proofErr w:type="spellEnd"/>
      <w:r w:rsidRPr="00D14599">
        <w:rPr>
          <w:szCs w:val="24"/>
          <w:lang w:val="es-CO" w:eastAsia="es-CO"/>
        </w:rPr>
        <w:t xml:space="preserve"> </w:t>
      </w:r>
      <w:proofErr w:type="spellStart"/>
      <w:r w:rsidRPr="00D14599">
        <w:rPr>
          <w:szCs w:val="24"/>
          <w:lang w:val="es-CO" w:eastAsia="es-CO"/>
        </w:rPr>
        <w:t>formaldehyde</w:t>
      </w:r>
      <w:proofErr w:type="spellEnd"/>
      <w:r w:rsidRPr="00D14599">
        <w:rPr>
          <w:szCs w:val="24"/>
          <w:lang w:val="es-CO" w:eastAsia="es-CO"/>
        </w:rPr>
        <w:t xml:space="preserve"> gas </w:t>
      </w:r>
      <w:proofErr w:type="spellStart"/>
      <w:r w:rsidRPr="00D14599">
        <w:rPr>
          <w:szCs w:val="24"/>
          <w:lang w:val="es-CO" w:eastAsia="es-CO"/>
        </w:rPr>
        <w:t>sensors</w:t>
      </w:r>
      <w:proofErr w:type="spellEnd"/>
      <w:r w:rsidRPr="00D14599">
        <w:rPr>
          <w:szCs w:val="24"/>
          <w:lang w:val="es-CO" w:eastAsia="es-CO"/>
        </w:rPr>
        <w:t xml:space="preserve">. </w:t>
      </w:r>
      <w:r w:rsidRPr="00D14599">
        <w:rPr>
          <w:szCs w:val="24"/>
          <w:lang w:eastAsia="es-CO"/>
        </w:rPr>
        <w:t>A review: From conventional films to nanostructured materials. Thin Solid Films, v. 548, p. 665-676, 2013.</w:t>
      </w:r>
    </w:p>
    <w:p w14:paraId="5C2EC8CC" w14:textId="77777777" w:rsidR="00871ACB" w:rsidRPr="00D14599" w:rsidRDefault="00871ACB" w:rsidP="00871ACB">
      <w:pPr>
        <w:spacing w:before="100" w:beforeAutospacing="1" w:after="100" w:afterAutospacing="1"/>
        <w:rPr>
          <w:szCs w:val="24"/>
          <w:lang w:eastAsia="es-CO"/>
        </w:rPr>
      </w:pPr>
      <w:r w:rsidRPr="00D14599">
        <w:rPr>
          <w:szCs w:val="24"/>
          <w:lang w:eastAsia="es-CO"/>
        </w:rPr>
        <w:t>ZHU, L.; SHEN, D.; LUO, K. H. A critical review on VOCs adsorption by different porous materials: Species, mechanisms and modification methods. Journal of hazardous materials, v. 389, p. 122102, 2020.</w:t>
      </w:r>
    </w:p>
    <w:p w14:paraId="09DA135A" w14:textId="77777777" w:rsidR="00871ACB" w:rsidRPr="00D14599" w:rsidRDefault="00871ACB" w:rsidP="00871ACB">
      <w:pPr>
        <w:spacing w:before="100" w:beforeAutospacing="1" w:after="100" w:afterAutospacing="1"/>
        <w:rPr>
          <w:szCs w:val="24"/>
          <w:lang w:eastAsia="es-CO"/>
        </w:rPr>
      </w:pPr>
      <w:r w:rsidRPr="00D14599">
        <w:rPr>
          <w:szCs w:val="24"/>
          <w:lang w:eastAsia="es-CO"/>
        </w:rPr>
        <w:t xml:space="preserve">DEMIREL, G. et al. Personal exposure of primary school children to BTEX, NO2 and ozone in </w:t>
      </w:r>
      <w:proofErr w:type="spellStart"/>
      <w:r w:rsidRPr="00D14599">
        <w:rPr>
          <w:szCs w:val="24"/>
          <w:lang w:eastAsia="es-CO"/>
        </w:rPr>
        <w:t>Eskişehir</w:t>
      </w:r>
      <w:proofErr w:type="spellEnd"/>
      <w:r w:rsidRPr="00D14599">
        <w:rPr>
          <w:szCs w:val="24"/>
          <w:lang w:eastAsia="es-CO"/>
        </w:rPr>
        <w:t>, Turkey: Relationship with indoor/outdoor concentrations and risk assessment. Science of the total environment, v. 473, p. 537-548, 2014.</w:t>
      </w:r>
    </w:p>
    <w:p w14:paraId="0E2523FD" w14:textId="77777777" w:rsidR="00871ACB" w:rsidRPr="00D14599" w:rsidRDefault="00871ACB" w:rsidP="00871ACB">
      <w:pPr>
        <w:spacing w:before="100" w:beforeAutospacing="1" w:after="100" w:afterAutospacing="1"/>
        <w:rPr>
          <w:szCs w:val="24"/>
          <w:lang w:eastAsia="es-CO"/>
        </w:rPr>
      </w:pPr>
      <w:r w:rsidRPr="00D14599">
        <w:rPr>
          <w:szCs w:val="24"/>
          <w:lang w:eastAsia="es-CO"/>
        </w:rPr>
        <w:t>ADAMOVÁ, T.; HRADECKÝ, J.; PÁNEK, M. Volatile organic compounds (VOCs) from wood and wood-based panels: Methods for evaluation, potential health risks, and mitigation. Polymers, v. 12, n. 10, p. 2289, 2020.</w:t>
      </w:r>
    </w:p>
    <w:p w14:paraId="41E24E8B" w14:textId="77777777" w:rsidR="00871ACB" w:rsidRPr="00D14599" w:rsidRDefault="00871ACB" w:rsidP="00871ACB">
      <w:pPr>
        <w:spacing w:before="100" w:beforeAutospacing="1" w:after="100" w:afterAutospacing="1"/>
        <w:rPr>
          <w:szCs w:val="24"/>
          <w:lang w:eastAsia="es-CO"/>
        </w:rPr>
      </w:pPr>
      <w:r w:rsidRPr="00D14599">
        <w:rPr>
          <w:szCs w:val="24"/>
          <w:lang w:eastAsia="es-CO"/>
        </w:rPr>
        <w:lastRenderedPageBreak/>
        <w:t xml:space="preserve">CICOLELLA, A. Volatile Organic Compounds (VOC): definition, classification and properties. Revue des maladies </w:t>
      </w:r>
      <w:proofErr w:type="spellStart"/>
      <w:r w:rsidRPr="00D14599">
        <w:rPr>
          <w:szCs w:val="24"/>
          <w:lang w:eastAsia="es-CO"/>
        </w:rPr>
        <w:t>respiratoires</w:t>
      </w:r>
      <w:proofErr w:type="spellEnd"/>
      <w:r w:rsidRPr="00D14599">
        <w:rPr>
          <w:szCs w:val="24"/>
          <w:lang w:eastAsia="es-CO"/>
        </w:rPr>
        <w:t>, v. 25, n. 2, p. 155-163, 2008.</w:t>
      </w:r>
    </w:p>
    <w:p w14:paraId="21EBF5BA" w14:textId="77777777" w:rsidR="00871ACB" w:rsidRPr="00D14599" w:rsidRDefault="00871ACB" w:rsidP="00871ACB">
      <w:pPr>
        <w:spacing w:before="100" w:beforeAutospacing="1" w:after="100" w:afterAutospacing="1"/>
        <w:rPr>
          <w:szCs w:val="24"/>
          <w:lang w:eastAsia="es-CO"/>
        </w:rPr>
      </w:pPr>
      <w:r w:rsidRPr="00D14599">
        <w:rPr>
          <w:szCs w:val="24"/>
          <w:lang w:eastAsia="es-CO"/>
        </w:rPr>
        <w:t>ISO, I. 16000-5: Indoor Air—Part 5: Sampling Strategy for Volatile Organic Compounds (VOCs). ISO: Geneva, Switzerland, 2007.</w:t>
      </w:r>
    </w:p>
    <w:p w14:paraId="743EA221" w14:textId="77777777" w:rsidR="00871ACB" w:rsidRPr="00D14599" w:rsidRDefault="00871ACB" w:rsidP="00871ACB">
      <w:pPr>
        <w:spacing w:before="100" w:beforeAutospacing="1" w:after="100" w:afterAutospacing="1"/>
        <w:rPr>
          <w:szCs w:val="24"/>
          <w:lang w:eastAsia="es-CO"/>
        </w:rPr>
      </w:pPr>
      <w:r w:rsidRPr="00D14599">
        <w:rPr>
          <w:szCs w:val="24"/>
          <w:lang w:eastAsia="es-CO"/>
        </w:rPr>
        <w:t>GMINSKI, R. et al. Chemosensory irritations and pulmonary effects of acute exposure to emissions from oriented strand board. Human &amp; experimental toxicology, v. 30, n. 9, p. 1204-1221, 2011.</w:t>
      </w:r>
    </w:p>
    <w:p w14:paraId="21DEC9B8" w14:textId="77777777" w:rsidR="00871ACB" w:rsidRPr="00D14599" w:rsidRDefault="00871ACB" w:rsidP="00871ACB">
      <w:pPr>
        <w:spacing w:before="100" w:beforeAutospacing="1" w:after="100" w:afterAutospacing="1"/>
        <w:rPr>
          <w:szCs w:val="24"/>
          <w:lang w:eastAsia="es-CO"/>
        </w:rPr>
      </w:pPr>
      <w:r w:rsidRPr="00D14599">
        <w:rPr>
          <w:szCs w:val="24"/>
          <w:lang w:eastAsia="es-CO"/>
        </w:rPr>
        <w:t>KIM, S. et al. TVOC and formaldehyde emission behaviors from flooring materials bonded with environmental-friendly MF/</w:t>
      </w:r>
      <w:proofErr w:type="spellStart"/>
      <w:r w:rsidRPr="00D14599">
        <w:rPr>
          <w:szCs w:val="24"/>
          <w:lang w:eastAsia="es-CO"/>
        </w:rPr>
        <w:t>PVAc</w:t>
      </w:r>
      <w:proofErr w:type="spellEnd"/>
      <w:r w:rsidRPr="00D14599">
        <w:rPr>
          <w:szCs w:val="24"/>
          <w:lang w:eastAsia="es-CO"/>
        </w:rPr>
        <w:t xml:space="preserve"> hybrid resins. Indoor Air, v. 17, n. 5, p. 404, 2007.</w:t>
      </w:r>
    </w:p>
    <w:p w14:paraId="7AED69E3" w14:textId="77777777" w:rsidR="00871ACB" w:rsidRPr="00D14599" w:rsidRDefault="00871ACB" w:rsidP="00871ACB">
      <w:pPr>
        <w:spacing w:before="100" w:beforeAutospacing="1" w:after="100" w:afterAutospacing="1"/>
        <w:rPr>
          <w:szCs w:val="24"/>
          <w:lang w:eastAsia="es-CO"/>
        </w:rPr>
      </w:pPr>
      <w:r w:rsidRPr="00D14599">
        <w:rPr>
          <w:szCs w:val="24"/>
          <w:lang w:eastAsia="es-CO"/>
        </w:rPr>
        <w:t>BROWN, S. K. Occurrence of volatile organic compounds in indoor air. In: ORGANIC INDOOR AIR POLLUTANTS: OCCURRENCE—MEASUREMENT—EVALUATION. Springer, p. 170-184, 1999.</w:t>
      </w:r>
    </w:p>
    <w:p w14:paraId="010425B3" w14:textId="77777777" w:rsidR="00871ACB" w:rsidRPr="00D14599" w:rsidRDefault="00871ACB" w:rsidP="00871ACB">
      <w:pPr>
        <w:spacing w:before="100" w:beforeAutospacing="1" w:after="100" w:afterAutospacing="1"/>
        <w:rPr>
          <w:szCs w:val="24"/>
          <w:lang w:eastAsia="es-CO"/>
        </w:rPr>
      </w:pPr>
      <w:r w:rsidRPr="00D14599">
        <w:rPr>
          <w:szCs w:val="24"/>
          <w:lang w:eastAsia="es-CO"/>
        </w:rPr>
        <w:t>VAN DER WAL, J. F.; HOOGEVEEN, A. W.; WOUDA, P. The influence of temperature on the emission of volatile organic compounds from PVC flooring, carpet, and paint. Indoor air, v. 7, n. 3, p. 215-221, 1997.</w:t>
      </w:r>
    </w:p>
    <w:p w14:paraId="1726FDCD" w14:textId="77777777" w:rsidR="00871ACB" w:rsidRPr="00D14599" w:rsidRDefault="00871ACB" w:rsidP="00871ACB">
      <w:pPr>
        <w:spacing w:before="100" w:beforeAutospacing="1" w:after="100" w:afterAutospacing="1"/>
        <w:rPr>
          <w:szCs w:val="24"/>
          <w:lang w:eastAsia="es-CO"/>
        </w:rPr>
      </w:pPr>
      <w:r w:rsidRPr="00D14599">
        <w:rPr>
          <w:szCs w:val="24"/>
          <w:lang w:eastAsia="es-CO"/>
        </w:rPr>
        <w:t>KIRKESKOV, L. et al. Health evaluation of volatile organic compound (VOC) emission from exotic wood products. Indoor air, v. 19, n. 1, p. 45, 2009.</w:t>
      </w:r>
    </w:p>
    <w:p w14:paraId="4DE356AC" w14:textId="77777777" w:rsidR="00871ACB" w:rsidRPr="00D14599" w:rsidRDefault="00871ACB" w:rsidP="00871ACB">
      <w:pPr>
        <w:spacing w:before="100" w:beforeAutospacing="1" w:after="100" w:afterAutospacing="1"/>
        <w:rPr>
          <w:szCs w:val="24"/>
          <w:lang w:eastAsia="es-CO"/>
        </w:rPr>
      </w:pPr>
      <w:r w:rsidRPr="00D14599">
        <w:rPr>
          <w:szCs w:val="24"/>
          <w:lang w:eastAsia="es-CO"/>
        </w:rPr>
        <w:t xml:space="preserve">WIGLUSZ, R. et al. Volatile organic compounds emissions from particleboard veneered with decorative paper foil. </w:t>
      </w:r>
      <w:proofErr w:type="spellStart"/>
      <w:r w:rsidRPr="00D14599">
        <w:rPr>
          <w:szCs w:val="24"/>
          <w:lang w:eastAsia="es-CO"/>
        </w:rPr>
        <w:t>Polimery</w:t>
      </w:r>
      <w:proofErr w:type="spellEnd"/>
      <w:r w:rsidRPr="00D14599">
        <w:rPr>
          <w:szCs w:val="24"/>
          <w:lang w:eastAsia="es-CO"/>
        </w:rPr>
        <w:t>, v. 47, n. 4, p. 283-289, 2002.</w:t>
      </w:r>
    </w:p>
    <w:p w14:paraId="2580E87A" w14:textId="77777777" w:rsidR="00871ACB" w:rsidRPr="00D14599" w:rsidRDefault="00871ACB" w:rsidP="00871ACB">
      <w:pPr>
        <w:spacing w:before="100" w:beforeAutospacing="1" w:after="100" w:afterAutospacing="1"/>
        <w:rPr>
          <w:szCs w:val="24"/>
          <w:lang w:eastAsia="es-CO"/>
        </w:rPr>
      </w:pPr>
      <w:r w:rsidRPr="00D14599">
        <w:rPr>
          <w:szCs w:val="24"/>
          <w:lang w:eastAsia="es-CO"/>
        </w:rPr>
        <w:t>DU, Z. et al. Benzene, toluene and xylenes in newly renovated homes and associated health risk in Guangzhou, China. Building and Environment, v. 72, p. 75-81, 2014</w:t>
      </w:r>
    </w:p>
    <w:p w14:paraId="5D636656" w14:textId="77777777" w:rsidR="00871ACB" w:rsidRPr="00950F5F" w:rsidRDefault="00871ACB" w:rsidP="00871ACB">
      <w:pPr>
        <w:pStyle w:val="NormalWeb"/>
        <w:rPr>
          <w:lang w:val="en-US"/>
        </w:rPr>
      </w:pPr>
      <w:proofErr w:type="spellStart"/>
      <w:r w:rsidRPr="00A02778">
        <w:rPr>
          <w:lang w:val="en-US"/>
        </w:rPr>
        <w:t>Adamová</w:t>
      </w:r>
      <w:proofErr w:type="spellEnd"/>
      <w:r w:rsidRPr="00A02778">
        <w:rPr>
          <w:lang w:val="en-US"/>
        </w:rPr>
        <w:t xml:space="preserve">, T., </w:t>
      </w:r>
      <w:proofErr w:type="spellStart"/>
      <w:r w:rsidRPr="00A02778">
        <w:rPr>
          <w:lang w:val="en-US"/>
        </w:rPr>
        <w:t>Hradecký</w:t>
      </w:r>
      <w:proofErr w:type="spellEnd"/>
      <w:r w:rsidRPr="00A02778">
        <w:rPr>
          <w:lang w:val="en-US"/>
        </w:rPr>
        <w:t xml:space="preserve">, J., &amp; </w:t>
      </w:r>
      <w:proofErr w:type="spellStart"/>
      <w:r w:rsidRPr="00A02778">
        <w:rPr>
          <w:lang w:val="en-US"/>
        </w:rPr>
        <w:t>Pánek</w:t>
      </w:r>
      <w:proofErr w:type="spellEnd"/>
      <w:r w:rsidRPr="00A02778">
        <w:rPr>
          <w:lang w:val="en-US"/>
        </w:rPr>
        <w:t xml:space="preserve">, M. (2020). </w:t>
      </w:r>
      <w:r w:rsidRPr="00822C4B">
        <w:rPr>
          <w:lang w:val="en-US"/>
        </w:rPr>
        <w:t xml:space="preserve">Volatile organic compounds (VOCs) from wood and wood-based panels: Methods for evaluation, potential health risks, and mitigation. </w:t>
      </w:r>
      <w:r w:rsidRPr="00950F5F">
        <w:rPr>
          <w:lang w:val="en-US"/>
        </w:rPr>
        <w:t xml:space="preserve">Polymers, 12(10), 1–21. </w:t>
      </w:r>
      <w:hyperlink r:id="rId10" w:tgtFrame="_new" w:history="1">
        <w:r w:rsidRPr="00950F5F">
          <w:rPr>
            <w:rStyle w:val="Hipervnculo"/>
            <w:lang w:val="en-US"/>
          </w:rPr>
          <w:t>https://doi.org/10.3390/polym12102289</w:t>
        </w:r>
      </w:hyperlink>
    </w:p>
    <w:p w14:paraId="4959DF29" w14:textId="77777777" w:rsidR="00871ACB" w:rsidRPr="00822C4B" w:rsidRDefault="00871ACB" w:rsidP="00871ACB">
      <w:pPr>
        <w:pStyle w:val="NormalWeb"/>
        <w:rPr>
          <w:lang w:val="en-US"/>
        </w:rPr>
      </w:pPr>
      <w:r w:rsidRPr="00822C4B">
        <w:rPr>
          <w:lang w:val="en-US"/>
        </w:rPr>
        <w:t xml:space="preserve">Akins, E. E., Giddens, E., </w:t>
      </w:r>
      <w:proofErr w:type="spellStart"/>
      <w:r w:rsidRPr="00822C4B">
        <w:rPr>
          <w:lang w:val="en-US"/>
        </w:rPr>
        <w:t>Glassmeyer</w:t>
      </w:r>
      <w:proofErr w:type="spellEnd"/>
      <w:r w:rsidRPr="00822C4B">
        <w:rPr>
          <w:lang w:val="en-US"/>
        </w:rPr>
        <w:t xml:space="preserve">, D., </w:t>
      </w:r>
      <w:proofErr w:type="spellStart"/>
      <w:r w:rsidRPr="00822C4B">
        <w:rPr>
          <w:lang w:val="en-US"/>
        </w:rPr>
        <w:t>Gruss</w:t>
      </w:r>
      <w:proofErr w:type="spellEnd"/>
      <w:r w:rsidRPr="00822C4B">
        <w:rPr>
          <w:lang w:val="en-US"/>
        </w:rPr>
        <w:t xml:space="preserve">, A., Hedden, M. K., Slinger-Friedman, V., &amp; </w:t>
      </w:r>
      <w:proofErr w:type="spellStart"/>
      <w:r w:rsidRPr="00822C4B">
        <w:rPr>
          <w:lang w:val="en-US"/>
        </w:rPr>
        <w:t>Weand</w:t>
      </w:r>
      <w:proofErr w:type="spellEnd"/>
      <w:r w:rsidRPr="00822C4B">
        <w:rPr>
          <w:lang w:val="en-US"/>
        </w:rPr>
        <w:t xml:space="preserve">, M. (2019). Sustainability education and organizational change: A critical case study of barriers and change drivers at a higher education institution. Sustainability (Switzerland), 11(2). </w:t>
      </w:r>
      <w:hyperlink r:id="rId11" w:tgtFrame="_new" w:history="1">
        <w:r w:rsidRPr="00822C4B">
          <w:rPr>
            <w:rStyle w:val="Hipervnculo"/>
            <w:lang w:val="en-US"/>
          </w:rPr>
          <w:t>https://doi.org/10.3390/su11020501</w:t>
        </w:r>
      </w:hyperlink>
    </w:p>
    <w:p w14:paraId="17D313A5" w14:textId="77777777" w:rsidR="00871ACB" w:rsidRDefault="00871ACB" w:rsidP="00871ACB">
      <w:pPr>
        <w:pStyle w:val="NormalWeb"/>
      </w:pPr>
      <w:r w:rsidRPr="00822C4B">
        <w:rPr>
          <w:lang w:val="en-US"/>
        </w:rPr>
        <w:t xml:space="preserve">ANAZIFA, R. D., &amp; DJUKRI. (2017). Project-based learning and problem-based learning: Are they effective to improve student’s thinking skills? </w:t>
      </w:r>
      <w:proofErr w:type="spellStart"/>
      <w:r>
        <w:t>Jurnal</w:t>
      </w:r>
      <w:proofErr w:type="spellEnd"/>
      <w:r>
        <w:t xml:space="preserve"> </w:t>
      </w:r>
      <w:proofErr w:type="spellStart"/>
      <w:r>
        <w:t>Pendidikan</w:t>
      </w:r>
      <w:proofErr w:type="spellEnd"/>
      <w:r>
        <w:t xml:space="preserve"> IPA Indonesia, 6(2), 346–355. </w:t>
      </w:r>
      <w:hyperlink r:id="rId12" w:tgtFrame="_new" w:history="1">
        <w:r>
          <w:rPr>
            <w:rStyle w:val="Hipervnculo"/>
          </w:rPr>
          <w:t>https://doi.org/10.15294/jpii.v6i2.11100</w:t>
        </w:r>
      </w:hyperlink>
    </w:p>
    <w:p w14:paraId="17A55C10" w14:textId="77777777" w:rsidR="00871ACB" w:rsidRPr="00950F5F" w:rsidRDefault="00871ACB" w:rsidP="00871ACB">
      <w:pPr>
        <w:pStyle w:val="NormalWeb"/>
        <w:rPr>
          <w:lang w:val="en-US"/>
        </w:rPr>
      </w:pPr>
      <w:r>
        <w:t xml:space="preserve">AUSÍN, V., ABELLA, V., DELGADO, V., &amp; HORTIGÜELA, D. (2016). Aprendizaje basado en proyectos a través de las TIC. Una experiencia de innovación docente desde las </w:t>
      </w:r>
      <w:r>
        <w:lastRenderedPageBreak/>
        <w:t xml:space="preserve">aulas universitarias. </w:t>
      </w:r>
      <w:proofErr w:type="spellStart"/>
      <w:r>
        <w:t>Formacion</w:t>
      </w:r>
      <w:proofErr w:type="spellEnd"/>
      <w:r>
        <w:t xml:space="preserve"> Universitaria, 9(3), 31–38. </w:t>
      </w:r>
      <w:hyperlink r:id="rId13" w:tgtFrame="_new" w:history="1">
        <w:r w:rsidRPr="00950F5F">
          <w:rPr>
            <w:rStyle w:val="Hipervnculo"/>
            <w:lang w:val="en-US"/>
          </w:rPr>
          <w:t>https://doi.org/10.4067/S0718-50062016000300005</w:t>
        </w:r>
      </w:hyperlink>
    </w:p>
    <w:p w14:paraId="3DC9915A" w14:textId="77777777" w:rsidR="00871ACB" w:rsidRPr="00822C4B" w:rsidRDefault="00871ACB" w:rsidP="00871ACB">
      <w:pPr>
        <w:pStyle w:val="NormalWeb"/>
        <w:rPr>
          <w:lang w:val="en-US"/>
        </w:rPr>
      </w:pPr>
      <w:r w:rsidRPr="00822C4B">
        <w:rPr>
          <w:lang w:val="en-US"/>
        </w:rPr>
        <w:t xml:space="preserve">BALDASSARRE, B., KESKIN, D., DIEHL, J. C., BOCKEN, N., &amp; CALABRETTA, G. (2020, November 10). Implementing sustainable design theory in business practice: A call to action. Journal of Cleaner Production, Vol. 273. </w:t>
      </w:r>
      <w:hyperlink r:id="rId14" w:tgtFrame="_new" w:history="1">
        <w:r w:rsidRPr="00822C4B">
          <w:rPr>
            <w:rStyle w:val="Hipervnculo"/>
            <w:lang w:val="en-US"/>
          </w:rPr>
          <w:t>https://doi.org/10.1016/j.jclepro.2020.123113</w:t>
        </w:r>
      </w:hyperlink>
    </w:p>
    <w:p w14:paraId="78DA04BB" w14:textId="77777777" w:rsidR="00871ACB" w:rsidRPr="00822C4B" w:rsidRDefault="00871ACB" w:rsidP="00871ACB">
      <w:pPr>
        <w:pStyle w:val="NormalWeb"/>
        <w:rPr>
          <w:lang w:val="en-US"/>
        </w:rPr>
      </w:pPr>
      <w:r w:rsidRPr="00822C4B">
        <w:rPr>
          <w:lang w:val="en-US"/>
        </w:rPr>
        <w:t>BARNETT, H. L., &amp; HUNTER, B. B. (1998). Illustrated genera of imperfect fungi. APS Press, St. Paul, Minnesota, USA, 218.</w:t>
      </w:r>
    </w:p>
    <w:p w14:paraId="5EF46E5F" w14:textId="77777777" w:rsidR="00871ACB" w:rsidRPr="00822C4B" w:rsidRDefault="00871ACB" w:rsidP="00871ACB">
      <w:pPr>
        <w:pStyle w:val="NormalWeb"/>
        <w:rPr>
          <w:lang w:val="en-US"/>
        </w:rPr>
      </w:pPr>
      <w:r w:rsidRPr="00A02778">
        <w:rPr>
          <w:lang w:val="en-US"/>
        </w:rPr>
        <w:t xml:space="preserve">BELUCIO, M., RODRIGUES, C., ANTUNES, C. H., FREIRE, F., &amp; DIAS, L. C. (2021). </w:t>
      </w:r>
      <w:r w:rsidRPr="00822C4B">
        <w:rPr>
          <w:lang w:val="en-US"/>
        </w:rPr>
        <w:t xml:space="preserve">Eco-efficiency in early design decisions: A multimethodology approach. Journal of Cleaner Production, 283, 124630. </w:t>
      </w:r>
      <w:hyperlink r:id="rId15" w:tgtFrame="_new" w:history="1">
        <w:r w:rsidRPr="00822C4B">
          <w:rPr>
            <w:rStyle w:val="Hipervnculo"/>
            <w:lang w:val="en-US"/>
          </w:rPr>
          <w:t>https://doi.org/10.1016/j.jclepro.2020.124630</w:t>
        </w:r>
      </w:hyperlink>
    </w:p>
    <w:p w14:paraId="623B16D7" w14:textId="77777777" w:rsidR="00871ACB" w:rsidRPr="00950F5F" w:rsidRDefault="00871ACB" w:rsidP="00871ACB">
      <w:pPr>
        <w:pStyle w:val="NormalWeb"/>
        <w:rPr>
          <w:lang w:val="en-US"/>
        </w:rPr>
      </w:pPr>
      <w:r w:rsidRPr="00822C4B">
        <w:rPr>
          <w:lang w:val="en-US"/>
        </w:rPr>
        <w:t xml:space="preserve">BOORSMA, N., BALKENENDE, R., BAKKER, C., TSUI, T., &amp; PECK, D. (2021). Incorporating design for remanufacturing in the early design stage: a design management perspective. Journal of Remanufacturing, 11(1), 25–48. </w:t>
      </w:r>
      <w:hyperlink r:id="rId16" w:tgtFrame="_new" w:history="1">
        <w:r w:rsidRPr="00822C4B">
          <w:rPr>
            <w:rStyle w:val="Hipervnculo"/>
            <w:lang w:val="en-US"/>
          </w:rPr>
          <w:t>https://doi.org/10.1007/s13243-020-00090-y</w:t>
        </w:r>
      </w:hyperlink>
    </w:p>
    <w:p w14:paraId="0FE81844" w14:textId="77777777" w:rsidR="00871ACB" w:rsidRDefault="00871ACB" w:rsidP="00871ACB">
      <w:pPr>
        <w:pStyle w:val="NormalWeb"/>
        <w:rPr>
          <w:lang w:val="en-US"/>
        </w:rPr>
      </w:pPr>
      <w:r w:rsidRPr="00724B60">
        <w:rPr>
          <w:lang w:val="en-US"/>
        </w:rPr>
        <w:t xml:space="preserve">Ramli, N. A., &amp; </w:t>
      </w:r>
      <w:proofErr w:type="spellStart"/>
      <w:r w:rsidRPr="00724B60">
        <w:rPr>
          <w:lang w:val="en-US"/>
        </w:rPr>
        <w:t>Yunus</w:t>
      </w:r>
      <w:proofErr w:type="spellEnd"/>
      <w:r w:rsidRPr="00724B60">
        <w:rPr>
          <w:lang w:val="en-US"/>
        </w:rPr>
        <w:t xml:space="preserve">, R. M. (2020). Awareness and attitudes towards sustainable development in higher education institutions in Malaysia. Journal of Cleaner Production, 266, 121994. </w:t>
      </w:r>
      <w:hyperlink r:id="rId17" w:tgtFrame="_new" w:history="1">
        <w:r w:rsidRPr="00724B60">
          <w:rPr>
            <w:rStyle w:val="Hipervnculo"/>
            <w:lang w:val="en-US"/>
          </w:rPr>
          <w:t>https://doi.org/10.1016/j.jclepro.2020.121994</w:t>
        </w:r>
      </w:hyperlink>
      <w:r w:rsidRPr="00724B60">
        <w:rPr>
          <w:lang w:val="en-US"/>
        </w:rPr>
        <w:t xml:space="preserve"> </w:t>
      </w:r>
    </w:p>
    <w:p w14:paraId="55F79A3B" w14:textId="77777777" w:rsidR="00871ACB" w:rsidRPr="00950F5F" w:rsidRDefault="00871ACB" w:rsidP="00871ACB">
      <w:pPr>
        <w:pStyle w:val="NormalWeb"/>
      </w:pPr>
      <w:r w:rsidRPr="00950F5F">
        <w:rPr>
          <w:lang w:val="en-US"/>
        </w:rPr>
        <w:t xml:space="preserve">Rojas-Andrade, A., &amp; </w:t>
      </w:r>
      <w:proofErr w:type="spellStart"/>
      <w:r w:rsidRPr="00950F5F">
        <w:rPr>
          <w:lang w:val="en-US"/>
        </w:rPr>
        <w:t>Velásquez</w:t>
      </w:r>
      <w:proofErr w:type="spellEnd"/>
      <w:r w:rsidRPr="00950F5F">
        <w:rPr>
          <w:lang w:val="en-US"/>
        </w:rPr>
        <w:t xml:space="preserve">-Parra, J. D. (2018). </w:t>
      </w:r>
      <w:r w:rsidRPr="00724B60">
        <w:rPr>
          <w:lang w:val="en-US"/>
        </w:rPr>
        <w:t xml:space="preserve">Project-based learning and innovation. A bibliometric analysis in the Web of Science database. Journal of Technology Management &amp; Innovation, 13(2), 22–29. </w:t>
      </w:r>
      <w:hyperlink r:id="rId18" w:tgtFrame="_new" w:history="1">
        <w:r w:rsidRPr="00950F5F">
          <w:rPr>
            <w:rStyle w:val="Hipervnculo"/>
          </w:rPr>
          <w:t>https://doi.org/10.4067/S0718-27242018000200022</w:t>
        </w:r>
      </w:hyperlink>
      <w:r w:rsidRPr="00950F5F">
        <w:t xml:space="preserve"> </w:t>
      </w:r>
    </w:p>
    <w:p w14:paraId="16E4A5C0" w14:textId="77777777" w:rsidR="00871ACB" w:rsidRPr="00950F5F" w:rsidRDefault="00871ACB" w:rsidP="00871ACB">
      <w:pPr>
        <w:pStyle w:val="NormalWeb"/>
        <w:rPr>
          <w:lang w:val="en-US"/>
        </w:rPr>
      </w:pPr>
      <w:r w:rsidRPr="00724B60">
        <w:t xml:space="preserve">Romano, M., </w:t>
      </w:r>
      <w:proofErr w:type="spellStart"/>
      <w:r w:rsidRPr="00724B60">
        <w:t>Giaccone</w:t>
      </w:r>
      <w:proofErr w:type="spellEnd"/>
      <w:r w:rsidRPr="00724B60">
        <w:t xml:space="preserve">, R., &amp; Zanetti, M. C. (2020). </w:t>
      </w:r>
      <w:r w:rsidRPr="00724B60">
        <w:rPr>
          <w:lang w:val="en-US"/>
        </w:rPr>
        <w:t xml:space="preserve">Eco-design practices: A systematic review and bibliometric analysis. Journal of Cleaner Production, 275. </w:t>
      </w:r>
      <w:hyperlink r:id="rId19" w:tgtFrame="_new" w:history="1">
        <w:r w:rsidRPr="00950F5F">
          <w:rPr>
            <w:rStyle w:val="Hipervnculo"/>
            <w:lang w:val="en-US"/>
          </w:rPr>
          <w:t>https://doi.org/10.1016/j.jclepro.2020.123001</w:t>
        </w:r>
      </w:hyperlink>
      <w:r w:rsidRPr="00950F5F">
        <w:rPr>
          <w:lang w:val="en-US"/>
        </w:rPr>
        <w:t xml:space="preserve"> </w:t>
      </w:r>
    </w:p>
    <w:p w14:paraId="5CB761D5" w14:textId="77777777" w:rsidR="00871ACB" w:rsidRDefault="00871ACB" w:rsidP="00871ACB">
      <w:pPr>
        <w:pStyle w:val="NormalWeb"/>
      </w:pPr>
      <w:r w:rsidRPr="00871ACB">
        <w:t xml:space="preserve">Rosero-Montalvo, P. J., Albán-Buitrago, J. A., &amp; Torres-Sánchez, J. (2019). </w:t>
      </w:r>
      <w:r w:rsidRPr="00724B60">
        <w:rPr>
          <w:lang w:val="en-US"/>
        </w:rPr>
        <w:t xml:space="preserve">Influence of biomimicry in the development of innovative and sustainable products. </w:t>
      </w:r>
      <w:proofErr w:type="spellStart"/>
      <w:r>
        <w:t>Sustainability</w:t>
      </w:r>
      <w:proofErr w:type="spellEnd"/>
      <w:r>
        <w:t xml:space="preserve"> (</w:t>
      </w:r>
      <w:proofErr w:type="spellStart"/>
      <w:r>
        <w:t>Switzerland</w:t>
      </w:r>
      <w:proofErr w:type="spellEnd"/>
      <w:r>
        <w:t xml:space="preserve">), 11(4). </w:t>
      </w:r>
      <w:hyperlink r:id="rId20" w:tgtFrame="_new" w:history="1">
        <w:r>
          <w:rPr>
            <w:rStyle w:val="Hipervnculo"/>
          </w:rPr>
          <w:t>https://doi.org/10.3390/su11040986</w:t>
        </w:r>
      </w:hyperlink>
      <w:r>
        <w:t xml:space="preserve"> </w:t>
      </w:r>
    </w:p>
    <w:p w14:paraId="0231133B" w14:textId="77777777" w:rsidR="00871ACB" w:rsidRDefault="00871ACB" w:rsidP="00871ACB">
      <w:pPr>
        <w:pStyle w:val="NormalWeb"/>
        <w:rPr>
          <w:lang w:val="en-US"/>
        </w:rPr>
      </w:pPr>
      <w:r>
        <w:t xml:space="preserve">Sánchez-Lozano, J. M., López-Gamero, M. D., &amp; Molina-García, A. (2020). </w:t>
      </w:r>
      <w:r w:rsidRPr="00724B60">
        <w:rPr>
          <w:lang w:val="en-US"/>
        </w:rPr>
        <w:t xml:space="preserve">Barriers and drivers of eco-innovation in the hospitality sector: Perspectives from Spanish hotels. Journal of Cleaner Production, 247. </w:t>
      </w:r>
      <w:hyperlink r:id="rId21" w:tgtFrame="_new" w:history="1">
        <w:r w:rsidRPr="00724B60">
          <w:rPr>
            <w:rStyle w:val="Hipervnculo"/>
            <w:lang w:val="en-US"/>
          </w:rPr>
          <w:t>https://doi.org/10.1016/j.jclepro.2019.119171</w:t>
        </w:r>
      </w:hyperlink>
      <w:r w:rsidRPr="00724B60">
        <w:rPr>
          <w:lang w:val="en-US"/>
        </w:rPr>
        <w:t xml:space="preserve"> </w:t>
      </w:r>
    </w:p>
    <w:p w14:paraId="2FBB72A9" w14:textId="77777777" w:rsidR="00871ACB" w:rsidRDefault="00871ACB" w:rsidP="00871ACB">
      <w:pPr>
        <w:pStyle w:val="NormalWeb"/>
        <w:rPr>
          <w:lang w:val="en-US"/>
        </w:rPr>
      </w:pPr>
      <w:proofErr w:type="spellStart"/>
      <w:r w:rsidRPr="00950F5F">
        <w:rPr>
          <w:lang w:val="en-US"/>
        </w:rPr>
        <w:t>Savoldelli</w:t>
      </w:r>
      <w:proofErr w:type="spellEnd"/>
      <w:r w:rsidRPr="00950F5F">
        <w:rPr>
          <w:lang w:val="en-US"/>
        </w:rPr>
        <w:t xml:space="preserve">, A., Tartaglia, A., Di </w:t>
      </w:r>
      <w:proofErr w:type="spellStart"/>
      <w:r w:rsidRPr="00950F5F">
        <w:rPr>
          <w:lang w:val="en-US"/>
        </w:rPr>
        <w:t>Persio</w:t>
      </w:r>
      <w:proofErr w:type="spellEnd"/>
      <w:r w:rsidRPr="00950F5F">
        <w:rPr>
          <w:lang w:val="en-US"/>
        </w:rPr>
        <w:t xml:space="preserve">, F., Ferraro, V., </w:t>
      </w:r>
      <w:proofErr w:type="spellStart"/>
      <w:r w:rsidRPr="00950F5F">
        <w:rPr>
          <w:lang w:val="en-US"/>
        </w:rPr>
        <w:t>Piga</w:t>
      </w:r>
      <w:proofErr w:type="spellEnd"/>
      <w:r w:rsidRPr="00950F5F">
        <w:rPr>
          <w:lang w:val="en-US"/>
        </w:rPr>
        <w:t xml:space="preserve">, D., &amp; Maffei, S. (2019). </w:t>
      </w:r>
      <w:r w:rsidRPr="00724B60">
        <w:rPr>
          <w:lang w:val="en-US"/>
        </w:rPr>
        <w:t xml:space="preserve">Environmental performances of wood-based construction systems: A comparative life cycle assessment of three Italian case studies. Sustainability (Switzerland), 11(1). </w:t>
      </w:r>
      <w:hyperlink r:id="rId22" w:tgtFrame="_new" w:history="1">
        <w:r w:rsidRPr="00724B60">
          <w:rPr>
            <w:rStyle w:val="Hipervnculo"/>
            <w:lang w:val="en-US"/>
          </w:rPr>
          <w:t>https://doi.org/10.3390/su11010177</w:t>
        </w:r>
      </w:hyperlink>
      <w:r w:rsidRPr="00724B60">
        <w:rPr>
          <w:lang w:val="en-US"/>
        </w:rPr>
        <w:t xml:space="preserve"> </w:t>
      </w:r>
    </w:p>
    <w:p w14:paraId="452A8807" w14:textId="77777777" w:rsidR="00871ACB" w:rsidRDefault="00871ACB" w:rsidP="00871ACB">
      <w:pPr>
        <w:pStyle w:val="NormalWeb"/>
        <w:rPr>
          <w:lang w:val="en-US"/>
        </w:rPr>
      </w:pPr>
      <w:proofErr w:type="spellStart"/>
      <w:r w:rsidRPr="00724B60">
        <w:rPr>
          <w:lang w:val="en-US"/>
        </w:rPr>
        <w:lastRenderedPageBreak/>
        <w:t>Scrucca</w:t>
      </w:r>
      <w:proofErr w:type="spellEnd"/>
      <w:r w:rsidRPr="00724B60">
        <w:rPr>
          <w:lang w:val="en-US"/>
        </w:rPr>
        <w:t xml:space="preserve">, F., </w:t>
      </w:r>
      <w:proofErr w:type="spellStart"/>
      <w:r w:rsidRPr="00724B60">
        <w:rPr>
          <w:lang w:val="en-US"/>
        </w:rPr>
        <w:t>Fattore</w:t>
      </w:r>
      <w:proofErr w:type="spellEnd"/>
      <w:r w:rsidRPr="00724B60">
        <w:rPr>
          <w:lang w:val="en-US"/>
        </w:rPr>
        <w:t xml:space="preserve">, G., &amp; </w:t>
      </w:r>
      <w:proofErr w:type="spellStart"/>
      <w:r w:rsidRPr="00724B60">
        <w:rPr>
          <w:lang w:val="en-US"/>
        </w:rPr>
        <w:t>Parente</w:t>
      </w:r>
      <w:proofErr w:type="spellEnd"/>
      <w:r w:rsidRPr="00724B60">
        <w:rPr>
          <w:lang w:val="en-US"/>
        </w:rPr>
        <w:t xml:space="preserve">, R. (2020). Circular economy and sustainability: A bibliometric analysis and future research directions. Journal of Cleaner Production, 263. </w:t>
      </w:r>
      <w:hyperlink r:id="rId23" w:tgtFrame="_new" w:history="1">
        <w:r w:rsidRPr="00724B60">
          <w:rPr>
            <w:rStyle w:val="Hipervnculo"/>
            <w:lang w:val="en-US"/>
          </w:rPr>
          <w:t>https://doi.org/10.1016/j.jclepro.2020.121582</w:t>
        </w:r>
      </w:hyperlink>
      <w:r w:rsidRPr="00724B60">
        <w:rPr>
          <w:lang w:val="en-US"/>
        </w:rPr>
        <w:t xml:space="preserve"> </w:t>
      </w:r>
    </w:p>
    <w:p w14:paraId="0BB13BBA" w14:textId="77777777" w:rsidR="00871ACB" w:rsidRDefault="00871ACB" w:rsidP="00871ACB">
      <w:pPr>
        <w:pStyle w:val="NormalWeb"/>
        <w:rPr>
          <w:lang w:val="en-US"/>
        </w:rPr>
      </w:pPr>
      <w:r w:rsidRPr="00724B60">
        <w:rPr>
          <w:lang w:val="en-US"/>
        </w:rPr>
        <w:t xml:space="preserve">Smit, N., &amp; Bey, N. (2020). Critical success factors in the implementation of eco-innovation in South African firms. Journal of Cleaner Production, 243. </w:t>
      </w:r>
      <w:hyperlink r:id="rId24" w:tgtFrame="_new" w:history="1">
        <w:r w:rsidRPr="00724B60">
          <w:rPr>
            <w:rStyle w:val="Hipervnculo"/>
            <w:lang w:val="en-US"/>
          </w:rPr>
          <w:t>https://doi.org/10.1016/j.jclepro.2019.118307</w:t>
        </w:r>
      </w:hyperlink>
      <w:r w:rsidRPr="00724B60">
        <w:rPr>
          <w:lang w:val="en-US"/>
        </w:rPr>
        <w:t xml:space="preserve"> </w:t>
      </w:r>
    </w:p>
    <w:p w14:paraId="294D177A" w14:textId="77777777" w:rsidR="00871ACB" w:rsidRDefault="00871ACB" w:rsidP="00871ACB">
      <w:pPr>
        <w:pStyle w:val="NormalWeb"/>
        <w:rPr>
          <w:lang w:val="en-US"/>
        </w:rPr>
      </w:pPr>
      <w:r w:rsidRPr="00724B60">
        <w:rPr>
          <w:lang w:val="en-US"/>
        </w:rPr>
        <w:t xml:space="preserve">Tang, X., &amp; Tang, Y. (2021). The effects of project-based learning on critical thinking and academic achievement: A meta-analysis. Educational Research Review, 34. </w:t>
      </w:r>
      <w:hyperlink r:id="rId25" w:tgtFrame="_new" w:history="1">
        <w:r w:rsidRPr="00724B60">
          <w:rPr>
            <w:rStyle w:val="Hipervnculo"/>
            <w:lang w:val="en-US"/>
          </w:rPr>
          <w:t>https://doi.org/10.1016/j.edurev.2021.100392</w:t>
        </w:r>
      </w:hyperlink>
      <w:r w:rsidRPr="00724B60">
        <w:rPr>
          <w:lang w:val="en-US"/>
        </w:rPr>
        <w:t xml:space="preserve"> </w:t>
      </w:r>
    </w:p>
    <w:p w14:paraId="0D8A730C" w14:textId="77777777" w:rsidR="00871ACB" w:rsidRDefault="00871ACB" w:rsidP="00871ACB">
      <w:pPr>
        <w:pStyle w:val="NormalWeb"/>
        <w:rPr>
          <w:lang w:val="en-US"/>
        </w:rPr>
      </w:pPr>
      <w:r w:rsidRPr="00724B60">
        <w:rPr>
          <w:lang w:val="en-US"/>
        </w:rPr>
        <w:t xml:space="preserve">Uche, C. O., &amp; Ogbonna, O. E. (2019). Design and implementation of a microcontroller-based smart solar-powered irrigation system. International Journal of Engineering Research &amp; Technology, 8(5), 1245–1250. </w:t>
      </w:r>
      <w:hyperlink r:id="rId26" w:tgtFrame="_new" w:history="1">
        <w:r w:rsidRPr="00724B60">
          <w:rPr>
            <w:rStyle w:val="Hipervnculo"/>
            <w:lang w:val="en-US"/>
          </w:rPr>
          <w:t>https://doi.org/10.17577/IJERTV8IS050100</w:t>
        </w:r>
      </w:hyperlink>
      <w:r w:rsidRPr="00724B60">
        <w:rPr>
          <w:lang w:val="en-US"/>
        </w:rPr>
        <w:t xml:space="preserve"> </w:t>
      </w:r>
    </w:p>
    <w:p w14:paraId="136C5107" w14:textId="77777777" w:rsidR="00871ACB" w:rsidRPr="00CD76CD" w:rsidRDefault="00871ACB" w:rsidP="00871ACB">
      <w:pPr>
        <w:pStyle w:val="NormalWeb"/>
        <w:rPr>
          <w:lang w:val="en-US"/>
        </w:rPr>
      </w:pPr>
      <w:r w:rsidRPr="00950F5F">
        <w:rPr>
          <w:lang w:val="en-US"/>
        </w:rPr>
        <w:t xml:space="preserve">van der </w:t>
      </w:r>
      <w:proofErr w:type="spellStart"/>
      <w:r w:rsidRPr="00950F5F">
        <w:rPr>
          <w:lang w:val="en-US"/>
        </w:rPr>
        <w:t>Voordt</w:t>
      </w:r>
      <w:proofErr w:type="spellEnd"/>
      <w:r w:rsidRPr="00950F5F">
        <w:rPr>
          <w:lang w:val="en-US"/>
        </w:rPr>
        <w:t xml:space="preserve">, T., &amp; </w:t>
      </w:r>
      <w:proofErr w:type="spellStart"/>
      <w:r w:rsidRPr="00950F5F">
        <w:rPr>
          <w:lang w:val="en-US"/>
        </w:rPr>
        <w:t>Knoepfel</w:t>
      </w:r>
      <w:proofErr w:type="spellEnd"/>
      <w:r w:rsidRPr="00950F5F">
        <w:rPr>
          <w:lang w:val="en-US"/>
        </w:rPr>
        <w:t xml:space="preserve">, P. (2018). </w:t>
      </w:r>
      <w:r w:rsidRPr="00724B60">
        <w:rPr>
          <w:lang w:val="en-US"/>
        </w:rPr>
        <w:t xml:space="preserve">Planning sustainable buildings: An update on recent progress. Journal of Cleaner Production, 172, 2339–2345. </w:t>
      </w:r>
      <w:hyperlink r:id="rId27" w:tgtFrame="_new" w:history="1">
        <w:r w:rsidRPr="00CD76CD">
          <w:rPr>
            <w:rStyle w:val="Hipervnculo"/>
            <w:lang w:val="en-US"/>
          </w:rPr>
          <w:t>https://doi.org/10.1016/j.jclepro.2017.07.031</w:t>
        </w:r>
      </w:hyperlink>
    </w:p>
    <w:p w14:paraId="3D6D3FD4" w14:textId="77777777" w:rsidR="00871ACB" w:rsidRPr="00E6257F" w:rsidRDefault="00871ACB" w:rsidP="00871ACB">
      <w:pPr>
        <w:pStyle w:val="NormalWeb"/>
        <w:rPr>
          <w:rFonts w:eastAsia="Times New Roman"/>
        </w:rPr>
      </w:pPr>
      <w:r w:rsidRPr="00CD76CD">
        <w:rPr>
          <w:lang w:val="en-US"/>
        </w:rPr>
        <w:t xml:space="preserve">Zhang, R., Wang, H., Tan, Y., Zhang, M., Zhang, X., Wang, K., … Xiong, J. (2021). Using a machine learning approach to predict the emission characteristics of VOCs from furniture. Building and Environment, 196(February), 107786. </w:t>
      </w:r>
      <w:proofErr w:type="spellStart"/>
      <w:r w:rsidRPr="00CD76CD">
        <w:rPr>
          <w:lang w:val="en-US"/>
        </w:rPr>
        <w:t>Disponível</w:t>
      </w:r>
      <w:proofErr w:type="spellEnd"/>
      <w:r w:rsidRPr="00CD76CD">
        <w:rPr>
          <w:lang w:val="en-US"/>
        </w:rPr>
        <w:t xml:space="preserve"> </w:t>
      </w:r>
      <w:proofErr w:type="spellStart"/>
      <w:r w:rsidRPr="00CD76CD">
        <w:rPr>
          <w:lang w:val="en-US"/>
        </w:rPr>
        <w:t>em</w:t>
      </w:r>
      <w:proofErr w:type="spellEnd"/>
      <w:r w:rsidRPr="00CD76CD">
        <w:rPr>
          <w:lang w:val="en-US"/>
        </w:rPr>
        <w:t xml:space="preserve">: </w:t>
      </w:r>
      <w:hyperlink r:id="rId28" w:tgtFrame="_new" w:history="1">
        <w:r w:rsidRPr="00CD76CD">
          <w:rPr>
            <w:rStyle w:val="Hipervnculo"/>
            <w:lang w:val="en-US"/>
          </w:rPr>
          <w:t>https://doi.org/10.1016/j.buildenv.2021.107786</w:t>
        </w:r>
      </w:hyperlink>
      <w:r w:rsidRPr="00CD76CD">
        <w:rPr>
          <w:lang w:val="en-US"/>
        </w:rPr>
        <w:t xml:space="preserve">. </w:t>
      </w:r>
      <w:proofErr w:type="spellStart"/>
      <w:r>
        <w:t>Acesso</w:t>
      </w:r>
      <w:proofErr w:type="spellEnd"/>
      <w:r>
        <w:t xml:space="preserve"> em: 19 mar. 2023.</w:t>
      </w:r>
    </w:p>
    <w:p w14:paraId="23366A08" w14:textId="77777777" w:rsidR="00871ACB" w:rsidRPr="00E6257F" w:rsidRDefault="00871ACB" w:rsidP="00871ACB">
      <w:pPr>
        <w:ind w:left="480" w:hanging="480"/>
        <w:rPr>
          <w:color w:val="538135" w:themeColor="accent6" w:themeShade="BF"/>
          <w:szCs w:val="24"/>
          <w:lang w:val="es-CO"/>
        </w:rPr>
      </w:pPr>
    </w:p>
    <w:p w14:paraId="4595B343" w14:textId="31D30CCE" w:rsidR="00BE083D" w:rsidRPr="0049479C" w:rsidRDefault="00BE083D" w:rsidP="00871ACB">
      <w:pPr>
        <w:spacing w:after="120"/>
        <w:rPr>
          <w:color w:val="A6A6A6"/>
          <w:szCs w:val="24"/>
          <w:lang w:val="pt-BR"/>
        </w:rPr>
      </w:pPr>
    </w:p>
    <w:sectPr w:rsidR="00BE083D" w:rsidRPr="0049479C" w:rsidSect="00575335">
      <w:headerReference w:type="default" r:id="rId29"/>
      <w:footerReference w:type="even" r:id="rId30"/>
      <w:footerReference w:type="default" r:id="rId31"/>
      <w:footerReference w:type="first" r:id="rId32"/>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3816" w14:textId="77777777" w:rsidR="0011481B" w:rsidRDefault="0011481B">
      <w:r>
        <w:separator/>
      </w:r>
    </w:p>
  </w:endnote>
  <w:endnote w:type="continuationSeparator" w:id="0">
    <w:p w14:paraId="2E096B6D" w14:textId="77777777" w:rsidR="0011481B" w:rsidRDefault="0011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Piedepgina"/>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Piedepgina"/>
      <w:rPr>
        <w:lang w:val="pt-BR"/>
      </w:rPr>
    </w:pPr>
  </w:p>
  <w:p w14:paraId="206EC906" w14:textId="77777777" w:rsidR="0073688A" w:rsidRPr="008F75CD" w:rsidRDefault="0073688A" w:rsidP="00094DEA">
    <w:pPr>
      <w:pStyle w:val="Piedepgina"/>
      <w:rPr>
        <w:rStyle w:val="Nmerodepgina"/>
        <w:lang w:val="pt-BR"/>
      </w:rPr>
    </w:pPr>
  </w:p>
  <w:p w14:paraId="5522AFBD" w14:textId="77777777" w:rsidR="0073688A" w:rsidRPr="008F75CD" w:rsidRDefault="0073688A" w:rsidP="00094DEA">
    <w:pPr>
      <w:pStyle w:val="Piedepgin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6185" w14:textId="77777777" w:rsidR="0011481B" w:rsidRDefault="0011481B">
      <w:bookmarkStart w:id="0" w:name="_Hlk524516655"/>
      <w:bookmarkEnd w:id="0"/>
      <w:r>
        <w:separator/>
      </w:r>
    </w:p>
  </w:footnote>
  <w:footnote w:type="continuationSeparator" w:id="0">
    <w:p w14:paraId="1B55A8A3" w14:textId="77777777" w:rsidR="0011481B" w:rsidRDefault="0011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18C2AE5"/>
    <w:multiLevelType w:val="multilevel"/>
    <w:tmpl w:val="A4C6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BF68A8"/>
    <w:multiLevelType w:val="hybridMultilevel"/>
    <w:tmpl w:val="8062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151AD1"/>
    <w:multiLevelType w:val="hybridMultilevel"/>
    <w:tmpl w:val="0E203CC6"/>
    <w:lvl w:ilvl="0" w:tplc="DD3E3D28">
      <w:start w:val="1"/>
      <w:numFmt w:val="decimal"/>
      <w:lvlText w:val="%1."/>
      <w:lvlJc w:val="left"/>
      <w:pPr>
        <w:ind w:left="720" w:hanging="360"/>
      </w:pPr>
    </w:lvl>
    <w:lvl w:ilvl="1" w:tplc="89AE595A">
      <w:start w:val="1"/>
      <w:numFmt w:val="lowerLetter"/>
      <w:lvlText w:val="%2."/>
      <w:lvlJc w:val="left"/>
      <w:pPr>
        <w:ind w:left="1440" w:hanging="360"/>
      </w:pPr>
    </w:lvl>
    <w:lvl w:ilvl="2" w:tplc="68B21418">
      <w:start w:val="1"/>
      <w:numFmt w:val="lowerRoman"/>
      <w:lvlText w:val="%3."/>
      <w:lvlJc w:val="right"/>
      <w:pPr>
        <w:ind w:left="2160" w:hanging="180"/>
      </w:pPr>
    </w:lvl>
    <w:lvl w:ilvl="3" w:tplc="5D8075A2">
      <w:start w:val="1"/>
      <w:numFmt w:val="decimal"/>
      <w:lvlText w:val="%4."/>
      <w:lvlJc w:val="left"/>
      <w:pPr>
        <w:ind w:left="2880" w:hanging="360"/>
      </w:pPr>
    </w:lvl>
    <w:lvl w:ilvl="4" w:tplc="5A42F13E">
      <w:start w:val="1"/>
      <w:numFmt w:val="lowerLetter"/>
      <w:lvlText w:val="%5."/>
      <w:lvlJc w:val="left"/>
      <w:pPr>
        <w:ind w:left="3600" w:hanging="360"/>
      </w:pPr>
    </w:lvl>
    <w:lvl w:ilvl="5" w:tplc="9EC6A13E">
      <w:start w:val="1"/>
      <w:numFmt w:val="lowerRoman"/>
      <w:lvlText w:val="%6."/>
      <w:lvlJc w:val="right"/>
      <w:pPr>
        <w:ind w:left="4320" w:hanging="180"/>
      </w:pPr>
    </w:lvl>
    <w:lvl w:ilvl="6" w:tplc="3E025762">
      <w:start w:val="1"/>
      <w:numFmt w:val="decimal"/>
      <w:lvlText w:val="%7."/>
      <w:lvlJc w:val="left"/>
      <w:pPr>
        <w:ind w:left="5040" w:hanging="360"/>
      </w:pPr>
    </w:lvl>
    <w:lvl w:ilvl="7" w:tplc="AA60D14E">
      <w:start w:val="1"/>
      <w:numFmt w:val="lowerLetter"/>
      <w:lvlText w:val="%8."/>
      <w:lvlJc w:val="left"/>
      <w:pPr>
        <w:ind w:left="5760" w:hanging="360"/>
      </w:pPr>
    </w:lvl>
    <w:lvl w:ilvl="8" w:tplc="15F25012">
      <w:start w:val="1"/>
      <w:numFmt w:val="lowerRoman"/>
      <w:lvlText w:val="%9."/>
      <w:lvlJc w:val="right"/>
      <w:pPr>
        <w:ind w:left="6480" w:hanging="180"/>
      </w:pPr>
    </w:lvl>
  </w:abstractNum>
  <w:abstractNum w:abstractNumId="14"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527429">
    <w:abstractNumId w:val="5"/>
  </w:num>
  <w:num w:numId="2" w16cid:durableId="700016706">
    <w:abstractNumId w:val="8"/>
  </w:num>
  <w:num w:numId="3" w16cid:durableId="368647787">
    <w:abstractNumId w:val="11"/>
  </w:num>
  <w:num w:numId="4" w16cid:durableId="1964918855">
    <w:abstractNumId w:val="2"/>
  </w:num>
  <w:num w:numId="5" w16cid:durableId="1168600217">
    <w:abstractNumId w:val="4"/>
  </w:num>
  <w:num w:numId="6" w16cid:durableId="852837193">
    <w:abstractNumId w:val="6"/>
  </w:num>
  <w:num w:numId="7" w16cid:durableId="175851903">
    <w:abstractNumId w:val="10"/>
  </w:num>
  <w:num w:numId="8" w16cid:durableId="1177115316">
    <w:abstractNumId w:val="14"/>
  </w:num>
  <w:num w:numId="9" w16cid:durableId="936015579">
    <w:abstractNumId w:val="1"/>
  </w:num>
  <w:num w:numId="10" w16cid:durableId="1692099398">
    <w:abstractNumId w:val="0"/>
  </w:num>
  <w:num w:numId="11" w16cid:durableId="277375933">
    <w:abstractNumId w:val="9"/>
  </w:num>
  <w:num w:numId="12" w16cid:durableId="1155029061">
    <w:abstractNumId w:val="12"/>
  </w:num>
  <w:num w:numId="13" w16cid:durableId="144130140">
    <w:abstractNumId w:val="13"/>
  </w:num>
  <w:num w:numId="14" w16cid:durableId="959185540">
    <w:abstractNumId w:val="7"/>
  </w:num>
  <w:num w:numId="15" w16cid:durableId="59678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s-CO"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1AB7"/>
    <w:rsid w:val="00026F91"/>
    <w:rsid w:val="000275EB"/>
    <w:rsid w:val="00041AB9"/>
    <w:rsid w:val="00045FFA"/>
    <w:rsid w:val="000465E8"/>
    <w:rsid w:val="00054581"/>
    <w:rsid w:val="0007099C"/>
    <w:rsid w:val="000711EF"/>
    <w:rsid w:val="00077B40"/>
    <w:rsid w:val="00084121"/>
    <w:rsid w:val="00094DEA"/>
    <w:rsid w:val="000A0634"/>
    <w:rsid w:val="000B4774"/>
    <w:rsid w:val="000B53D4"/>
    <w:rsid w:val="000E6D55"/>
    <w:rsid w:val="000F5978"/>
    <w:rsid w:val="000F5CC4"/>
    <w:rsid w:val="00105B5C"/>
    <w:rsid w:val="00106CFB"/>
    <w:rsid w:val="0011481B"/>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D5215"/>
    <w:rsid w:val="001E57A8"/>
    <w:rsid w:val="001F15C2"/>
    <w:rsid w:val="00201C0B"/>
    <w:rsid w:val="002156E9"/>
    <w:rsid w:val="0023063E"/>
    <w:rsid w:val="002309C5"/>
    <w:rsid w:val="00234368"/>
    <w:rsid w:val="00242B23"/>
    <w:rsid w:val="00251B8B"/>
    <w:rsid w:val="00255E26"/>
    <w:rsid w:val="00256808"/>
    <w:rsid w:val="00266710"/>
    <w:rsid w:val="00276E65"/>
    <w:rsid w:val="0029220F"/>
    <w:rsid w:val="002958D4"/>
    <w:rsid w:val="002A3CB7"/>
    <w:rsid w:val="002A4463"/>
    <w:rsid w:val="002A4E0E"/>
    <w:rsid w:val="002A64FD"/>
    <w:rsid w:val="002A70ED"/>
    <w:rsid w:val="002A7C0D"/>
    <w:rsid w:val="002B2FA4"/>
    <w:rsid w:val="002D2F27"/>
    <w:rsid w:val="002D31EF"/>
    <w:rsid w:val="002E0F40"/>
    <w:rsid w:val="002E55CE"/>
    <w:rsid w:val="002F0E3F"/>
    <w:rsid w:val="002F266B"/>
    <w:rsid w:val="002F457F"/>
    <w:rsid w:val="002F7A27"/>
    <w:rsid w:val="0030425A"/>
    <w:rsid w:val="00304794"/>
    <w:rsid w:val="00321E9E"/>
    <w:rsid w:val="0033475A"/>
    <w:rsid w:val="00334C11"/>
    <w:rsid w:val="00342D36"/>
    <w:rsid w:val="0035152E"/>
    <w:rsid w:val="00354E3F"/>
    <w:rsid w:val="00356CD1"/>
    <w:rsid w:val="00375F35"/>
    <w:rsid w:val="00376B0A"/>
    <w:rsid w:val="0038005D"/>
    <w:rsid w:val="0038052A"/>
    <w:rsid w:val="00381005"/>
    <w:rsid w:val="00384C0F"/>
    <w:rsid w:val="00384F40"/>
    <w:rsid w:val="00397819"/>
    <w:rsid w:val="003A6F21"/>
    <w:rsid w:val="003C25E1"/>
    <w:rsid w:val="003C2C5E"/>
    <w:rsid w:val="003C7A9D"/>
    <w:rsid w:val="003D5C26"/>
    <w:rsid w:val="003D7902"/>
    <w:rsid w:val="003E42AE"/>
    <w:rsid w:val="003E6576"/>
    <w:rsid w:val="0040305B"/>
    <w:rsid w:val="004146A8"/>
    <w:rsid w:val="004245F7"/>
    <w:rsid w:val="00450040"/>
    <w:rsid w:val="00451F8B"/>
    <w:rsid w:val="004548B7"/>
    <w:rsid w:val="00461BFF"/>
    <w:rsid w:val="00461CAB"/>
    <w:rsid w:val="004737C6"/>
    <w:rsid w:val="00473945"/>
    <w:rsid w:val="0048616B"/>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33E0F"/>
    <w:rsid w:val="005360D9"/>
    <w:rsid w:val="00540EA6"/>
    <w:rsid w:val="005535CB"/>
    <w:rsid w:val="00556097"/>
    <w:rsid w:val="0055714B"/>
    <w:rsid w:val="00562A47"/>
    <w:rsid w:val="00573743"/>
    <w:rsid w:val="00575335"/>
    <w:rsid w:val="00576E8A"/>
    <w:rsid w:val="00580435"/>
    <w:rsid w:val="00591168"/>
    <w:rsid w:val="005B099A"/>
    <w:rsid w:val="005B4172"/>
    <w:rsid w:val="005D0B9A"/>
    <w:rsid w:val="005D5236"/>
    <w:rsid w:val="005E4971"/>
    <w:rsid w:val="00627AA9"/>
    <w:rsid w:val="006321C7"/>
    <w:rsid w:val="00632F8F"/>
    <w:rsid w:val="00655F57"/>
    <w:rsid w:val="006652EE"/>
    <w:rsid w:val="006726F2"/>
    <w:rsid w:val="00684190"/>
    <w:rsid w:val="00684958"/>
    <w:rsid w:val="00696034"/>
    <w:rsid w:val="006A141B"/>
    <w:rsid w:val="006A6CEF"/>
    <w:rsid w:val="006B150E"/>
    <w:rsid w:val="006C25B6"/>
    <w:rsid w:val="006D00BB"/>
    <w:rsid w:val="006D760B"/>
    <w:rsid w:val="006E39EE"/>
    <w:rsid w:val="006E5204"/>
    <w:rsid w:val="00710E91"/>
    <w:rsid w:val="00726E56"/>
    <w:rsid w:val="007316B3"/>
    <w:rsid w:val="0073688A"/>
    <w:rsid w:val="007411A8"/>
    <w:rsid w:val="00744CC9"/>
    <w:rsid w:val="00750318"/>
    <w:rsid w:val="00751F70"/>
    <w:rsid w:val="00753B8D"/>
    <w:rsid w:val="00754757"/>
    <w:rsid w:val="00755FC1"/>
    <w:rsid w:val="007628A1"/>
    <w:rsid w:val="00777D35"/>
    <w:rsid w:val="0078001B"/>
    <w:rsid w:val="007A21A2"/>
    <w:rsid w:val="007A5FA8"/>
    <w:rsid w:val="007B09B1"/>
    <w:rsid w:val="007B16BF"/>
    <w:rsid w:val="007B65F8"/>
    <w:rsid w:val="007B791F"/>
    <w:rsid w:val="007C087F"/>
    <w:rsid w:val="007C32C5"/>
    <w:rsid w:val="007E0E40"/>
    <w:rsid w:val="007E381B"/>
    <w:rsid w:val="007F4A6D"/>
    <w:rsid w:val="007F6A0B"/>
    <w:rsid w:val="00805184"/>
    <w:rsid w:val="00806243"/>
    <w:rsid w:val="00812BDC"/>
    <w:rsid w:val="00827839"/>
    <w:rsid w:val="008339F5"/>
    <w:rsid w:val="00834AB2"/>
    <w:rsid w:val="0083691D"/>
    <w:rsid w:val="00845A73"/>
    <w:rsid w:val="00856B21"/>
    <w:rsid w:val="00871ACB"/>
    <w:rsid w:val="00887FC9"/>
    <w:rsid w:val="00892EA4"/>
    <w:rsid w:val="00897F56"/>
    <w:rsid w:val="008B31BB"/>
    <w:rsid w:val="008C7156"/>
    <w:rsid w:val="008D517F"/>
    <w:rsid w:val="009209AB"/>
    <w:rsid w:val="00923704"/>
    <w:rsid w:val="00933433"/>
    <w:rsid w:val="00936492"/>
    <w:rsid w:val="00936AB7"/>
    <w:rsid w:val="00940846"/>
    <w:rsid w:val="00942C5B"/>
    <w:rsid w:val="009470FB"/>
    <w:rsid w:val="009673E6"/>
    <w:rsid w:val="00970859"/>
    <w:rsid w:val="00982670"/>
    <w:rsid w:val="00983012"/>
    <w:rsid w:val="00985C2D"/>
    <w:rsid w:val="00994C0F"/>
    <w:rsid w:val="009A3F66"/>
    <w:rsid w:val="009B1153"/>
    <w:rsid w:val="009B2EF9"/>
    <w:rsid w:val="009E1C02"/>
    <w:rsid w:val="009E32B0"/>
    <w:rsid w:val="009E489E"/>
    <w:rsid w:val="009E6C4A"/>
    <w:rsid w:val="009F1B7B"/>
    <w:rsid w:val="009F2905"/>
    <w:rsid w:val="009F766D"/>
    <w:rsid w:val="00A00800"/>
    <w:rsid w:val="00A01B71"/>
    <w:rsid w:val="00A02778"/>
    <w:rsid w:val="00A056D4"/>
    <w:rsid w:val="00A074BB"/>
    <w:rsid w:val="00A16C65"/>
    <w:rsid w:val="00A20A2F"/>
    <w:rsid w:val="00A2134F"/>
    <w:rsid w:val="00A31429"/>
    <w:rsid w:val="00A3202F"/>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2856"/>
    <w:rsid w:val="00AE4CD3"/>
    <w:rsid w:val="00B03026"/>
    <w:rsid w:val="00B04638"/>
    <w:rsid w:val="00B10BFE"/>
    <w:rsid w:val="00B36DB0"/>
    <w:rsid w:val="00B40F1C"/>
    <w:rsid w:val="00B418BD"/>
    <w:rsid w:val="00B47683"/>
    <w:rsid w:val="00B55936"/>
    <w:rsid w:val="00B5752C"/>
    <w:rsid w:val="00B6020C"/>
    <w:rsid w:val="00B63A35"/>
    <w:rsid w:val="00B745D0"/>
    <w:rsid w:val="00B763AC"/>
    <w:rsid w:val="00B81D99"/>
    <w:rsid w:val="00B87AB8"/>
    <w:rsid w:val="00BA206D"/>
    <w:rsid w:val="00BB11DF"/>
    <w:rsid w:val="00BD4CFD"/>
    <w:rsid w:val="00BE083D"/>
    <w:rsid w:val="00BF0F76"/>
    <w:rsid w:val="00C03892"/>
    <w:rsid w:val="00C10C19"/>
    <w:rsid w:val="00C16760"/>
    <w:rsid w:val="00C17C16"/>
    <w:rsid w:val="00C210B0"/>
    <w:rsid w:val="00C30786"/>
    <w:rsid w:val="00C35E67"/>
    <w:rsid w:val="00C41F4B"/>
    <w:rsid w:val="00C62B59"/>
    <w:rsid w:val="00C63DEF"/>
    <w:rsid w:val="00C77308"/>
    <w:rsid w:val="00C81752"/>
    <w:rsid w:val="00C86D62"/>
    <w:rsid w:val="00C86F4E"/>
    <w:rsid w:val="00C90AAF"/>
    <w:rsid w:val="00C93DCE"/>
    <w:rsid w:val="00CA2E59"/>
    <w:rsid w:val="00CD3CC5"/>
    <w:rsid w:val="00CE76F9"/>
    <w:rsid w:val="00CF25BE"/>
    <w:rsid w:val="00D10C99"/>
    <w:rsid w:val="00D17099"/>
    <w:rsid w:val="00D2598F"/>
    <w:rsid w:val="00D349A6"/>
    <w:rsid w:val="00D8734D"/>
    <w:rsid w:val="00D91C4E"/>
    <w:rsid w:val="00D92093"/>
    <w:rsid w:val="00D9382E"/>
    <w:rsid w:val="00DA0E68"/>
    <w:rsid w:val="00DA6F7D"/>
    <w:rsid w:val="00DC3C3C"/>
    <w:rsid w:val="00DD124B"/>
    <w:rsid w:val="00DE1749"/>
    <w:rsid w:val="00DE490F"/>
    <w:rsid w:val="00DF1010"/>
    <w:rsid w:val="00DF74B6"/>
    <w:rsid w:val="00E01223"/>
    <w:rsid w:val="00E34205"/>
    <w:rsid w:val="00E46824"/>
    <w:rsid w:val="00E61DE3"/>
    <w:rsid w:val="00E65D3B"/>
    <w:rsid w:val="00E76F53"/>
    <w:rsid w:val="00E8108A"/>
    <w:rsid w:val="00E81239"/>
    <w:rsid w:val="00E850FD"/>
    <w:rsid w:val="00E94C7B"/>
    <w:rsid w:val="00E97ED4"/>
    <w:rsid w:val="00EA0A82"/>
    <w:rsid w:val="00EA33C3"/>
    <w:rsid w:val="00EB4594"/>
    <w:rsid w:val="00ED2BA5"/>
    <w:rsid w:val="00ED34E9"/>
    <w:rsid w:val="00EE28A9"/>
    <w:rsid w:val="00EE63D7"/>
    <w:rsid w:val="00EF1CF0"/>
    <w:rsid w:val="00F21165"/>
    <w:rsid w:val="00F2271C"/>
    <w:rsid w:val="00F23BE3"/>
    <w:rsid w:val="00F23FF2"/>
    <w:rsid w:val="00F25AC0"/>
    <w:rsid w:val="00F300F7"/>
    <w:rsid w:val="00F415DF"/>
    <w:rsid w:val="00F64475"/>
    <w:rsid w:val="00F73139"/>
    <w:rsid w:val="00F75D73"/>
    <w:rsid w:val="00F95939"/>
    <w:rsid w:val="00F96D3B"/>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871ACB"/>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27839"/>
    <w:rPr>
      <w:rFonts w:ascii="Arial" w:eastAsia="Times New Roman" w:hAnsi="Arial" w:cs="Times New Roman"/>
      <w:b/>
      <w:kern w:val="28"/>
      <w:sz w:val="28"/>
      <w:szCs w:val="20"/>
      <w:lang w:val="en-US" w:eastAsia="pt-BR"/>
    </w:rPr>
  </w:style>
  <w:style w:type="paragraph" w:styleId="Piedepgina">
    <w:name w:val="footer"/>
    <w:basedOn w:val="Normal"/>
    <w:link w:val="PiedepginaCar"/>
    <w:autoRedefine/>
    <w:semiHidden/>
    <w:rsid w:val="00827839"/>
    <w:pPr>
      <w:tabs>
        <w:tab w:val="center" w:pos="4320"/>
        <w:tab w:val="right" w:pos="8640"/>
      </w:tabs>
      <w:ind w:left="567" w:right="360"/>
    </w:pPr>
    <w:rPr>
      <w:rFonts w:ascii="Verdana" w:hAnsi="Verdana"/>
      <w:smallCaps/>
      <w:sz w:val="10"/>
    </w:rPr>
  </w:style>
  <w:style w:type="character" w:customStyle="1" w:styleId="PiedepginaCar">
    <w:name w:val="Pie de página Car"/>
    <w:link w:val="Piedepgina"/>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ipervnculo">
    <w:name w:val="Hyperlink"/>
    <w:uiPriority w:val="99"/>
    <w:unhideWhenUsed/>
    <w:rsid w:val="00827839"/>
    <w:rPr>
      <w:color w:val="0000FF"/>
      <w:u w:val="single"/>
    </w:rPr>
  </w:style>
  <w:style w:type="character" w:customStyle="1" w:styleId="apple-style-span">
    <w:name w:val="apple-style-span"/>
    <w:rsid w:val="00827839"/>
  </w:style>
  <w:style w:type="paragraph" w:styleId="Prrafode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globo">
    <w:name w:val="Balloon Text"/>
    <w:basedOn w:val="Normal"/>
    <w:link w:val="TextodegloboCar"/>
    <w:uiPriority w:val="99"/>
    <w:semiHidden/>
    <w:unhideWhenUsed/>
    <w:rsid w:val="00A16C65"/>
    <w:rPr>
      <w:rFonts w:ascii="Lucida Grande" w:hAnsi="Lucida Grande" w:cs="Lucida Grande"/>
      <w:sz w:val="18"/>
      <w:szCs w:val="18"/>
    </w:rPr>
  </w:style>
  <w:style w:type="character" w:customStyle="1" w:styleId="TextodegloboCar">
    <w:name w:val="Texto de globo Car"/>
    <w:link w:val="Textodeglobo"/>
    <w:uiPriority w:val="99"/>
    <w:semiHidden/>
    <w:rsid w:val="00A16C65"/>
    <w:rPr>
      <w:rFonts w:ascii="Lucida Grande" w:eastAsia="Times New Roman" w:hAnsi="Lucida Grande" w:cs="Lucida Grande"/>
      <w:sz w:val="18"/>
      <w:szCs w:val="18"/>
      <w:lang w:val="en-US" w:eastAsia="pt-BR"/>
    </w:rPr>
  </w:style>
  <w:style w:type="paragraph" w:styleId="Descripcin">
    <w:name w:val="caption"/>
    <w:basedOn w:val="Normal"/>
    <w:next w:val="Normal"/>
    <w:uiPriority w:val="35"/>
    <w:unhideWhenUsed/>
    <w:qFormat/>
    <w:rsid w:val="00C210B0"/>
    <w:pPr>
      <w:spacing w:after="200"/>
    </w:pPr>
    <w:rPr>
      <w:b/>
      <w:bCs/>
      <w:color w:val="4F81BD"/>
      <w:sz w:val="18"/>
      <w:szCs w:val="18"/>
    </w:rPr>
  </w:style>
  <w:style w:type="paragraph" w:styleId="Encabezado">
    <w:name w:val="header"/>
    <w:basedOn w:val="Normal"/>
    <w:link w:val="EncabezadoCar"/>
    <w:uiPriority w:val="99"/>
    <w:unhideWhenUsed/>
    <w:rsid w:val="00777D35"/>
    <w:pPr>
      <w:tabs>
        <w:tab w:val="center" w:pos="4320"/>
        <w:tab w:val="right" w:pos="8640"/>
      </w:tabs>
    </w:pPr>
  </w:style>
  <w:style w:type="character" w:customStyle="1" w:styleId="EncabezadoCar">
    <w:name w:val="Encabezado Car"/>
    <w:link w:val="Encabezado"/>
    <w:uiPriority w:val="99"/>
    <w:rsid w:val="00777D35"/>
    <w:rPr>
      <w:rFonts w:ascii="Times New Roman" w:eastAsia="Times New Roman" w:hAnsi="Times New Roman" w:cs="Times New Roman"/>
      <w:sz w:val="24"/>
      <w:szCs w:val="20"/>
      <w:lang w:val="en-US" w:eastAsia="pt-BR"/>
    </w:rPr>
  </w:style>
  <w:style w:type="paragraph" w:styleId="Textonotapie">
    <w:name w:val="footnote text"/>
    <w:basedOn w:val="Normal"/>
    <w:link w:val="TextonotapieCar"/>
    <w:uiPriority w:val="99"/>
    <w:unhideWhenUsed/>
    <w:rsid w:val="00777D35"/>
    <w:rPr>
      <w:szCs w:val="24"/>
    </w:rPr>
  </w:style>
  <w:style w:type="character" w:customStyle="1" w:styleId="TextonotapieCar">
    <w:name w:val="Texto nota pie Car"/>
    <w:link w:val="Textonotapie"/>
    <w:uiPriority w:val="99"/>
    <w:rsid w:val="00777D35"/>
    <w:rPr>
      <w:rFonts w:ascii="Times New Roman" w:eastAsia="Times New Roman" w:hAnsi="Times New Roman" w:cs="Times New Roman"/>
      <w:sz w:val="24"/>
      <w:szCs w:val="24"/>
      <w:lang w:val="en-US" w:eastAsia="pt-BR"/>
    </w:rPr>
  </w:style>
  <w:style w:type="character" w:styleId="Refdenotaalpie">
    <w:name w:val="footnote reference"/>
    <w:uiPriority w:val="99"/>
    <w:unhideWhenUsed/>
    <w:rsid w:val="00777D35"/>
    <w:rPr>
      <w:vertAlign w:val="superscript"/>
    </w:rPr>
  </w:style>
  <w:style w:type="paragraph" w:styleId="Mapadeldocumento">
    <w:name w:val="Document Map"/>
    <w:basedOn w:val="Normal"/>
    <w:link w:val="MapadeldocumentoCar"/>
    <w:uiPriority w:val="99"/>
    <w:semiHidden/>
    <w:unhideWhenUsed/>
    <w:rsid w:val="00342D36"/>
    <w:rPr>
      <w:rFonts w:ascii="Lucida Grande" w:hAnsi="Lucida Grande" w:cs="Lucida Grande"/>
      <w:szCs w:val="24"/>
    </w:rPr>
  </w:style>
  <w:style w:type="character" w:customStyle="1" w:styleId="MapadeldocumentoCar">
    <w:name w:val="Mapa del documento Car"/>
    <w:link w:val="Mapadeldocumento"/>
    <w:uiPriority w:val="99"/>
    <w:semiHidden/>
    <w:rsid w:val="00342D36"/>
    <w:rPr>
      <w:rFonts w:ascii="Lucida Grande" w:eastAsia="Times New Roman" w:hAnsi="Lucida Grande" w:cs="Lucida Grande"/>
      <w:sz w:val="24"/>
      <w:szCs w:val="24"/>
      <w:lang w:val="en-US" w:eastAsia="pt-BR"/>
    </w:rPr>
  </w:style>
  <w:style w:type="paragraph" w:styleId="Revisin">
    <w:name w:val="Revision"/>
    <w:hidden/>
    <w:uiPriority w:val="99"/>
    <w:semiHidden/>
    <w:rsid w:val="00342D36"/>
    <w:rPr>
      <w:rFonts w:ascii="Times New Roman" w:eastAsia="Times New Roman" w:hAnsi="Times New Roman"/>
      <w:sz w:val="24"/>
      <w:lang w:val="en-US"/>
    </w:rPr>
  </w:style>
  <w:style w:type="table" w:styleId="Tablaconcuadrcula">
    <w:name w:val="Table Grid"/>
    <w:basedOn w:val="Tablanormal"/>
    <w:uiPriority w:val="3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7628A1"/>
    <w:pPr>
      <w:jc w:val="center"/>
    </w:pPr>
    <w:rPr>
      <w:rFonts w:ascii="Tahoma" w:hAnsi="Tahoma" w:cs="Tahoma"/>
      <w:b/>
      <w:bCs/>
      <w:color w:val="0066FF"/>
      <w:sz w:val="28"/>
      <w:szCs w:val="28"/>
      <w:lang w:val="pt-BR"/>
    </w:rPr>
  </w:style>
  <w:style w:type="character" w:customStyle="1" w:styleId="TtuloCar">
    <w:name w:val="Título Car"/>
    <w:link w:val="Ttulo"/>
    <w:rsid w:val="007628A1"/>
    <w:rPr>
      <w:rFonts w:ascii="Tahoma" w:eastAsia="Times New Roman" w:hAnsi="Tahoma" w:cs="Tahoma"/>
      <w:b/>
      <w:bCs/>
      <w:color w:val="0066FF"/>
      <w:sz w:val="28"/>
      <w:szCs w:val="28"/>
      <w:lang w:eastAsia="pt-BR"/>
    </w:rPr>
  </w:style>
  <w:style w:type="table" w:styleId="Tablanormal4">
    <w:name w:val="Plain Table 4"/>
    <w:basedOn w:val="Tab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ar">
    <w:name w:val="Subtítulo Car"/>
    <w:link w:val="Subttulo"/>
    <w:uiPriority w:val="11"/>
    <w:rsid w:val="00575335"/>
    <w:rPr>
      <w:rFonts w:ascii="Arial" w:eastAsia="Times New Roman" w:hAnsi="Arial"/>
      <w:b/>
      <w:spacing w:val="15"/>
      <w:sz w:val="24"/>
      <w:szCs w:val="22"/>
      <w:lang w:eastAsia="en-US"/>
    </w:rPr>
  </w:style>
  <w:style w:type="character" w:styleId="nfasissutil">
    <w:name w:val="Subtle Emphasis"/>
    <w:basedOn w:val="Fuentedeprrafopredeter"/>
    <w:uiPriority w:val="19"/>
    <w:qFormat/>
    <w:rsid w:val="002A7C0D"/>
    <w:rPr>
      <w:i/>
      <w:iCs/>
      <w:color w:val="404040" w:themeColor="text1" w:themeTint="BF"/>
    </w:rPr>
  </w:style>
  <w:style w:type="character" w:customStyle="1" w:styleId="Ttulo2Car">
    <w:name w:val="Título 2 Car"/>
    <w:basedOn w:val="Fuentedeprrafopredeter"/>
    <w:link w:val="Ttulo2"/>
    <w:uiPriority w:val="9"/>
    <w:rsid w:val="00871ACB"/>
    <w:rPr>
      <w:rFonts w:asciiTheme="majorHAnsi" w:eastAsiaTheme="majorEastAsia" w:hAnsiTheme="majorHAnsi" w:cstheme="majorBidi"/>
      <w:color w:val="2F5496" w:themeColor="accent1" w:themeShade="BF"/>
      <w:sz w:val="26"/>
      <w:szCs w:val="26"/>
      <w:lang w:val="es-ES" w:eastAsia="en-US"/>
    </w:rPr>
  </w:style>
  <w:style w:type="paragraph" w:styleId="NormalWeb">
    <w:name w:val="Normal (Web)"/>
    <w:basedOn w:val="Normal"/>
    <w:uiPriority w:val="99"/>
    <w:unhideWhenUsed/>
    <w:rsid w:val="00871ACB"/>
    <w:pPr>
      <w:spacing w:before="100" w:beforeAutospacing="1" w:after="100" w:afterAutospacing="1"/>
      <w:jc w:val="left"/>
    </w:pPr>
    <w:rPr>
      <w:rFonts w:eastAsiaTheme="minorEastAsia"/>
      <w:szCs w:val="24"/>
      <w:lang w:val="es-CO" w:eastAsia="es-CO"/>
    </w:rPr>
  </w:style>
  <w:style w:type="character" w:styleId="Mencinsinresolver">
    <w:name w:val="Unresolved Mention"/>
    <w:basedOn w:val="Fuentedeprrafopredeter"/>
    <w:uiPriority w:val="99"/>
    <w:semiHidden/>
    <w:unhideWhenUsed/>
    <w:rsid w:val="00E0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7/S0718-50062016000300005" TargetMode="External"/><Relationship Id="rId18" Type="http://schemas.openxmlformats.org/officeDocument/2006/relationships/hyperlink" Target="https://doi.org/10.4067/S0718-27242018000200022" TargetMode="External"/><Relationship Id="rId26" Type="http://schemas.openxmlformats.org/officeDocument/2006/relationships/hyperlink" Target="https://doi.org/10.17577/IJERTV8IS050100" TargetMode="External"/><Relationship Id="rId3" Type="http://schemas.openxmlformats.org/officeDocument/2006/relationships/styles" Target="styles.xml"/><Relationship Id="rId21" Type="http://schemas.openxmlformats.org/officeDocument/2006/relationships/hyperlink" Target="https://doi.org/10.1016/j.jclepro.2019.119171"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5294/jpii.v6i2.11100" TargetMode="External"/><Relationship Id="rId17" Type="http://schemas.openxmlformats.org/officeDocument/2006/relationships/hyperlink" Target="https://doi.org/10.1016/j.jclepro.2020.121994" TargetMode="External"/><Relationship Id="rId25" Type="http://schemas.openxmlformats.org/officeDocument/2006/relationships/hyperlink" Target="https://doi.org/10.1016/j.edurev.2021.10039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3243-020-00090-y" TargetMode="External"/><Relationship Id="rId20" Type="http://schemas.openxmlformats.org/officeDocument/2006/relationships/hyperlink" Target="https://doi.org/10.3390/su1104098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1020501" TargetMode="External"/><Relationship Id="rId24" Type="http://schemas.openxmlformats.org/officeDocument/2006/relationships/hyperlink" Target="https://doi.org/10.1016/j.jclepro.2019.11830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clepro.2020.124630" TargetMode="External"/><Relationship Id="rId23" Type="http://schemas.openxmlformats.org/officeDocument/2006/relationships/hyperlink" Target="https://doi.org/10.1016/j.jclepro.2020.121582" TargetMode="External"/><Relationship Id="rId28" Type="http://schemas.openxmlformats.org/officeDocument/2006/relationships/hyperlink" Target="https://doi.org/10.1016/j.buildenv.2021.107786" TargetMode="External"/><Relationship Id="rId10" Type="http://schemas.openxmlformats.org/officeDocument/2006/relationships/hyperlink" Target="https://doi.org/10.3390/polym12102289" TargetMode="External"/><Relationship Id="rId19" Type="http://schemas.openxmlformats.org/officeDocument/2006/relationships/hyperlink" Target="https://doi.org/10.1016/j.jclepro.2020.12300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signfactorypuj.wixsite.com/materiales-sostenibl" TargetMode="External"/><Relationship Id="rId14" Type="http://schemas.openxmlformats.org/officeDocument/2006/relationships/hyperlink" Target="https://doi.org/10.1016/j.jclepro.2020.123113" TargetMode="External"/><Relationship Id="rId22" Type="http://schemas.openxmlformats.org/officeDocument/2006/relationships/hyperlink" Target="https://doi.org/10.3390/su11010177" TargetMode="External"/><Relationship Id="rId27" Type="http://schemas.openxmlformats.org/officeDocument/2006/relationships/hyperlink" Target="https://doi.org/10.1016/j.jclepro.2017.07.03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90A1FA8EE4E43B8F7568C8EE6A30E"/>
        <w:category>
          <w:name w:val="General"/>
          <w:gallery w:val="placeholder"/>
        </w:category>
        <w:types>
          <w:type w:val="bbPlcHdr"/>
        </w:types>
        <w:behaviors>
          <w:behavior w:val="content"/>
        </w:behaviors>
        <w:guid w:val="{5A3C3FEB-7FF6-4180-AF85-DA17F1AD2E7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46"/>
    <w:rsid w:val="006A38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IDE10</b:Tag>
    <b:SourceType>Report</b:SourceType>
    <b:Guid>{38AC3138-5ABE-427D-813F-6DACF69AE3C0}</b:Guid>
    <b:Title>Protocolo para el Monitoreo y seguimiento de la Calidad del Aire</b:Title>
    <b:Year>2010</b:Year>
    <b:Author>
      <b:Author>
        <b:NameList>
          <b:Person>
            <b:Last>IDEAM</b:Last>
          </b:Person>
        </b:NameList>
      </b:Author>
    </b:Author>
    <b:Publisher>K2 Ingeniería LTDA</b:Publisher>
    <b:City>Bogotá</b:City>
    <b:RefOrder>1</b:RefOrder>
  </b:Source>
</b:Sources>
</file>

<file path=customXml/itemProps1.xml><?xml version="1.0" encoding="utf-8"?>
<ds:datastoreItem xmlns:ds="http://schemas.openxmlformats.org/officeDocument/2006/customXml" ds:itemID="{B875B1D3-5866-40DA-9354-B7746606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5425</Words>
  <Characters>29840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Willmar Ricardo Rugeles Joya</cp:lastModifiedBy>
  <cp:revision>58</cp:revision>
  <cp:lastPrinted>2014-09-05T00:41:00Z</cp:lastPrinted>
  <dcterms:created xsi:type="dcterms:W3CDTF">2023-02-22T12:27:00Z</dcterms:created>
  <dcterms:modified xsi:type="dcterms:W3CDTF">2023-04-15T17:00:00Z</dcterms:modified>
</cp:coreProperties>
</file>