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D64E" w14:textId="77777777" w:rsidR="00871FA9" w:rsidRPr="000B648B" w:rsidRDefault="00871FA9" w:rsidP="00E97ED4">
      <w:pPr>
        <w:spacing w:after="120"/>
        <w:jc w:val="center"/>
        <w:rPr>
          <w:rStyle w:val="nfaseSutil"/>
          <w:lang w:val="pt-BR"/>
        </w:rPr>
      </w:pPr>
    </w:p>
    <w:p w14:paraId="7D3303FF" w14:textId="51ABC2E5" w:rsidR="00827839" w:rsidRPr="0049479C" w:rsidRDefault="00871FA9" w:rsidP="13D4ACF0">
      <w:pPr>
        <w:spacing w:after="120"/>
        <w:jc w:val="center"/>
        <w:rPr>
          <w:sz w:val="20"/>
          <w:lang w:val="pt-BR"/>
        </w:rPr>
      </w:pPr>
      <w:r>
        <w:rPr>
          <w:b/>
          <w:bCs/>
          <w:sz w:val="28"/>
          <w:szCs w:val="28"/>
          <w:lang w:val="pt-BR"/>
        </w:rPr>
        <w:t>Estudo dos fatores</w:t>
      </w:r>
      <w:r w:rsidR="13D4ACF0" w:rsidRPr="13D4ACF0">
        <w:rPr>
          <w:b/>
          <w:bCs/>
          <w:sz w:val="28"/>
          <w:szCs w:val="28"/>
          <w:lang w:val="pt-BR"/>
        </w:rPr>
        <w:t xml:space="preserve"> d</w:t>
      </w:r>
      <w:r>
        <w:rPr>
          <w:b/>
          <w:bCs/>
          <w:sz w:val="28"/>
          <w:szCs w:val="28"/>
          <w:lang w:val="pt-BR"/>
        </w:rPr>
        <w:t>e</w:t>
      </w:r>
      <w:r w:rsidR="13D4ACF0" w:rsidRPr="13D4ACF0">
        <w:rPr>
          <w:b/>
          <w:bCs/>
          <w:sz w:val="28"/>
          <w:szCs w:val="28"/>
          <w:lang w:val="pt-BR"/>
        </w:rPr>
        <w:t xml:space="preserve"> desempenho</w:t>
      </w:r>
      <w:r w:rsidR="00E617C7">
        <w:rPr>
          <w:b/>
          <w:bCs/>
          <w:sz w:val="28"/>
          <w:szCs w:val="28"/>
          <w:lang w:val="pt-BR"/>
        </w:rPr>
        <w:t xml:space="preserve"> e sustentabilidade</w:t>
      </w:r>
      <w:r w:rsidR="13D4ACF0" w:rsidRPr="13D4ACF0">
        <w:rPr>
          <w:b/>
          <w:bCs/>
          <w:sz w:val="28"/>
          <w:szCs w:val="28"/>
          <w:lang w:val="pt-BR"/>
        </w:rPr>
        <w:t xml:space="preserve"> do meio urbano a partir da percepção dos moradores</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40B79C2A" w14:textId="7AEA4022" w:rsidR="00B745D0" w:rsidRDefault="00E617C7" w:rsidP="000B648B">
      <w:pPr>
        <w:spacing w:after="120"/>
        <w:jc w:val="center"/>
        <w:rPr>
          <w:b/>
          <w:bCs/>
          <w:i/>
          <w:iCs/>
          <w:sz w:val="28"/>
          <w:szCs w:val="28"/>
        </w:rPr>
      </w:pPr>
      <w:r w:rsidRPr="00E617C7">
        <w:rPr>
          <w:b/>
          <w:bCs/>
          <w:i/>
          <w:iCs/>
          <w:sz w:val="28"/>
          <w:szCs w:val="28"/>
        </w:rPr>
        <w:t>Study of the performance and sustainability factors of the urban environment from the perception of residents</w:t>
      </w:r>
    </w:p>
    <w:p w14:paraId="07AB4ED1" w14:textId="77777777" w:rsidR="004A01A5" w:rsidRPr="00FE04C2" w:rsidRDefault="004A01A5" w:rsidP="000B648B">
      <w:pPr>
        <w:spacing w:after="120"/>
        <w:jc w:val="center"/>
        <w:rPr>
          <w:b/>
          <w:sz w:val="28"/>
          <w:szCs w:val="28"/>
        </w:rPr>
      </w:pPr>
    </w:p>
    <w:p w14:paraId="5EEED451" w14:textId="50A25913" w:rsidR="00933433" w:rsidRDefault="00933433" w:rsidP="00E97ED4">
      <w:pPr>
        <w:spacing w:after="120"/>
        <w:rPr>
          <w:color w:val="A6A6A6"/>
          <w:sz w:val="28"/>
          <w:szCs w:val="28"/>
        </w:rPr>
      </w:pPr>
    </w:p>
    <w:p w14:paraId="57F3CC73" w14:textId="6F29BB63" w:rsidR="004A01A5" w:rsidRPr="0049479C" w:rsidRDefault="00E9582D" w:rsidP="004A01A5">
      <w:pPr>
        <w:spacing w:after="120"/>
        <w:jc w:val="left"/>
        <w:rPr>
          <w:szCs w:val="24"/>
          <w:lang w:val="pt-BR"/>
        </w:rPr>
      </w:pPr>
      <w:r w:rsidRPr="00E9582D">
        <w:rPr>
          <w:b/>
          <w:szCs w:val="24"/>
          <w:lang w:val="pt-BR"/>
        </w:rPr>
        <w:t>Aline Ramos Esperidião</w:t>
      </w:r>
      <w:r w:rsidR="004A01A5" w:rsidRPr="0049479C">
        <w:rPr>
          <w:b/>
          <w:szCs w:val="24"/>
          <w:lang w:val="pt-BR"/>
        </w:rPr>
        <w:t xml:space="preserve">, </w:t>
      </w:r>
      <w:r>
        <w:rPr>
          <w:b/>
          <w:szCs w:val="24"/>
          <w:lang w:val="pt-BR"/>
        </w:rPr>
        <w:t xml:space="preserve">Doutoranda </w:t>
      </w:r>
      <w:r w:rsidR="00611AA5">
        <w:rPr>
          <w:b/>
          <w:szCs w:val="24"/>
          <w:lang w:val="pt-BR"/>
        </w:rPr>
        <w:t>em Engenharia Civil</w:t>
      </w:r>
      <w:r w:rsidR="004A01A5" w:rsidRPr="0049479C">
        <w:rPr>
          <w:b/>
          <w:szCs w:val="24"/>
          <w:lang w:val="pt-BR"/>
        </w:rPr>
        <w:t xml:space="preserve">, </w:t>
      </w:r>
      <w:r w:rsidR="00611AA5">
        <w:rPr>
          <w:b/>
          <w:szCs w:val="24"/>
          <w:lang w:val="pt-BR"/>
        </w:rPr>
        <w:t>Universidade Tecnológica Federal do Paraná</w:t>
      </w:r>
      <w:r w:rsidR="004A01A5" w:rsidRPr="0049479C">
        <w:rPr>
          <w:b/>
          <w:szCs w:val="24"/>
          <w:lang w:val="pt-BR"/>
        </w:rPr>
        <w:t>.</w:t>
      </w:r>
    </w:p>
    <w:p w14:paraId="3EF730DE" w14:textId="757C1B2D" w:rsidR="004A01A5" w:rsidRPr="0049479C" w:rsidRDefault="00611AA5" w:rsidP="004A01A5">
      <w:pPr>
        <w:spacing w:after="120"/>
        <w:jc w:val="left"/>
        <w:rPr>
          <w:sz w:val="20"/>
          <w:lang w:val="pt-BR"/>
        </w:rPr>
      </w:pPr>
      <w:r>
        <w:rPr>
          <w:szCs w:val="24"/>
          <w:lang w:val="pt-BR"/>
        </w:rPr>
        <w:t>aresperidiao@gmail.com</w:t>
      </w:r>
    </w:p>
    <w:p w14:paraId="2C1A8D5D" w14:textId="1FB08FDC" w:rsidR="004A01A5" w:rsidRPr="0049479C" w:rsidRDefault="00611AA5" w:rsidP="004A01A5">
      <w:pPr>
        <w:spacing w:after="120"/>
        <w:jc w:val="left"/>
        <w:rPr>
          <w:b/>
          <w:szCs w:val="24"/>
          <w:lang w:val="pt-BR"/>
        </w:rPr>
      </w:pPr>
      <w:r w:rsidRPr="00611AA5">
        <w:rPr>
          <w:b/>
          <w:szCs w:val="24"/>
          <w:lang w:val="pt-BR"/>
        </w:rPr>
        <w:t xml:space="preserve">Ana Paula </w:t>
      </w:r>
      <w:proofErr w:type="spellStart"/>
      <w:r w:rsidRPr="00611AA5">
        <w:rPr>
          <w:b/>
          <w:szCs w:val="24"/>
          <w:lang w:val="pt-BR"/>
        </w:rPr>
        <w:t>Bonini</w:t>
      </w:r>
      <w:proofErr w:type="spellEnd"/>
      <w:r w:rsidRPr="00611AA5">
        <w:rPr>
          <w:b/>
          <w:szCs w:val="24"/>
          <w:lang w:val="pt-BR"/>
        </w:rPr>
        <w:t xml:space="preserve"> Penteado</w:t>
      </w:r>
      <w:r w:rsidR="004A01A5" w:rsidRPr="0049479C">
        <w:rPr>
          <w:b/>
          <w:szCs w:val="24"/>
          <w:lang w:val="pt-BR"/>
        </w:rPr>
        <w:t xml:space="preserve">, </w:t>
      </w:r>
      <w:r>
        <w:rPr>
          <w:b/>
          <w:szCs w:val="24"/>
          <w:lang w:val="pt-BR"/>
        </w:rPr>
        <w:t>Doutora em Engenharia Civil</w:t>
      </w:r>
      <w:r w:rsidRPr="0049479C">
        <w:rPr>
          <w:b/>
          <w:szCs w:val="24"/>
          <w:lang w:val="pt-BR"/>
        </w:rPr>
        <w:t xml:space="preserve">, </w:t>
      </w:r>
      <w:r>
        <w:rPr>
          <w:b/>
          <w:szCs w:val="24"/>
          <w:lang w:val="pt-BR"/>
        </w:rPr>
        <w:t>Universidade Tecnológica Federal do Paraná</w:t>
      </w:r>
      <w:r w:rsidR="004A01A5" w:rsidRPr="0049479C">
        <w:rPr>
          <w:b/>
          <w:szCs w:val="24"/>
          <w:lang w:val="pt-BR"/>
        </w:rPr>
        <w:t>.</w:t>
      </w:r>
    </w:p>
    <w:p w14:paraId="11AE0506" w14:textId="2EE1211A" w:rsidR="004A01A5" w:rsidRPr="001546C6" w:rsidRDefault="001546C6" w:rsidP="004A01A5">
      <w:pPr>
        <w:spacing w:after="120"/>
        <w:jc w:val="left"/>
        <w:rPr>
          <w:szCs w:val="24"/>
          <w:lang w:val="pt-BR"/>
        </w:rPr>
      </w:pPr>
      <w:r w:rsidRPr="001546C6">
        <w:rPr>
          <w:szCs w:val="24"/>
          <w:lang w:val="pt-BR"/>
        </w:rPr>
        <w:t>anapaula_bpenteado@hotmail.com</w:t>
      </w:r>
    </w:p>
    <w:p w14:paraId="73F39424" w14:textId="77777777" w:rsidR="0006567B" w:rsidRDefault="00611AA5" w:rsidP="004A01A5">
      <w:pPr>
        <w:spacing w:after="120"/>
        <w:jc w:val="left"/>
        <w:rPr>
          <w:b/>
          <w:szCs w:val="24"/>
          <w:lang w:val="pt-BR"/>
        </w:rPr>
      </w:pPr>
      <w:r w:rsidRPr="00611AA5">
        <w:rPr>
          <w:b/>
          <w:szCs w:val="24"/>
          <w:lang w:val="pt-BR"/>
        </w:rPr>
        <w:t xml:space="preserve">Beatrice Lorenz </w:t>
      </w:r>
      <w:proofErr w:type="spellStart"/>
      <w:r w:rsidRPr="00611AA5">
        <w:rPr>
          <w:b/>
          <w:szCs w:val="24"/>
          <w:lang w:val="pt-BR"/>
        </w:rPr>
        <w:t>Fontolan</w:t>
      </w:r>
      <w:proofErr w:type="spellEnd"/>
      <w:r w:rsidR="004A01A5" w:rsidRPr="0049479C">
        <w:rPr>
          <w:b/>
          <w:szCs w:val="24"/>
          <w:lang w:val="pt-BR"/>
        </w:rPr>
        <w:t xml:space="preserve">, </w:t>
      </w:r>
      <w:r>
        <w:rPr>
          <w:b/>
          <w:szCs w:val="24"/>
          <w:lang w:val="pt-BR"/>
        </w:rPr>
        <w:t>Mestre</w:t>
      </w:r>
      <w:r>
        <w:rPr>
          <w:b/>
          <w:szCs w:val="24"/>
          <w:lang w:val="pt-BR"/>
        </w:rPr>
        <w:t xml:space="preserve"> em Engenharia Civil</w:t>
      </w:r>
      <w:r w:rsidRPr="0049479C">
        <w:rPr>
          <w:b/>
          <w:szCs w:val="24"/>
          <w:lang w:val="pt-BR"/>
        </w:rPr>
        <w:t xml:space="preserve">, </w:t>
      </w:r>
      <w:r>
        <w:rPr>
          <w:b/>
          <w:szCs w:val="24"/>
          <w:lang w:val="pt-BR"/>
        </w:rPr>
        <w:t>Universidade Tecnológica Federal do Paraná</w:t>
      </w:r>
      <w:r>
        <w:rPr>
          <w:b/>
          <w:szCs w:val="24"/>
          <w:lang w:val="pt-BR"/>
        </w:rPr>
        <w:t>.</w:t>
      </w:r>
    </w:p>
    <w:p w14:paraId="0D91F901" w14:textId="5D0EAECA" w:rsidR="004A01A5" w:rsidRDefault="001546C6" w:rsidP="004A01A5">
      <w:pPr>
        <w:spacing w:after="120"/>
        <w:jc w:val="left"/>
        <w:rPr>
          <w:szCs w:val="24"/>
          <w:lang w:val="pt-BR"/>
        </w:rPr>
      </w:pPr>
      <w:r w:rsidRPr="001546C6">
        <w:rPr>
          <w:szCs w:val="24"/>
          <w:lang w:val="pt-BR"/>
        </w:rPr>
        <w:t>fontolanbeatrice@gmail.com</w:t>
      </w:r>
    </w:p>
    <w:p w14:paraId="1BBB4A1F" w14:textId="0870D620" w:rsidR="00611AA5" w:rsidRPr="0049479C" w:rsidRDefault="00611AA5" w:rsidP="00611AA5">
      <w:pPr>
        <w:spacing w:after="120"/>
        <w:jc w:val="left"/>
        <w:rPr>
          <w:b/>
          <w:szCs w:val="24"/>
          <w:lang w:val="pt-BR"/>
        </w:rPr>
      </w:pPr>
      <w:r w:rsidRPr="00611AA5">
        <w:rPr>
          <w:b/>
          <w:szCs w:val="24"/>
          <w:lang w:val="pt-BR"/>
        </w:rPr>
        <w:t xml:space="preserve">Iolanda </w:t>
      </w:r>
      <w:proofErr w:type="spellStart"/>
      <w:r w:rsidRPr="00611AA5">
        <w:rPr>
          <w:b/>
          <w:szCs w:val="24"/>
          <w:lang w:val="pt-BR"/>
        </w:rPr>
        <w:t>Geronimo</w:t>
      </w:r>
      <w:proofErr w:type="spellEnd"/>
      <w:r w:rsidRPr="00611AA5">
        <w:rPr>
          <w:b/>
          <w:szCs w:val="24"/>
          <w:lang w:val="pt-BR"/>
        </w:rPr>
        <w:t xml:space="preserve"> Del-</w:t>
      </w:r>
      <w:proofErr w:type="spellStart"/>
      <w:r w:rsidRPr="00611AA5">
        <w:rPr>
          <w:b/>
          <w:szCs w:val="24"/>
          <w:lang w:val="pt-BR"/>
        </w:rPr>
        <w:t>Roio</w:t>
      </w:r>
      <w:proofErr w:type="spellEnd"/>
      <w:r w:rsidRPr="0049479C">
        <w:rPr>
          <w:b/>
          <w:szCs w:val="24"/>
          <w:lang w:val="pt-BR"/>
        </w:rPr>
        <w:t xml:space="preserve">, </w:t>
      </w:r>
      <w:r>
        <w:rPr>
          <w:b/>
          <w:szCs w:val="24"/>
          <w:lang w:val="pt-BR"/>
        </w:rPr>
        <w:t>Mestrand</w:t>
      </w:r>
      <w:r>
        <w:rPr>
          <w:b/>
          <w:szCs w:val="24"/>
          <w:lang w:val="pt-BR"/>
        </w:rPr>
        <w:t>a em Engenharia Civil</w:t>
      </w:r>
      <w:r w:rsidRPr="0049479C">
        <w:rPr>
          <w:b/>
          <w:szCs w:val="24"/>
          <w:lang w:val="pt-BR"/>
        </w:rPr>
        <w:t xml:space="preserve">, </w:t>
      </w:r>
      <w:r>
        <w:rPr>
          <w:b/>
          <w:szCs w:val="24"/>
          <w:lang w:val="pt-BR"/>
        </w:rPr>
        <w:t>Universidade Tecnológica Federal do Paraná</w:t>
      </w:r>
      <w:r w:rsidRPr="0049479C">
        <w:rPr>
          <w:b/>
          <w:szCs w:val="24"/>
          <w:lang w:val="pt-BR"/>
        </w:rPr>
        <w:t>.</w:t>
      </w:r>
    </w:p>
    <w:p w14:paraId="7B174ED1" w14:textId="2970518A" w:rsidR="00611AA5" w:rsidRPr="0049479C" w:rsidRDefault="00D04C3D" w:rsidP="00611AA5">
      <w:pPr>
        <w:spacing w:after="120"/>
        <w:jc w:val="left"/>
        <w:rPr>
          <w:szCs w:val="24"/>
          <w:lang w:val="pt-BR"/>
        </w:rPr>
      </w:pPr>
      <w:r w:rsidRPr="00D04C3D">
        <w:rPr>
          <w:szCs w:val="24"/>
          <w:lang w:val="pt-BR"/>
        </w:rPr>
        <w:t>iroio@alunos.utfpr.edu.br</w:t>
      </w:r>
    </w:p>
    <w:p w14:paraId="59982B7A" w14:textId="77777777" w:rsidR="00611AA5" w:rsidRDefault="00611AA5" w:rsidP="00611AA5">
      <w:pPr>
        <w:spacing w:after="120"/>
        <w:jc w:val="left"/>
        <w:rPr>
          <w:b/>
          <w:szCs w:val="24"/>
          <w:lang w:val="pt-BR"/>
        </w:rPr>
      </w:pPr>
      <w:r w:rsidRPr="00611AA5">
        <w:rPr>
          <w:b/>
          <w:szCs w:val="24"/>
          <w:lang w:val="pt-BR"/>
        </w:rPr>
        <w:t xml:space="preserve">Alfredo </w:t>
      </w:r>
      <w:proofErr w:type="spellStart"/>
      <w:r w:rsidRPr="00611AA5">
        <w:rPr>
          <w:b/>
          <w:szCs w:val="24"/>
          <w:lang w:val="pt-BR"/>
        </w:rPr>
        <w:t>Iarozinski</w:t>
      </w:r>
      <w:proofErr w:type="spellEnd"/>
      <w:r w:rsidRPr="00611AA5">
        <w:rPr>
          <w:b/>
          <w:szCs w:val="24"/>
          <w:lang w:val="pt-BR"/>
        </w:rPr>
        <w:t xml:space="preserve"> Neto</w:t>
      </w:r>
      <w:r w:rsidRPr="0049479C">
        <w:rPr>
          <w:b/>
          <w:szCs w:val="24"/>
          <w:lang w:val="pt-BR"/>
        </w:rPr>
        <w:t xml:space="preserve">, </w:t>
      </w:r>
      <w:r>
        <w:rPr>
          <w:b/>
          <w:szCs w:val="24"/>
          <w:lang w:val="pt-BR"/>
        </w:rPr>
        <w:t>Professor titular do Departamento Acadêmico de Construção Civil</w:t>
      </w:r>
      <w:r w:rsidRPr="0049479C">
        <w:rPr>
          <w:b/>
          <w:szCs w:val="24"/>
          <w:lang w:val="pt-BR"/>
        </w:rPr>
        <w:t xml:space="preserve">, </w:t>
      </w:r>
      <w:r>
        <w:rPr>
          <w:b/>
          <w:szCs w:val="24"/>
          <w:lang w:val="pt-BR"/>
        </w:rPr>
        <w:t>Universidade Tecnológica Federal do Paraná.</w:t>
      </w:r>
    </w:p>
    <w:p w14:paraId="483793AC" w14:textId="0C18C1DB" w:rsidR="00611AA5" w:rsidRPr="0049479C" w:rsidRDefault="00D04C3D" w:rsidP="00611AA5">
      <w:pPr>
        <w:spacing w:after="120"/>
        <w:jc w:val="left"/>
        <w:rPr>
          <w:sz w:val="20"/>
          <w:lang w:val="pt-BR"/>
        </w:rPr>
      </w:pPr>
      <w:r w:rsidRPr="00D04C3D">
        <w:rPr>
          <w:szCs w:val="24"/>
          <w:lang w:val="pt-BR"/>
        </w:rPr>
        <w:t>alfredo.iarozinski@gmail.com</w:t>
      </w:r>
    </w:p>
    <w:p w14:paraId="73B5AD03" w14:textId="77777777" w:rsidR="00611AA5" w:rsidRPr="0049479C" w:rsidRDefault="00611AA5" w:rsidP="004A01A5">
      <w:pPr>
        <w:spacing w:after="120"/>
        <w:jc w:val="left"/>
        <w:rPr>
          <w:sz w:val="20"/>
          <w:lang w:val="pt-BR"/>
        </w:rPr>
      </w:pPr>
    </w:p>
    <w:p w14:paraId="7F61E562" w14:textId="32168ACE" w:rsidR="001A619C" w:rsidRDefault="001A619C" w:rsidP="001A619C">
      <w:pPr>
        <w:spacing w:after="120"/>
        <w:rPr>
          <w:color w:val="A6A6A6"/>
          <w:szCs w:val="24"/>
          <w:lang w:val="pt-BR"/>
        </w:rPr>
      </w:pPr>
      <w:r>
        <w:rPr>
          <w:color w:val="A6A6A6"/>
          <w:szCs w:val="24"/>
          <w:lang w:val="pt-BR"/>
        </w:rPr>
        <w:t>Número da sessão temática da submissão – [</w:t>
      </w:r>
      <w:r w:rsidR="005C74A6">
        <w:rPr>
          <w:color w:val="A6A6A6"/>
          <w:szCs w:val="24"/>
          <w:lang w:val="pt-BR"/>
        </w:rPr>
        <w:t>3</w:t>
      </w:r>
      <w:r>
        <w:rPr>
          <w:color w:val="A6A6A6"/>
          <w:szCs w:val="24"/>
          <w:lang w:val="pt-BR"/>
        </w:rPr>
        <w:t>]</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188F7C2C" w14:textId="0F3F2F61" w:rsidR="00DC3C3C" w:rsidRPr="0049479C" w:rsidRDefault="46D2F004" w:rsidP="00E97ED4">
      <w:pPr>
        <w:spacing w:after="120"/>
        <w:rPr>
          <w:sz w:val="22"/>
          <w:szCs w:val="22"/>
          <w:lang w:val="pt-BR"/>
        </w:rPr>
      </w:pPr>
      <w:r w:rsidRPr="00E617C7">
        <w:rPr>
          <w:sz w:val="22"/>
          <w:szCs w:val="22"/>
          <w:lang w:val="pt-BR"/>
        </w:rPr>
        <w:t xml:space="preserve">O desenvolvimento sustentável vem sendo discutido ao longo dos anos em diversas áreas, principalmente pelo impacto causado no ambiente pelas atividades humanas. No meio urbano, a sustentabilidade está relacionada às características dos bairros, impactando na satisfação dos moradores. Este estudo tem como objetivo analisar, no contexto brasileiro, as percepções de desempenho do entorno dos moradores, a partir de características da vizinhança, do bairro e da cidade. Foi aplicado um questionário </w:t>
      </w:r>
      <w:r w:rsidRPr="00E617C7">
        <w:rPr>
          <w:i/>
          <w:sz w:val="22"/>
          <w:szCs w:val="22"/>
          <w:lang w:val="pt-BR"/>
        </w:rPr>
        <w:t>online</w:t>
      </w:r>
      <w:r w:rsidRPr="00E617C7">
        <w:rPr>
          <w:sz w:val="22"/>
          <w:szCs w:val="22"/>
          <w:lang w:val="pt-BR"/>
        </w:rPr>
        <w:t xml:space="preserve"> em 279 indivíduos, e análises descritivas e multivariadas foram desenvolvidas. Os resultados indicaram a confiabilidade dos aspectos analisados e trazem reflexões sobre os principais aspectos a serem observados no planejamento de bairros e cidades sustentáveis.</w:t>
      </w:r>
    </w:p>
    <w:p w14:paraId="539B7342" w14:textId="77777777" w:rsidR="00321E9E" w:rsidRPr="0049479C" w:rsidRDefault="00321E9E" w:rsidP="00E97ED4">
      <w:pPr>
        <w:spacing w:after="120"/>
        <w:rPr>
          <w:color w:val="A6A6A6"/>
          <w:sz w:val="22"/>
          <w:szCs w:val="22"/>
          <w:lang w:val="pt-BR"/>
        </w:rPr>
      </w:pPr>
    </w:p>
    <w:p w14:paraId="0DA18B90" w14:textId="106B675F"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5C74A6">
        <w:rPr>
          <w:sz w:val="22"/>
          <w:szCs w:val="22"/>
          <w:lang w:val="pt-BR"/>
        </w:rPr>
        <w:t>Meio urbano</w:t>
      </w:r>
      <w:r w:rsidR="00A77D24" w:rsidRPr="0049479C">
        <w:rPr>
          <w:sz w:val="22"/>
          <w:szCs w:val="22"/>
          <w:lang w:val="pt-BR"/>
        </w:rPr>
        <w:t>;</w:t>
      </w:r>
      <w:r w:rsidR="00321E9E" w:rsidRPr="0049479C">
        <w:rPr>
          <w:sz w:val="22"/>
          <w:szCs w:val="22"/>
          <w:lang w:val="pt-BR"/>
        </w:rPr>
        <w:t xml:space="preserve"> </w:t>
      </w:r>
      <w:r w:rsidR="005C74A6">
        <w:rPr>
          <w:sz w:val="22"/>
          <w:szCs w:val="22"/>
          <w:lang w:val="pt-BR"/>
        </w:rPr>
        <w:t>Satisfação com o bairro</w:t>
      </w:r>
      <w:r w:rsidR="00A77D24" w:rsidRPr="0049479C">
        <w:rPr>
          <w:sz w:val="22"/>
          <w:szCs w:val="22"/>
          <w:lang w:val="pt-BR"/>
        </w:rPr>
        <w:t>;</w:t>
      </w:r>
      <w:r w:rsidR="00321E9E" w:rsidRPr="0049479C">
        <w:rPr>
          <w:sz w:val="22"/>
          <w:szCs w:val="22"/>
          <w:lang w:val="pt-BR"/>
        </w:rPr>
        <w:t xml:space="preserve"> </w:t>
      </w:r>
      <w:r w:rsidR="005C74A6">
        <w:rPr>
          <w:sz w:val="22"/>
          <w:szCs w:val="22"/>
          <w:lang w:val="pt-BR"/>
        </w:rPr>
        <w:t>Planejamento sustentável; Percepção do indivíduo</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FE04C2" w:rsidRDefault="00827839" w:rsidP="00E97ED4">
      <w:pPr>
        <w:spacing w:after="120"/>
        <w:rPr>
          <w:b/>
          <w:i/>
          <w:color w:val="A6A6A6"/>
          <w:sz w:val="22"/>
          <w:szCs w:val="22"/>
        </w:rPr>
      </w:pPr>
      <w:r w:rsidRPr="00FE04C2">
        <w:rPr>
          <w:b/>
          <w:i/>
          <w:szCs w:val="24"/>
        </w:rPr>
        <w:t>Abstrac</w:t>
      </w:r>
      <w:r w:rsidRPr="00FE04C2">
        <w:rPr>
          <w:b/>
          <w:i/>
          <w:sz w:val="22"/>
          <w:szCs w:val="22"/>
        </w:rPr>
        <w:t>t</w:t>
      </w:r>
    </w:p>
    <w:p w14:paraId="3648157B" w14:textId="445C13F8" w:rsidR="00E617C7" w:rsidRPr="00FE04C2" w:rsidRDefault="00E617C7" w:rsidP="13D4ACF0">
      <w:pPr>
        <w:widowControl w:val="0"/>
        <w:autoSpaceDE w:val="0"/>
        <w:autoSpaceDN w:val="0"/>
        <w:adjustRightInd w:val="0"/>
        <w:spacing w:after="120"/>
        <w:rPr>
          <w:i/>
          <w:iCs/>
          <w:sz w:val="22"/>
          <w:szCs w:val="22"/>
        </w:rPr>
      </w:pPr>
      <w:r w:rsidRPr="00E617C7">
        <w:rPr>
          <w:i/>
          <w:iCs/>
          <w:sz w:val="22"/>
          <w:szCs w:val="22"/>
        </w:rPr>
        <w:t>Sustainable development has been discussed over the years in several areas, mainly due to the impact caused on the environment by human activities. In the urban environment, sustainability is related to the characteristics of the neighborhoods, impacting on the satisfaction of residents. This study aims to analyze, in the Brazilian context, the performance perceptions of the surroundings of the residents, based on characteristics of the neighborhood, the neighborhood and the city. An online questionnaire was applied to 279 individuals, and descriptive and multivariate analyzes were developed. The results indicated the reliability of the analyzed aspects and bring reflections on the main aspects to be observed in the planning of sustainable neighborhoods and cities.</w:t>
      </w:r>
    </w:p>
    <w:p w14:paraId="2CCD8B8A" w14:textId="77777777" w:rsidR="00BF0F76" w:rsidRPr="00FE04C2" w:rsidRDefault="00BF0F76" w:rsidP="00E97ED4">
      <w:pPr>
        <w:spacing w:after="120"/>
        <w:rPr>
          <w:color w:val="A6A6A6"/>
          <w:sz w:val="22"/>
          <w:szCs w:val="22"/>
        </w:rPr>
      </w:pPr>
    </w:p>
    <w:p w14:paraId="646EEC12" w14:textId="77FE3C35" w:rsidR="00827839" w:rsidRDefault="13D4ACF0" w:rsidP="13D4ACF0">
      <w:pPr>
        <w:spacing w:after="120"/>
        <w:jc w:val="left"/>
        <w:rPr>
          <w:i/>
          <w:iCs/>
        </w:rPr>
      </w:pPr>
      <w:r w:rsidRPr="13D4ACF0">
        <w:rPr>
          <w:b/>
          <w:bCs/>
          <w:i/>
          <w:iCs/>
        </w:rPr>
        <w:t xml:space="preserve">Keywords: </w:t>
      </w:r>
      <w:r w:rsidRPr="13D4ACF0">
        <w:rPr>
          <w:i/>
          <w:iCs/>
        </w:rPr>
        <w:t>Urban environment; Neighborhood satisfaction; Sustainable planning; individual's perception</w:t>
      </w:r>
    </w:p>
    <w:p w14:paraId="6F58C83E" w14:textId="3C06F0A1" w:rsidR="00E617C7" w:rsidRDefault="00E617C7" w:rsidP="13D4ACF0">
      <w:pPr>
        <w:spacing w:after="120"/>
        <w:jc w:val="left"/>
        <w:rPr>
          <w:b/>
          <w:bCs/>
          <w:i/>
          <w:iCs/>
        </w:rPr>
      </w:pPr>
    </w:p>
    <w:p w14:paraId="714A1EEF" w14:textId="77777777" w:rsidR="00E617C7" w:rsidRPr="0049479C" w:rsidRDefault="00E617C7" w:rsidP="13D4ACF0">
      <w:pPr>
        <w:spacing w:after="120"/>
        <w:jc w:val="left"/>
        <w:rPr>
          <w:b/>
          <w:bCs/>
          <w:i/>
          <w:iCs/>
        </w:rPr>
      </w:pPr>
    </w:p>
    <w:p w14:paraId="2E6960A8" w14:textId="506A49FC" w:rsidR="13D4ACF0" w:rsidRDefault="13D4ACF0" w:rsidP="13D4ACF0">
      <w:pPr>
        <w:spacing w:after="120"/>
        <w:jc w:val="left"/>
        <w:rPr>
          <w:i/>
          <w:iCs/>
        </w:rPr>
      </w:pPr>
    </w:p>
    <w:p w14:paraId="188EDA34" w14:textId="3297925B" w:rsidR="13D4ACF0" w:rsidRDefault="13D4ACF0" w:rsidP="13D4ACF0">
      <w:pPr>
        <w:pStyle w:val="PargrafodaLista"/>
        <w:numPr>
          <w:ilvl w:val="0"/>
          <w:numId w:val="12"/>
        </w:numPr>
        <w:spacing w:after="120" w:line="259" w:lineRule="auto"/>
        <w:rPr>
          <w:b/>
          <w:bCs/>
          <w:lang w:val="pt-BR"/>
        </w:rPr>
      </w:pPr>
      <w:r w:rsidRPr="13D4ACF0">
        <w:rPr>
          <w:b/>
          <w:bCs/>
          <w:lang w:val="pt-BR"/>
        </w:rPr>
        <w:t>Introdução</w:t>
      </w:r>
    </w:p>
    <w:p w14:paraId="4F97F1B7" w14:textId="77777777" w:rsidR="00805184" w:rsidRPr="0049479C" w:rsidRDefault="00805184" w:rsidP="00805184">
      <w:pPr>
        <w:spacing w:after="120"/>
        <w:rPr>
          <w:color w:val="A6A6A6"/>
          <w:szCs w:val="24"/>
          <w:lang w:val="pt-BR"/>
        </w:rPr>
      </w:pPr>
    </w:p>
    <w:p w14:paraId="74A7611B" w14:textId="7CD20697" w:rsidR="13D4ACF0" w:rsidRDefault="008A13B5" w:rsidP="13D4ACF0">
      <w:pPr>
        <w:spacing w:after="120"/>
        <w:ind w:firstLine="284"/>
        <w:rPr>
          <w:lang w:val="pt-BR"/>
        </w:rPr>
      </w:pPr>
      <w:r w:rsidRPr="13D4ACF0">
        <w:rPr>
          <w:lang w:val="pt-BR"/>
        </w:rPr>
        <w:t>Os conceitos de desenvolvimento sustentável vêm</w:t>
      </w:r>
      <w:r w:rsidR="13D4ACF0" w:rsidRPr="13D4ACF0">
        <w:rPr>
          <w:lang w:val="pt-BR"/>
        </w:rPr>
        <w:t xml:space="preserve"> sendo amplamente debatidos em diversos campos de pesquisa, buscando formas de reparação dos danos causados pelo homem ao ambiente</w:t>
      </w:r>
      <w:r w:rsidR="00D34B88">
        <w:rPr>
          <w:lang w:val="pt-BR"/>
        </w:rPr>
        <w:t>, além</w:t>
      </w:r>
      <w:r w:rsidR="13D4ACF0" w:rsidRPr="13D4ACF0">
        <w:rPr>
          <w:lang w:val="pt-BR"/>
        </w:rPr>
        <w:t xml:space="preserve"> </w:t>
      </w:r>
      <w:r w:rsidR="00D34B88">
        <w:rPr>
          <w:lang w:val="pt-BR"/>
        </w:rPr>
        <w:t>d</w:t>
      </w:r>
      <w:r w:rsidR="13D4ACF0" w:rsidRPr="13D4ACF0">
        <w:rPr>
          <w:lang w:val="pt-BR"/>
        </w:rPr>
        <w:t>a manutenção do progresso de forma equilibrada. Embora seja lembrada principalmente em relação ao aspecto ambiental, a sustentabilidade apresenta-se em três pilares principais: social, econômico e ambiental (SACHS, 2002; SATTLER, 2007; BOFF, 2016).</w:t>
      </w:r>
    </w:p>
    <w:p w14:paraId="71B7F260" w14:textId="21ED59FB" w:rsidR="13D4ACF0" w:rsidRDefault="13D4ACF0" w:rsidP="13D4ACF0">
      <w:pPr>
        <w:spacing w:after="120"/>
        <w:ind w:firstLine="284"/>
        <w:rPr>
          <w:lang w:val="pt-BR"/>
        </w:rPr>
      </w:pPr>
      <w:r w:rsidRPr="13D4ACF0">
        <w:rPr>
          <w:lang w:val="pt-BR"/>
        </w:rPr>
        <w:t xml:space="preserve">Para </w:t>
      </w:r>
      <w:proofErr w:type="spellStart"/>
      <w:r w:rsidRPr="13D4ACF0">
        <w:rPr>
          <w:lang w:val="pt-BR"/>
        </w:rPr>
        <w:t>Hamman</w:t>
      </w:r>
      <w:proofErr w:type="spellEnd"/>
      <w:r w:rsidRPr="13D4ACF0">
        <w:rPr>
          <w:lang w:val="pt-BR"/>
        </w:rPr>
        <w:t xml:space="preserve"> (2017), as cidades desempenham um papel primordial no desenvolvimento sustentável, pois a busca do equilíbrio econômico, ambiental e social se estende a todas as áreas da gestão urbana e da tomada de decisões por parte dos formuladores de políticas públicas. Portanto, as cidades devem englobar esses conceitos a fim de serem reconhecidas como funcionais, com qualidade e funcionalidade pelos moradores (PASTANA; FORMIGA, 2021).</w:t>
      </w:r>
    </w:p>
    <w:p w14:paraId="383EA3C5" w14:textId="3F08D671" w:rsidR="13D4ACF0" w:rsidRDefault="13D4ACF0" w:rsidP="13D4ACF0">
      <w:pPr>
        <w:spacing w:after="120"/>
        <w:ind w:firstLine="284"/>
        <w:rPr>
          <w:lang w:val="pt-BR"/>
        </w:rPr>
      </w:pPr>
      <w:r w:rsidRPr="13D4ACF0">
        <w:rPr>
          <w:lang w:val="pt-BR"/>
        </w:rPr>
        <w:t xml:space="preserve">Segundo </w:t>
      </w:r>
      <w:proofErr w:type="spellStart"/>
      <w:r w:rsidRPr="13D4ACF0">
        <w:rPr>
          <w:lang w:val="pt-BR"/>
        </w:rPr>
        <w:t>Gehl</w:t>
      </w:r>
      <w:proofErr w:type="spellEnd"/>
      <w:r w:rsidRPr="13D4ACF0">
        <w:rPr>
          <w:lang w:val="pt-BR"/>
        </w:rPr>
        <w:t xml:space="preserve"> (2013), só é possível planejar uma cidade com informações sobre ela entendendo quais melhorias são prioritárias. Para Santos (2012), os residentes foram introduzidos com a emergência do planejamento urbano participativo, trazendo questões sociais como um aspecto central. Na abordagem social, a cidade é dos cidadãos, que devem ser ouvidos e participar da gestão da cidade, vista como um bem coletivo, e não apenas deixando para os planejadores.  </w:t>
      </w:r>
    </w:p>
    <w:p w14:paraId="1BE447D6" w14:textId="1549132D" w:rsidR="13D4ACF0" w:rsidRDefault="13D4ACF0" w:rsidP="13D4ACF0">
      <w:pPr>
        <w:spacing w:after="120"/>
        <w:ind w:firstLine="284"/>
        <w:rPr>
          <w:lang w:val="pt-BR"/>
        </w:rPr>
      </w:pPr>
      <w:r w:rsidRPr="13D4ACF0">
        <w:rPr>
          <w:lang w:val="pt-BR"/>
        </w:rPr>
        <w:t xml:space="preserve">Coutinho (2016) destaca a importância de que o meio urbano proporcione conforto a seus habitantes, com melhores condições de trabalho, transporte, acessibilidade, buscando mesclar as finalidades de comércio, moradia e serviços essenciais, para uma vida urbana mais adequada. Assim, os deságios do planejamento urbano incluem a abordagem que se preocupa com a </w:t>
      </w:r>
      <w:r w:rsidRPr="13D4ACF0">
        <w:rPr>
          <w:lang w:val="pt-BR"/>
        </w:rPr>
        <w:lastRenderedPageBreak/>
        <w:t>construção sustentável das cidades, diante dos problemas socioambientais que envolvem a participação popular (SANTOS, 2012).</w:t>
      </w:r>
    </w:p>
    <w:p w14:paraId="5CF0FE95" w14:textId="6EB7C5B5" w:rsidR="13D4ACF0" w:rsidRDefault="13D4ACF0" w:rsidP="13D4ACF0">
      <w:pPr>
        <w:spacing w:after="120"/>
        <w:ind w:firstLine="284"/>
        <w:rPr>
          <w:lang w:val="pt-BR"/>
        </w:rPr>
      </w:pPr>
      <w:r w:rsidRPr="13D4ACF0">
        <w:rPr>
          <w:lang w:val="pt-BR"/>
        </w:rPr>
        <w:t xml:space="preserve">Contudo, observa-se que o desenvolvimento urbano sustentável </w:t>
      </w:r>
      <w:r w:rsidR="008A13B5">
        <w:rPr>
          <w:lang w:val="pt-BR"/>
        </w:rPr>
        <w:t>é reconhecido</w:t>
      </w:r>
      <w:r w:rsidRPr="13D4ACF0">
        <w:rPr>
          <w:lang w:val="pt-BR"/>
        </w:rPr>
        <w:t xml:space="preserve"> </w:t>
      </w:r>
      <w:r w:rsidR="008A13B5">
        <w:rPr>
          <w:lang w:val="pt-BR"/>
        </w:rPr>
        <w:t>principalmente</w:t>
      </w:r>
      <w:r w:rsidRPr="13D4ACF0">
        <w:rPr>
          <w:lang w:val="pt-BR"/>
        </w:rPr>
        <w:t xml:space="preserve"> </w:t>
      </w:r>
      <w:r w:rsidR="008A13B5">
        <w:rPr>
          <w:lang w:val="pt-BR"/>
        </w:rPr>
        <w:t>pel</w:t>
      </w:r>
      <w:r w:rsidRPr="13D4ACF0">
        <w:rPr>
          <w:lang w:val="pt-BR"/>
        </w:rPr>
        <w:t xml:space="preserve">a criação de áreas verdes, em busca de desenvolver a infraestrutura, lazer, meio ambiente </w:t>
      </w:r>
      <w:r w:rsidR="008A13B5" w:rsidRPr="13D4ACF0">
        <w:rPr>
          <w:lang w:val="pt-BR"/>
        </w:rPr>
        <w:t>e</w:t>
      </w:r>
      <w:r w:rsidRPr="13D4ACF0">
        <w:rPr>
          <w:lang w:val="pt-BR"/>
        </w:rPr>
        <w:t xml:space="preserve"> a economia em várias escalas</w:t>
      </w:r>
      <w:r w:rsidR="008A13B5">
        <w:rPr>
          <w:lang w:val="pt-BR"/>
        </w:rPr>
        <w:t xml:space="preserve"> </w:t>
      </w:r>
      <w:r w:rsidRPr="13D4ACF0">
        <w:rPr>
          <w:lang w:val="pt-BR"/>
        </w:rPr>
        <w:t xml:space="preserve">(HAMMAN, 2017). Da mesma maneira, </w:t>
      </w:r>
      <w:proofErr w:type="spellStart"/>
      <w:r w:rsidRPr="13D4ACF0">
        <w:rPr>
          <w:lang w:val="pt-BR"/>
        </w:rPr>
        <w:t>Ascher</w:t>
      </w:r>
      <w:proofErr w:type="spellEnd"/>
      <w:r w:rsidRPr="13D4ACF0">
        <w:rPr>
          <w:lang w:val="pt-BR"/>
        </w:rPr>
        <w:t xml:space="preserve"> (2010) apresenta novos princípios do u</w:t>
      </w:r>
      <w:bookmarkStart w:id="1" w:name="_GoBack"/>
      <w:bookmarkEnd w:id="1"/>
      <w:r w:rsidRPr="13D4ACF0">
        <w:rPr>
          <w:lang w:val="pt-BR"/>
        </w:rPr>
        <w:t>rbanismo contemporâneo com maior foco na sustentabilidade socioambiental das cidades, inovação, qualidade de vida e mobilidade, de modo a conceber lugares em função das novas práticas sociais.</w:t>
      </w:r>
    </w:p>
    <w:p w14:paraId="32348B43" w14:textId="0254D42A" w:rsidR="13D4ACF0" w:rsidRDefault="13D4ACF0" w:rsidP="13D4ACF0">
      <w:pPr>
        <w:spacing w:after="120"/>
        <w:ind w:firstLine="284"/>
        <w:rPr>
          <w:lang w:val="pt-BR"/>
        </w:rPr>
      </w:pPr>
      <w:proofErr w:type="spellStart"/>
      <w:r w:rsidRPr="13D4ACF0">
        <w:rPr>
          <w:lang w:val="pt-BR"/>
        </w:rPr>
        <w:t>Hamman</w:t>
      </w:r>
      <w:proofErr w:type="spellEnd"/>
      <w:r w:rsidRPr="13D4ACF0">
        <w:rPr>
          <w:lang w:val="pt-BR"/>
        </w:rPr>
        <w:t xml:space="preserve"> (2017) observa que é crescente o número de pesquisas sobre a qualidade de vida urbana em que o desenvolvimento sustentável é o norteador das políticas públicas. Uma vez que o desenvolvimento sustentável deve envolver a participação local, a utilização de métodos de avaliação da percepção dos indivíduos em relação ao meio urbano deve ser aplicada, auxiliando para aumentar a satisfação dos usuários (REIS; LAY, 2006; EMO; AL-SAYED; VAROUDIS, 2016).</w:t>
      </w:r>
    </w:p>
    <w:p w14:paraId="5CA9A54D" w14:textId="7E2CB0DA" w:rsidR="13D4ACF0" w:rsidRDefault="008A13B5" w:rsidP="13D4ACF0">
      <w:pPr>
        <w:spacing w:after="120"/>
        <w:ind w:firstLine="284"/>
        <w:rPr>
          <w:lang w:val="pt-BR"/>
        </w:rPr>
      </w:pPr>
      <w:r>
        <w:rPr>
          <w:lang w:val="pt-BR"/>
        </w:rPr>
        <w:t>Neste sentido, a</w:t>
      </w:r>
      <w:r w:rsidR="13D4ACF0" w:rsidRPr="13D4ACF0">
        <w:rPr>
          <w:lang w:val="pt-BR"/>
        </w:rPr>
        <w:t xml:space="preserve"> satisfação com o bairro, envolvendo aspectos como segurança, privacidade, acessos e áreas verdes, tem sido explorada em diversas pesquisas envolvendo a qualidade de vida nas cidades (</w:t>
      </w:r>
      <w:r w:rsidR="00FE04C2" w:rsidRPr="13D4ACF0">
        <w:rPr>
          <w:color w:val="000000" w:themeColor="text1"/>
          <w:szCs w:val="24"/>
          <w:lang w:val="pt-BR"/>
        </w:rPr>
        <w:t xml:space="preserve">PARKES; KEARNS; </w:t>
      </w:r>
      <w:r w:rsidR="00FE04C2" w:rsidRPr="00FE04C2">
        <w:rPr>
          <w:szCs w:val="24"/>
          <w:lang w:val="pt-BR"/>
        </w:rPr>
        <w:t xml:space="preserve">ATKINSON, 2002; LOVEJOY; HANDY; MOKHTARIAN, 2010; </w:t>
      </w:r>
      <w:r w:rsidR="00FE04C2" w:rsidRPr="00FE04C2">
        <w:rPr>
          <w:lang w:val="pt-BR"/>
        </w:rPr>
        <w:t>HADAVI; KAPLAN, 2016</w:t>
      </w:r>
      <w:r w:rsidR="13D4ACF0" w:rsidRPr="00FE04C2">
        <w:rPr>
          <w:lang w:val="pt-BR"/>
        </w:rPr>
        <w:t>). A satisfação do indivíduo pode variar de acordo com características sociodemográficas (</w:t>
      </w:r>
      <w:r w:rsidR="00FE04C2" w:rsidRPr="00FE04C2">
        <w:rPr>
          <w:lang w:val="pt-BR"/>
        </w:rPr>
        <w:t>LU, 1999; MOHIT; AZIM, 2012;</w:t>
      </w:r>
      <w:r w:rsidR="13D4ACF0" w:rsidRPr="00FE04C2">
        <w:rPr>
          <w:lang w:val="pt-BR"/>
        </w:rPr>
        <w:t xml:space="preserve"> </w:t>
      </w:r>
      <w:r w:rsidR="00FE04C2" w:rsidRPr="13D4ACF0">
        <w:rPr>
          <w:lang w:val="pt-BR"/>
        </w:rPr>
        <w:t>IBEM; ADUWO, 2013;</w:t>
      </w:r>
      <w:r w:rsidR="00FE04C2">
        <w:rPr>
          <w:lang w:val="pt-BR"/>
        </w:rPr>
        <w:t xml:space="preserve"> ESPERIDIÃO </w:t>
      </w:r>
      <w:r w:rsidR="00FE04C2" w:rsidRPr="00FE04C2">
        <w:rPr>
          <w:i/>
          <w:lang w:val="pt-BR"/>
        </w:rPr>
        <w:t>et al</w:t>
      </w:r>
      <w:r w:rsidR="00FE04C2">
        <w:rPr>
          <w:lang w:val="pt-BR"/>
        </w:rPr>
        <w:t>., 2021</w:t>
      </w:r>
      <w:r w:rsidR="13D4ACF0" w:rsidRPr="13D4ACF0">
        <w:rPr>
          <w:lang w:val="pt-BR"/>
        </w:rPr>
        <w:t>), com</w:t>
      </w:r>
      <w:r w:rsidR="13D4ACF0" w:rsidRPr="00FE04C2">
        <w:rPr>
          <w:lang w:val="pt-BR"/>
        </w:rPr>
        <w:t xml:space="preserve"> as características da habitação (</w:t>
      </w:r>
      <w:r w:rsidR="00FE04C2" w:rsidRPr="00FE04C2">
        <w:rPr>
          <w:lang w:val="pt-BR"/>
        </w:rPr>
        <w:t xml:space="preserve">MOHIT; IBRAHIM; RASHID, 2010; CHEN </w:t>
      </w:r>
      <w:r w:rsidR="00FE04C2" w:rsidRPr="00FE04C2">
        <w:rPr>
          <w:i/>
          <w:lang w:val="pt-BR"/>
        </w:rPr>
        <w:t>et al</w:t>
      </w:r>
      <w:r w:rsidR="00FE04C2" w:rsidRPr="00FE04C2">
        <w:rPr>
          <w:lang w:val="pt-BR"/>
        </w:rPr>
        <w:t>., 2019</w:t>
      </w:r>
      <w:r w:rsidR="13D4ACF0" w:rsidRPr="00FE04C2">
        <w:rPr>
          <w:lang w:val="pt-BR"/>
        </w:rPr>
        <w:t xml:space="preserve">) </w:t>
      </w:r>
      <w:r w:rsidR="13D4ACF0" w:rsidRPr="13D4ACF0">
        <w:rPr>
          <w:lang w:val="pt-BR"/>
        </w:rPr>
        <w:t>e com as características do bairro (</w:t>
      </w:r>
      <w:r w:rsidR="00FE04C2" w:rsidRPr="13D4ACF0">
        <w:rPr>
          <w:lang w:val="pt-BR"/>
        </w:rPr>
        <w:t xml:space="preserve">HADAVI; KAPLAN, 2016; </w:t>
      </w:r>
      <w:r w:rsidR="00FE04C2" w:rsidRPr="13D4ACF0">
        <w:rPr>
          <w:color w:val="000000" w:themeColor="text1"/>
          <w:szCs w:val="24"/>
          <w:lang w:val="pt-BR"/>
        </w:rPr>
        <w:t xml:space="preserve">LEE </w:t>
      </w:r>
      <w:r w:rsidR="00FE04C2" w:rsidRPr="00FE04C2">
        <w:rPr>
          <w:i/>
          <w:color w:val="000000" w:themeColor="text1"/>
          <w:szCs w:val="24"/>
          <w:lang w:val="pt-BR"/>
        </w:rPr>
        <w:t>et al</w:t>
      </w:r>
      <w:r w:rsidR="00FE04C2" w:rsidRPr="13D4ACF0">
        <w:rPr>
          <w:color w:val="000000" w:themeColor="text1"/>
          <w:szCs w:val="24"/>
          <w:lang w:val="pt-BR"/>
        </w:rPr>
        <w:t>., 2017</w:t>
      </w:r>
      <w:r w:rsidR="13D4ACF0" w:rsidRPr="13D4ACF0">
        <w:rPr>
          <w:lang w:val="pt-BR"/>
        </w:rPr>
        <w:t xml:space="preserve">). Segundo </w:t>
      </w:r>
      <w:proofErr w:type="spellStart"/>
      <w:r w:rsidR="13D4ACF0" w:rsidRPr="13D4ACF0">
        <w:rPr>
          <w:lang w:val="pt-BR"/>
        </w:rPr>
        <w:t>Parkes</w:t>
      </w:r>
      <w:proofErr w:type="spellEnd"/>
      <w:r w:rsidR="13D4ACF0" w:rsidRPr="13D4ACF0">
        <w:rPr>
          <w:lang w:val="pt-BR"/>
        </w:rPr>
        <w:t xml:space="preserve">, </w:t>
      </w:r>
      <w:proofErr w:type="spellStart"/>
      <w:r w:rsidR="13D4ACF0" w:rsidRPr="13D4ACF0">
        <w:rPr>
          <w:lang w:val="pt-BR"/>
        </w:rPr>
        <w:t>Kearns</w:t>
      </w:r>
      <w:proofErr w:type="spellEnd"/>
      <w:r w:rsidR="13D4ACF0" w:rsidRPr="13D4ACF0">
        <w:rPr>
          <w:lang w:val="pt-BR"/>
        </w:rPr>
        <w:t xml:space="preserve"> e Atkinson (2002), dada a variedade de atributos amplamente diferentes, só é possível sua avaliação analisando a percepção dos indivíduos.</w:t>
      </w:r>
    </w:p>
    <w:p w14:paraId="743FB46A" w14:textId="4407E0C0" w:rsidR="13D4ACF0" w:rsidRDefault="008A13B5" w:rsidP="13D4ACF0">
      <w:pPr>
        <w:spacing w:after="120"/>
        <w:ind w:firstLine="284"/>
        <w:rPr>
          <w:szCs w:val="24"/>
          <w:lang w:val="pt-BR"/>
        </w:rPr>
      </w:pPr>
      <w:r>
        <w:rPr>
          <w:lang w:val="pt-BR"/>
        </w:rPr>
        <w:t>Deste modo, a</w:t>
      </w:r>
      <w:r w:rsidR="13D4ACF0" w:rsidRPr="13D4ACF0">
        <w:rPr>
          <w:lang w:val="pt-BR"/>
        </w:rPr>
        <w:t xml:space="preserve"> percepção é </w:t>
      </w:r>
      <w:r>
        <w:rPr>
          <w:lang w:val="pt-BR"/>
        </w:rPr>
        <w:t xml:space="preserve">entendida como </w:t>
      </w:r>
      <w:r w:rsidR="13D4ACF0" w:rsidRPr="13D4ACF0">
        <w:rPr>
          <w:lang w:val="pt-BR"/>
        </w:rPr>
        <w:t xml:space="preserve">a capacidade de gerar informação a partir de cortes seletivos na paisagem urbana; a leitura do espaço urbano flagra, comparando, analogias, convergências e divergências entre os espaços selecionados; e a interpretação, que faz inferências sobre a necessidade, a adequação e o desempenho dos espaços urbanos a partir dos dois aspectos anteriores (FERRARA, 1999). Segundo o autor, </w:t>
      </w:r>
      <w:r w:rsidR="13D4ACF0" w:rsidRPr="13D4ACF0">
        <w:rPr>
          <w:color w:val="000000" w:themeColor="text1"/>
          <w:szCs w:val="24"/>
          <w:lang w:val="pt-BR"/>
        </w:rPr>
        <w:t>a percepção e a leitura do ambiente urbano, como instrumentos de sua interpretação, trazem parâmetros mais reais para ser adequada ao seu uso, a partir de ações no espaço urbano para o usuário.</w:t>
      </w:r>
    </w:p>
    <w:p w14:paraId="616D94B7" w14:textId="6B27CF9F" w:rsidR="13D4ACF0" w:rsidRDefault="008A13B5" w:rsidP="13D4ACF0">
      <w:pPr>
        <w:spacing w:after="120"/>
        <w:ind w:firstLine="284"/>
        <w:rPr>
          <w:color w:val="000000" w:themeColor="text1"/>
          <w:szCs w:val="24"/>
          <w:lang w:val="pt-BR"/>
        </w:rPr>
      </w:pPr>
      <w:r>
        <w:rPr>
          <w:color w:val="000000" w:themeColor="text1"/>
          <w:szCs w:val="24"/>
          <w:lang w:val="pt-BR"/>
        </w:rPr>
        <w:t>Em relação às percepções do espaço urbano, d</w:t>
      </w:r>
      <w:r w:rsidR="13D4ACF0" w:rsidRPr="13D4ACF0">
        <w:rPr>
          <w:color w:val="000000" w:themeColor="text1"/>
          <w:szCs w:val="24"/>
          <w:lang w:val="pt-BR"/>
        </w:rPr>
        <w:t xml:space="preserve">iversos estudos têm explorado os fatores que determinam a satisfação dos indivíduos com o meio urbano em que vivem, adotando questionários para a coleta de dados. Observa-se que a satisfação com o bairro é formada por características objetivas e subjetivas (CAO; ZHANG, 2016; LEE </w:t>
      </w:r>
      <w:r w:rsidR="13D4ACF0" w:rsidRPr="00FE04C2">
        <w:rPr>
          <w:i/>
          <w:color w:val="000000" w:themeColor="text1"/>
          <w:szCs w:val="24"/>
          <w:lang w:val="pt-BR"/>
        </w:rPr>
        <w:t>et al</w:t>
      </w:r>
      <w:r w:rsidR="13D4ACF0" w:rsidRPr="13D4ACF0">
        <w:rPr>
          <w:color w:val="000000" w:themeColor="text1"/>
          <w:szCs w:val="24"/>
          <w:lang w:val="pt-BR"/>
        </w:rPr>
        <w:t xml:space="preserve">., 2017). Algumas das características objetivas que apresentaram boas correlações em relação à satisfação com o bairro foram a localização do bairro, a existência de serviços locais e a disponibilidade de áreas verdes (LOVEJOY; HANDY; MOKHTARIAN, 2010; ZHANG </w:t>
      </w:r>
      <w:r w:rsidR="13D4ACF0" w:rsidRPr="00FE04C2">
        <w:rPr>
          <w:i/>
          <w:color w:val="000000" w:themeColor="text1"/>
          <w:szCs w:val="24"/>
          <w:lang w:val="pt-BR"/>
        </w:rPr>
        <w:t>et al</w:t>
      </w:r>
      <w:r w:rsidR="13D4ACF0" w:rsidRPr="13D4ACF0">
        <w:rPr>
          <w:color w:val="000000" w:themeColor="text1"/>
          <w:szCs w:val="24"/>
          <w:lang w:val="pt-BR"/>
        </w:rPr>
        <w:t xml:space="preserve">., 2017; MOURATIDIS, 2018). Entre as características subjetivas, os estudos identificaram boas relações com a percepção de segurança, de bons espaços públicos, de boa aparência e de acessibilidade (PARKES; KEARNS; ATKINSON, 2002; HUR; MORROW-JONES, 2008; LEE </w:t>
      </w:r>
      <w:r w:rsidR="13D4ACF0" w:rsidRPr="00FE04C2">
        <w:rPr>
          <w:i/>
          <w:color w:val="000000" w:themeColor="text1"/>
          <w:szCs w:val="24"/>
          <w:lang w:val="pt-BR"/>
        </w:rPr>
        <w:t>et al</w:t>
      </w:r>
      <w:r w:rsidR="13D4ACF0" w:rsidRPr="13D4ACF0">
        <w:rPr>
          <w:color w:val="000000" w:themeColor="text1"/>
          <w:szCs w:val="24"/>
          <w:lang w:val="pt-BR"/>
        </w:rPr>
        <w:t>., 2017; MOURATIDIS, 2018).</w:t>
      </w:r>
    </w:p>
    <w:p w14:paraId="789F01F7" w14:textId="2D1D44AF" w:rsidR="13D4ACF0" w:rsidRDefault="13D4ACF0" w:rsidP="13D4ACF0">
      <w:pPr>
        <w:spacing w:after="120"/>
        <w:ind w:firstLine="284"/>
        <w:rPr>
          <w:color w:val="000000" w:themeColor="text1"/>
          <w:szCs w:val="24"/>
          <w:lang w:val="pt-BR"/>
        </w:rPr>
      </w:pPr>
      <w:r w:rsidRPr="13D4ACF0">
        <w:rPr>
          <w:color w:val="000000" w:themeColor="text1"/>
          <w:szCs w:val="24"/>
          <w:lang w:val="pt-BR"/>
        </w:rPr>
        <w:t xml:space="preserve">Observou-se que a maioria das pesquisas sobre o tema não publicam os instrumentos de pesquisa desenvolvidos (HUR; MORROW-JONES, 2008; IBEM; ADUWO, 2013; HUANG; </w:t>
      </w:r>
      <w:r w:rsidRPr="13D4ACF0">
        <w:rPr>
          <w:color w:val="000000" w:themeColor="text1"/>
          <w:szCs w:val="24"/>
          <w:lang w:val="pt-BR"/>
        </w:rPr>
        <w:lastRenderedPageBreak/>
        <w:t>DU, 2015), ou não apresentam um método para sua validação (SMRKE; BLENKUS; SOCAN, 2018). Alguns questionários são muitos extensos, o que pode prejudicar a qualidade dos dados coletados (FORNARA; BONAIUTO; BONNES, 2010). Assim, um questionário reduzido poderia ser uma ferramenta mais útil para ser aplicada nas políticas de planejamento urbano.</w:t>
      </w:r>
    </w:p>
    <w:p w14:paraId="6C2254AD" w14:textId="1B43A969" w:rsidR="13D4ACF0" w:rsidRDefault="13D4ACF0" w:rsidP="13D4ACF0">
      <w:pPr>
        <w:spacing w:after="120"/>
        <w:ind w:firstLine="284"/>
        <w:rPr>
          <w:color w:val="000000" w:themeColor="text1"/>
          <w:szCs w:val="24"/>
          <w:lang w:val="pt-BR"/>
        </w:rPr>
      </w:pPr>
      <w:r w:rsidRPr="13D4ACF0">
        <w:rPr>
          <w:color w:val="000000" w:themeColor="text1"/>
          <w:szCs w:val="24"/>
          <w:lang w:val="pt-BR"/>
        </w:rPr>
        <w:t xml:space="preserve">A partir destas lacunas, este trabalho apresenta a validação de aspectos relacionados às percepções de desempenho </w:t>
      </w:r>
      <w:r w:rsidR="00FD7E0B">
        <w:rPr>
          <w:color w:val="000000" w:themeColor="text1"/>
          <w:szCs w:val="24"/>
          <w:lang w:val="pt-BR"/>
        </w:rPr>
        <w:t>do entorno a partir dos moradores</w:t>
      </w:r>
      <w:r w:rsidRPr="13D4ACF0">
        <w:rPr>
          <w:color w:val="000000" w:themeColor="text1"/>
          <w:szCs w:val="24"/>
          <w:lang w:val="pt-BR"/>
        </w:rPr>
        <w:t xml:space="preserve">, </w:t>
      </w:r>
      <w:r w:rsidR="00FD7E0B">
        <w:rPr>
          <w:color w:val="000000" w:themeColor="text1"/>
          <w:szCs w:val="24"/>
          <w:lang w:val="pt-BR"/>
        </w:rPr>
        <w:t>por meio da aplicação de</w:t>
      </w:r>
      <w:r w:rsidRPr="13D4ACF0">
        <w:rPr>
          <w:color w:val="000000" w:themeColor="text1"/>
          <w:szCs w:val="24"/>
          <w:lang w:val="pt-BR"/>
        </w:rPr>
        <w:t xml:space="preserve"> um questionário com 279 respondentes das regiões Sul, Sudeste e Centro-Oeste do Brasil. Dado o papel significativo das cidades na qualidade de vida dos indivíduos, esta pesquisa contribui para um melhor entendimento das características essenciais para a criação de cidades e bairros </w:t>
      </w:r>
      <w:r w:rsidR="008A13B5">
        <w:rPr>
          <w:color w:val="000000" w:themeColor="text1"/>
          <w:szCs w:val="24"/>
          <w:lang w:val="pt-BR"/>
        </w:rPr>
        <w:t>pautados pelo desenvolvimento sustentável</w:t>
      </w:r>
      <w:r w:rsidRPr="13D4ACF0">
        <w:rPr>
          <w:color w:val="000000" w:themeColor="text1"/>
          <w:szCs w:val="24"/>
          <w:lang w:val="pt-BR"/>
        </w:rPr>
        <w:t>.</w:t>
      </w:r>
    </w:p>
    <w:p w14:paraId="5830AC18" w14:textId="52EE634C" w:rsidR="00805184" w:rsidRDefault="00805184" w:rsidP="00805184">
      <w:pPr>
        <w:spacing w:after="120"/>
        <w:ind w:firstLine="284"/>
        <w:rPr>
          <w:szCs w:val="24"/>
          <w:lang w:val="pt-BR"/>
        </w:rPr>
      </w:pPr>
    </w:p>
    <w:p w14:paraId="730D92D5" w14:textId="77777777" w:rsidR="00B63A35" w:rsidRPr="0049479C" w:rsidRDefault="13D4ACF0" w:rsidP="00805184">
      <w:pPr>
        <w:pStyle w:val="PargrafodaLista"/>
        <w:numPr>
          <w:ilvl w:val="0"/>
          <w:numId w:val="12"/>
        </w:numPr>
        <w:spacing w:after="120"/>
        <w:rPr>
          <w:b/>
          <w:szCs w:val="24"/>
          <w:lang w:val="pt-BR"/>
        </w:rPr>
      </w:pPr>
      <w:r w:rsidRPr="13D4ACF0">
        <w:rPr>
          <w:b/>
          <w:bCs/>
          <w:lang w:val="pt-BR"/>
        </w:rPr>
        <w:t>Procedimentos Metodológicos</w:t>
      </w:r>
    </w:p>
    <w:p w14:paraId="6AC6F1C2" w14:textId="77777777" w:rsidR="00B63A35" w:rsidRPr="0049479C" w:rsidRDefault="00B63A35" w:rsidP="00B63A35">
      <w:pPr>
        <w:spacing w:after="120"/>
        <w:rPr>
          <w:color w:val="A6A6A6"/>
          <w:szCs w:val="24"/>
          <w:lang w:val="pt-BR"/>
        </w:rPr>
      </w:pPr>
    </w:p>
    <w:p w14:paraId="68387533" w14:textId="361C662A" w:rsidR="13D4ACF0" w:rsidRDefault="00BE46A3" w:rsidP="13D4ACF0">
      <w:pPr>
        <w:spacing w:after="120"/>
        <w:ind w:firstLine="284"/>
        <w:rPr>
          <w:lang w:val="pt-BR"/>
        </w:rPr>
      </w:pPr>
      <w:r>
        <w:rPr>
          <w:lang w:val="pt-BR"/>
        </w:rPr>
        <w:t>Esta</w:t>
      </w:r>
      <w:r w:rsidR="13D4ACF0" w:rsidRPr="13D4ACF0">
        <w:rPr>
          <w:lang w:val="pt-BR"/>
        </w:rPr>
        <w:t xml:space="preserve"> pesquisa exploratória</w:t>
      </w:r>
      <w:r>
        <w:rPr>
          <w:lang w:val="pt-BR"/>
        </w:rPr>
        <w:t xml:space="preserve"> teve</w:t>
      </w:r>
      <w:r w:rsidR="00FE04C2">
        <w:rPr>
          <w:lang w:val="pt-BR"/>
        </w:rPr>
        <w:t xml:space="preserve"> </w:t>
      </w:r>
      <w:r w:rsidR="13D4ACF0" w:rsidRPr="13D4ACF0">
        <w:rPr>
          <w:lang w:val="pt-BR"/>
        </w:rPr>
        <w:t xml:space="preserve">como fonte de pesquisa o campo, pois os dados foram extraídos da realidade do objeto de estudo. Como técnica de pesquisa para a coleta de dados foi adotado o método </w:t>
      </w:r>
      <w:r w:rsidR="13D4ACF0" w:rsidRPr="13D4ACF0">
        <w:rPr>
          <w:i/>
          <w:iCs/>
          <w:lang w:val="pt-BR"/>
        </w:rPr>
        <w:t>Survey</w:t>
      </w:r>
      <w:r w:rsidR="13D4ACF0" w:rsidRPr="13D4ACF0">
        <w:rPr>
          <w:lang w:val="pt-BR"/>
        </w:rPr>
        <w:t xml:space="preserve">, utilizando um questionário estruturado, composto por variáveis qualitativas ordinais medidas pela escala </w:t>
      </w:r>
      <w:proofErr w:type="spellStart"/>
      <w:r w:rsidR="13D4ACF0" w:rsidRPr="00FE04C2">
        <w:rPr>
          <w:i/>
          <w:lang w:val="pt-BR"/>
        </w:rPr>
        <w:t>Likert</w:t>
      </w:r>
      <w:proofErr w:type="spellEnd"/>
      <w:r w:rsidR="13D4ACF0" w:rsidRPr="13D4ACF0">
        <w:rPr>
          <w:lang w:val="pt-BR"/>
        </w:rPr>
        <w:t xml:space="preserve"> de 5 pontos, ou seja, respostas com nível de mensuração qualitativa foram transformadas numa escala paramétrica.</w:t>
      </w:r>
      <w:r w:rsidR="008A13B5">
        <w:rPr>
          <w:lang w:val="pt-BR"/>
        </w:rPr>
        <w:t xml:space="preserve"> </w:t>
      </w:r>
      <w:r w:rsidR="008A13B5" w:rsidRPr="13D4ACF0">
        <w:rPr>
          <w:lang w:val="pt-BR"/>
        </w:rPr>
        <w:t>A pesquisa foi aprovada pelo Comitê de Ética em Pesquisa envolvendo Seres Humanos da Universidade</w:t>
      </w:r>
      <w:r w:rsidR="008A13B5">
        <w:rPr>
          <w:lang w:val="pt-BR"/>
        </w:rPr>
        <w:t xml:space="preserve"> Tecnológica Federal do Paraná (CEP/UTFPR).</w:t>
      </w:r>
    </w:p>
    <w:p w14:paraId="3625A06A" w14:textId="2D320A6B" w:rsidR="13D4ACF0" w:rsidRDefault="13D4ACF0" w:rsidP="13D4ACF0">
      <w:pPr>
        <w:spacing w:after="120"/>
        <w:ind w:firstLine="284"/>
        <w:rPr>
          <w:lang w:val="pt-BR"/>
        </w:rPr>
      </w:pPr>
      <w:r w:rsidRPr="13D4ACF0">
        <w:rPr>
          <w:lang w:val="pt-BR"/>
        </w:rPr>
        <w:t xml:space="preserve">Para o desenvolvimento do questionário, foram realizadas análises bibliométricas e a revisão dos dados da literatura. O questionário foi formado por variáveis de diversos estudos ao redor do mundo relacionados à satisfação residencial e ao meio urbano (AMÉRIGO; ARAGONÉS, 1990; GE; HOKAO, 2006; ADRIAANSE, 2007; FORNARA; BONAIUTO; BONNES, 2010; SAM, BAYRAM; BILGEL, 2012; IBEM; ADUWO, 2013; HADAVI; KAPLAN, 2016; LEE </w:t>
      </w:r>
      <w:r w:rsidRPr="00766203">
        <w:rPr>
          <w:i/>
          <w:lang w:val="pt-BR"/>
        </w:rPr>
        <w:t>et al</w:t>
      </w:r>
      <w:r w:rsidRPr="13D4ACF0">
        <w:rPr>
          <w:lang w:val="pt-BR"/>
        </w:rPr>
        <w:t xml:space="preserve">., 2017; FAGANELLO, 2019). O Quadro 1 apresenta os constructos e as 21 variáveis empregadas neste estudo.   </w:t>
      </w:r>
    </w:p>
    <w:p w14:paraId="3B43AC45" w14:textId="44014146" w:rsidR="13D4ACF0" w:rsidRDefault="13D4ACF0" w:rsidP="13D4ACF0">
      <w:pPr>
        <w:spacing w:before="240" w:after="240"/>
        <w:jc w:val="center"/>
        <w:rPr>
          <w:sz w:val="20"/>
          <w:lang w:val="pt-BR"/>
        </w:rPr>
      </w:pPr>
      <w:r w:rsidRPr="13D4ACF0">
        <w:rPr>
          <w:color w:val="000000" w:themeColor="text1"/>
          <w:sz w:val="20"/>
          <w:lang w:val="pt-BR"/>
        </w:rPr>
        <w:t>Quadro 1: Variáveis empregadas.</w:t>
      </w:r>
    </w:p>
    <w:tbl>
      <w:tblPr>
        <w:tblStyle w:val="Tabelacomgrade"/>
        <w:tblW w:w="0" w:type="auto"/>
        <w:jc w:val="center"/>
        <w:tblLayout w:type="fixed"/>
        <w:tblLook w:val="04A0" w:firstRow="1" w:lastRow="0" w:firstColumn="1" w:lastColumn="0" w:noHBand="0" w:noVBand="1"/>
      </w:tblPr>
      <w:tblGrid>
        <w:gridCol w:w="3540"/>
        <w:gridCol w:w="4050"/>
      </w:tblGrid>
      <w:tr w:rsidR="13D4ACF0" w14:paraId="407CAACE" w14:textId="77777777" w:rsidTr="00FE04C2">
        <w:trPr>
          <w:trHeight w:val="285"/>
          <w:jc w:val="center"/>
        </w:trPr>
        <w:tc>
          <w:tcPr>
            <w:tcW w:w="7590" w:type="dxa"/>
            <w:gridSpan w:val="2"/>
            <w:tcBorders>
              <w:top w:val="single" w:sz="12" w:space="0" w:color="auto"/>
              <w:left w:val="single" w:sz="12" w:space="0" w:color="auto"/>
              <w:bottom w:val="single" w:sz="12" w:space="0" w:color="auto"/>
              <w:right w:val="single" w:sz="12" w:space="0" w:color="auto"/>
            </w:tcBorders>
            <w:tcMar>
              <w:left w:w="105" w:type="dxa"/>
              <w:right w:w="105" w:type="dxa"/>
            </w:tcMar>
            <w:vAlign w:val="center"/>
          </w:tcPr>
          <w:p w14:paraId="5FF5332C" w14:textId="337F6A79" w:rsidR="13D4ACF0" w:rsidRDefault="13D4ACF0" w:rsidP="13D4ACF0">
            <w:pPr>
              <w:spacing w:line="259" w:lineRule="auto"/>
              <w:jc w:val="center"/>
              <w:rPr>
                <w:b/>
                <w:bCs/>
                <w:sz w:val="20"/>
              </w:rPr>
            </w:pPr>
            <w:r w:rsidRPr="13D4ACF0">
              <w:rPr>
                <w:b/>
                <w:bCs/>
                <w:sz w:val="20"/>
                <w:lang w:val="pt-BR"/>
              </w:rPr>
              <w:t>Constructo: Desempenho do entorno</w:t>
            </w:r>
          </w:p>
        </w:tc>
      </w:tr>
      <w:tr w:rsidR="13D4ACF0" w14:paraId="221D1E7F" w14:textId="77777777" w:rsidTr="00FE04C2">
        <w:trPr>
          <w:trHeight w:val="285"/>
          <w:jc w:val="center"/>
        </w:trPr>
        <w:tc>
          <w:tcPr>
            <w:tcW w:w="3540" w:type="dxa"/>
            <w:tcBorders>
              <w:top w:val="single" w:sz="12" w:space="0" w:color="auto"/>
              <w:left w:val="single" w:sz="12" w:space="0" w:color="auto"/>
            </w:tcBorders>
            <w:tcMar>
              <w:left w:w="105" w:type="dxa"/>
              <w:right w:w="105" w:type="dxa"/>
            </w:tcMar>
            <w:vAlign w:val="center"/>
          </w:tcPr>
          <w:p w14:paraId="43FBAEB9" w14:textId="0DBAF033" w:rsidR="13D4ACF0" w:rsidRDefault="13D4ACF0" w:rsidP="13D4ACF0">
            <w:pPr>
              <w:spacing w:line="259" w:lineRule="auto"/>
              <w:jc w:val="left"/>
              <w:rPr>
                <w:sz w:val="20"/>
              </w:rPr>
            </w:pPr>
            <w:r w:rsidRPr="13D4ACF0">
              <w:rPr>
                <w:sz w:val="20"/>
                <w:lang w:val="pt-BR"/>
              </w:rPr>
              <w:t>Bairro silencioso</w:t>
            </w:r>
          </w:p>
        </w:tc>
        <w:tc>
          <w:tcPr>
            <w:tcW w:w="4050" w:type="dxa"/>
            <w:tcBorders>
              <w:top w:val="single" w:sz="12" w:space="0" w:color="auto"/>
              <w:right w:val="single" w:sz="12" w:space="0" w:color="auto"/>
            </w:tcBorders>
            <w:tcMar>
              <w:left w:w="105" w:type="dxa"/>
              <w:right w:w="105" w:type="dxa"/>
            </w:tcMar>
            <w:vAlign w:val="center"/>
          </w:tcPr>
          <w:p w14:paraId="723C3DB2" w14:textId="63FF11BF" w:rsidR="13D4ACF0" w:rsidRDefault="13D4ACF0" w:rsidP="13D4ACF0">
            <w:pPr>
              <w:spacing w:line="259" w:lineRule="auto"/>
              <w:jc w:val="left"/>
              <w:rPr>
                <w:sz w:val="20"/>
              </w:rPr>
            </w:pPr>
            <w:r w:rsidRPr="13D4ACF0">
              <w:rPr>
                <w:sz w:val="20"/>
                <w:lang w:val="pt-BR"/>
              </w:rPr>
              <w:t>Privacidade</w:t>
            </w:r>
          </w:p>
        </w:tc>
      </w:tr>
      <w:tr w:rsidR="13D4ACF0" w14:paraId="3503B5BA" w14:textId="77777777" w:rsidTr="00FE04C2">
        <w:trPr>
          <w:trHeight w:val="285"/>
          <w:jc w:val="center"/>
        </w:trPr>
        <w:tc>
          <w:tcPr>
            <w:tcW w:w="3540" w:type="dxa"/>
            <w:tcBorders>
              <w:left w:val="single" w:sz="12" w:space="0" w:color="auto"/>
            </w:tcBorders>
            <w:tcMar>
              <w:left w:w="105" w:type="dxa"/>
              <w:right w:w="105" w:type="dxa"/>
            </w:tcMar>
            <w:vAlign w:val="center"/>
          </w:tcPr>
          <w:p w14:paraId="2BA2B0F8" w14:textId="0C612A9A" w:rsidR="13D4ACF0" w:rsidRDefault="13D4ACF0" w:rsidP="13D4ACF0">
            <w:pPr>
              <w:spacing w:line="259" w:lineRule="auto"/>
              <w:jc w:val="left"/>
              <w:rPr>
                <w:sz w:val="20"/>
              </w:rPr>
            </w:pPr>
            <w:r w:rsidRPr="13D4ACF0">
              <w:rPr>
                <w:sz w:val="20"/>
                <w:lang w:val="pt-BR"/>
              </w:rPr>
              <w:t>Bairro habitável</w:t>
            </w:r>
          </w:p>
        </w:tc>
        <w:tc>
          <w:tcPr>
            <w:tcW w:w="4050" w:type="dxa"/>
            <w:tcBorders>
              <w:right w:val="single" w:sz="12" w:space="0" w:color="auto"/>
            </w:tcBorders>
            <w:tcMar>
              <w:left w:w="105" w:type="dxa"/>
              <w:right w:w="105" w:type="dxa"/>
            </w:tcMar>
            <w:vAlign w:val="center"/>
          </w:tcPr>
          <w:p w14:paraId="30F4C760" w14:textId="284FD41E" w:rsidR="13D4ACF0" w:rsidRDefault="13D4ACF0" w:rsidP="13D4ACF0">
            <w:pPr>
              <w:spacing w:line="259" w:lineRule="auto"/>
              <w:jc w:val="left"/>
              <w:rPr>
                <w:sz w:val="20"/>
              </w:rPr>
            </w:pPr>
            <w:r w:rsidRPr="13D4ACF0">
              <w:rPr>
                <w:sz w:val="20"/>
                <w:lang w:val="pt-BR"/>
              </w:rPr>
              <w:t>Aparência</w:t>
            </w:r>
          </w:p>
        </w:tc>
      </w:tr>
      <w:tr w:rsidR="13D4ACF0" w:rsidRPr="00395179" w14:paraId="2E756C73" w14:textId="77777777" w:rsidTr="00FE04C2">
        <w:trPr>
          <w:trHeight w:val="285"/>
          <w:jc w:val="center"/>
        </w:trPr>
        <w:tc>
          <w:tcPr>
            <w:tcW w:w="3540" w:type="dxa"/>
            <w:tcBorders>
              <w:left w:val="single" w:sz="12" w:space="0" w:color="auto"/>
            </w:tcBorders>
            <w:tcMar>
              <w:left w:w="105" w:type="dxa"/>
              <w:right w:w="105" w:type="dxa"/>
            </w:tcMar>
            <w:vAlign w:val="center"/>
          </w:tcPr>
          <w:p w14:paraId="6C1D858E" w14:textId="284095DE" w:rsidR="13D4ACF0" w:rsidRDefault="13D4ACF0" w:rsidP="13D4ACF0">
            <w:pPr>
              <w:spacing w:line="259" w:lineRule="auto"/>
              <w:jc w:val="left"/>
              <w:rPr>
                <w:sz w:val="20"/>
              </w:rPr>
            </w:pPr>
            <w:r w:rsidRPr="13D4ACF0">
              <w:rPr>
                <w:sz w:val="20"/>
                <w:lang w:val="pt-BR"/>
              </w:rPr>
              <w:t>Bairro adequado PCD</w:t>
            </w:r>
          </w:p>
        </w:tc>
        <w:tc>
          <w:tcPr>
            <w:tcW w:w="4050" w:type="dxa"/>
            <w:tcBorders>
              <w:right w:val="single" w:sz="12" w:space="0" w:color="auto"/>
            </w:tcBorders>
            <w:tcMar>
              <w:left w:w="105" w:type="dxa"/>
              <w:right w:w="105" w:type="dxa"/>
            </w:tcMar>
            <w:vAlign w:val="center"/>
          </w:tcPr>
          <w:p w14:paraId="2A0D0002" w14:textId="21D703E4" w:rsidR="13D4ACF0" w:rsidRPr="00FE04C2" w:rsidRDefault="13D4ACF0" w:rsidP="13D4ACF0">
            <w:pPr>
              <w:spacing w:line="259" w:lineRule="auto"/>
              <w:jc w:val="left"/>
              <w:rPr>
                <w:sz w:val="20"/>
                <w:lang w:val="pt-BR"/>
              </w:rPr>
            </w:pPr>
            <w:r w:rsidRPr="13D4ACF0">
              <w:rPr>
                <w:sz w:val="20"/>
                <w:lang w:val="pt-BR"/>
              </w:rPr>
              <w:t>Coleta de lixo e reciclável</w:t>
            </w:r>
          </w:p>
        </w:tc>
      </w:tr>
      <w:tr w:rsidR="13D4ACF0" w14:paraId="60BDBDF7" w14:textId="77777777" w:rsidTr="00FE04C2">
        <w:trPr>
          <w:trHeight w:val="285"/>
          <w:jc w:val="center"/>
        </w:trPr>
        <w:tc>
          <w:tcPr>
            <w:tcW w:w="3540" w:type="dxa"/>
            <w:tcBorders>
              <w:left w:val="single" w:sz="12" w:space="0" w:color="auto"/>
            </w:tcBorders>
            <w:tcMar>
              <w:left w:w="105" w:type="dxa"/>
              <w:right w:w="105" w:type="dxa"/>
            </w:tcMar>
            <w:vAlign w:val="center"/>
          </w:tcPr>
          <w:p w14:paraId="1395F4A4" w14:textId="4977437C" w:rsidR="13D4ACF0" w:rsidRDefault="13D4ACF0" w:rsidP="13D4ACF0">
            <w:pPr>
              <w:spacing w:line="259" w:lineRule="auto"/>
              <w:jc w:val="left"/>
              <w:rPr>
                <w:sz w:val="20"/>
              </w:rPr>
            </w:pPr>
            <w:r w:rsidRPr="13D4ACF0">
              <w:rPr>
                <w:sz w:val="20"/>
                <w:lang w:val="pt-BR"/>
              </w:rPr>
              <w:t>Bairro seguro</w:t>
            </w:r>
          </w:p>
        </w:tc>
        <w:tc>
          <w:tcPr>
            <w:tcW w:w="4050" w:type="dxa"/>
            <w:tcBorders>
              <w:right w:val="single" w:sz="12" w:space="0" w:color="auto"/>
            </w:tcBorders>
            <w:tcMar>
              <w:left w:w="105" w:type="dxa"/>
              <w:right w:w="105" w:type="dxa"/>
            </w:tcMar>
            <w:vAlign w:val="center"/>
          </w:tcPr>
          <w:p w14:paraId="229A5488" w14:textId="4A0E69F0" w:rsidR="13D4ACF0" w:rsidRDefault="13D4ACF0" w:rsidP="13D4ACF0">
            <w:pPr>
              <w:spacing w:line="259" w:lineRule="auto"/>
              <w:jc w:val="left"/>
              <w:rPr>
                <w:sz w:val="20"/>
              </w:rPr>
            </w:pPr>
            <w:r w:rsidRPr="13D4ACF0">
              <w:rPr>
                <w:sz w:val="20"/>
                <w:lang w:val="pt-BR"/>
              </w:rPr>
              <w:t>Transporte público</w:t>
            </w:r>
          </w:p>
        </w:tc>
      </w:tr>
      <w:tr w:rsidR="13D4ACF0" w14:paraId="12BFFAB9" w14:textId="77777777" w:rsidTr="00FE04C2">
        <w:trPr>
          <w:trHeight w:val="285"/>
          <w:jc w:val="center"/>
        </w:trPr>
        <w:tc>
          <w:tcPr>
            <w:tcW w:w="3540" w:type="dxa"/>
            <w:tcBorders>
              <w:left w:val="single" w:sz="12" w:space="0" w:color="auto"/>
            </w:tcBorders>
            <w:tcMar>
              <w:left w:w="105" w:type="dxa"/>
              <w:right w:w="105" w:type="dxa"/>
            </w:tcMar>
            <w:vAlign w:val="center"/>
          </w:tcPr>
          <w:p w14:paraId="4E5B2DD2" w14:textId="351223FC" w:rsidR="13D4ACF0" w:rsidRDefault="13D4ACF0" w:rsidP="13D4ACF0">
            <w:pPr>
              <w:spacing w:line="259" w:lineRule="auto"/>
              <w:jc w:val="left"/>
              <w:rPr>
                <w:sz w:val="20"/>
              </w:rPr>
            </w:pPr>
            <w:r w:rsidRPr="13D4ACF0">
              <w:rPr>
                <w:sz w:val="20"/>
                <w:lang w:val="pt-BR"/>
              </w:rPr>
              <w:t>Preocupação com sustentabilidade</w:t>
            </w:r>
          </w:p>
        </w:tc>
        <w:tc>
          <w:tcPr>
            <w:tcW w:w="4050" w:type="dxa"/>
            <w:tcBorders>
              <w:right w:val="single" w:sz="12" w:space="0" w:color="auto"/>
            </w:tcBorders>
            <w:tcMar>
              <w:left w:w="105" w:type="dxa"/>
              <w:right w:w="105" w:type="dxa"/>
            </w:tcMar>
            <w:vAlign w:val="center"/>
          </w:tcPr>
          <w:p w14:paraId="1E37C094" w14:textId="49686819" w:rsidR="13D4ACF0" w:rsidRDefault="13D4ACF0" w:rsidP="13D4ACF0">
            <w:pPr>
              <w:spacing w:line="259" w:lineRule="auto"/>
              <w:jc w:val="left"/>
              <w:rPr>
                <w:sz w:val="20"/>
              </w:rPr>
            </w:pPr>
            <w:r w:rsidRPr="13D4ACF0">
              <w:rPr>
                <w:sz w:val="20"/>
                <w:lang w:val="pt-BR"/>
              </w:rPr>
              <w:t>Distância local de trabalho</w:t>
            </w:r>
          </w:p>
        </w:tc>
      </w:tr>
      <w:tr w:rsidR="13D4ACF0" w14:paraId="46CCD66A" w14:textId="77777777" w:rsidTr="00FE04C2">
        <w:trPr>
          <w:trHeight w:val="285"/>
          <w:jc w:val="center"/>
        </w:trPr>
        <w:tc>
          <w:tcPr>
            <w:tcW w:w="3540" w:type="dxa"/>
            <w:tcBorders>
              <w:left w:val="single" w:sz="12" w:space="0" w:color="auto"/>
            </w:tcBorders>
            <w:tcMar>
              <w:left w:w="105" w:type="dxa"/>
              <w:right w:w="105" w:type="dxa"/>
            </w:tcMar>
            <w:vAlign w:val="center"/>
          </w:tcPr>
          <w:p w14:paraId="0452A005" w14:textId="5DD43DB4" w:rsidR="13D4ACF0" w:rsidRDefault="13D4ACF0" w:rsidP="13D4ACF0">
            <w:pPr>
              <w:spacing w:line="259" w:lineRule="auto"/>
              <w:jc w:val="left"/>
              <w:rPr>
                <w:sz w:val="20"/>
              </w:rPr>
            </w:pPr>
            <w:r w:rsidRPr="13D4ACF0">
              <w:rPr>
                <w:sz w:val="20"/>
                <w:lang w:val="pt-BR"/>
              </w:rPr>
              <w:t>Bairro isolado</w:t>
            </w:r>
          </w:p>
        </w:tc>
        <w:tc>
          <w:tcPr>
            <w:tcW w:w="4050" w:type="dxa"/>
            <w:tcBorders>
              <w:right w:val="single" w:sz="12" w:space="0" w:color="auto"/>
            </w:tcBorders>
            <w:tcMar>
              <w:left w:w="105" w:type="dxa"/>
              <w:right w:w="105" w:type="dxa"/>
            </w:tcMar>
            <w:vAlign w:val="center"/>
          </w:tcPr>
          <w:p w14:paraId="42265D13" w14:textId="7C82E500" w:rsidR="13D4ACF0" w:rsidRDefault="13D4ACF0" w:rsidP="13D4ACF0">
            <w:pPr>
              <w:spacing w:line="259" w:lineRule="auto"/>
              <w:jc w:val="left"/>
              <w:rPr>
                <w:sz w:val="20"/>
              </w:rPr>
            </w:pPr>
            <w:r w:rsidRPr="13D4ACF0">
              <w:rPr>
                <w:sz w:val="20"/>
                <w:lang w:val="pt-BR"/>
              </w:rPr>
              <w:t>Distância escola</w:t>
            </w:r>
          </w:p>
        </w:tc>
      </w:tr>
      <w:tr w:rsidR="13D4ACF0" w14:paraId="576C6606" w14:textId="77777777" w:rsidTr="00FE04C2">
        <w:trPr>
          <w:trHeight w:val="285"/>
          <w:jc w:val="center"/>
        </w:trPr>
        <w:tc>
          <w:tcPr>
            <w:tcW w:w="3540" w:type="dxa"/>
            <w:tcBorders>
              <w:left w:val="single" w:sz="12" w:space="0" w:color="auto"/>
            </w:tcBorders>
            <w:tcMar>
              <w:left w:w="105" w:type="dxa"/>
              <w:right w:w="105" w:type="dxa"/>
            </w:tcMar>
            <w:vAlign w:val="center"/>
          </w:tcPr>
          <w:p w14:paraId="4D23E341" w14:textId="547CA740" w:rsidR="13D4ACF0" w:rsidRPr="00FE04C2" w:rsidRDefault="13D4ACF0" w:rsidP="13D4ACF0">
            <w:pPr>
              <w:spacing w:line="259" w:lineRule="auto"/>
              <w:jc w:val="left"/>
              <w:rPr>
                <w:sz w:val="20"/>
                <w:lang w:val="pt-BR"/>
              </w:rPr>
            </w:pPr>
            <w:r w:rsidRPr="13D4ACF0">
              <w:rPr>
                <w:sz w:val="20"/>
                <w:lang w:val="pt-BR"/>
              </w:rPr>
              <w:t>Fácil chegar a outros pontos</w:t>
            </w:r>
          </w:p>
        </w:tc>
        <w:tc>
          <w:tcPr>
            <w:tcW w:w="4050" w:type="dxa"/>
            <w:tcBorders>
              <w:right w:val="single" w:sz="12" w:space="0" w:color="auto"/>
            </w:tcBorders>
            <w:tcMar>
              <w:left w:w="105" w:type="dxa"/>
              <w:right w:w="105" w:type="dxa"/>
            </w:tcMar>
            <w:vAlign w:val="center"/>
          </w:tcPr>
          <w:p w14:paraId="0CC06F31" w14:textId="2C64C55A" w:rsidR="13D4ACF0" w:rsidRDefault="13D4ACF0" w:rsidP="13D4ACF0">
            <w:pPr>
              <w:spacing w:line="259" w:lineRule="auto"/>
              <w:jc w:val="left"/>
              <w:rPr>
                <w:sz w:val="20"/>
              </w:rPr>
            </w:pPr>
            <w:r w:rsidRPr="13D4ACF0">
              <w:rPr>
                <w:sz w:val="20"/>
                <w:lang w:val="pt-BR"/>
              </w:rPr>
              <w:t>Distância serviços de saúde</w:t>
            </w:r>
          </w:p>
        </w:tc>
      </w:tr>
      <w:tr w:rsidR="13D4ACF0" w14:paraId="0E4ED640" w14:textId="77777777" w:rsidTr="00FE04C2">
        <w:trPr>
          <w:trHeight w:val="285"/>
          <w:jc w:val="center"/>
        </w:trPr>
        <w:tc>
          <w:tcPr>
            <w:tcW w:w="3540" w:type="dxa"/>
            <w:tcBorders>
              <w:left w:val="single" w:sz="12" w:space="0" w:color="auto"/>
            </w:tcBorders>
            <w:tcMar>
              <w:left w:w="105" w:type="dxa"/>
              <w:right w:w="105" w:type="dxa"/>
            </w:tcMar>
            <w:vAlign w:val="center"/>
          </w:tcPr>
          <w:p w14:paraId="0A729073" w14:textId="649FFB19" w:rsidR="13D4ACF0" w:rsidRDefault="13D4ACF0" w:rsidP="13D4ACF0">
            <w:pPr>
              <w:spacing w:line="259" w:lineRule="auto"/>
              <w:jc w:val="left"/>
              <w:rPr>
                <w:sz w:val="20"/>
              </w:rPr>
            </w:pPr>
            <w:r w:rsidRPr="13D4ACF0">
              <w:rPr>
                <w:sz w:val="20"/>
                <w:lang w:val="pt-BR"/>
              </w:rPr>
              <w:t>Fácil circular</w:t>
            </w:r>
          </w:p>
        </w:tc>
        <w:tc>
          <w:tcPr>
            <w:tcW w:w="4050" w:type="dxa"/>
            <w:tcBorders>
              <w:right w:val="single" w:sz="12" w:space="0" w:color="auto"/>
            </w:tcBorders>
            <w:tcMar>
              <w:left w:w="105" w:type="dxa"/>
              <w:right w:w="105" w:type="dxa"/>
            </w:tcMar>
            <w:vAlign w:val="center"/>
          </w:tcPr>
          <w:p w14:paraId="04F8708B" w14:textId="02D681D7" w:rsidR="13D4ACF0" w:rsidRDefault="13D4ACF0" w:rsidP="13D4ACF0">
            <w:pPr>
              <w:spacing w:line="259" w:lineRule="auto"/>
              <w:jc w:val="left"/>
              <w:rPr>
                <w:sz w:val="20"/>
              </w:rPr>
            </w:pPr>
            <w:r w:rsidRPr="13D4ACF0">
              <w:rPr>
                <w:sz w:val="20"/>
                <w:lang w:val="pt-BR"/>
              </w:rPr>
              <w:t>Distância comércio</w:t>
            </w:r>
          </w:p>
        </w:tc>
      </w:tr>
      <w:tr w:rsidR="13D4ACF0" w14:paraId="3DFDC2CA" w14:textId="77777777" w:rsidTr="00FE04C2">
        <w:trPr>
          <w:trHeight w:val="285"/>
          <w:jc w:val="center"/>
        </w:trPr>
        <w:tc>
          <w:tcPr>
            <w:tcW w:w="3540" w:type="dxa"/>
            <w:tcBorders>
              <w:left w:val="single" w:sz="12" w:space="0" w:color="auto"/>
            </w:tcBorders>
            <w:tcMar>
              <w:left w:w="105" w:type="dxa"/>
              <w:right w:w="105" w:type="dxa"/>
            </w:tcMar>
            <w:vAlign w:val="center"/>
          </w:tcPr>
          <w:p w14:paraId="1E8850E0" w14:textId="616A5DCA" w:rsidR="13D4ACF0" w:rsidRDefault="13D4ACF0" w:rsidP="13D4ACF0">
            <w:pPr>
              <w:spacing w:line="259" w:lineRule="auto"/>
              <w:jc w:val="left"/>
              <w:rPr>
                <w:sz w:val="20"/>
              </w:rPr>
            </w:pPr>
            <w:r w:rsidRPr="13D4ACF0">
              <w:rPr>
                <w:sz w:val="20"/>
                <w:lang w:val="pt-BR"/>
              </w:rPr>
              <w:t>Vagas estacionamento</w:t>
            </w:r>
          </w:p>
        </w:tc>
        <w:tc>
          <w:tcPr>
            <w:tcW w:w="4050" w:type="dxa"/>
            <w:tcBorders>
              <w:right w:val="single" w:sz="12" w:space="0" w:color="auto"/>
            </w:tcBorders>
            <w:tcMar>
              <w:left w:w="105" w:type="dxa"/>
              <w:right w:w="105" w:type="dxa"/>
            </w:tcMar>
            <w:vAlign w:val="center"/>
          </w:tcPr>
          <w:p w14:paraId="6FE4A0D8" w14:textId="574A10A9" w:rsidR="13D4ACF0" w:rsidRDefault="13D4ACF0" w:rsidP="13D4ACF0">
            <w:pPr>
              <w:spacing w:line="259" w:lineRule="auto"/>
              <w:jc w:val="left"/>
              <w:rPr>
                <w:sz w:val="20"/>
              </w:rPr>
            </w:pPr>
            <w:r w:rsidRPr="13D4ACF0">
              <w:rPr>
                <w:sz w:val="20"/>
                <w:lang w:val="pt-BR"/>
              </w:rPr>
              <w:t>Distância locais de lazer</w:t>
            </w:r>
          </w:p>
        </w:tc>
      </w:tr>
      <w:tr w:rsidR="13D4ACF0" w14:paraId="67A9ADA8" w14:textId="77777777" w:rsidTr="00FE04C2">
        <w:trPr>
          <w:trHeight w:val="285"/>
          <w:jc w:val="center"/>
        </w:trPr>
        <w:tc>
          <w:tcPr>
            <w:tcW w:w="3540" w:type="dxa"/>
            <w:tcBorders>
              <w:left w:val="single" w:sz="12" w:space="0" w:color="auto"/>
            </w:tcBorders>
            <w:tcMar>
              <w:left w:w="105" w:type="dxa"/>
              <w:right w:w="105" w:type="dxa"/>
            </w:tcMar>
            <w:vAlign w:val="center"/>
          </w:tcPr>
          <w:p w14:paraId="792BF32C" w14:textId="3E142545" w:rsidR="13D4ACF0" w:rsidRDefault="13D4ACF0" w:rsidP="13D4ACF0">
            <w:pPr>
              <w:spacing w:line="259" w:lineRule="auto"/>
              <w:jc w:val="left"/>
              <w:rPr>
                <w:sz w:val="20"/>
              </w:rPr>
            </w:pPr>
            <w:r w:rsidRPr="13D4ACF0">
              <w:rPr>
                <w:sz w:val="20"/>
                <w:lang w:val="pt-BR"/>
              </w:rPr>
              <w:t>Tráfego calmo</w:t>
            </w:r>
          </w:p>
        </w:tc>
        <w:tc>
          <w:tcPr>
            <w:tcW w:w="4050" w:type="dxa"/>
            <w:tcBorders>
              <w:right w:val="single" w:sz="12" w:space="0" w:color="auto"/>
            </w:tcBorders>
            <w:tcMar>
              <w:left w:w="105" w:type="dxa"/>
              <w:right w:w="105" w:type="dxa"/>
            </w:tcMar>
            <w:vAlign w:val="center"/>
          </w:tcPr>
          <w:p w14:paraId="3092CDA1" w14:textId="470CB611" w:rsidR="13D4ACF0" w:rsidRDefault="13D4ACF0" w:rsidP="13D4ACF0">
            <w:pPr>
              <w:spacing w:line="259" w:lineRule="auto"/>
              <w:jc w:val="left"/>
              <w:rPr>
                <w:sz w:val="20"/>
              </w:rPr>
            </w:pPr>
            <w:r w:rsidRPr="13D4ACF0">
              <w:rPr>
                <w:sz w:val="20"/>
                <w:lang w:val="pt-BR"/>
              </w:rPr>
              <w:t>Distância transporte público</w:t>
            </w:r>
          </w:p>
        </w:tc>
      </w:tr>
      <w:tr w:rsidR="13D4ACF0" w14:paraId="14F77D9E" w14:textId="77777777" w:rsidTr="00FE04C2">
        <w:trPr>
          <w:trHeight w:val="285"/>
          <w:jc w:val="center"/>
        </w:trPr>
        <w:tc>
          <w:tcPr>
            <w:tcW w:w="3540" w:type="dxa"/>
            <w:tcBorders>
              <w:left w:val="single" w:sz="12" w:space="0" w:color="auto"/>
              <w:bottom w:val="single" w:sz="12" w:space="0" w:color="auto"/>
            </w:tcBorders>
            <w:tcMar>
              <w:left w:w="105" w:type="dxa"/>
              <w:right w:w="105" w:type="dxa"/>
            </w:tcMar>
            <w:vAlign w:val="center"/>
          </w:tcPr>
          <w:p w14:paraId="3DCCCEBD" w14:textId="4FF2A107" w:rsidR="13D4ACF0" w:rsidRDefault="13D4ACF0" w:rsidP="13D4ACF0">
            <w:pPr>
              <w:spacing w:line="259" w:lineRule="auto"/>
              <w:jc w:val="left"/>
              <w:rPr>
                <w:sz w:val="20"/>
              </w:rPr>
            </w:pPr>
            <w:r w:rsidRPr="13D4ACF0">
              <w:rPr>
                <w:sz w:val="20"/>
                <w:lang w:val="pt-BR"/>
              </w:rPr>
              <w:t>Boa sinalização</w:t>
            </w:r>
          </w:p>
        </w:tc>
        <w:tc>
          <w:tcPr>
            <w:tcW w:w="4050" w:type="dxa"/>
            <w:tcBorders>
              <w:bottom w:val="single" w:sz="12" w:space="0" w:color="auto"/>
              <w:right w:val="single" w:sz="12" w:space="0" w:color="auto"/>
            </w:tcBorders>
            <w:tcMar>
              <w:left w:w="105" w:type="dxa"/>
              <w:right w:w="105" w:type="dxa"/>
            </w:tcMar>
            <w:vAlign w:val="center"/>
          </w:tcPr>
          <w:p w14:paraId="5245D9EA" w14:textId="2837C74E" w:rsidR="13D4ACF0" w:rsidRDefault="13D4ACF0" w:rsidP="13D4ACF0">
            <w:pPr>
              <w:spacing w:line="259" w:lineRule="auto"/>
              <w:jc w:val="left"/>
              <w:rPr>
                <w:sz w:val="20"/>
              </w:rPr>
            </w:pPr>
            <w:r w:rsidRPr="13D4ACF0">
              <w:rPr>
                <w:sz w:val="20"/>
                <w:lang w:val="pt-BR"/>
              </w:rPr>
              <w:t>-</w:t>
            </w:r>
          </w:p>
        </w:tc>
      </w:tr>
    </w:tbl>
    <w:p w14:paraId="3EB99AD3" w14:textId="77777777" w:rsidR="13D4ACF0" w:rsidRDefault="13D4ACF0" w:rsidP="000B648B">
      <w:pPr>
        <w:spacing w:after="240"/>
        <w:ind w:left="567" w:firstLine="141"/>
        <w:rPr>
          <w:sz w:val="20"/>
        </w:rPr>
      </w:pPr>
      <w:r w:rsidRPr="13D4ACF0">
        <w:rPr>
          <w:sz w:val="20"/>
        </w:rPr>
        <w:t xml:space="preserve">Fonte: </w:t>
      </w:r>
      <w:proofErr w:type="spellStart"/>
      <w:r w:rsidRPr="13D4ACF0">
        <w:rPr>
          <w:sz w:val="20"/>
        </w:rPr>
        <w:t>Autores</w:t>
      </w:r>
      <w:proofErr w:type="spellEnd"/>
      <w:r w:rsidRPr="13D4ACF0">
        <w:rPr>
          <w:sz w:val="20"/>
        </w:rPr>
        <w:t>.</w:t>
      </w:r>
    </w:p>
    <w:p w14:paraId="0922D248" w14:textId="018AA1C6" w:rsidR="008A13B5" w:rsidRDefault="008A13B5" w:rsidP="008A13B5">
      <w:pPr>
        <w:spacing w:after="120"/>
        <w:ind w:firstLine="284"/>
        <w:rPr>
          <w:lang w:val="pt-BR"/>
        </w:rPr>
      </w:pPr>
      <w:r w:rsidRPr="13D4ACF0">
        <w:rPr>
          <w:lang w:val="pt-BR"/>
        </w:rPr>
        <w:lastRenderedPageBreak/>
        <w:t xml:space="preserve">O questionário foi disponibilizado </w:t>
      </w:r>
      <w:r w:rsidRPr="13D4ACF0">
        <w:rPr>
          <w:i/>
          <w:iCs/>
          <w:lang w:val="pt-BR"/>
        </w:rPr>
        <w:t>online</w:t>
      </w:r>
      <w:r w:rsidRPr="13D4ACF0">
        <w:rPr>
          <w:lang w:val="pt-BR"/>
        </w:rPr>
        <w:t xml:space="preserve"> durante o ano de 2020, com o auxílio da ferramenta </w:t>
      </w:r>
      <w:r w:rsidRPr="13D4ACF0">
        <w:rPr>
          <w:i/>
          <w:iCs/>
          <w:lang w:val="pt-BR"/>
        </w:rPr>
        <w:t xml:space="preserve">Google </w:t>
      </w:r>
      <w:proofErr w:type="spellStart"/>
      <w:r w:rsidRPr="13D4ACF0">
        <w:rPr>
          <w:i/>
          <w:iCs/>
          <w:lang w:val="pt-BR"/>
        </w:rPr>
        <w:t>Forms</w:t>
      </w:r>
      <w:proofErr w:type="spellEnd"/>
      <w:r w:rsidRPr="13D4ACF0">
        <w:rPr>
          <w:lang w:val="pt-BR"/>
        </w:rPr>
        <w:t xml:space="preserve">. Foi adotada uma amostra não probabilística, pois a pesquisa utilizou indivíduos que estavam disponíveis, e não selecionados por algum critério estatístico. Para inclusão na pesquisa os indivíduos deveriam ser maiores de 18 anos, brasileiros e residir no país. Os participantes receberam um </w:t>
      </w:r>
      <w:r w:rsidRPr="13D4ACF0">
        <w:rPr>
          <w:i/>
          <w:iCs/>
          <w:lang w:val="pt-BR"/>
        </w:rPr>
        <w:t>link</w:t>
      </w:r>
      <w:r w:rsidRPr="13D4ACF0">
        <w:rPr>
          <w:lang w:val="pt-BR"/>
        </w:rPr>
        <w:t>, o qual continha a apresentação da pesquisa e informava que a participação seria de forma livre e voluntária. Foi considerado que uma variedade de respostas de diferentes perfis seria fundamental para a pesquisa. A amostra foi formada por 279 respondentes das regiões Sul, Sudeste e Centro-Oeste do país, todos morando em casa própria e/ou financiada.</w:t>
      </w:r>
    </w:p>
    <w:p w14:paraId="51D7E958" w14:textId="2735A1D2" w:rsidR="13D4ACF0" w:rsidRDefault="13D4ACF0" w:rsidP="13D4ACF0">
      <w:pPr>
        <w:spacing w:after="120"/>
        <w:ind w:firstLine="284"/>
        <w:rPr>
          <w:lang w:val="pt-BR"/>
        </w:rPr>
      </w:pPr>
      <w:r w:rsidRPr="13D4ACF0">
        <w:rPr>
          <w:lang w:val="pt-BR"/>
        </w:rPr>
        <w:t>Os dados coletados foram tabelados, resultando em uma matriz numérica para preservar o anonimato, e as análises foram desenvolvidas no software SPSS (</w:t>
      </w:r>
      <w:proofErr w:type="spellStart"/>
      <w:r w:rsidRPr="13D4ACF0">
        <w:rPr>
          <w:i/>
          <w:iCs/>
          <w:lang w:val="pt-BR"/>
        </w:rPr>
        <w:t>Statistical</w:t>
      </w:r>
      <w:proofErr w:type="spellEnd"/>
      <w:r w:rsidRPr="13D4ACF0">
        <w:rPr>
          <w:i/>
          <w:iCs/>
          <w:lang w:val="pt-BR"/>
        </w:rPr>
        <w:t xml:space="preserve"> </w:t>
      </w:r>
      <w:proofErr w:type="spellStart"/>
      <w:r w:rsidRPr="13D4ACF0">
        <w:rPr>
          <w:i/>
          <w:iCs/>
          <w:lang w:val="pt-BR"/>
        </w:rPr>
        <w:t>Package</w:t>
      </w:r>
      <w:proofErr w:type="spellEnd"/>
      <w:r w:rsidRPr="13D4ACF0">
        <w:rPr>
          <w:i/>
          <w:iCs/>
          <w:lang w:val="pt-BR"/>
        </w:rPr>
        <w:t xml:space="preserve"> for </w:t>
      </w:r>
      <w:proofErr w:type="spellStart"/>
      <w:r w:rsidRPr="13D4ACF0">
        <w:rPr>
          <w:i/>
          <w:iCs/>
          <w:lang w:val="pt-BR"/>
        </w:rPr>
        <w:t>the</w:t>
      </w:r>
      <w:proofErr w:type="spellEnd"/>
      <w:r w:rsidRPr="13D4ACF0">
        <w:rPr>
          <w:i/>
          <w:iCs/>
          <w:lang w:val="pt-BR"/>
        </w:rPr>
        <w:t xml:space="preserve"> Social </w:t>
      </w:r>
      <w:proofErr w:type="spellStart"/>
      <w:r w:rsidRPr="13D4ACF0">
        <w:rPr>
          <w:i/>
          <w:iCs/>
          <w:lang w:val="pt-BR"/>
        </w:rPr>
        <w:t>Sciences</w:t>
      </w:r>
      <w:proofErr w:type="spellEnd"/>
      <w:r w:rsidRPr="13D4ACF0">
        <w:rPr>
          <w:lang w:val="pt-BR"/>
        </w:rPr>
        <w:t xml:space="preserve">). </w:t>
      </w:r>
      <w:r w:rsidR="00610BCC">
        <w:rPr>
          <w:lang w:val="pt-BR"/>
        </w:rPr>
        <w:t xml:space="preserve">Para atingir o objetivo deste estudo, aplicou-se as análises multivariadas: fatorial e fatorial confirmatória. </w:t>
      </w:r>
      <w:r w:rsidRPr="13D4ACF0">
        <w:rPr>
          <w:lang w:val="pt-BR"/>
        </w:rPr>
        <w:t>A análise fatorial foi empregada para a validação dos constru</w:t>
      </w:r>
      <w:r w:rsidR="00E617C7">
        <w:rPr>
          <w:lang w:val="pt-BR"/>
        </w:rPr>
        <w:t>c</w:t>
      </w:r>
      <w:r w:rsidRPr="13D4ACF0">
        <w:rPr>
          <w:lang w:val="pt-BR"/>
        </w:rPr>
        <w:t xml:space="preserve">tos, reduzindo as variáveis a fatores, que representam as dimensões que explicam o conjunto observado (HAIR </w:t>
      </w:r>
      <w:r w:rsidRPr="13D4ACF0">
        <w:rPr>
          <w:i/>
          <w:iCs/>
          <w:lang w:val="pt-BR"/>
        </w:rPr>
        <w:t>et al</w:t>
      </w:r>
      <w:r w:rsidRPr="13D4ACF0">
        <w:rPr>
          <w:lang w:val="pt-BR"/>
        </w:rPr>
        <w:t>., 2005), sem perder nenhuma informação importante.</w:t>
      </w:r>
    </w:p>
    <w:p w14:paraId="34235299" w14:textId="2FFD5FC2" w:rsidR="13D4ACF0" w:rsidRDefault="13D4ACF0" w:rsidP="13D4ACF0">
      <w:pPr>
        <w:spacing w:after="120"/>
        <w:ind w:firstLine="284"/>
        <w:rPr>
          <w:lang w:val="pt-BR"/>
        </w:rPr>
      </w:pPr>
      <w:r w:rsidRPr="13D4ACF0">
        <w:rPr>
          <w:lang w:val="pt-BR"/>
        </w:rPr>
        <w:t xml:space="preserve">A análise de componentes principais foi realizada para extração dos fatores, onde a soma dos valores próprios se iguala ao número de variáveis. A extração dos fatores segue o critério de Kaiser, que define o número de fatores a partir do número de valores próprios acima de 1 (FÁVERO </w:t>
      </w:r>
      <w:r w:rsidRPr="00FE04C2">
        <w:rPr>
          <w:i/>
          <w:lang w:val="pt-BR"/>
        </w:rPr>
        <w:t>et al</w:t>
      </w:r>
      <w:r w:rsidRPr="13D4ACF0">
        <w:rPr>
          <w:lang w:val="pt-BR"/>
        </w:rPr>
        <w:t xml:space="preserve">., 2009). Por fim, gerou-se uma matriz de cargas fatoriais, com coeficientes entre –1 e +1, que expressam quanto a variável está carregada nesse fator. Quanto maior, mais a variável se identifica dentro do fator, e as cargas relevantes são aquelas com valores absolutos maiores que 0,5 (VICINI, 2005; HAIR </w:t>
      </w:r>
      <w:r w:rsidRPr="00FE04C2">
        <w:rPr>
          <w:i/>
          <w:lang w:val="pt-BR"/>
        </w:rPr>
        <w:t>et al</w:t>
      </w:r>
      <w:r w:rsidRPr="13D4ACF0">
        <w:rPr>
          <w:lang w:val="pt-BR"/>
        </w:rPr>
        <w:t>., 2005). Para interpretar cada fator, é necessário observar os valores das cargas fatoriais de cada variável, e identificar quais são as maiores dentro de cada fator.</w:t>
      </w:r>
    </w:p>
    <w:p w14:paraId="6ED36B8E" w14:textId="02BA5C2B" w:rsidR="13D4ACF0" w:rsidRDefault="13D4ACF0" w:rsidP="13D4ACF0">
      <w:pPr>
        <w:spacing w:after="120"/>
        <w:ind w:firstLine="284"/>
        <w:rPr>
          <w:lang w:val="pt-BR"/>
        </w:rPr>
      </w:pPr>
      <w:r w:rsidRPr="13D4ACF0">
        <w:rPr>
          <w:lang w:val="pt-BR"/>
        </w:rPr>
        <w:t xml:space="preserve">Na sequência, foi utilizada a análise fatorial confirmatória (AFC), que é aplicada para confirmar padrões estruturais, em estruturas pré-existentes, </w:t>
      </w:r>
      <w:r w:rsidR="00610BCC">
        <w:rPr>
          <w:lang w:val="pt-BR"/>
        </w:rPr>
        <w:t>além de</w:t>
      </w:r>
      <w:r w:rsidRPr="13D4ACF0">
        <w:rPr>
          <w:lang w:val="pt-BR"/>
        </w:rPr>
        <w:t xml:space="preserve"> determinar quais fatores latentes são os responsáveis pelo comportamento de determinadas variáveis (NEVES, 2018). Para o cálculo das validades, foram utilizados dois componentes, a convergente e a discriminante.</w:t>
      </w:r>
    </w:p>
    <w:p w14:paraId="082ABA99" w14:textId="3BE34736" w:rsidR="13D4ACF0" w:rsidRDefault="13D4ACF0" w:rsidP="13D4ACF0">
      <w:pPr>
        <w:spacing w:after="120"/>
        <w:ind w:firstLine="284"/>
        <w:rPr>
          <w:lang w:val="pt-BR"/>
        </w:rPr>
      </w:pPr>
      <w:r w:rsidRPr="13D4ACF0">
        <w:rPr>
          <w:lang w:val="pt-BR"/>
        </w:rPr>
        <w:t xml:space="preserve">Na validade convergente, os itens são fortemente ligados aos fatores a medir. Para </w:t>
      </w:r>
      <w:proofErr w:type="spellStart"/>
      <w:r w:rsidRPr="13D4ACF0">
        <w:rPr>
          <w:lang w:val="pt-BR"/>
        </w:rPr>
        <w:t>Marôco</w:t>
      </w:r>
      <w:proofErr w:type="spellEnd"/>
      <w:r w:rsidRPr="13D4ACF0">
        <w:rPr>
          <w:lang w:val="pt-BR"/>
        </w:rPr>
        <w:t xml:space="preserve"> (2010) essa validade é demonstrada no construto quando as variáveis que o compõem oferecem correlações entre si positivas e elevadas. Já a validade discriminante é verificada quando os fatores que medem o construto correlacionam-se mais intensamente com esse construto do que com outros. Ainda, é quando o construto analisado não está correlacionado consideravelmente com os constru</w:t>
      </w:r>
      <w:r w:rsidR="00E617C7">
        <w:rPr>
          <w:lang w:val="pt-BR"/>
        </w:rPr>
        <w:t>c</w:t>
      </w:r>
      <w:r w:rsidRPr="13D4ACF0">
        <w:rPr>
          <w:lang w:val="pt-BR"/>
        </w:rPr>
        <w:t xml:space="preserve">tos que compõem os demais </w:t>
      </w:r>
      <w:r w:rsidR="00E617C7">
        <w:rPr>
          <w:lang w:val="pt-BR"/>
        </w:rPr>
        <w:t>constructos</w:t>
      </w:r>
      <w:r w:rsidRPr="13D4ACF0">
        <w:rPr>
          <w:lang w:val="pt-BR"/>
        </w:rPr>
        <w:t xml:space="preserve"> estudados (MÂROCO, 2010). </w:t>
      </w:r>
    </w:p>
    <w:p w14:paraId="56821DDA" w14:textId="7A883BB6" w:rsidR="13D4ACF0" w:rsidRDefault="13D4ACF0" w:rsidP="13D4ACF0">
      <w:pPr>
        <w:spacing w:after="120"/>
        <w:ind w:firstLine="284"/>
        <w:rPr>
          <w:lang w:val="pt-BR"/>
        </w:rPr>
      </w:pPr>
      <w:r w:rsidRPr="13D4ACF0">
        <w:rPr>
          <w:lang w:val="pt-BR"/>
        </w:rPr>
        <w:t>A validade convergente é medida pelos índices AVE (</w:t>
      </w:r>
      <w:proofErr w:type="spellStart"/>
      <w:r w:rsidRPr="13D4ACF0">
        <w:rPr>
          <w:lang w:val="pt-BR"/>
        </w:rPr>
        <w:t>A</w:t>
      </w:r>
      <w:r w:rsidRPr="13D4ACF0">
        <w:rPr>
          <w:i/>
          <w:iCs/>
          <w:lang w:val="pt-BR"/>
        </w:rPr>
        <w:t>verage</w:t>
      </w:r>
      <w:proofErr w:type="spellEnd"/>
      <w:r w:rsidRPr="13D4ACF0">
        <w:rPr>
          <w:i/>
          <w:iCs/>
          <w:lang w:val="pt-BR"/>
        </w:rPr>
        <w:t xml:space="preserve"> </w:t>
      </w:r>
      <w:proofErr w:type="spellStart"/>
      <w:r w:rsidRPr="13D4ACF0">
        <w:rPr>
          <w:i/>
          <w:iCs/>
          <w:lang w:val="pt-BR"/>
        </w:rPr>
        <w:t>Variance</w:t>
      </w:r>
      <w:proofErr w:type="spellEnd"/>
      <w:r w:rsidRPr="13D4ACF0">
        <w:rPr>
          <w:i/>
          <w:iCs/>
          <w:lang w:val="pt-BR"/>
        </w:rPr>
        <w:t xml:space="preserve"> </w:t>
      </w:r>
      <w:proofErr w:type="spellStart"/>
      <w:r w:rsidRPr="13D4ACF0">
        <w:rPr>
          <w:i/>
          <w:iCs/>
          <w:lang w:val="pt-BR"/>
        </w:rPr>
        <w:t>Extracted</w:t>
      </w:r>
      <w:proofErr w:type="spellEnd"/>
      <w:r w:rsidRPr="13D4ACF0">
        <w:rPr>
          <w:lang w:val="pt-BR"/>
        </w:rPr>
        <w:t>) e CR (</w:t>
      </w:r>
      <w:proofErr w:type="spellStart"/>
      <w:r w:rsidRPr="13D4ACF0">
        <w:rPr>
          <w:lang w:val="pt-BR"/>
        </w:rPr>
        <w:t>C</w:t>
      </w:r>
      <w:r w:rsidRPr="13D4ACF0">
        <w:rPr>
          <w:i/>
          <w:iCs/>
          <w:lang w:val="pt-BR"/>
        </w:rPr>
        <w:t>omposite</w:t>
      </w:r>
      <w:proofErr w:type="spellEnd"/>
      <w:r w:rsidRPr="13D4ACF0">
        <w:rPr>
          <w:i/>
          <w:iCs/>
          <w:lang w:val="pt-BR"/>
        </w:rPr>
        <w:t xml:space="preserve"> </w:t>
      </w:r>
      <w:proofErr w:type="spellStart"/>
      <w:r w:rsidRPr="13D4ACF0">
        <w:rPr>
          <w:i/>
          <w:iCs/>
          <w:lang w:val="pt-BR"/>
        </w:rPr>
        <w:t>Reliability</w:t>
      </w:r>
      <w:proofErr w:type="spellEnd"/>
      <w:r w:rsidRPr="13D4ACF0">
        <w:rPr>
          <w:lang w:val="pt-BR"/>
        </w:rPr>
        <w:t>), sendo os valores adotados como referência AVE&gt;0,50 e CR&gt;0,50. Já a validade discriminante</w:t>
      </w:r>
      <w:r w:rsidR="00610BCC">
        <w:rPr>
          <w:lang w:val="pt-BR"/>
        </w:rPr>
        <w:t>,</w:t>
      </w:r>
      <w:r w:rsidRPr="13D4ACF0">
        <w:rPr>
          <w:lang w:val="pt-BR"/>
        </w:rPr>
        <w:t xml:space="preserve"> por MSV (</w:t>
      </w:r>
      <w:proofErr w:type="spellStart"/>
      <w:r w:rsidRPr="13D4ACF0">
        <w:rPr>
          <w:i/>
          <w:iCs/>
          <w:lang w:val="pt-BR"/>
        </w:rPr>
        <w:t>Maximum</w:t>
      </w:r>
      <w:proofErr w:type="spellEnd"/>
      <w:r w:rsidRPr="13D4ACF0">
        <w:rPr>
          <w:i/>
          <w:iCs/>
          <w:lang w:val="pt-BR"/>
        </w:rPr>
        <w:t xml:space="preserve"> </w:t>
      </w:r>
      <w:proofErr w:type="spellStart"/>
      <w:r w:rsidRPr="13D4ACF0">
        <w:rPr>
          <w:i/>
          <w:iCs/>
          <w:lang w:val="pt-BR"/>
        </w:rPr>
        <w:t>Shared</w:t>
      </w:r>
      <w:proofErr w:type="spellEnd"/>
      <w:r w:rsidRPr="13D4ACF0">
        <w:rPr>
          <w:i/>
          <w:iCs/>
          <w:lang w:val="pt-BR"/>
        </w:rPr>
        <w:t xml:space="preserve"> Square </w:t>
      </w:r>
      <w:proofErr w:type="spellStart"/>
      <w:r w:rsidRPr="13D4ACF0">
        <w:rPr>
          <w:i/>
          <w:iCs/>
          <w:lang w:val="pt-BR"/>
        </w:rPr>
        <w:t>Variance</w:t>
      </w:r>
      <w:proofErr w:type="spellEnd"/>
      <w:r w:rsidRPr="13D4ACF0">
        <w:rPr>
          <w:lang w:val="pt-BR"/>
        </w:rPr>
        <w:t>) e ASV (</w:t>
      </w:r>
      <w:proofErr w:type="spellStart"/>
      <w:r w:rsidRPr="13D4ACF0">
        <w:rPr>
          <w:lang w:val="pt-BR"/>
        </w:rPr>
        <w:t>A</w:t>
      </w:r>
      <w:r w:rsidRPr="13D4ACF0">
        <w:rPr>
          <w:i/>
          <w:iCs/>
          <w:lang w:val="pt-BR"/>
        </w:rPr>
        <w:t>verage</w:t>
      </w:r>
      <w:proofErr w:type="spellEnd"/>
      <w:r w:rsidRPr="13D4ACF0">
        <w:rPr>
          <w:i/>
          <w:iCs/>
          <w:lang w:val="pt-BR"/>
        </w:rPr>
        <w:t xml:space="preserve"> </w:t>
      </w:r>
      <w:proofErr w:type="spellStart"/>
      <w:r w:rsidRPr="13D4ACF0">
        <w:rPr>
          <w:i/>
          <w:iCs/>
          <w:lang w:val="pt-BR"/>
        </w:rPr>
        <w:t>Shared</w:t>
      </w:r>
      <w:proofErr w:type="spellEnd"/>
      <w:r w:rsidRPr="13D4ACF0">
        <w:rPr>
          <w:i/>
          <w:iCs/>
          <w:lang w:val="pt-BR"/>
        </w:rPr>
        <w:t xml:space="preserve"> Square </w:t>
      </w:r>
      <w:proofErr w:type="spellStart"/>
      <w:r w:rsidRPr="13D4ACF0">
        <w:rPr>
          <w:i/>
          <w:iCs/>
          <w:lang w:val="pt-BR"/>
        </w:rPr>
        <w:t>Variance</w:t>
      </w:r>
      <w:proofErr w:type="spellEnd"/>
      <w:r w:rsidRPr="13D4ACF0">
        <w:rPr>
          <w:lang w:val="pt-BR"/>
        </w:rPr>
        <w:t>), cujos valores de referência são MSV&lt;AVE e ASV&lt;AVE.</w:t>
      </w:r>
    </w:p>
    <w:p w14:paraId="5767A8E1" w14:textId="3EC6B201" w:rsidR="008A13B5" w:rsidRDefault="008A13B5" w:rsidP="13D4ACF0">
      <w:pPr>
        <w:spacing w:after="120"/>
        <w:ind w:firstLine="284"/>
        <w:rPr>
          <w:lang w:val="pt-BR"/>
        </w:rPr>
      </w:pPr>
    </w:p>
    <w:p w14:paraId="67A7AA46" w14:textId="77777777" w:rsidR="008A13B5" w:rsidRPr="00FE04C2" w:rsidRDefault="008A13B5" w:rsidP="13D4ACF0">
      <w:pPr>
        <w:spacing w:after="120"/>
        <w:ind w:firstLine="284"/>
        <w:rPr>
          <w:lang w:val="pt-BR"/>
        </w:rPr>
      </w:pPr>
    </w:p>
    <w:p w14:paraId="3A7E4784" w14:textId="77777777" w:rsidR="00B63A35" w:rsidRPr="0049479C" w:rsidRDefault="00B63A35" w:rsidP="00B63A35">
      <w:pPr>
        <w:spacing w:after="120"/>
        <w:ind w:firstLine="284"/>
        <w:rPr>
          <w:szCs w:val="24"/>
          <w:lang w:val="pt-BR"/>
        </w:rPr>
      </w:pPr>
    </w:p>
    <w:p w14:paraId="6AF02248" w14:textId="6763C48B" w:rsidR="00B63A35" w:rsidRPr="0049479C" w:rsidRDefault="13D4ACF0" w:rsidP="13D4ACF0">
      <w:pPr>
        <w:pStyle w:val="PargrafodaLista"/>
        <w:numPr>
          <w:ilvl w:val="0"/>
          <w:numId w:val="12"/>
        </w:numPr>
        <w:spacing w:after="120"/>
        <w:rPr>
          <w:b/>
          <w:bCs/>
          <w:lang w:val="pt-BR"/>
        </w:rPr>
      </w:pPr>
      <w:r w:rsidRPr="13D4ACF0">
        <w:rPr>
          <w:b/>
          <w:bCs/>
          <w:lang w:val="pt-BR"/>
        </w:rPr>
        <w:lastRenderedPageBreak/>
        <w:t>Resultados</w:t>
      </w:r>
    </w:p>
    <w:p w14:paraId="196021D0" w14:textId="77777777" w:rsidR="00B63A35" w:rsidRPr="0049479C" w:rsidRDefault="00B63A35" w:rsidP="00B63A35">
      <w:pPr>
        <w:spacing w:after="120"/>
        <w:rPr>
          <w:color w:val="A6A6A6"/>
          <w:szCs w:val="24"/>
          <w:lang w:val="pt-BR"/>
        </w:rPr>
      </w:pPr>
    </w:p>
    <w:p w14:paraId="0ABD6AD2" w14:textId="25DE27FA" w:rsidR="13D4ACF0" w:rsidRDefault="13D4ACF0" w:rsidP="13D4ACF0">
      <w:pPr>
        <w:spacing w:after="120"/>
        <w:ind w:firstLine="284"/>
        <w:rPr>
          <w:lang w:val="pt-BR"/>
        </w:rPr>
      </w:pPr>
      <w:r w:rsidRPr="13D4ACF0">
        <w:rPr>
          <w:lang w:val="pt-BR"/>
        </w:rPr>
        <w:t xml:space="preserve">O grupo de variáveis que compõem o desempenho do entorno visa identificar as características da vizinhança, do bairro e da cidade que proporcionam satisfação aos indivíduos. A análise fatorial desse grupo </w:t>
      </w:r>
      <w:r w:rsidR="00610BCC">
        <w:rPr>
          <w:lang w:val="pt-BR"/>
        </w:rPr>
        <w:t>result</w:t>
      </w:r>
      <w:r w:rsidRPr="13D4ACF0">
        <w:rPr>
          <w:lang w:val="pt-BR"/>
        </w:rPr>
        <w:t xml:space="preserve">ou cinco componentes, </w:t>
      </w:r>
      <w:r w:rsidR="00610BCC" w:rsidRPr="00E617C7">
        <w:rPr>
          <w:lang w:val="pt-BR"/>
        </w:rPr>
        <w:t>conforme</w:t>
      </w:r>
      <w:r w:rsidRPr="00E617C7">
        <w:rPr>
          <w:lang w:val="pt-BR"/>
        </w:rPr>
        <w:t xml:space="preserve"> </w:t>
      </w:r>
      <w:r w:rsidRPr="000B648B">
        <w:rPr>
          <w:lang w:val="pt-BR"/>
        </w:rPr>
        <w:t>Tabela 1</w:t>
      </w:r>
      <w:r w:rsidRPr="13D4ACF0">
        <w:rPr>
          <w:lang w:val="pt-BR"/>
        </w:rPr>
        <w:t>.</w:t>
      </w:r>
    </w:p>
    <w:p w14:paraId="034F5C73" w14:textId="018037A0" w:rsidR="13D4ACF0" w:rsidRDefault="13D4ACF0" w:rsidP="13D4ACF0">
      <w:pPr>
        <w:spacing w:before="240" w:after="240"/>
        <w:jc w:val="center"/>
        <w:rPr>
          <w:i/>
          <w:iCs/>
          <w:color w:val="000000" w:themeColor="text1"/>
          <w:sz w:val="20"/>
          <w:lang w:val="pt-BR"/>
        </w:rPr>
      </w:pPr>
      <w:r w:rsidRPr="13D4ACF0">
        <w:rPr>
          <w:color w:val="000000" w:themeColor="text1"/>
          <w:sz w:val="20"/>
          <w:lang w:val="pt-BR"/>
        </w:rPr>
        <w:t>Tabela 1: Análise fatorial do desempenho do entorno (vizinhança, bairro e cidade)</w:t>
      </w:r>
      <w:r w:rsidRPr="13D4ACF0">
        <w:rPr>
          <w:i/>
          <w:iCs/>
          <w:color w:val="000000" w:themeColor="text1"/>
          <w:sz w:val="20"/>
          <w:lang w:val="pt-BR"/>
        </w:rPr>
        <w:t>.</w:t>
      </w:r>
    </w:p>
    <w:tbl>
      <w:tblPr>
        <w:tblW w:w="0" w:type="auto"/>
        <w:jc w:val="center"/>
        <w:tblBorders>
          <w:top w:val="single" w:sz="4" w:space="0" w:color="auto"/>
          <w:bottom w:val="single" w:sz="4" w:space="0" w:color="auto"/>
          <w:insideH w:val="single" w:sz="4" w:space="0" w:color="auto"/>
        </w:tblBorders>
        <w:tblLook w:val="0400" w:firstRow="0" w:lastRow="0" w:firstColumn="0" w:lastColumn="0" w:noHBand="0" w:noVBand="1"/>
      </w:tblPr>
      <w:tblGrid>
        <w:gridCol w:w="4479"/>
        <w:gridCol w:w="850"/>
        <w:gridCol w:w="851"/>
        <w:gridCol w:w="851"/>
        <w:gridCol w:w="851"/>
        <w:gridCol w:w="1049"/>
      </w:tblGrid>
      <w:tr w:rsidR="13D4ACF0" w14:paraId="766A4282" w14:textId="77777777" w:rsidTr="00FE04C2">
        <w:trPr>
          <w:trHeight w:val="300"/>
          <w:jc w:val="center"/>
        </w:trPr>
        <w:tc>
          <w:tcPr>
            <w:tcW w:w="4479" w:type="dxa"/>
            <w:vMerge w:val="restart"/>
            <w:tcBorders>
              <w:top w:val="single" w:sz="12" w:space="0" w:color="auto"/>
              <w:bottom w:val="single" w:sz="12" w:space="0" w:color="auto"/>
            </w:tcBorders>
            <w:vAlign w:val="center"/>
          </w:tcPr>
          <w:p w14:paraId="0874A9DE" w14:textId="77777777" w:rsidR="13D4ACF0" w:rsidRDefault="13D4ACF0" w:rsidP="13D4ACF0">
            <w:pPr>
              <w:jc w:val="center"/>
              <w:rPr>
                <w:b/>
                <w:bCs/>
                <w:color w:val="000000" w:themeColor="text1"/>
                <w:sz w:val="20"/>
              </w:rPr>
            </w:pPr>
            <w:proofErr w:type="spellStart"/>
            <w:r w:rsidRPr="13D4ACF0">
              <w:rPr>
                <w:b/>
                <w:bCs/>
                <w:color w:val="000000" w:themeColor="text1"/>
                <w:sz w:val="20"/>
              </w:rPr>
              <w:t>Construto</w:t>
            </w:r>
            <w:proofErr w:type="spellEnd"/>
          </w:p>
        </w:tc>
        <w:tc>
          <w:tcPr>
            <w:tcW w:w="4452" w:type="dxa"/>
            <w:gridSpan w:val="5"/>
            <w:tcBorders>
              <w:top w:val="single" w:sz="12" w:space="0" w:color="auto"/>
              <w:bottom w:val="single" w:sz="12" w:space="0" w:color="auto"/>
            </w:tcBorders>
            <w:vAlign w:val="bottom"/>
          </w:tcPr>
          <w:p w14:paraId="2D0AAD06" w14:textId="77777777" w:rsidR="13D4ACF0" w:rsidRDefault="13D4ACF0" w:rsidP="13D4ACF0">
            <w:pPr>
              <w:jc w:val="center"/>
              <w:rPr>
                <w:b/>
                <w:bCs/>
                <w:color w:val="000000" w:themeColor="text1"/>
                <w:sz w:val="20"/>
              </w:rPr>
            </w:pPr>
            <w:proofErr w:type="spellStart"/>
            <w:r w:rsidRPr="13D4ACF0">
              <w:rPr>
                <w:b/>
                <w:bCs/>
                <w:color w:val="000000" w:themeColor="text1"/>
                <w:sz w:val="20"/>
              </w:rPr>
              <w:t>Componente</w:t>
            </w:r>
            <w:proofErr w:type="spellEnd"/>
          </w:p>
        </w:tc>
      </w:tr>
      <w:tr w:rsidR="13D4ACF0" w14:paraId="0677C228" w14:textId="77777777" w:rsidTr="00FE04C2">
        <w:trPr>
          <w:trHeight w:val="300"/>
          <w:jc w:val="center"/>
        </w:trPr>
        <w:tc>
          <w:tcPr>
            <w:tcW w:w="4479" w:type="dxa"/>
            <w:vMerge/>
            <w:tcBorders>
              <w:top w:val="single" w:sz="12" w:space="0" w:color="auto"/>
              <w:bottom w:val="single" w:sz="12" w:space="0" w:color="auto"/>
            </w:tcBorders>
          </w:tcPr>
          <w:p w14:paraId="192ADC48" w14:textId="77777777" w:rsidR="00B46FCB" w:rsidRDefault="00B46FCB"/>
        </w:tc>
        <w:tc>
          <w:tcPr>
            <w:tcW w:w="850" w:type="dxa"/>
            <w:tcBorders>
              <w:top w:val="single" w:sz="12" w:space="0" w:color="auto"/>
              <w:bottom w:val="single" w:sz="12" w:space="0" w:color="auto"/>
            </w:tcBorders>
            <w:vAlign w:val="bottom"/>
          </w:tcPr>
          <w:p w14:paraId="7B81EDCB" w14:textId="77777777" w:rsidR="13D4ACF0" w:rsidRDefault="13D4ACF0" w:rsidP="13D4ACF0">
            <w:pPr>
              <w:jc w:val="center"/>
              <w:rPr>
                <w:b/>
                <w:bCs/>
                <w:color w:val="000000" w:themeColor="text1"/>
                <w:sz w:val="20"/>
              </w:rPr>
            </w:pPr>
            <w:r w:rsidRPr="13D4ACF0">
              <w:rPr>
                <w:b/>
                <w:bCs/>
                <w:color w:val="000000" w:themeColor="text1"/>
                <w:sz w:val="20"/>
              </w:rPr>
              <w:t>1</w:t>
            </w:r>
          </w:p>
        </w:tc>
        <w:tc>
          <w:tcPr>
            <w:tcW w:w="851" w:type="dxa"/>
            <w:tcBorders>
              <w:top w:val="single" w:sz="12" w:space="0" w:color="auto"/>
              <w:bottom w:val="single" w:sz="12" w:space="0" w:color="auto"/>
            </w:tcBorders>
            <w:vAlign w:val="bottom"/>
          </w:tcPr>
          <w:p w14:paraId="5ABC98A4" w14:textId="77777777" w:rsidR="13D4ACF0" w:rsidRDefault="13D4ACF0" w:rsidP="13D4ACF0">
            <w:pPr>
              <w:jc w:val="center"/>
              <w:rPr>
                <w:b/>
                <w:bCs/>
                <w:color w:val="000000" w:themeColor="text1"/>
                <w:sz w:val="20"/>
              </w:rPr>
            </w:pPr>
            <w:r w:rsidRPr="13D4ACF0">
              <w:rPr>
                <w:b/>
                <w:bCs/>
                <w:color w:val="000000" w:themeColor="text1"/>
                <w:sz w:val="20"/>
              </w:rPr>
              <w:t>2</w:t>
            </w:r>
          </w:p>
        </w:tc>
        <w:tc>
          <w:tcPr>
            <w:tcW w:w="851" w:type="dxa"/>
            <w:tcBorders>
              <w:top w:val="single" w:sz="12" w:space="0" w:color="auto"/>
              <w:bottom w:val="single" w:sz="12" w:space="0" w:color="auto"/>
            </w:tcBorders>
            <w:vAlign w:val="bottom"/>
          </w:tcPr>
          <w:p w14:paraId="144254D1" w14:textId="77777777" w:rsidR="13D4ACF0" w:rsidRDefault="13D4ACF0" w:rsidP="13D4ACF0">
            <w:pPr>
              <w:jc w:val="center"/>
              <w:rPr>
                <w:b/>
                <w:bCs/>
                <w:color w:val="000000" w:themeColor="text1"/>
                <w:sz w:val="20"/>
              </w:rPr>
            </w:pPr>
            <w:r w:rsidRPr="13D4ACF0">
              <w:rPr>
                <w:b/>
                <w:bCs/>
                <w:color w:val="000000" w:themeColor="text1"/>
                <w:sz w:val="20"/>
              </w:rPr>
              <w:t>3</w:t>
            </w:r>
          </w:p>
        </w:tc>
        <w:tc>
          <w:tcPr>
            <w:tcW w:w="851" w:type="dxa"/>
            <w:tcBorders>
              <w:top w:val="single" w:sz="12" w:space="0" w:color="auto"/>
              <w:bottom w:val="single" w:sz="12" w:space="0" w:color="auto"/>
            </w:tcBorders>
            <w:vAlign w:val="bottom"/>
          </w:tcPr>
          <w:p w14:paraId="3EB7745D" w14:textId="77777777" w:rsidR="13D4ACF0" w:rsidRDefault="13D4ACF0" w:rsidP="13D4ACF0">
            <w:pPr>
              <w:jc w:val="center"/>
              <w:rPr>
                <w:b/>
                <w:bCs/>
                <w:color w:val="000000" w:themeColor="text1"/>
                <w:sz w:val="20"/>
              </w:rPr>
            </w:pPr>
            <w:r w:rsidRPr="13D4ACF0">
              <w:rPr>
                <w:b/>
                <w:bCs/>
                <w:color w:val="000000" w:themeColor="text1"/>
                <w:sz w:val="20"/>
              </w:rPr>
              <w:t>4</w:t>
            </w:r>
          </w:p>
        </w:tc>
        <w:tc>
          <w:tcPr>
            <w:tcW w:w="1049" w:type="dxa"/>
            <w:tcBorders>
              <w:top w:val="single" w:sz="12" w:space="0" w:color="auto"/>
              <w:bottom w:val="single" w:sz="12" w:space="0" w:color="auto"/>
            </w:tcBorders>
            <w:vAlign w:val="bottom"/>
          </w:tcPr>
          <w:p w14:paraId="3E4F0A03" w14:textId="77777777" w:rsidR="13D4ACF0" w:rsidRDefault="13D4ACF0" w:rsidP="13D4ACF0">
            <w:pPr>
              <w:jc w:val="center"/>
              <w:rPr>
                <w:b/>
                <w:bCs/>
                <w:color w:val="000000" w:themeColor="text1"/>
                <w:sz w:val="20"/>
              </w:rPr>
            </w:pPr>
            <w:r w:rsidRPr="13D4ACF0">
              <w:rPr>
                <w:b/>
                <w:bCs/>
                <w:color w:val="000000" w:themeColor="text1"/>
                <w:sz w:val="20"/>
              </w:rPr>
              <w:t>5</w:t>
            </w:r>
          </w:p>
        </w:tc>
      </w:tr>
      <w:tr w:rsidR="13D4ACF0" w14:paraId="15E16AD5" w14:textId="77777777" w:rsidTr="00FE04C2">
        <w:trPr>
          <w:trHeight w:val="300"/>
          <w:jc w:val="center"/>
        </w:trPr>
        <w:tc>
          <w:tcPr>
            <w:tcW w:w="4479" w:type="dxa"/>
            <w:tcBorders>
              <w:top w:val="single" w:sz="12" w:space="0" w:color="auto"/>
            </w:tcBorders>
            <w:shd w:val="clear" w:color="auto" w:fill="F2F2F2" w:themeFill="background1" w:themeFillShade="F2"/>
          </w:tcPr>
          <w:p w14:paraId="3544FF79" w14:textId="77777777" w:rsidR="13D4ACF0" w:rsidRDefault="13D4ACF0" w:rsidP="13D4ACF0">
            <w:pPr>
              <w:jc w:val="left"/>
              <w:rPr>
                <w:color w:val="000000" w:themeColor="text1"/>
                <w:sz w:val="20"/>
                <w:lang w:val="pt-BR"/>
              </w:rPr>
            </w:pPr>
            <w:r w:rsidRPr="13D4ACF0">
              <w:rPr>
                <w:color w:val="000000" w:themeColor="text1"/>
                <w:sz w:val="20"/>
                <w:lang w:val="pt-BR"/>
              </w:rPr>
              <w:t>DE7- Fácil chegar a outros pontos</w:t>
            </w:r>
          </w:p>
        </w:tc>
        <w:tc>
          <w:tcPr>
            <w:tcW w:w="850" w:type="dxa"/>
            <w:tcBorders>
              <w:top w:val="single" w:sz="12" w:space="0" w:color="auto"/>
            </w:tcBorders>
            <w:shd w:val="clear" w:color="auto" w:fill="F2F2F2" w:themeFill="background1" w:themeFillShade="F2"/>
            <w:vAlign w:val="center"/>
          </w:tcPr>
          <w:p w14:paraId="506428A6" w14:textId="77777777" w:rsidR="13D4ACF0" w:rsidRDefault="13D4ACF0" w:rsidP="13D4ACF0">
            <w:pPr>
              <w:jc w:val="center"/>
              <w:rPr>
                <w:color w:val="000000" w:themeColor="text1"/>
                <w:sz w:val="20"/>
              </w:rPr>
            </w:pPr>
            <w:r w:rsidRPr="13D4ACF0">
              <w:rPr>
                <w:color w:val="000000" w:themeColor="text1"/>
                <w:sz w:val="20"/>
              </w:rPr>
              <w:t>,834</w:t>
            </w:r>
          </w:p>
        </w:tc>
        <w:tc>
          <w:tcPr>
            <w:tcW w:w="851" w:type="dxa"/>
            <w:tcBorders>
              <w:top w:val="single" w:sz="12" w:space="0" w:color="auto"/>
            </w:tcBorders>
            <w:vAlign w:val="center"/>
          </w:tcPr>
          <w:p w14:paraId="769E61E1" w14:textId="77777777" w:rsidR="13D4ACF0" w:rsidRDefault="13D4ACF0" w:rsidP="13D4ACF0">
            <w:pPr>
              <w:jc w:val="center"/>
              <w:rPr>
                <w:color w:val="000000" w:themeColor="text1"/>
                <w:sz w:val="20"/>
              </w:rPr>
            </w:pPr>
          </w:p>
        </w:tc>
        <w:tc>
          <w:tcPr>
            <w:tcW w:w="851" w:type="dxa"/>
            <w:tcBorders>
              <w:top w:val="single" w:sz="12" w:space="0" w:color="auto"/>
            </w:tcBorders>
            <w:vAlign w:val="center"/>
          </w:tcPr>
          <w:p w14:paraId="1D5E44D9" w14:textId="77777777" w:rsidR="13D4ACF0" w:rsidRDefault="13D4ACF0" w:rsidP="13D4ACF0">
            <w:pPr>
              <w:jc w:val="center"/>
              <w:rPr>
                <w:color w:val="000000" w:themeColor="text1"/>
                <w:sz w:val="20"/>
              </w:rPr>
            </w:pPr>
          </w:p>
        </w:tc>
        <w:tc>
          <w:tcPr>
            <w:tcW w:w="851" w:type="dxa"/>
            <w:tcBorders>
              <w:top w:val="single" w:sz="12" w:space="0" w:color="auto"/>
            </w:tcBorders>
            <w:vAlign w:val="center"/>
          </w:tcPr>
          <w:p w14:paraId="2A3C44B3" w14:textId="77777777" w:rsidR="13D4ACF0" w:rsidRDefault="13D4ACF0" w:rsidP="13D4ACF0">
            <w:pPr>
              <w:jc w:val="center"/>
              <w:rPr>
                <w:color w:val="000000" w:themeColor="text1"/>
                <w:sz w:val="20"/>
              </w:rPr>
            </w:pPr>
          </w:p>
        </w:tc>
        <w:tc>
          <w:tcPr>
            <w:tcW w:w="1049" w:type="dxa"/>
            <w:tcBorders>
              <w:top w:val="single" w:sz="12" w:space="0" w:color="auto"/>
            </w:tcBorders>
            <w:vAlign w:val="center"/>
          </w:tcPr>
          <w:p w14:paraId="5B5819E7" w14:textId="77777777" w:rsidR="13D4ACF0" w:rsidRDefault="13D4ACF0" w:rsidP="13D4ACF0">
            <w:pPr>
              <w:jc w:val="center"/>
              <w:rPr>
                <w:color w:val="000000" w:themeColor="text1"/>
                <w:sz w:val="20"/>
              </w:rPr>
            </w:pPr>
          </w:p>
        </w:tc>
      </w:tr>
      <w:tr w:rsidR="13D4ACF0" w14:paraId="3ED5D952" w14:textId="77777777" w:rsidTr="13D4ACF0">
        <w:trPr>
          <w:trHeight w:val="300"/>
          <w:jc w:val="center"/>
        </w:trPr>
        <w:tc>
          <w:tcPr>
            <w:tcW w:w="4479" w:type="dxa"/>
            <w:shd w:val="clear" w:color="auto" w:fill="F2F2F2" w:themeFill="background1" w:themeFillShade="F2"/>
          </w:tcPr>
          <w:p w14:paraId="1CC7F039" w14:textId="77777777" w:rsidR="13D4ACF0" w:rsidRDefault="13D4ACF0" w:rsidP="13D4ACF0">
            <w:pPr>
              <w:jc w:val="left"/>
              <w:rPr>
                <w:color w:val="000000" w:themeColor="text1"/>
                <w:sz w:val="20"/>
              </w:rPr>
            </w:pPr>
            <w:r w:rsidRPr="13D4ACF0">
              <w:rPr>
                <w:color w:val="000000" w:themeColor="text1"/>
                <w:sz w:val="20"/>
              </w:rPr>
              <w:t xml:space="preserve">DE8- </w:t>
            </w:r>
            <w:proofErr w:type="spellStart"/>
            <w:r w:rsidRPr="13D4ACF0">
              <w:rPr>
                <w:color w:val="000000" w:themeColor="text1"/>
                <w:sz w:val="20"/>
              </w:rPr>
              <w:t>Fácil</w:t>
            </w:r>
            <w:proofErr w:type="spellEnd"/>
            <w:r w:rsidRPr="13D4ACF0">
              <w:rPr>
                <w:color w:val="000000" w:themeColor="text1"/>
                <w:sz w:val="20"/>
              </w:rPr>
              <w:t xml:space="preserve"> circular</w:t>
            </w:r>
          </w:p>
        </w:tc>
        <w:tc>
          <w:tcPr>
            <w:tcW w:w="850" w:type="dxa"/>
            <w:shd w:val="clear" w:color="auto" w:fill="F2F2F2" w:themeFill="background1" w:themeFillShade="F2"/>
            <w:vAlign w:val="center"/>
          </w:tcPr>
          <w:p w14:paraId="7CC2AEA4" w14:textId="77777777" w:rsidR="13D4ACF0" w:rsidRDefault="13D4ACF0" w:rsidP="13D4ACF0">
            <w:pPr>
              <w:jc w:val="center"/>
              <w:rPr>
                <w:color w:val="000000" w:themeColor="text1"/>
                <w:sz w:val="20"/>
              </w:rPr>
            </w:pPr>
            <w:r w:rsidRPr="13D4ACF0">
              <w:rPr>
                <w:color w:val="000000" w:themeColor="text1"/>
                <w:sz w:val="20"/>
              </w:rPr>
              <w:t>,802</w:t>
            </w:r>
          </w:p>
        </w:tc>
        <w:tc>
          <w:tcPr>
            <w:tcW w:w="851" w:type="dxa"/>
            <w:vAlign w:val="center"/>
          </w:tcPr>
          <w:p w14:paraId="5FBF887E" w14:textId="77777777" w:rsidR="13D4ACF0" w:rsidRDefault="13D4ACF0" w:rsidP="13D4ACF0">
            <w:pPr>
              <w:jc w:val="center"/>
              <w:rPr>
                <w:color w:val="000000" w:themeColor="text1"/>
                <w:sz w:val="20"/>
              </w:rPr>
            </w:pPr>
          </w:p>
        </w:tc>
        <w:tc>
          <w:tcPr>
            <w:tcW w:w="851" w:type="dxa"/>
            <w:vAlign w:val="center"/>
          </w:tcPr>
          <w:p w14:paraId="723CC401" w14:textId="77777777" w:rsidR="13D4ACF0" w:rsidRDefault="13D4ACF0" w:rsidP="13D4ACF0">
            <w:pPr>
              <w:jc w:val="center"/>
              <w:rPr>
                <w:color w:val="000000" w:themeColor="text1"/>
                <w:sz w:val="20"/>
              </w:rPr>
            </w:pPr>
          </w:p>
        </w:tc>
        <w:tc>
          <w:tcPr>
            <w:tcW w:w="851" w:type="dxa"/>
            <w:vAlign w:val="center"/>
          </w:tcPr>
          <w:p w14:paraId="49DFF4DC" w14:textId="77777777" w:rsidR="13D4ACF0" w:rsidRDefault="13D4ACF0" w:rsidP="13D4ACF0">
            <w:pPr>
              <w:jc w:val="center"/>
              <w:rPr>
                <w:color w:val="000000" w:themeColor="text1"/>
                <w:sz w:val="20"/>
              </w:rPr>
            </w:pPr>
          </w:p>
        </w:tc>
        <w:tc>
          <w:tcPr>
            <w:tcW w:w="1049" w:type="dxa"/>
            <w:vAlign w:val="center"/>
          </w:tcPr>
          <w:p w14:paraId="31436E98" w14:textId="77777777" w:rsidR="13D4ACF0" w:rsidRDefault="13D4ACF0" w:rsidP="13D4ACF0">
            <w:pPr>
              <w:jc w:val="center"/>
              <w:rPr>
                <w:color w:val="000000" w:themeColor="text1"/>
                <w:sz w:val="20"/>
              </w:rPr>
            </w:pPr>
          </w:p>
        </w:tc>
      </w:tr>
      <w:tr w:rsidR="13D4ACF0" w14:paraId="3FE14B29" w14:textId="77777777" w:rsidTr="13D4ACF0">
        <w:trPr>
          <w:trHeight w:val="300"/>
          <w:jc w:val="center"/>
        </w:trPr>
        <w:tc>
          <w:tcPr>
            <w:tcW w:w="4479" w:type="dxa"/>
            <w:shd w:val="clear" w:color="auto" w:fill="F2F2F2" w:themeFill="background1" w:themeFillShade="F2"/>
          </w:tcPr>
          <w:p w14:paraId="7873C2B3" w14:textId="77777777" w:rsidR="13D4ACF0" w:rsidRDefault="13D4ACF0" w:rsidP="13D4ACF0">
            <w:pPr>
              <w:jc w:val="left"/>
              <w:rPr>
                <w:color w:val="000000" w:themeColor="text1"/>
                <w:sz w:val="20"/>
              </w:rPr>
            </w:pPr>
            <w:r w:rsidRPr="13D4ACF0">
              <w:rPr>
                <w:color w:val="000000" w:themeColor="text1"/>
                <w:sz w:val="20"/>
              </w:rPr>
              <w:t xml:space="preserve">DE9 - </w:t>
            </w:r>
            <w:proofErr w:type="spellStart"/>
            <w:r w:rsidRPr="13D4ACF0">
              <w:rPr>
                <w:color w:val="000000" w:themeColor="text1"/>
                <w:sz w:val="20"/>
              </w:rPr>
              <w:t>Vagas</w:t>
            </w:r>
            <w:proofErr w:type="spellEnd"/>
            <w:r w:rsidRPr="13D4ACF0">
              <w:rPr>
                <w:color w:val="000000" w:themeColor="text1"/>
                <w:sz w:val="20"/>
              </w:rPr>
              <w:t xml:space="preserve"> </w:t>
            </w:r>
            <w:proofErr w:type="spellStart"/>
            <w:r w:rsidRPr="13D4ACF0">
              <w:rPr>
                <w:color w:val="000000" w:themeColor="text1"/>
                <w:sz w:val="20"/>
              </w:rPr>
              <w:t>estacionamento</w:t>
            </w:r>
            <w:proofErr w:type="spellEnd"/>
          </w:p>
        </w:tc>
        <w:tc>
          <w:tcPr>
            <w:tcW w:w="850" w:type="dxa"/>
            <w:shd w:val="clear" w:color="auto" w:fill="F2F2F2" w:themeFill="background1" w:themeFillShade="F2"/>
            <w:vAlign w:val="center"/>
          </w:tcPr>
          <w:p w14:paraId="416E3191" w14:textId="77777777" w:rsidR="13D4ACF0" w:rsidRDefault="13D4ACF0" w:rsidP="13D4ACF0">
            <w:pPr>
              <w:jc w:val="center"/>
              <w:rPr>
                <w:color w:val="000000" w:themeColor="text1"/>
                <w:sz w:val="20"/>
              </w:rPr>
            </w:pPr>
            <w:r w:rsidRPr="13D4ACF0">
              <w:rPr>
                <w:color w:val="000000" w:themeColor="text1"/>
                <w:sz w:val="20"/>
              </w:rPr>
              <w:t>,726</w:t>
            </w:r>
          </w:p>
        </w:tc>
        <w:tc>
          <w:tcPr>
            <w:tcW w:w="851" w:type="dxa"/>
            <w:vAlign w:val="center"/>
          </w:tcPr>
          <w:p w14:paraId="3A9EE286" w14:textId="77777777" w:rsidR="13D4ACF0" w:rsidRDefault="13D4ACF0" w:rsidP="13D4ACF0">
            <w:pPr>
              <w:jc w:val="center"/>
              <w:rPr>
                <w:color w:val="000000" w:themeColor="text1"/>
                <w:sz w:val="20"/>
              </w:rPr>
            </w:pPr>
          </w:p>
        </w:tc>
        <w:tc>
          <w:tcPr>
            <w:tcW w:w="851" w:type="dxa"/>
            <w:vAlign w:val="center"/>
          </w:tcPr>
          <w:p w14:paraId="5BFCDA94" w14:textId="77777777" w:rsidR="13D4ACF0" w:rsidRDefault="13D4ACF0" w:rsidP="13D4ACF0">
            <w:pPr>
              <w:jc w:val="center"/>
              <w:rPr>
                <w:color w:val="000000" w:themeColor="text1"/>
                <w:sz w:val="20"/>
              </w:rPr>
            </w:pPr>
          </w:p>
        </w:tc>
        <w:tc>
          <w:tcPr>
            <w:tcW w:w="851" w:type="dxa"/>
            <w:vAlign w:val="center"/>
          </w:tcPr>
          <w:p w14:paraId="5535AE9D" w14:textId="77777777" w:rsidR="13D4ACF0" w:rsidRDefault="13D4ACF0" w:rsidP="13D4ACF0">
            <w:pPr>
              <w:jc w:val="center"/>
              <w:rPr>
                <w:color w:val="000000" w:themeColor="text1"/>
                <w:sz w:val="20"/>
              </w:rPr>
            </w:pPr>
          </w:p>
        </w:tc>
        <w:tc>
          <w:tcPr>
            <w:tcW w:w="1049" w:type="dxa"/>
            <w:vAlign w:val="center"/>
          </w:tcPr>
          <w:p w14:paraId="75E50E5D" w14:textId="77777777" w:rsidR="13D4ACF0" w:rsidRDefault="13D4ACF0" w:rsidP="13D4ACF0">
            <w:pPr>
              <w:jc w:val="center"/>
              <w:rPr>
                <w:color w:val="000000" w:themeColor="text1"/>
                <w:sz w:val="20"/>
              </w:rPr>
            </w:pPr>
          </w:p>
        </w:tc>
      </w:tr>
      <w:tr w:rsidR="13D4ACF0" w14:paraId="005B57FD" w14:textId="77777777" w:rsidTr="13D4ACF0">
        <w:trPr>
          <w:trHeight w:val="300"/>
          <w:jc w:val="center"/>
        </w:trPr>
        <w:tc>
          <w:tcPr>
            <w:tcW w:w="4479" w:type="dxa"/>
            <w:shd w:val="clear" w:color="auto" w:fill="F2F2F2" w:themeFill="background1" w:themeFillShade="F2"/>
          </w:tcPr>
          <w:p w14:paraId="2361D2FE" w14:textId="77777777" w:rsidR="13D4ACF0" w:rsidRDefault="13D4ACF0" w:rsidP="13D4ACF0">
            <w:pPr>
              <w:jc w:val="left"/>
              <w:rPr>
                <w:color w:val="000000" w:themeColor="text1"/>
                <w:sz w:val="20"/>
              </w:rPr>
            </w:pPr>
            <w:r w:rsidRPr="13D4ACF0">
              <w:rPr>
                <w:color w:val="000000" w:themeColor="text1"/>
                <w:sz w:val="20"/>
              </w:rPr>
              <w:t xml:space="preserve">DE6- Bairro </w:t>
            </w:r>
            <w:proofErr w:type="spellStart"/>
            <w:r w:rsidRPr="13D4ACF0">
              <w:rPr>
                <w:color w:val="000000" w:themeColor="text1"/>
                <w:sz w:val="20"/>
              </w:rPr>
              <w:t>isolado</w:t>
            </w:r>
            <w:proofErr w:type="spellEnd"/>
          </w:p>
        </w:tc>
        <w:tc>
          <w:tcPr>
            <w:tcW w:w="850" w:type="dxa"/>
            <w:shd w:val="clear" w:color="auto" w:fill="F2F2F2" w:themeFill="background1" w:themeFillShade="F2"/>
            <w:vAlign w:val="center"/>
          </w:tcPr>
          <w:p w14:paraId="1899BC79" w14:textId="77777777" w:rsidR="13D4ACF0" w:rsidRDefault="13D4ACF0" w:rsidP="13D4ACF0">
            <w:pPr>
              <w:jc w:val="center"/>
              <w:rPr>
                <w:color w:val="000000" w:themeColor="text1"/>
                <w:sz w:val="20"/>
              </w:rPr>
            </w:pPr>
            <w:r w:rsidRPr="13D4ACF0">
              <w:rPr>
                <w:color w:val="000000" w:themeColor="text1"/>
                <w:sz w:val="20"/>
              </w:rPr>
              <w:t>-,644</w:t>
            </w:r>
          </w:p>
        </w:tc>
        <w:tc>
          <w:tcPr>
            <w:tcW w:w="851" w:type="dxa"/>
            <w:vAlign w:val="center"/>
          </w:tcPr>
          <w:p w14:paraId="45A075F1" w14:textId="77777777" w:rsidR="13D4ACF0" w:rsidRDefault="13D4ACF0" w:rsidP="13D4ACF0">
            <w:pPr>
              <w:jc w:val="center"/>
              <w:rPr>
                <w:color w:val="000000" w:themeColor="text1"/>
                <w:sz w:val="20"/>
              </w:rPr>
            </w:pPr>
          </w:p>
        </w:tc>
        <w:tc>
          <w:tcPr>
            <w:tcW w:w="851" w:type="dxa"/>
            <w:vAlign w:val="center"/>
          </w:tcPr>
          <w:p w14:paraId="34F49D38" w14:textId="77777777" w:rsidR="13D4ACF0" w:rsidRDefault="13D4ACF0" w:rsidP="13D4ACF0">
            <w:pPr>
              <w:jc w:val="center"/>
              <w:rPr>
                <w:color w:val="000000" w:themeColor="text1"/>
                <w:sz w:val="20"/>
              </w:rPr>
            </w:pPr>
          </w:p>
        </w:tc>
        <w:tc>
          <w:tcPr>
            <w:tcW w:w="851" w:type="dxa"/>
            <w:vAlign w:val="center"/>
          </w:tcPr>
          <w:p w14:paraId="6740A72C" w14:textId="77777777" w:rsidR="13D4ACF0" w:rsidRDefault="13D4ACF0" w:rsidP="13D4ACF0">
            <w:pPr>
              <w:jc w:val="center"/>
              <w:rPr>
                <w:color w:val="000000" w:themeColor="text1"/>
                <w:sz w:val="20"/>
              </w:rPr>
            </w:pPr>
          </w:p>
        </w:tc>
        <w:tc>
          <w:tcPr>
            <w:tcW w:w="1049" w:type="dxa"/>
            <w:vAlign w:val="center"/>
          </w:tcPr>
          <w:p w14:paraId="3D1CB093" w14:textId="77777777" w:rsidR="13D4ACF0" w:rsidRDefault="13D4ACF0" w:rsidP="13D4ACF0">
            <w:pPr>
              <w:jc w:val="center"/>
              <w:rPr>
                <w:color w:val="000000" w:themeColor="text1"/>
                <w:sz w:val="20"/>
              </w:rPr>
            </w:pPr>
          </w:p>
        </w:tc>
      </w:tr>
      <w:tr w:rsidR="13D4ACF0" w14:paraId="624CBF08" w14:textId="77777777" w:rsidTr="13D4ACF0">
        <w:trPr>
          <w:trHeight w:val="300"/>
          <w:jc w:val="center"/>
        </w:trPr>
        <w:tc>
          <w:tcPr>
            <w:tcW w:w="4479" w:type="dxa"/>
            <w:shd w:val="clear" w:color="auto" w:fill="F2F2F2" w:themeFill="background1" w:themeFillShade="F2"/>
          </w:tcPr>
          <w:p w14:paraId="4C755733" w14:textId="77777777" w:rsidR="13D4ACF0" w:rsidRDefault="13D4ACF0" w:rsidP="13D4ACF0">
            <w:pPr>
              <w:jc w:val="left"/>
              <w:rPr>
                <w:color w:val="000000" w:themeColor="text1"/>
                <w:sz w:val="20"/>
              </w:rPr>
            </w:pPr>
            <w:r w:rsidRPr="13D4ACF0">
              <w:rPr>
                <w:color w:val="000000" w:themeColor="text1"/>
                <w:sz w:val="20"/>
              </w:rPr>
              <w:t xml:space="preserve">DE11- Boa </w:t>
            </w:r>
            <w:proofErr w:type="spellStart"/>
            <w:r w:rsidRPr="13D4ACF0">
              <w:rPr>
                <w:color w:val="000000" w:themeColor="text1"/>
                <w:sz w:val="20"/>
              </w:rPr>
              <w:t>sinalização</w:t>
            </w:r>
            <w:proofErr w:type="spellEnd"/>
          </w:p>
        </w:tc>
        <w:tc>
          <w:tcPr>
            <w:tcW w:w="850" w:type="dxa"/>
            <w:shd w:val="clear" w:color="auto" w:fill="F2F2F2" w:themeFill="background1" w:themeFillShade="F2"/>
            <w:vAlign w:val="center"/>
          </w:tcPr>
          <w:p w14:paraId="37E6C3CB" w14:textId="77777777" w:rsidR="13D4ACF0" w:rsidRDefault="13D4ACF0" w:rsidP="13D4ACF0">
            <w:pPr>
              <w:jc w:val="center"/>
              <w:rPr>
                <w:color w:val="000000" w:themeColor="text1"/>
                <w:sz w:val="20"/>
              </w:rPr>
            </w:pPr>
            <w:r w:rsidRPr="13D4ACF0">
              <w:rPr>
                <w:color w:val="000000" w:themeColor="text1"/>
                <w:sz w:val="20"/>
              </w:rPr>
              <w:t>,542</w:t>
            </w:r>
          </w:p>
        </w:tc>
        <w:tc>
          <w:tcPr>
            <w:tcW w:w="851" w:type="dxa"/>
            <w:vAlign w:val="center"/>
          </w:tcPr>
          <w:p w14:paraId="4B2805EB" w14:textId="77777777" w:rsidR="13D4ACF0" w:rsidRDefault="13D4ACF0" w:rsidP="13D4ACF0">
            <w:pPr>
              <w:jc w:val="center"/>
              <w:rPr>
                <w:color w:val="000000" w:themeColor="text1"/>
                <w:sz w:val="20"/>
              </w:rPr>
            </w:pPr>
            <w:r w:rsidRPr="13D4ACF0">
              <w:rPr>
                <w:color w:val="000000" w:themeColor="text1"/>
                <w:sz w:val="20"/>
              </w:rPr>
              <w:t>,351</w:t>
            </w:r>
          </w:p>
        </w:tc>
        <w:tc>
          <w:tcPr>
            <w:tcW w:w="851" w:type="dxa"/>
            <w:vAlign w:val="center"/>
          </w:tcPr>
          <w:p w14:paraId="20B6083E" w14:textId="77777777" w:rsidR="13D4ACF0" w:rsidRDefault="13D4ACF0" w:rsidP="13D4ACF0">
            <w:pPr>
              <w:jc w:val="center"/>
              <w:rPr>
                <w:color w:val="000000" w:themeColor="text1"/>
                <w:sz w:val="20"/>
              </w:rPr>
            </w:pPr>
          </w:p>
        </w:tc>
        <w:tc>
          <w:tcPr>
            <w:tcW w:w="851" w:type="dxa"/>
            <w:vAlign w:val="center"/>
          </w:tcPr>
          <w:p w14:paraId="518BFF37" w14:textId="77777777" w:rsidR="13D4ACF0" w:rsidRDefault="13D4ACF0" w:rsidP="13D4ACF0">
            <w:pPr>
              <w:jc w:val="center"/>
              <w:rPr>
                <w:color w:val="000000" w:themeColor="text1"/>
                <w:sz w:val="20"/>
              </w:rPr>
            </w:pPr>
          </w:p>
        </w:tc>
        <w:tc>
          <w:tcPr>
            <w:tcW w:w="1049" w:type="dxa"/>
            <w:vAlign w:val="center"/>
          </w:tcPr>
          <w:p w14:paraId="7444CE55" w14:textId="77777777" w:rsidR="13D4ACF0" w:rsidRDefault="13D4ACF0" w:rsidP="13D4ACF0">
            <w:pPr>
              <w:jc w:val="center"/>
              <w:rPr>
                <w:color w:val="000000" w:themeColor="text1"/>
                <w:sz w:val="20"/>
              </w:rPr>
            </w:pPr>
          </w:p>
        </w:tc>
      </w:tr>
      <w:tr w:rsidR="13D4ACF0" w14:paraId="4699BB6E" w14:textId="77777777" w:rsidTr="13D4ACF0">
        <w:trPr>
          <w:trHeight w:val="300"/>
          <w:jc w:val="center"/>
        </w:trPr>
        <w:tc>
          <w:tcPr>
            <w:tcW w:w="4479" w:type="dxa"/>
            <w:shd w:val="clear" w:color="auto" w:fill="D9D9D9" w:themeFill="background1" w:themeFillShade="D9"/>
          </w:tcPr>
          <w:p w14:paraId="077E02E2" w14:textId="77777777" w:rsidR="13D4ACF0" w:rsidRDefault="13D4ACF0" w:rsidP="13D4ACF0">
            <w:pPr>
              <w:jc w:val="left"/>
              <w:rPr>
                <w:color w:val="000000" w:themeColor="text1"/>
                <w:sz w:val="20"/>
              </w:rPr>
            </w:pPr>
            <w:r w:rsidRPr="13D4ACF0">
              <w:rPr>
                <w:color w:val="000000" w:themeColor="text1"/>
                <w:sz w:val="20"/>
              </w:rPr>
              <w:t xml:space="preserve">DE5- </w:t>
            </w:r>
            <w:proofErr w:type="spellStart"/>
            <w:r w:rsidRPr="13D4ACF0">
              <w:rPr>
                <w:color w:val="000000" w:themeColor="text1"/>
                <w:sz w:val="20"/>
              </w:rPr>
              <w:t>Preocupação</w:t>
            </w:r>
            <w:proofErr w:type="spellEnd"/>
            <w:r w:rsidRPr="13D4ACF0">
              <w:rPr>
                <w:color w:val="000000" w:themeColor="text1"/>
                <w:sz w:val="20"/>
              </w:rPr>
              <w:t xml:space="preserve"> com </w:t>
            </w:r>
            <w:proofErr w:type="spellStart"/>
            <w:r w:rsidRPr="13D4ACF0">
              <w:rPr>
                <w:color w:val="000000" w:themeColor="text1"/>
                <w:sz w:val="20"/>
              </w:rPr>
              <w:t>sustentabilidade</w:t>
            </w:r>
            <w:proofErr w:type="spellEnd"/>
          </w:p>
        </w:tc>
        <w:tc>
          <w:tcPr>
            <w:tcW w:w="850" w:type="dxa"/>
            <w:vAlign w:val="center"/>
          </w:tcPr>
          <w:p w14:paraId="200423EE" w14:textId="77777777" w:rsidR="13D4ACF0" w:rsidRDefault="13D4ACF0" w:rsidP="13D4ACF0">
            <w:pPr>
              <w:jc w:val="center"/>
              <w:rPr>
                <w:color w:val="000000" w:themeColor="text1"/>
                <w:sz w:val="20"/>
              </w:rPr>
            </w:pPr>
          </w:p>
        </w:tc>
        <w:tc>
          <w:tcPr>
            <w:tcW w:w="851" w:type="dxa"/>
            <w:shd w:val="clear" w:color="auto" w:fill="D9D9D9" w:themeFill="background1" w:themeFillShade="D9"/>
            <w:vAlign w:val="center"/>
          </w:tcPr>
          <w:p w14:paraId="6669E5D8" w14:textId="77777777" w:rsidR="13D4ACF0" w:rsidRDefault="13D4ACF0" w:rsidP="13D4ACF0">
            <w:pPr>
              <w:jc w:val="center"/>
              <w:rPr>
                <w:color w:val="000000" w:themeColor="text1"/>
                <w:sz w:val="20"/>
              </w:rPr>
            </w:pPr>
            <w:r w:rsidRPr="13D4ACF0">
              <w:rPr>
                <w:color w:val="000000" w:themeColor="text1"/>
                <w:sz w:val="20"/>
              </w:rPr>
              <w:t>,764</w:t>
            </w:r>
          </w:p>
        </w:tc>
        <w:tc>
          <w:tcPr>
            <w:tcW w:w="851" w:type="dxa"/>
            <w:vAlign w:val="center"/>
          </w:tcPr>
          <w:p w14:paraId="51DA6451" w14:textId="77777777" w:rsidR="13D4ACF0" w:rsidRDefault="13D4ACF0" w:rsidP="13D4ACF0">
            <w:pPr>
              <w:jc w:val="center"/>
              <w:rPr>
                <w:color w:val="000000" w:themeColor="text1"/>
                <w:sz w:val="20"/>
              </w:rPr>
            </w:pPr>
          </w:p>
        </w:tc>
        <w:tc>
          <w:tcPr>
            <w:tcW w:w="851" w:type="dxa"/>
            <w:vAlign w:val="center"/>
          </w:tcPr>
          <w:p w14:paraId="3087BB79" w14:textId="77777777" w:rsidR="13D4ACF0" w:rsidRDefault="13D4ACF0" w:rsidP="13D4ACF0">
            <w:pPr>
              <w:jc w:val="center"/>
              <w:rPr>
                <w:color w:val="000000" w:themeColor="text1"/>
                <w:sz w:val="20"/>
              </w:rPr>
            </w:pPr>
          </w:p>
        </w:tc>
        <w:tc>
          <w:tcPr>
            <w:tcW w:w="1049" w:type="dxa"/>
            <w:vAlign w:val="center"/>
          </w:tcPr>
          <w:p w14:paraId="4AB5C7B6" w14:textId="77777777" w:rsidR="13D4ACF0" w:rsidRDefault="13D4ACF0" w:rsidP="13D4ACF0">
            <w:pPr>
              <w:jc w:val="center"/>
              <w:rPr>
                <w:color w:val="000000" w:themeColor="text1"/>
                <w:sz w:val="20"/>
              </w:rPr>
            </w:pPr>
          </w:p>
        </w:tc>
      </w:tr>
      <w:tr w:rsidR="13D4ACF0" w14:paraId="5C826051" w14:textId="77777777" w:rsidTr="13D4ACF0">
        <w:trPr>
          <w:trHeight w:val="300"/>
          <w:jc w:val="center"/>
        </w:trPr>
        <w:tc>
          <w:tcPr>
            <w:tcW w:w="4479" w:type="dxa"/>
            <w:shd w:val="clear" w:color="auto" w:fill="D9D9D9" w:themeFill="background1" w:themeFillShade="D9"/>
          </w:tcPr>
          <w:p w14:paraId="39ED6467" w14:textId="77777777" w:rsidR="13D4ACF0" w:rsidRDefault="13D4ACF0" w:rsidP="13D4ACF0">
            <w:pPr>
              <w:jc w:val="left"/>
              <w:rPr>
                <w:color w:val="000000" w:themeColor="text1"/>
                <w:sz w:val="20"/>
              </w:rPr>
            </w:pPr>
            <w:r w:rsidRPr="13D4ACF0">
              <w:rPr>
                <w:color w:val="000000" w:themeColor="text1"/>
                <w:sz w:val="20"/>
              </w:rPr>
              <w:t xml:space="preserve">DE3- Bairro </w:t>
            </w:r>
            <w:proofErr w:type="spellStart"/>
            <w:r w:rsidRPr="13D4ACF0">
              <w:rPr>
                <w:color w:val="000000" w:themeColor="text1"/>
                <w:sz w:val="20"/>
              </w:rPr>
              <w:t>adequado</w:t>
            </w:r>
            <w:proofErr w:type="spellEnd"/>
            <w:r w:rsidRPr="13D4ACF0">
              <w:rPr>
                <w:color w:val="000000" w:themeColor="text1"/>
                <w:sz w:val="20"/>
              </w:rPr>
              <w:t xml:space="preserve"> PCD</w:t>
            </w:r>
          </w:p>
        </w:tc>
        <w:tc>
          <w:tcPr>
            <w:tcW w:w="850" w:type="dxa"/>
            <w:vAlign w:val="center"/>
          </w:tcPr>
          <w:p w14:paraId="4E935707" w14:textId="77777777" w:rsidR="13D4ACF0" w:rsidRDefault="13D4ACF0" w:rsidP="13D4ACF0">
            <w:pPr>
              <w:jc w:val="center"/>
              <w:rPr>
                <w:color w:val="000000" w:themeColor="text1"/>
                <w:sz w:val="20"/>
              </w:rPr>
            </w:pPr>
          </w:p>
        </w:tc>
        <w:tc>
          <w:tcPr>
            <w:tcW w:w="851" w:type="dxa"/>
            <w:shd w:val="clear" w:color="auto" w:fill="D9D9D9" w:themeFill="background1" w:themeFillShade="D9"/>
            <w:vAlign w:val="center"/>
          </w:tcPr>
          <w:p w14:paraId="32C9319A" w14:textId="77777777" w:rsidR="13D4ACF0" w:rsidRDefault="13D4ACF0" w:rsidP="13D4ACF0">
            <w:pPr>
              <w:jc w:val="center"/>
              <w:rPr>
                <w:color w:val="000000" w:themeColor="text1"/>
                <w:sz w:val="20"/>
              </w:rPr>
            </w:pPr>
            <w:r w:rsidRPr="13D4ACF0">
              <w:rPr>
                <w:color w:val="000000" w:themeColor="text1"/>
                <w:sz w:val="20"/>
              </w:rPr>
              <w:t>,603</w:t>
            </w:r>
          </w:p>
        </w:tc>
        <w:tc>
          <w:tcPr>
            <w:tcW w:w="851" w:type="dxa"/>
            <w:vAlign w:val="center"/>
          </w:tcPr>
          <w:p w14:paraId="280F41C7" w14:textId="77777777" w:rsidR="13D4ACF0" w:rsidRDefault="13D4ACF0" w:rsidP="13D4ACF0">
            <w:pPr>
              <w:jc w:val="center"/>
              <w:rPr>
                <w:color w:val="000000" w:themeColor="text1"/>
                <w:sz w:val="20"/>
              </w:rPr>
            </w:pPr>
          </w:p>
        </w:tc>
        <w:tc>
          <w:tcPr>
            <w:tcW w:w="851" w:type="dxa"/>
            <w:vAlign w:val="center"/>
          </w:tcPr>
          <w:p w14:paraId="26BBE034" w14:textId="77777777" w:rsidR="13D4ACF0" w:rsidRDefault="13D4ACF0" w:rsidP="13D4ACF0">
            <w:pPr>
              <w:jc w:val="center"/>
              <w:rPr>
                <w:color w:val="000000" w:themeColor="text1"/>
                <w:sz w:val="20"/>
              </w:rPr>
            </w:pPr>
          </w:p>
        </w:tc>
        <w:tc>
          <w:tcPr>
            <w:tcW w:w="1049" w:type="dxa"/>
            <w:vAlign w:val="center"/>
          </w:tcPr>
          <w:p w14:paraId="3C94BB14" w14:textId="77777777" w:rsidR="13D4ACF0" w:rsidRDefault="13D4ACF0" w:rsidP="13D4ACF0">
            <w:pPr>
              <w:jc w:val="center"/>
              <w:rPr>
                <w:color w:val="000000" w:themeColor="text1"/>
                <w:sz w:val="20"/>
              </w:rPr>
            </w:pPr>
          </w:p>
        </w:tc>
      </w:tr>
      <w:tr w:rsidR="13D4ACF0" w14:paraId="538C3737" w14:textId="77777777" w:rsidTr="13D4ACF0">
        <w:trPr>
          <w:trHeight w:val="300"/>
          <w:jc w:val="center"/>
        </w:trPr>
        <w:tc>
          <w:tcPr>
            <w:tcW w:w="4479" w:type="dxa"/>
            <w:shd w:val="clear" w:color="auto" w:fill="D9D9D9" w:themeFill="background1" w:themeFillShade="D9"/>
          </w:tcPr>
          <w:p w14:paraId="2E18FA21" w14:textId="77777777" w:rsidR="13D4ACF0" w:rsidRDefault="13D4ACF0" w:rsidP="13D4ACF0">
            <w:pPr>
              <w:jc w:val="left"/>
              <w:rPr>
                <w:color w:val="000000" w:themeColor="text1"/>
                <w:sz w:val="20"/>
              </w:rPr>
            </w:pPr>
            <w:r w:rsidRPr="13D4ACF0">
              <w:rPr>
                <w:color w:val="000000" w:themeColor="text1"/>
                <w:sz w:val="20"/>
              </w:rPr>
              <w:t xml:space="preserve">DE13- </w:t>
            </w:r>
            <w:proofErr w:type="spellStart"/>
            <w:r w:rsidRPr="13D4ACF0">
              <w:rPr>
                <w:color w:val="000000" w:themeColor="text1"/>
                <w:sz w:val="20"/>
              </w:rPr>
              <w:t>Aparência</w:t>
            </w:r>
            <w:proofErr w:type="spellEnd"/>
          </w:p>
        </w:tc>
        <w:tc>
          <w:tcPr>
            <w:tcW w:w="850" w:type="dxa"/>
            <w:vAlign w:val="center"/>
          </w:tcPr>
          <w:p w14:paraId="478B9290" w14:textId="77777777" w:rsidR="13D4ACF0" w:rsidRDefault="13D4ACF0" w:rsidP="13D4ACF0">
            <w:pPr>
              <w:jc w:val="center"/>
              <w:rPr>
                <w:color w:val="000000" w:themeColor="text1"/>
                <w:sz w:val="20"/>
              </w:rPr>
            </w:pPr>
          </w:p>
        </w:tc>
        <w:tc>
          <w:tcPr>
            <w:tcW w:w="851" w:type="dxa"/>
            <w:shd w:val="clear" w:color="auto" w:fill="D9D9D9" w:themeFill="background1" w:themeFillShade="D9"/>
            <w:vAlign w:val="center"/>
          </w:tcPr>
          <w:p w14:paraId="3183B1B5" w14:textId="77777777" w:rsidR="13D4ACF0" w:rsidRDefault="13D4ACF0" w:rsidP="13D4ACF0">
            <w:pPr>
              <w:jc w:val="center"/>
              <w:rPr>
                <w:color w:val="000000" w:themeColor="text1"/>
                <w:sz w:val="20"/>
              </w:rPr>
            </w:pPr>
            <w:r w:rsidRPr="13D4ACF0">
              <w:rPr>
                <w:color w:val="000000" w:themeColor="text1"/>
                <w:sz w:val="20"/>
              </w:rPr>
              <w:t>,599</w:t>
            </w:r>
          </w:p>
        </w:tc>
        <w:tc>
          <w:tcPr>
            <w:tcW w:w="851" w:type="dxa"/>
            <w:vAlign w:val="center"/>
          </w:tcPr>
          <w:p w14:paraId="2F315266" w14:textId="77777777" w:rsidR="13D4ACF0" w:rsidRDefault="13D4ACF0" w:rsidP="13D4ACF0">
            <w:pPr>
              <w:jc w:val="center"/>
              <w:rPr>
                <w:color w:val="000000" w:themeColor="text1"/>
                <w:sz w:val="20"/>
              </w:rPr>
            </w:pPr>
          </w:p>
        </w:tc>
        <w:tc>
          <w:tcPr>
            <w:tcW w:w="851" w:type="dxa"/>
            <w:vAlign w:val="center"/>
          </w:tcPr>
          <w:p w14:paraId="77AB9FB7" w14:textId="77777777" w:rsidR="13D4ACF0" w:rsidRDefault="13D4ACF0" w:rsidP="13D4ACF0">
            <w:pPr>
              <w:jc w:val="center"/>
              <w:rPr>
                <w:color w:val="000000" w:themeColor="text1"/>
                <w:sz w:val="20"/>
              </w:rPr>
            </w:pPr>
          </w:p>
        </w:tc>
        <w:tc>
          <w:tcPr>
            <w:tcW w:w="1049" w:type="dxa"/>
            <w:vAlign w:val="center"/>
          </w:tcPr>
          <w:p w14:paraId="08C20503" w14:textId="77777777" w:rsidR="13D4ACF0" w:rsidRDefault="13D4ACF0" w:rsidP="13D4ACF0">
            <w:pPr>
              <w:jc w:val="center"/>
              <w:rPr>
                <w:color w:val="000000" w:themeColor="text1"/>
                <w:sz w:val="20"/>
              </w:rPr>
            </w:pPr>
          </w:p>
        </w:tc>
      </w:tr>
      <w:tr w:rsidR="13D4ACF0" w14:paraId="6141EC7E" w14:textId="77777777" w:rsidTr="13D4ACF0">
        <w:trPr>
          <w:trHeight w:val="300"/>
          <w:jc w:val="center"/>
        </w:trPr>
        <w:tc>
          <w:tcPr>
            <w:tcW w:w="4479" w:type="dxa"/>
            <w:shd w:val="clear" w:color="auto" w:fill="D9D9D9" w:themeFill="background1" w:themeFillShade="D9"/>
          </w:tcPr>
          <w:p w14:paraId="0CEFFA87" w14:textId="77777777" w:rsidR="13D4ACF0" w:rsidRDefault="13D4ACF0" w:rsidP="13D4ACF0">
            <w:pPr>
              <w:jc w:val="left"/>
              <w:rPr>
                <w:color w:val="000000" w:themeColor="text1"/>
                <w:sz w:val="20"/>
              </w:rPr>
            </w:pPr>
            <w:r w:rsidRPr="13D4ACF0">
              <w:rPr>
                <w:color w:val="000000" w:themeColor="text1"/>
                <w:sz w:val="20"/>
              </w:rPr>
              <w:t xml:space="preserve">DE4- Bairro </w:t>
            </w:r>
            <w:proofErr w:type="spellStart"/>
            <w:r w:rsidRPr="13D4ACF0">
              <w:rPr>
                <w:color w:val="000000" w:themeColor="text1"/>
                <w:sz w:val="20"/>
              </w:rPr>
              <w:t>seguro</w:t>
            </w:r>
            <w:proofErr w:type="spellEnd"/>
          </w:p>
        </w:tc>
        <w:tc>
          <w:tcPr>
            <w:tcW w:w="850" w:type="dxa"/>
            <w:vAlign w:val="center"/>
          </w:tcPr>
          <w:p w14:paraId="259CDC73" w14:textId="77777777" w:rsidR="13D4ACF0" w:rsidRDefault="13D4ACF0" w:rsidP="13D4ACF0">
            <w:pPr>
              <w:jc w:val="center"/>
              <w:rPr>
                <w:color w:val="000000" w:themeColor="text1"/>
                <w:sz w:val="20"/>
              </w:rPr>
            </w:pPr>
          </w:p>
        </w:tc>
        <w:tc>
          <w:tcPr>
            <w:tcW w:w="851" w:type="dxa"/>
            <w:shd w:val="clear" w:color="auto" w:fill="D9D9D9" w:themeFill="background1" w:themeFillShade="D9"/>
            <w:vAlign w:val="center"/>
          </w:tcPr>
          <w:p w14:paraId="675BC8AC" w14:textId="77777777" w:rsidR="13D4ACF0" w:rsidRDefault="13D4ACF0" w:rsidP="13D4ACF0">
            <w:pPr>
              <w:jc w:val="center"/>
              <w:rPr>
                <w:color w:val="000000" w:themeColor="text1"/>
                <w:sz w:val="20"/>
              </w:rPr>
            </w:pPr>
            <w:r w:rsidRPr="13D4ACF0">
              <w:rPr>
                <w:color w:val="000000" w:themeColor="text1"/>
                <w:sz w:val="20"/>
              </w:rPr>
              <w:t>,490</w:t>
            </w:r>
          </w:p>
        </w:tc>
        <w:tc>
          <w:tcPr>
            <w:tcW w:w="851" w:type="dxa"/>
            <w:vAlign w:val="center"/>
          </w:tcPr>
          <w:p w14:paraId="7AA7A10E" w14:textId="77777777" w:rsidR="13D4ACF0" w:rsidRDefault="13D4ACF0" w:rsidP="13D4ACF0">
            <w:pPr>
              <w:jc w:val="center"/>
              <w:rPr>
                <w:color w:val="000000" w:themeColor="text1"/>
                <w:sz w:val="20"/>
              </w:rPr>
            </w:pPr>
          </w:p>
        </w:tc>
        <w:tc>
          <w:tcPr>
            <w:tcW w:w="851" w:type="dxa"/>
            <w:vAlign w:val="center"/>
          </w:tcPr>
          <w:p w14:paraId="737271E9" w14:textId="77777777" w:rsidR="13D4ACF0" w:rsidRDefault="13D4ACF0" w:rsidP="13D4ACF0">
            <w:pPr>
              <w:jc w:val="center"/>
              <w:rPr>
                <w:color w:val="000000" w:themeColor="text1"/>
                <w:sz w:val="20"/>
              </w:rPr>
            </w:pPr>
            <w:r w:rsidRPr="13D4ACF0">
              <w:rPr>
                <w:color w:val="000000" w:themeColor="text1"/>
                <w:sz w:val="20"/>
              </w:rPr>
              <w:t>,417</w:t>
            </w:r>
          </w:p>
        </w:tc>
        <w:tc>
          <w:tcPr>
            <w:tcW w:w="1049" w:type="dxa"/>
            <w:vAlign w:val="center"/>
          </w:tcPr>
          <w:p w14:paraId="5E54B8BE" w14:textId="77777777" w:rsidR="13D4ACF0" w:rsidRDefault="13D4ACF0" w:rsidP="13D4ACF0">
            <w:pPr>
              <w:jc w:val="center"/>
              <w:rPr>
                <w:color w:val="000000" w:themeColor="text1"/>
                <w:sz w:val="20"/>
              </w:rPr>
            </w:pPr>
            <w:r w:rsidRPr="13D4ACF0">
              <w:rPr>
                <w:color w:val="000000" w:themeColor="text1"/>
                <w:sz w:val="20"/>
              </w:rPr>
              <w:t>-,345</w:t>
            </w:r>
          </w:p>
        </w:tc>
      </w:tr>
      <w:tr w:rsidR="13D4ACF0" w14:paraId="36702BA9" w14:textId="77777777" w:rsidTr="13D4ACF0">
        <w:trPr>
          <w:trHeight w:val="300"/>
          <w:jc w:val="center"/>
        </w:trPr>
        <w:tc>
          <w:tcPr>
            <w:tcW w:w="4479" w:type="dxa"/>
            <w:shd w:val="clear" w:color="auto" w:fill="D9D9D9" w:themeFill="background1" w:themeFillShade="D9"/>
          </w:tcPr>
          <w:p w14:paraId="53C741A0" w14:textId="77777777" w:rsidR="13D4ACF0" w:rsidRDefault="13D4ACF0" w:rsidP="13D4ACF0">
            <w:pPr>
              <w:jc w:val="left"/>
              <w:rPr>
                <w:color w:val="000000" w:themeColor="text1"/>
                <w:sz w:val="20"/>
              </w:rPr>
            </w:pPr>
            <w:r w:rsidRPr="13D4ACF0">
              <w:rPr>
                <w:color w:val="000000" w:themeColor="text1"/>
                <w:sz w:val="20"/>
              </w:rPr>
              <w:t xml:space="preserve">DE15- </w:t>
            </w:r>
            <w:proofErr w:type="spellStart"/>
            <w:r w:rsidRPr="13D4ACF0">
              <w:rPr>
                <w:color w:val="000000" w:themeColor="text1"/>
                <w:sz w:val="20"/>
              </w:rPr>
              <w:t>Transporte</w:t>
            </w:r>
            <w:proofErr w:type="spellEnd"/>
            <w:r w:rsidRPr="13D4ACF0">
              <w:rPr>
                <w:color w:val="000000" w:themeColor="text1"/>
                <w:sz w:val="20"/>
              </w:rPr>
              <w:t xml:space="preserve"> </w:t>
            </w:r>
            <w:proofErr w:type="spellStart"/>
            <w:r w:rsidRPr="13D4ACF0">
              <w:rPr>
                <w:color w:val="000000" w:themeColor="text1"/>
                <w:sz w:val="20"/>
              </w:rPr>
              <w:t>público</w:t>
            </w:r>
            <w:proofErr w:type="spellEnd"/>
          </w:p>
        </w:tc>
        <w:tc>
          <w:tcPr>
            <w:tcW w:w="850" w:type="dxa"/>
            <w:vAlign w:val="center"/>
          </w:tcPr>
          <w:p w14:paraId="630F1FDB" w14:textId="77777777" w:rsidR="13D4ACF0" w:rsidRDefault="13D4ACF0" w:rsidP="13D4ACF0">
            <w:pPr>
              <w:jc w:val="center"/>
              <w:rPr>
                <w:color w:val="000000" w:themeColor="text1"/>
                <w:sz w:val="20"/>
              </w:rPr>
            </w:pPr>
            <w:r w:rsidRPr="13D4ACF0">
              <w:rPr>
                <w:color w:val="000000" w:themeColor="text1"/>
                <w:sz w:val="20"/>
              </w:rPr>
              <w:t>,387</w:t>
            </w:r>
          </w:p>
        </w:tc>
        <w:tc>
          <w:tcPr>
            <w:tcW w:w="851" w:type="dxa"/>
            <w:shd w:val="clear" w:color="auto" w:fill="D9D9D9" w:themeFill="background1" w:themeFillShade="D9"/>
            <w:vAlign w:val="center"/>
          </w:tcPr>
          <w:p w14:paraId="19E69323" w14:textId="77777777" w:rsidR="13D4ACF0" w:rsidRDefault="13D4ACF0" w:rsidP="13D4ACF0">
            <w:pPr>
              <w:jc w:val="center"/>
              <w:rPr>
                <w:color w:val="000000" w:themeColor="text1"/>
                <w:sz w:val="20"/>
              </w:rPr>
            </w:pPr>
            <w:r w:rsidRPr="13D4ACF0">
              <w:rPr>
                <w:color w:val="000000" w:themeColor="text1"/>
                <w:sz w:val="20"/>
              </w:rPr>
              <w:t>,483</w:t>
            </w:r>
          </w:p>
        </w:tc>
        <w:tc>
          <w:tcPr>
            <w:tcW w:w="851" w:type="dxa"/>
            <w:vAlign w:val="center"/>
          </w:tcPr>
          <w:p w14:paraId="42BDA26F" w14:textId="77777777" w:rsidR="13D4ACF0" w:rsidRDefault="13D4ACF0" w:rsidP="13D4ACF0">
            <w:pPr>
              <w:jc w:val="center"/>
              <w:rPr>
                <w:color w:val="000000" w:themeColor="text1"/>
                <w:sz w:val="20"/>
              </w:rPr>
            </w:pPr>
            <w:r w:rsidRPr="13D4ACF0">
              <w:rPr>
                <w:color w:val="000000" w:themeColor="text1"/>
                <w:sz w:val="20"/>
              </w:rPr>
              <w:t>-,438</w:t>
            </w:r>
          </w:p>
        </w:tc>
        <w:tc>
          <w:tcPr>
            <w:tcW w:w="851" w:type="dxa"/>
            <w:vAlign w:val="center"/>
          </w:tcPr>
          <w:p w14:paraId="07BE23A7" w14:textId="77777777" w:rsidR="13D4ACF0" w:rsidRDefault="13D4ACF0" w:rsidP="13D4ACF0">
            <w:pPr>
              <w:jc w:val="center"/>
              <w:rPr>
                <w:color w:val="000000" w:themeColor="text1"/>
                <w:sz w:val="20"/>
              </w:rPr>
            </w:pPr>
          </w:p>
        </w:tc>
        <w:tc>
          <w:tcPr>
            <w:tcW w:w="1049" w:type="dxa"/>
            <w:vAlign w:val="center"/>
          </w:tcPr>
          <w:p w14:paraId="0B0E8777" w14:textId="77777777" w:rsidR="13D4ACF0" w:rsidRDefault="13D4ACF0" w:rsidP="13D4ACF0">
            <w:pPr>
              <w:jc w:val="center"/>
              <w:rPr>
                <w:color w:val="000000" w:themeColor="text1"/>
                <w:sz w:val="20"/>
              </w:rPr>
            </w:pPr>
          </w:p>
        </w:tc>
      </w:tr>
      <w:tr w:rsidR="13D4ACF0" w14:paraId="0B18BB92" w14:textId="77777777" w:rsidTr="13D4ACF0">
        <w:trPr>
          <w:trHeight w:val="300"/>
          <w:jc w:val="center"/>
        </w:trPr>
        <w:tc>
          <w:tcPr>
            <w:tcW w:w="4479" w:type="dxa"/>
            <w:shd w:val="clear" w:color="auto" w:fill="BFBFBF" w:themeFill="background1" w:themeFillShade="BF"/>
          </w:tcPr>
          <w:p w14:paraId="22201474" w14:textId="77777777" w:rsidR="13D4ACF0" w:rsidRDefault="13D4ACF0" w:rsidP="13D4ACF0">
            <w:pPr>
              <w:jc w:val="left"/>
              <w:rPr>
                <w:color w:val="000000" w:themeColor="text1"/>
                <w:sz w:val="20"/>
              </w:rPr>
            </w:pPr>
            <w:r w:rsidRPr="13D4ACF0">
              <w:rPr>
                <w:color w:val="000000" w:themeColor="text1"/>
                <w:sz w:val="20"/>
              </w:rPr>
              <w:t xml:space="preserve">DE21- </w:t>
            </w: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transporte</w:t>
            </w:r>
            <w:proofErr w:type="spellEnd"/>
            <w:r w:rsidRPr="13D4ACF0">
              <w:rPr>
                <w:color w:val="000000" w:themeColor="text1"/>
                <w:sz w:val="20"/>
              </w:rPr>
              <w:t xml:space="preserve"> </w:t>
            </w:r>
            <w:proofErr w:type="spellStart"/>
            <w:r w:rsidRPr="13D4ACF0">
              <w:rPr>
                <w:color w:val="000000" w:themeColor="text1"/>
                <w:sz w:val="20"/>
              </w:rPr>
              <w:t>público</w:t>
            </w:r>
            <w:proofErr w:type="spellEnd"/>
          </w:p>
        </w:tc>
        <w:tc>
          <w:tcPr>
            <w:tcW w:w="850" w:type="dxa"/>
            <w:vAlign w:val="center"/>
          </w:tcPr>
          <w:p w14:paraId="2AD63194" w14:textId="77777777" w:rsidR="13D4ACF0" w:rsidRDefault="13D4ACF0" w:rsidP="13D4ACF0">
            <w:pPr>
              <w:jc w:val="center"/>
              <w:rPr>
                <w:color w:val="000000" w:themeColor="text1"/>
                <w:sz w:val="20"/>
              </w:rPr>
            </w:pPr>
          </w:p>
        </w:tc>
        <w:tc>
          <w:tcPr>
            <w:tcW w:w="851" w:type="dxa"/>
            <w:vAlign w:val="center"/>
          </w:tcPr>
          <w:p w14:paraId="65C0FB16" w14:textId="77777777" w:rsidR="13D4ACF0" w:rsidRDefault="13D4ACF0" w:rsidP="13D4ACF0">
            <w:pPr>
              <w:jc w:val="center"/>
              <w:rPr>
                <w:color w:val="000000" w:themeColor="text1"/>
                <w:sz w:val="20"/>
              </w:rPr>
            </w:pPr>
          </w:p>
        </w:tc>
        <w:tc>
          <w:tcPr>
            <w:tcW w:w="851" w:type="dxa"/>
            <w:shd w:val="clear" w:color="auto" w:fill="BFBFBF" w:themeFill="background1" w:themeFillShade="BF"/>
            <w:vAlign w:val="center"/>
          </w:tcPr>
          <w:p w14:paraId="611C9D36" w14:textId="77777777" w:rsidR="13D4ACF0" w:rsidRDefault="13D4ACF0" w:rsidP="13D4ACF0">
            <w:pPr>
              <w:jc w:val="center"/>
              <w:rPr>
                <w:color w:val="000000" w:themeColor="text1"/>
                <w:sz w:val="20"/>
              </w:rPr>
            </w:pPr>
            <w:r w:rsidRPr="13D4ACF0">
              <w:rPr>
                <w:color w:val="000000" w:themeColor="text1"/>
                <w:sz w:val="20"/>
              </w:rPr>
              <w:t>,790</w:t>
            </w:r>
          </w:p>
        </w:tc>
        <w:tc>
          <w:tcPr>
            <w:tcW w:w="851" w:type="dxa"/>
            <w:vAlign w:val="center"/>
          </w:tcPr>
          <w:p w14:paraId="16A122F2" w14:textId="77777777" w:rsidR="13D4ACF0" w:rsidRDefault="13D4ACF0" w:rsidP="13D4ACF0">
            <w:pPr>
              <w:jc w:val="center"/>
              <w:rPr>
                <w:color w:val="000000" w:themeColor="text1"/>
                <w:sz w:val="20"/>
              </w:rPr>
            </w:pPr>
          </w:p>
        </w:tc>
        <w:tc>
          <w:tcPr>
            <w:tcW w:w="1049" w:type="dxa"/>
            <w:vAlign w:val="center"/>
          </w:tcPr>
          <w:p w14:paraId="01DB817C" w14:textId="77777777" w:rsidR="13D4ACF0" w:rsidRDefault="13D4ACF0" w:rsidP="13D4ACF0">
            <w:pPr>
              <w:jc w:val="center"/>
              <w:rPr>
                <w:color w:val="000000" w:themeColor="text1"/>
                <w:sz w:val="20"/>
              </w:rPr>
            </w:pPr>
          </w:p>
        </w:tc>
      </w:tr>
      <w:tr w:rsidR="13D4ACF0" w14:paraId="2725F6AB" w14:textId="77777777" w:rsidTr="13D4ACF0">
        <w:trPr>
          <w:trHeight w:val="300"/>
          <w:jc w:val="center"/>
        </w:trPr>
        <w:tc>
          <w:tcPr>
            <w:tcW w:w="4479" w:type="dxa"/>
            <w:shd w:val="clear" w:color="auto" w:fill="BFBFBF" w:themeFill="background1" w:themeFillShade="BF"/>
          </w:tcPr>
          <w:p w14:paraId="5682BDC7" w14:textId="77777777" w:rsidR="13D4ACF0" w:rsidRDefault="13D4ACF0" w:rsidP="13D4ACF0">
            <w:pPr>
              <w:jc w:val="left"/>
              <w:rPr>
                <w:color w:val="000000" w:themeColor="text1"/>
                <w:sz w:val="20"/>
              </w:rPr>
            </w:pPr>
            <w:r w:rsidRPr="13D4ACF0">
              <w:rPr>
                <w:color w:val="000000" w:themeColor="text1"/>
                <w:sz w:val="20"/>
              </w:rPr>
              <w:t xml:space="preserve">DE19- </w:t>
            </w: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comércio</w:t>
            </w:r>
            <w:proofErr w:type="spellEnd"/>
          </w:p>
        </w:tc>
        <w:tc>
          <w:tcPr>
            <w:tcW w:w="850" w:type="dxa"/>
            <w:vAlign w:val="center"/>
          </w:tcPr>
          <w:p w14:paraId="1194E11B" w14:textId="77777777" w:rsidR="13D4ACF0" w:rsidRDefault="13D4ACF0" w:rsidP="13D4ACF0">
            <w:pPr>
              <w:jc w:val="center"/>
              <w:rPr>
                <w:color w:val="000000" w:themeColor="text1"/>
                <w:sz w:val="20"/>
              </w:rPr>
            </w:pPr>
          </w:p>
        </w:tc>
        <w:tc>
          <w:tcPr>
            <w:tcW w:w="851" w:type="dxa"/>
            <w:vAlign w:val="center"/>
          </w:tcPr>
          <w:p w14:paraId="0186BE49" w14:textId="77777777" w:rsidR="13D4ACF0" w:rsidRDefault="13D4ACF0" w:rsidP="13D4ACF0">
            <w:pPr>
              <w:jc w:val="center"/>
              <w:rPr>
                <w:color w:val="000000" w:themeColor="text1"/>
                <w:sz w:val="20"/>
              </w:rPr>
            </w:pPr>
          </w:p>
        </w:tc>
        <w:tc>
          <w:tcPr>
            <w:tcW w:w="851" w:type="dxa"/>
            <w:shd w:val="clear" w:color="auto" w:fill="BFBFBF" w:themeFill="background1" w:themeFillShade="BF"/>
            <w:vAlign w:val="center"/>
          </w:tcPr>
          <w:p w14:paraId="71E4329B" w14:textId="77777777" w:rsidR="13D4ACF0" w:rsidRDefault="13D4ACF0" w:rsidP="13D4ACF0">
            <w:pPr>
              <w:jc w:val="center"/>
              <w:rPr>
                <w:color w:val="000000" w:themeColor="text1"/>
                <w:sz w:val="20"/>
              </w:rPr>
            </w:pPr>
            <w:r w:rsidRPr="13D4ACF0">
              <w:rPr>
                <w:color w:val="000000" w:themeColor="text1"/>
                <w:sz w:val="20"/>
              </w:rPr>
              <w:t>,765</w:t>
            </w:r>
          </w:p>
        </w:tc>
        <w:tc>
          <w:tcPr>
            <w:tcW w:w="851" w:type="dxa"/>
            <w:vAlign w:val="center"/>
          </w:tcPr>
          <w:p w14:paraId="061E30C5" w14:textId="77777777" w:rsidR="13D4ACF0" w:rsidRDefault="13D4ACF0" w:rsidP="13D4ACF0">
            <w:pPr>
              <w:jc w:val="center"/>
              <w:rPr>
                <w:color w:val="000000" w:themeColor="text1"/>
                <w:sz w:val="20"/>
              </w:rPr>
            </w:pPr>
          </w:p>
        </w:tc>
        <w:tc>
          <w:tcPr>
            <w:tcW w:w="1049" w:type="dxa"/>
            <w:vAlign w:val="center"/>
          </w:tcPr>
          <w:p w14:paraId="1C1E8525" w14:textId="77777777" w:rsidR="13D4ACF0" w:rsidRDefault="13D4ACF0" w:rsidP="13D4ACF0">
            <w:pPr>
              <w:jc w:val="center"/>
              <w:rPr>
                <w:color w:val="000000" w:themeColor="text1"/>
                <w:sz w:val="20"/>
              </w:rPr>
            </w:pPr>
          </w:p>
        </w:tc>
      </w:tr>
      <w:tr w:rsidR="13D4ACF0" w14:paraId="0917FE69" w14:textId="77777777" w:rsidTr="13D4ACF0">
        <w:trPr>
          <w:trHeight w:val="300"/>
          <w:jc w:val="center"/>
        </w:trPr>
        <w:tc>
          <w:tcPr>
            <w:tcW w:w="4479" w:type="dxa"/>
            <w:shd w:val="clear" w:color="auto" w:fill="BFBFBF" w:themeFill="background1" w:themeFillShade="BF"/>
          </w:tcPr>
          <w:p w14:paraId="2B91A4CF" w14:textId="77777777" w:rsidR="13D4ACF0" w:rsidRDefault="13D4ACF0" w:rsidP="13D4ACF0">
            <w:pPr>
              <w:jc w:val="left"/>
              <w:rPr>
                <w:color w:val="000000" w:themeColor="text1"/>
                <w:sz w:val="20"/>
                <w:lang w:val="pt-BR"/>
              </w:rPr>
            </w:pPr>
            <w:r w:rsidRPr="13D4ACF0">
              <w:rPr>
                <w:color w:val="000000" w:themeColor="text1"/>
                <w:sz w:val="20"/>
                <w:lang w:val="pt-BR"/>
              </w:rPr>
              <w:t>DE20- Distância locais de lazer</w:t>
            </w:r>
          </w:p>
        </w:tc>
        <w:tc>
          <w:tcPr>
            <w:tcW w:w="850" w:type="dxa"/>
            <w:vAlign w:val="center"/>
          </w:tcPr>
          <w:p w14:paraId="0A200C75" w14:textId="77777777" w:rsidR="13D4ACF0" w:rsidRDefault="13D4ACF0" w:rsidP="13D4ACF0">
            <w:pPr>
              <w:jc w:val="center"/>
              <w:rPr>
                <w:color w:val="000000" w:themeColor="text1"/>
                <w:sz w:val="20"/>
                <w:lang w:val="pt-BR"/>
              </w:rPr>
            </w:pPr>
          </w:p>
        </w:tc>
        <w:tc>
          <w:tcPr>
            <w:tcW w:w="851" w:type="dxa"/>
            <w:vAlign w:val="center"/>
          </w:tcPr>
          <w:p w14:paraId="76211D6A" w14:textId="77777777" w:rsidR="13D4ACF0" w:rsidRDefault="13D4ACF0" w:rsidP="13D4ACF0">
            <w:pPr>
              <w:jc w:val="center"/>
              <w:rPr>
                <w:color w:val="000000" w:themeColor="text1"/>
                <w:sz w:val="20"/>
                <w:lang w:val="pt-BR"/>
              </w:rPr>
            </w:pPr>
          </w:p>
        </w:tc>
        <w:tc>
          <w:tcPr>
            <w:tcW w:w="851" w:type="dxa"/>
            <w:shd w:val="clear" w:color="auto" w:fill="BFBFBF" w:themeFill="background1" w:themeFillShade="BF"/>
            <w:vAlign w:val="center"/>
          </w:tcPr>
          <w:p w14:paraId="68C308C2" w14:textId="77777777" w:rsidR="13D4ACF0" w:rsidRDefault="13D4ACF0" w:rsidP="13D4ACF0">
            <w:pPr>
              <w:jc w:val="center"/>
              <w:rPr>
                <w:color w:val="000000" w:themeColor="text1"/>
                <w:sz w:val="20"/>
              </w:rPr>
            </w:pPr>
            <w:r w:rsidRPr="13D4ACF0">
              <w:rPr>
                <w:color w:val="000000" w:themeColor="text1"/>
                <w:sz w:val="20"/>
              </w:rPr>
              <w:t>,611</w:t>
            </w:r>
          </w:p>
        </w:tc>
        <w:tc>
          <w:tcPr>
            <w:tcW w:w="851" w:type="dxa"/>
            <w:vAlign w:val="center"/>
          </w:tcPr>
          <w:p w14:paraId="1EAC3C9E" w14:textId="77777777" w:rsidR="13D4ACF0" w:rsidRDefault="13D4ACF0" w:rsidP="13D4ACF0">
            <w:pPr>
              <w:jc w:val="center"/>
              <w:rPr>
                <w:color w:val="000000" w:themeColor="text1"/>
                <w:sz w:val="20"/>
              </w:rPr>
            </w:pPr>
          </w:p>
        </w:tc>
        <w:tc>
          <w:tcPr>
            <w:tcW w:w="1049" w:type="dxa"/>
            <w:vAlign w:val="center"/>
          </w:tcPr>
          <w:p w14:paraId="27A2B690" w14:textId="77777777" w:rsidR="13D4ACF0" w:rsidRDefault="13D4ACF0" w:rsidP="13D4ACF0">
            <w:pPr>
              <w:jc w:val="center"/>
              <w:rPr>
                <w:color w:val="000000" w:themeColor="text1"/>
                <w:sz w:val="20"/>
              </w:rPr>
            </w:pPr>
          </w:p>
        </w:tc>
      </w:tr>
      <w:tr w:rsidR="13D4ACF0" w14:paraId="16C9574A" w14:textId="77777777" w:rsidTr="13D4ACF0">
        <w:trPr>
          <w:trHeight w:val="300"/>
          <w:jc w:val="center"/>
        </w:trPr>
        <w:tc>
          <w:tcPr>
            <w:tcW w:w="4479" w:type="dxa"/>
            <w:shd w:val="clear" w:color="auto" w:fill="BFBFBF" w:themeFill="background1" w:themeFillShade="BF"/>
          </w:tcPr>
          <w:p w14:paraId="6DA1C8CE" w14:textId="77777777" w:rsidR="13D4ACF0" w:rsidRDefault="13D4ACF0" w:rsidP="13D4ACF0">
            <w:pPr>
              <w:jc w:val="left"/>
              <w:rPr>
                <w:color w:val="000000" w:themeColor="text1"/>
                <w:sz w:val="20"/>
                <w:lang w:val="pt-BR"/>
              </w:rPr>
            </w:pPr>
            <w:r w:rsidRPr="13D4ACF0">
              <w:rPr>
                <w:color w:val="000000" w:themeColor="text1"/>
                <w:sz w:val="20"/>
                <w:lang w:val="pt-BR"/>
              </w:rPr>
              <w:t>DE18- Distância serviços de saúde</w:t>
            </w:r>
          </w:p>
        </w:tc>
        <w:tc>
          <w:tcPr>
            <w:tcW w:w="850" w:type="dxa"/>
            <w:vAlign w:val="center"/>
          </w:tcPr>
          <w:p w14:paraId="3954263F" w14:textId="77777777" w:rsidR="13D4ACF0" w:rsidRDefault="13D4ACF0" w:rsidP="13D4ACF0">
            <w:pPr>
              <w:jc w:val="center"/>
              <w:rPr>
                <w:color w:val="000000" w:themeColor="text1"/>
                <w:sz w:val="20"/>
                <w:lang w:val="pt-BR"/>
              </w:rPr>
            </w:pPr>
          </w:p>
        </w:tc>
        <w:tc>
          <w:tcPr>
            <w:tcW w:w="851" w:type="dxa"/>
            <w:vAlign w:val="center"/>
          </w:tcPr>
          <w:p w14:paraId="2CAD7892" w14:textId="77777777" w:rsidR="13D4ACF0" w:rsidRDefault="13D4ACF0" w:rsidP="13D4ACF0">
            <w:pPr>
              <w:jc w:val="center"/>
              <w:rPr>
                <w:color w:val="000000" w:themeColor="text1"/>
                <w:sz w:val="20"/>
                <w:lang w:val="pt-BR"/>
              </w:rPr>
            </w:pPr>
          </w:p>
        </w:tc>
        <w:tc>
          <w:tcPr>
            <w:tcW w:w="851" w:type="dxa"/>
            <w:shd w:val="clear" w:color="auto" w:fill="BFBFBF" w:themeFill="background1" w:themeFillShade="BF"/>
            <w:vAlign w:val="center"/>
          </w:tcPr>
          <w:p w14:paraId="66AAFD9D" w14:textId="77777777" w:rsidR="13D4ACF0" w:rsidRDefault="13D4ACF0" w:rsidP="13D4ACF0">
            <w:pPr>
              <w:jc w:val="center"/>
              <w:rPr>
                <w:color w:val="000000" w:themeColor="text1"/>
                <w:sz w:val="20"/>
              </w:rPr>
            </w:pPr>
            <w:r w:rsidRPr="13D4ACF0">
              <w:rPr>
                <w:color w:val="000000" w:themeColor="text1"/>
                <w:sz w:val="20"/>
              </w:rPr>
              <w:t>,570</w:t>
            </w:r>
          </w:p>
        </w:tc>
        <w:tc>
          <w:tcPr>
            <w:tcW w:w="851" w:type="dxa"/>
            <w:vAlign w:val="center"/>
          </w:tcPr>
          <w:p w14:paraId="4467D2A6" w14:textId="77777777" w:rsidR="13D4ACF0" w:rsidRDefault="13D4ACF0" w:rsidP="13D4ACF0">
            <w:pPr>
              <w:jc w:val="center"/>
              <w:rPr>
                <w:color w:val="000000" w:themeColor="text1"/>
                <w:sz w:val="20"/>
              </w:rPr>
            </w:pPr>
          </w:p>
        </w:tc>
        <w:tc>
          <w:tcPr>
            <w:tcW w:w="1049" w:type="dxa"/>
            <w:vAlign w:val="center"/>
          </w:tcPr>
          <w:p w14:paraId="0043CB2C" w14:textId="77777777" w:rsidR="13D4ACF0" w:rsidRDefault="13D4ACF0" w:rsidP="13D4ACF0">
            <w:pPr>
              <w:jc w:val="center"/>
              <w:rPr>
                <w:color w:val="000000" w:themeColor="text1"/>
                <w:sz w:val="20"/>
              </w:rPr>
            </w:pPr>
            <w:r w:rsidRPr="13D4ACF0">
              <w:rPr>
                <w:color w:val="000000" w:themeColor="text1"/>
                <w:sz w:val="20"/>
              </w:rPr>
              <w:t>,429</w:t>
            </w:r>
          </w:p>
        </w:tc>
      </w:tr>
      <w:tr w:rsidR="13D4ACF0" w14:paraId="2380B717" w14:textId="77777777" w:rsidTr="13D4ACF0">
        <w:trPr>
          <w:trHeight w:val="300"/>
          <w:jc w:val="center"/>
        </w:trPr>
        <w:tc>
          <w:tcPr>
            <w:tcW w:w="4479" w:type="dxa"/>
            <w:shd w:val="clear" w:color="auto" w:fill="A6A6A6" w:themeFill="background1" w:themeFillShade="A6"/>
          </w:tcPr>
          <w:p w14:paraId="655B52DF" w14:textId="77777777" w:rsidR="13D4ACF0" w:rsidRDefault="13D4ACF0" w:rsidP="13D4ACF0">
            <w:pPr>
              <w:jc w:val="left"/>
              <w:rPr>
                <w:color w:val="000000" w:themeColor="text1"/>
                <w:sz w:val="20"/>
              </w:rPr>
            </w:pPr>
            <w:r w:rsidRPr="13D4ACF0">
              <w:rPr>
                <w:color w:val="000000" w:themeColor="text1"/>
                <w:sz w:val="20"/>
              </w:rPr>
              <w:t xml:space="preserve">DE1- Bairro </w:t>
            </w:r>
            <w:proofErr w:type="spellStart"/>
            <w:r w:rsidRPr="13D4ACF0">
              <w:rPr>
                <w:color w:val="000000" w:themeColor="text1"/>
                <w:sz w:val="20"/>
              </w:rPr>
              <w:t>silencioso</w:t>
            </w:r>
            <w:proofErr w:type="spellEnd"/>
          </w:p>
        </w:tc>
        <w:tc>
          <w:tcPr>
            <w:tcW w:w="850" w:type="dxa"/>
            <w:vAlign w:val="center"/>
          </w:tcPr>
          <w:p w14:paraId="6D34D174" w14:textId="77777777" w:rsidR="13D4ACF0" w:rsidRDefault="13D4ACF0" w:rsidP="13D4ACF0">
            <w:pPr>
              <w:jc w:val="center"/>
              <w:rPr>
                <w:color w:val="000000" w:themeColor="text1"/>
                <w:sz w:val="20"/>
              </w:rPr>
            </w:pPr>
          </w:p>
        </w:tc>
        <w:tc>
          <w:tcPr>
            <w:tcW w:w="851" w:type="dxa"/>
            <w:vAlign w:val="center"/>
          </w:tcPr>
          <w:p w14:paraId="0E4D13DB" w14:textId="77777777" w:rsidR="13D4ACF0" w:rsidRDefault="13D4ACF0" w:rsidP="13D4ACF0">
            <w:pPr>
              <w:jc w:val="center"/>
              <w:rPr>
                <w:color w:val="000000" w:themeColor="text1"/>
                <w:sz w:val="20"/>
              </w:rPr>
            </w:pPr>
          </w:p>
        </w:tc>
        <w:tc>
          <w:tcPr>
            <w:tcW w:w="851" w:type="dxa"/>
            <w:vAlign w:val="center"/>
          </w:tcPr>
          <w:p w14:paraId="329F4E9B" w14:textId="77777777" w:rsidR="13D4ACF0" w:rsidRDefault="13D4ACF0" w:rsidP="13D4ACF0">
            <w:pPr>
              <w:jc w:val="center"/>
              <w:rPr>
                <w:color w:val="000000" w:themeColor="text1"/>
                <w:sz w:val="20"/>
              </w:rPr>
            </w:pPr>
          </w:p>
        </w:tc>
        <w:tc>
          <w:tcPr>
            <w:tcW w:w="851" w:type="dxa"/>
            <w:shd w:val="clear" w:color="auto" w:fill="A6A6A6" w:themeFill="background1" w:themeFillShade="A6"/>
            <w:vAlign w:val="center"/>
          </w:tcPr>
          <w:p w14:paraId="613DDF38" w14:textId="77777777" w:rsidR="13D4ACF0" w:rsidRDefault="13D4ACF0" w:rsidP="13D4ACF0">
            <w:pPr>
              <w:jc w:val="center"/>
              <w:rPr>
                <w:color w:val="000000" w:themeColor="text1"/>
                <w:sz w:val="20"/>
              </w:rPr>
            </w:pPr>
            <w:r w:rsidRPr="13D4ACF0">
              <w:rPr>
                <w:color w:val="000000" w:themeColor="text1"/>
                <w:sz w:val="20"/>
              </w:rPr>
              <w:t>,743</w:t>
            </w:r>
          </w:p>
        </w:tc>
        <w:tc>
          <w:tcPr>
            <w:tcW w:w="1049" w:type="dxa"/>
            <w:vAlign w:val="center"/>
          </w:tcPr>
          <w:p w14:paraId="4676D42F" w14:textId="77777777" w:rsidR="13D4ACF0" w:rsidRDefault="13D4ACF0" w:rsidP="13D4ACF0">
            <w:pPr>
              <w:jc w:val="center"/>
              <w:rPr>
                <w:color w:val="000000" w:themeColor="text1"/>
                <w:sz w:val="20"/>
              </w:rPr>
            </w:pPr>
          </w:p>
        </w:tc>
      </w:tr>
      <w:tr w:rsidR="13D4ACF0" w14:paraId="038B3AEC" w14:textId="77777777" w:rsidTr="13D4ACF0">
        <w:trPr>
          <w:trHeight w:val="300"/>
          <w:jc w:val="center"/>
        </w:trPr>
        <w:tc>
          <w:tcPr>
            <w:tcW w:w="4479" w:type="dxa"/>
            <w:shd w:val="clear" w:color="auto" w:fill="A6A6A6" w:themeFill="background1" w:themeFillShade="A6"/>
          </w:tcPr>
          <w:p w14:paraId="18A08FBC" w14:textId="77777777" w:rsidR="13D4ACF0" w:rsidRDefault="13D4ACF0" w:rsidP="13D4ACF0">
            <w:pPr>
              <w:jc w:val="left"/>
              <w:rPr>
                <w:color w:val="000000" w:themeColor="text1"/>
                <w:sz w:val="20"/>
              </w:rPr>
            </w:pPr>
            <w:r w:rsidRPr="13D4ACF0">
              <w:rPr>
                <w:color w:val="000000" w:themeColor="text1"/>
                <w:sz w:val="20"/>
              </w:rPr>
              <w:t xml:space="preserve">DE10- </w:t>
            </w:r>
            <w:proofErr w:type="spellStart"/>
            <w:r w:rsidRPr="13D4ACF0">
              <w:rPr>
                <w:color w:val="000000" w:themeColor="text1"/>
                <w:sz w:val="20"/>
              </w:rPr>
              <w:t>Tráfego</w:t>
            </w:r>
            <w:proofErr w:type="spellEnd"/>
            <w:r w:rsidRPr="13D4ACF0">
              <w:rPr>
                <w:color w:val="000000" w:themeColor="text1"/>
                <w:sz w:val="20"/>
              </w:rPr>
              <w:t xml:space="preserve"> </w:t>
            </w:r>
            <w:proofErr w:type="spellStart"/>
            <w:r w:rsidRPr="13D4ACF0">
              <w:rPr>
                <w:color w:val="000000" w:themeColor="text1"/>
                <w:sz w:val="20"/>
              </w:rPr>
              <w:t>calmo</w:t>
            </w:r>
            <w:proofErr w:type="spellEnd"/>
          </w:p>
        </w:tc>
        <w:tc>
          <w:tcPr>
            <w:tcW w:w="850" w:type="dxa"/>
            <w:vAlign w:val="center"/>
          </w:tcPr>
          <w:p w14:paraId="4AE723B8" w14:textId="77777777" w:rsidR="13D4ACF0" w:rsidRDefault="13D4ACF0" w:rsidP="13D4ACF0">
            <w:pPr>
              <w:jc w:val="center"/>
              <w:rPr>
                <w:color w:val="000000" w:themeColor="text1"/>
                <w:sz w:val="20"/>
              </w:rPr>
            </w:pPr>
          </w:p>
        </w:tc>
        <w:tc>
          <w:tcPr>
            <w:tcW w:w="851" w:type="dxa"/>
            <w:vAlign w:val="center"/>
          </w:tcPr>
          <w:p w14:paraId="544E1640" w14:textId="77777777" w:rsidR="13D4ACF0" w:rsidRDefault="13D4ACF0" w:rsidP="13D4ACF0">
            <w:pPr>
              <w:jc w:val="center"/>
              <w:rPr>
                <w:color w:val="000000" w:themeColor="text1"/>
                <w:sz w:val="20"/>
              </w:rPr>
            </w:pPr>
          </w:p>
        </w:tc>
        <w:tc>
          <w:tcPr>
            <w:tcW w:w="851" w:type="dxa"/>
            <w:vAlign w:val="center"/>
          </w:tcPr>
          <w:p w14:paraId="06BBAE1E" w14:textId="77777777" w:rsidR="13D4ACF0" w:rsidRDefault="13D4ACF0" w:rsidP="13D4ACF0">
            <w:pPr>
              <w:jc w:val="center"/>
              <w:rPr>
                <w:color w:val="000000" w:themeColor="text1"/>
                <w:sz w:val="20"/>
              </w:rPr>
            </w:pPr>
          </w:p>
        </w:tc>
        <w:tc>
          <w:tcPr>
            <w:tcW w:w="851" w:type="dxa"/>
            <w:shd w:val="clear" w:color="auto" w:fill="A6A6A6" w:themeFill="background1" w:themeFillShade="A6"/>
            <w:vAlign w:val="center"/>
          </w:tcPr>
          <w:p w14:paraId="58C1D2F5" w14:textId="77777777" w:rsidR="13D4ACF0" w:rsidRDefault="13D4ACF0" w:rsidP="13D4ACF0">
            <w:pPr>
              <w:jc w:val="center"/>
              <w:rPr>
                <w:color w:val="000000" w:themeColor="text1"/>
                <w:sz w:val="20"/>
              </w:rPr>
            </w:pPr>
            <w:r w:rsidRPr="13D4ACF0">
              <w:rPr>
                <w:color w:val="000000" w:themeColor="text1"/>
                <w:sz w:val="20"/>
              </w:rPr>
              <w:t>,698</w:t>
            </w:r>
          </w:p>
        </w:tc>
        <w:tc>
          <w:tcPr>
            <w:tcW w:w="1049" w:type="dxa"/>
            <w:vAlign w:val="center"/>
          </w:tcPr>
          <w:p w14:paraId="18E8332E" w14:textId="77777777" w:rsidR="13D4ACF0" w:rsidRDefault="13D4ACF0" w:rsidP="13D4ACF0">
            <w:pPr>
              <w:jc w:val="center"/>
              <w:rPr>
                <w:color w:val="000000" w:themeColor="text1"/>
                <w:sz w:val="20"/>
              </w:rPr>
            </w:pPr>
          </w:p>
        </w:tc>
      </w:tr>
      <w:tr w:rsidR="13D4ACF0" w14:paraId="1C83E5EE" w14:textId="77777777" w:rsidTr="13D4ACF0">
        <w:trPr>
          <w:trHeight w:val="300"/>
          <w:jc w:val="center"/>
        </w:trPr>
        <w:tc>
          <w:tcPr>
            <w:tcW w:w="4479" w:type="dxa"/>
            <w:shd w:val="clear" w:color="auto" w:fill="A6A6A6" w:themeFill="background1" w:themeFillShade="A6"/>
          </w:tcPr>
          <w:p w14:paraId="22124CCF" w14:textId="77777777" w:rsidR="13D4ACF0" w:rsidRDefault="13D4ACF0" w:rsidP="13D4ACF0">
            <w:pPr>
              <w:jc w:val="left"/>
              <w:rPr>
                <w:color w:val="000000" w:themeColor="text1"/>
                <w:sz w:val="20"/>
              </w:rPr>
            </w:pPr>
            <w:r w:rsidRPr="13D4ACF0">
              <w:rPr>
                <w:color w:val="000000" w:themeColor="text1"/>
                <w:sz w:val="20"/>
              </w:rPr>
              <w:t xml:space="preserve">DE2- Bairro </w:t>
            </w:r>
            <w:proofErr w:type="spellStart"/>
            <w:r w:rsidRPr="13D4ACF0">
              <w:rPr>
                <w:color w:val="000000" w:themeColor="text1"/>
                <w:sz w:val="20"/>
              </w:rPr>
              <w:t>habitável</w:t>
            </w:r>
            <w:proofErr w:type="spellEnd"/>
          </w:p>
        </w:tc>
        <w:tc>
          <w:tcPr>
            <w:tcW w:w="850" w:type="dxa"/>
            <w:vAlign w:val="center"/>
          </w:tcPr>
          <w:p w14:paraId="1063BE7B" w14:textId="77777777" w:rsidR="13D4ACF0" w:rsidRDefault="13D4ACF0" w:rsidP="13D4ACF0">
            <w:pPr>
              <w:jc w:val="center"/>
              <w:rPr>
                <w:color w:val="000000" w:themeColor="text1"/>
                <w:sz w:val="20"/>
              </w:rPr>
            </w:pPr>
          </w:p>
        </w:tc>
        <w:tc>
          <w:tcPr>
            <w:tcW w:w="851" w:type="dxa"/>
            <w:vAlign w:val="center"/>
          </w:tcPr>
          <w:p w14:paraId="26E385FE" w14:textId="77777777" w:rsidR="13D4ACF0" w:rsidRDefault="13D4ACF0" w:rsidP="13D4ACF0">
            <w:pPr>
              <w:jc w:val="center"/>
              <w:rPr>
                <w:color w:val="000000" w:themeColor="text1"/>
                <w:sz w:val="20"/>
              </w:rPr>
            </w:pPr>
          </w:p>
        </w:tc>
        <w:tc>
          <w:tcPr>
            <w:tcW w:w="851" w:type="dxa"/>
            <w:vAlign w:val="center"/>
          </w:tcPr>
          <w:p w14:paraId="1D37A79F" w14:textId="77777777" w:rsidR="13D4ACF0" w:rsidRDefault="13D4ACF0" w:rsidP="13D4ACF0">
            <w:pPr>
              <w:jc w:val="center"/>
              <w:rPr>
                <w:color w:val="000000" w:themeColor="text1"/>
                <w:sz w:val="20"/>
              </w:rPr>
            </w:pPr>
          </w:p>
        </w:tc>
        <w:tc>
          <w:tcPr>
            <w:tcW w:w="851" w:type="dxa"/>
            <w:shd w:val="clear" w:color="auto" w:fill="A6A6A6" w:themeFill="background1" w:themeFillShade="A6"/>
            <w:vAlign w:val="center"/>
          </w:tcPr>
          <w:p w14:paraId="3023E759" w14:textId="77777777" w:rsidR="13D4ACF0" w:rsidRDefault="13D4ACF0" w:rsidP="13D4ACF0">
            <w:pPr>
              <w:jc w:val="center"/>
              <w:rPr>
                <w:color w:val="000000" w:themeColor="text1"/>
                <w:sz w:val="20"/>
              </w:rPr>
            </w:pPr>
            <w:r w:rsidRPr="13D4ACF0">
              <w:rPr>
                <w:color w:val="000000" w:themeColor="text1"/>
                <w:sz w:val="20"/>
              </w:rPr>
              <w:t>,641</w:t>
            </w:r>
          </w:p>
        </w:tc>
        <w:tc>
          <w:tcPr>
            <w:tcW w:w="1049" w:type="dxa"/>
            <w:vAlign w:val="center"/>
          </w:tcPr>
          <w:p w14:paraId="58158300" w14:textId="77777777" w:rsidR="13D4ACF0" w:rsidRDefault="13D4ACF0" w:rsidP="13D4ACF0">
            <w:pPr>
              <w:jc w:val="center"/>
              <w:rPr>
                <w:color w:val="000000" w:themeColor="text1"/>
                <w:sz w:val="20"/>
              </w:rPr>
            </w:pPr>
          </w:p>
        </w:tc>
      </w:tr>
      <w:tr w:rsidR="13D4ACF0" w14:paraId="251C63FB" w14:textId="77777777" w:rsidTr="13D4ACF0">
        <w:trPr>
          <w:trHeight w:val="300"/>
          <w:jc w:val="center"/>
        </w:trPr>
        <w:tc>
          <w:tcPr>
            <w:tcW w:w="4479" w:type="dxa"/>
            <w:shd w:val="clear" w:color="auto" w:fill="A6A6A6" w:themeFill="background1" w:themeFillShade="A6"/>
          </w:tcPr>
          <w:p w14:paraId="03407AAB" w14:textId="77777777" w:rsidR="13D4ACF0" w:rsidRDefault="13D4ACF0" w:rsidP="13D4ACF0">
            <w:pPr>
              <w:jc w:val="left"/>
              <w:rPr>
                <w:color w:val="000000" w:themeColor="text1"/>
                <w:sz w:val="20"/>
              </w:rPr>
            </w:pPr>
            <w:r w:rsidRPr="13D4ACF0">
              <w:rPr>
                <w:color w:val="000000" w:themeColor="text1"/>
                <w:sz w:val="20"/>
              </w:rPr>
              <w:t xml:space="preserve">DE12- </w:t>
            </w:r>
            <w:proofErr w:type="spellStart"/>
            <w:r w:rsidRPr="13D4ACF0">
              <w:rPr>
                <w:color w:val="000000" w:themeColor="text1"/>
                <w:sz w:val="20"/>
              </w:rPr>
              <w:t>Privacidade</w:t>
            </w:r>
            <w:proofErr w:type="spellEnd"/>
          </w:p>
        </w:tc>
        <w:tc>
          <w:tcPr>
            <w:tcW w:w="850" w:type="dxa"/>
            <w:vAlign w:val="center"/>
          </w:tcPr>
          <w:p w14:paraId="7E2AE9A6" w14:textId="77777777" w:rsidR="13D4ACF0" w:rsidRDefault="13D4ACF0" w:rsidP="13D4ACF0">
            <w:pPr>
              <w:jc w:val="center"/>
              <w:rPr>
                <w:color w:val="000000" w:themeColor="text1"/>
                <w:sz w:val="20"/>
              </w:rPr>
            </w:pPr>
          </w:p>
        </w:tc>
        <w:tc>
          <w:tcPr>
            <w:tcW w:w="851" w:type="dxa"/>
            <w:vAlign w:val="center"/>
          </w:tcPr>
          <w:p w14:paraId="64E1D6DB" w14:textId="77777777" w:rsidR="13D4ACF0" w:rsidRDefault="13D4ACF0" w:rsidP="13D4ACF0">
            <w:pPr>
              <w:jc w:val="center"/>
              <w:rPr>
                <w:color w:val="000000" w:themeColor="text1"/>
                <w:sz w:val="20"/>
              </w:rPr>
            </w:pPr>
            <w:r w:rsidRPr="13D4ACF0">
              <w:rPr>
                <w:color w:val="000000" w:themeColor="text1"/>
                <w:sz w:val="20"/>
              </w:rPr>
              <w:t>,424</w:t>
            </w:r>
          </w:p>
        </w:tc>
        <w:tc>
          <w:tcPr>
            <w:tcW w:w="851" w:type="dxa"/>
            <w:vAlign w:val="center"/>
          </w:tcPr>
          <w:p w14:paraId="0B5C3557" w14:textId="77777777" w:rsidR="13D4ACF0" w:rsidRDefault="13D4ACF0" w:rsidP="13D4ACF0">
            <w:pPr>
              <w:jc w:val="center"/>
              <w:rPr>
                <w:color w:val="000000" w:themeColor="text1"/>
                <w:sz w:val="20"/>
              </w:rPr>
            </w:pPr>
          </w:p>
        </w:tc>
        <w:tc>
          <w:tcPr>
            <w:tcW w:w="851" w:type="dxa"/>
            <w:shd w:val="clear" w:color="auto" w:fill="A6A6A6" w:themeFill="background1" w:themeFillShade="A6"/>
            <w:vAlign w:val="center"/>
          </w:tcPr>
          <w:p w14:paraId="533808DD" w14:textId="77777777" w:rsidR="13D4ACF0" w:rsidRDefault="13D4ACF0" w:rsidP="13D4ACF0">
            <w:pPr>
              <w:jc w:val="center"/>
              <w:rPr>
                <w:color w:val="000000" w:themeColor="text1"/>
                <w:sz w:val="20"/>
              </w:rPr>
            </w:pPr>
            <w:r w:rsidRPr="13D4ACF0">
              <w:rPr>
                <w:color w:val="000000" w:themeColor="text1"/>
                <w:sz w:val="20"/>
              </w:rPr>
              <w:t>,568</w:t>
            </w:r>
          </w:p>
        </w:tc>
        <w:tc>
          <w:tcPr>
            <w:tcW w:w="1049" w:type="dxa"/>
            <w:vAlign w:val="center"/>
          </w:tcPr>
          <w:p w14:paraId="37314AE1" w14:textId="77777777" w:rsidR="13D4ACF0" w:rsidRDefault="13D4ACF0" w:rsidP="13D4ACF0">
            <w:pPr>
              <w:jc w:val="center"/>
              <w:rPr>
                <w:color w:val="000000" w:themeColor="text1"/>
                <w:sz w:val="20"/>
              </w:rPr>
            </w:pPr>
          </w:p>
        </w:tc>
      </w:tr>
      <w:tr w:rsidR="13D4ACF0" w14:paraId="30DFC8DD" w14:textId="77777777" w:rsidTr="13D4ACF0">
        <w:trPr>
          <w:trHeight w:val="300"/>
          <w:jc w:val="center"/>
        </w:trPr>
        <w:tc>
          <w:tcPr>
            <w:tcW w:w="4479" w:type="dxa"/>
            <w:shd w:val="clear" w:color="auto" w:fill="808080" w:themeFill="background1" w:themeFillShade="80"/>
          </w:tcPr>
          <w:p w14:paraId="6B168E2E" w14:textId="77777777" w:rsidR="13D4ACF0" w:rsidRDefault="13D4ACF0" w:rsidP="13D4ACF0">
            <w:pPr>
              <w:jc w:val="left"/>
              <w:rPr>
                <w:color w:val="000000" w:themeColor="text1"/>
                <w:sz w:val="20"/>
              </w:rPr>
            </w:pPr>
            <w:r w:rsidRPr="13D4ACF0">
              <w:rPr>
                <w:color w:val="000000" w:themeColor="text1"/>
                <w:sz w:val="20"/>
              </w:rPr>
              <w:t xml:space="preserve">DE17- </w:t>
            </w: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escola</w:t>
            </w:r>
            <w:proofErr w:type="spellEnd"/>
          </w:p>
        </w:tc>
        <w:tc>
          <w:tcPr>
            <w:tcW w:w="850" w:type="dxa"/>
            <w:vAlign w:val="center"/>
          </w:tcPr>
          <w:p w14:paraId="7156DEFA" w14:textId="77777777" w:rsidR="13D4ACF0" w:rsidRDefault="13D4ACF0" w:rsidP="13D4ACF0">
            <w:pPr>
              <w:jc w:val="center"/>
              <w:rPr>
                <w:color w:val="000000" w:themeColor="text1"/>
                <w:sz w:val="20"/>
              </w:rPr>
            </w:pPr>
          </w:p>
        </w:tc>
        <w:tc>
          <w:tcPr>
            <w:tcW w:w="851" w:type="dxa"/>
            <w:vAlign w:val="center"/>
          </w:tcPr>
          <w:p w14:paraId="561A5C5F" w14:textId="77777777" w:rsidR="13D4ACF0" w:rsidRDefault="13D4ACF0" w:rsidP="13D4ACF0">
            <w:pPr>
              <w:jc w:val="center"/>
              <w:rPr>
                <w:color w:val="000000" w:themeColor="text1"/>
                <w:sz w:val="20"/>
              </w:rPr>
            </w:pPr>
          </w:p>
        </w:tc>
        <w:tc>
          <w:tcPr>
            <w:tcW w:w="851" w:type="dxa"/>
            <w:vAlign w:val="center"/>
          </w:tcPr>
          <w:p w14:paraId="6E1E694D" w14:textId="77777777" w:rsidR="13D4ACF0" w:rsidRDefault="13D4ACF0" w:rsidP="13D4ACF0">
            <w:pPr>
              <w:jc w:val="center"/>
              <w:rPr>
                <w:color w:val="000000" w:themeColor="text1"/>
                <w:sz w:val="20"/>
              </w:rPr>
            </w:pPr>
          </w:p>
        </w:tc>
        <w:tc>
          <w:tcPr>
            <w:tcW w:w="851" w:type="dxa"/>
            <w:vAlign w:val="center"/>
          </w:tcPr>
          <w:p w14:paraId="3EC700DA" w14:textId="77777777" w:rsidR="13D4ACF0" w:rsidRDefault="13D4ACF0" w:rsidP="13D4ACF0">
            <w:pPr>
              <w:jc w:val="center"/>
              <w:rPr>
                <w:color w:val="000000" w:themeColor="text1"/>
                <w:sz w:val="20"/>
              </w:rPr>
            </w:pPr>
          </w:p>
        </w:tc>
        <w:tc>
          <w:tcPr>
            <w:tcW w:w="1049" w:type="dxa"/>
            <w:shd w:val="clear" w:color="auto" w:fill="808080" w:themeFill="background1" w:themeFillShade="80"/>
            <w:vAlign w:val="center"/>
          </w:tcPr>
          <w:p w14:paraId="1CDA13F3" w14:textId="77777777" w:rsidR="13D4ACF0" w:rsidRDefault="13D4ACF0" w:rsidP="13D4ACF0">
            <w:pPr>
              <w:jc w:val="center"/>
              <w:rPr>
                <w:color w:val="000000" w:themeColor="text1"/>
                <w:sz w:val="20"/>
              </w:rPr>
            </w:pPr>
            <w:r w:rsidRPr="13D4ACF0">
              <w:rPr>
                <w:color w:val="000000" w:themeColor="text1"/>
                <w:sz w:val="20"/>
              </w:rPr>
              <w:t>,687</w:t>
            </w:r>
          </w:p>
        </w:tc>
      </w:tr>
      <w:tr w:rsidR="13D4ACF0" w14:paraId="57E4DCFD" w14:textId="77777777" w:rsidTr="00FE04C2">
        <w:trPr>
          <w:trHeight w:val="300"/>
          <w:jc w:val="center"/>
        </w:trPr>
        <w:tc>
          <w:tcPr>
            <w:tcW w:w="4479" w:type="dxa"/>
            <w:tcBorders>
              <w:bottom w:val="single" w:sz="4" w:space="0" w:color="auto"/>
            </w:tcBorders>
            <w:shd w:val="clear" w:color="auto" w:fill="808080" w:themeFill="background1" w:themeFillShade="80"/>
          </w:tcPr>
          <w:p w14:paraId="17E4C5DA" w14:textId="77777777" w:rsidR="13D4ACF0" w:rsidRDefault="13D4ACF0" w:rsidP="13D4ACF0">
            <w:pPr>
              <w:jc w:val="left"/>
              <w:rPr>
                <w:color w:val="000000" w:themeColor="text1"/>
                <w:sz w:val="20"/>
                <w:lang w:val="pt-BR"/>
              </w:rPr>
            </w:pPr>
            <w:r w:rsidRPr="13D4ACF0">
              <w:rPr>
                <w:color w:val="000000" w:themeColor="text1"/>
                <w:sz w:val="20"/>
                <w:lang w:val="pt-BR"/>
              </w:rPr>
              <w:t>DE16- Distância local de trabalho</w:t>
            </w:r>
          </w:p>
        </w:tc>
        <w:tc>
          <w:tcPr>
            <w:tcW w:w="850" w:type="dxa"/>
            <w:tcBorders>
              <w:bottom w:val="single" w:sz="4" w:space="0" w:color="auto"/>
            </w:tcBorders>
            <w:vAlign w:val="center"/>
          </w:tcPr>
          <w:p w14:paraId="7651AB44" w14:textId="77777777" w:rsidR="13D4ACF0" w:rsidRDefault="13D4ACF0" w:rsidP="13D4ACF0">
            <w:pPr>
              <w:jc w:val="center"/>
              <w:rPr>
                <w:color w:val="000000" w:themeColor="text1"/>
                <w:sz w:val="20"/>
                <w:lang w:val="pt-BR"/>
              </w:rPr>
            </w:pPr>
          </w:p>
        </w:tc>
        <w:tc>
          <w:tcPr>
            <w:tcW w:w="851" w:type="dxa"/>
            <w:tcBorders>
              <w:bottom w:val="single" w:sz="4" w:space="0" w:color="auto"/>
            </w:tcBorders>
            <w:vAlign w:val="center"/>
          </w:tcPr>
          <w:p w14:paraId="2B63A03E" w14:textId="77777777" w:rsidR="13D4ACF0" w:rsidRDefault="13D4ACF0" w:rsidP="13D4ACF0">
            <w:pPr>
              <w:jc w:val="center"/>
              <w:rPr>
                <w:color w:val="000000" w:themeColor="text1"/>
                <w:sz w:val="20"/>
                <w:lang w:val="pt-BR"/>
              </w:rPr>
            </w:pPr>
          </w:p>
        </w:tc>
        <w:tc>
          <w:tcPr>
            <w:tcW w:w="851" w:type="dxa"/>
            <w:tcBorders>
              <w:bottom w:val="single" w:sz="4" w:space="0" w:color="auto"/>
            </w:tcBorders>
            <w:vAlign w:val="center"/>
          </w:tcPr>
          <w:p w14:paraId="7377D630" w14:textId="77777777" w:rsidR="13D4ACF0" w:rsidRDefault="13D4ACF0" w:rsidP="13D4ACF0">
            <w:pPr>
              <w:jc w:val="center"/>
              <w:rPr>
                <w:color w:val="000000" w:themeColor="text1"/>
                <w:sz w:val="20"/>
                <w:lang w:val="pt-BR"/>
              </w:rPr>
            </w:pPr>
          </w:p>
        </w:tc>
        <w:tc>
          <w:tcPr>
            <w:tcW w:w="851" w:type="dxa"/>
            <w:tcBorders>
              <w:bottom w:val="single" w:sz="4" w:space="0" w:color="auto"/>
            </w:tcBorders>
            <w:vAlign w:val="center"/>
          </w:tcPr>
          <w:p w14:paraId="23A32C2B" w14:textId="77777777" w:rsidR="13D4ACF0" w:rsidRDefault="13D4ACF0" w:rsidP="13D4ACF0">
            <w:pPr>
              <w:jc w:val="center"/>
              <w:rPr>
                <w:color w:val="000000" w:themeColor="text1"/>
                <w:sz w:val="20"/>
                <w:lang w:val="pt-BR"/>
              </w:rPr>
            </w:pPr>
          </w:p>
        </w:tc>
        <w:tc>
          <w:tcPr>
            <w:tcW w:w="1049" w:type="dxa"/>
            <w:tcBorders>
              <w:bottom w:val="single" w:sz="4" w:space="0" w:color="auto"/>
            </w:tcBorders>
            <w:shd w:val="clear" w:color="auto" w:fill="808080" w:themeFill="background1" w:themeFillShade="80"/>
            <w:vAlign w:val="center"/>
          </w:tcPr>
          <w:p w14:paraId="3AD9231C" w14:textId="77777777" w:rsidR="13D4ACF0" w:rsidRDefault="13D4ACF0" w:rsidP="13D4ACF0">
            <w:pPr>
              <w:jc w:val="center"/>
              <w:rPr>
                <w:color w:val="000000" w:themeColor="text1"/>
                <w:sz w:val="20"/>
              </w:rPr>
            </w:pPr>
            <w:r w:rsidRPr="13D4ACF0">
              <w:rPr>
                <w:color w:val="000000" w:themeColor="text1"/>
                <w:sz w:val="20"/>
              </w:rPr>
              <w:t>,633</w:t>
            </w:r>
          </w:p>
        </w:tc>
      </w:tr>
      <w:tr w:rsidR="13D4ACF0" w14:paraId="7AB6A259" w14:textId="77777777" w:rsidTr="00FE04C2">
        <w:trPr>
          <w:trHeight w:val="300"/>
          <w:jc w:val="center"/>
        </w:trPr>
        <w:tc>
          <w:tcPr>
            <w:tcW w:w="4479" w:type="dxa"/>
            <w:tcBorders>
              <w:bottom w:val="single" w:sz="12" w:space="0" w:color="auto"/>
            </w:tcBorders>
            <w:shd w:val="clear" w:color="auto" w:fill="D9D9D9" w:themeFill="background1" w:themeFillShade="D9"/>
          </w:tcPr>
          <w:p w14:paraId="6786128E" w14:textId="77777777" w:rsidR="13D4ACF0" w:rsidRDefault="13D4ACF0" w:rsidP="13D4ACF0">
            <w:pPr>
              <w:jc w:val="left"/>
              <w:rPr>
                <w:color w:val="000000" w:themeColor="text1"/>
                <w:sz w:val="20"/>
                <w:lang w:val="pt-BR"/>
              </w:rPr>
            </w:pPr>
            <w:r w:rsidRPr="13D4ACF0">
              <w:rPr>
                <w:color w:val="000000" w:themeColor="text1"/>
                <w:sz w:val="20"/>
                <w:lang w:val="pt-BR"/>
              </w:rPr>
              <w:t>DE14- Coleta de lixo e reciclável</w:t>
            </w:r>
          </w:p>
        </w:tc>
        <w:tc>
          <w:tcPr>
            <w:tcW w:w="850" w:type="dxa"/>
            <w:tcBorders>
              <w:bottom w:val="single" w:sz="12" w:space="0" w:color="auto"/>
            </w:tcBorders>
            <w:vAlign w:val="center"/>
          </w:tcPr>
          <w:p w14:paraId="7A945306" w14:textId="77777777" w:rsidR="13D4ACF0" w:rsidRDefault="13D4ACF0" w:rsidP="13D4ACF0">
            <w:pPr>
              <w:jc w:val="center"/>
              <w:rPr>
                <w:color w:val="000000" w:themeColor="text1"/>
                <w:sz w:val="20"/>
              </w:rPr>
            </w:pPr>
            <w:r w:rsidRPr="13D4ACF0">
              <w:rPr>
                <w:color w:val="000000" w:themeColor="text1"/>
                <w:sz w:val="20"/>
              </w:rPr>
              <w:t>,350</w:t>
            </w:r>
          </w:p>
        </w:tc>
        <w:tc>
          <w:tcPr>
            <w:tcW w:w="851" w:type="dxa"/>
            <w:tcBorders>
              <w:bottom w:val="single" w:sz="12" w:space="0" w:color="auto"/>
            </w:tcBorders>
            <w:shd w:val="clear" w:color="auto" w:fill="D9D9D9" w:themeFill="background1" w:themeFillShade="D9"/>
            <w:vAlign w:val="center"/>
          </w:tcPr>
          <w:p w14:paraId="0BA6C908" w14:textId="77777777" w:rsidR="13D4ACF0" w:rsidRDefault="13D4ACF0" w:rsidP="13D4ACF0">
            <w:pPr>
              <w:jc w:val="center"/>
              <w:rPr>
                <w:color w:val="000000" w:themeColor="text1"/>
                <w:sz w:val="20"/>
                <w:highlight w:val="magenta"/>
              </w:rPr>
            </w:pPr>
            <w:r w:rsidRPr="13D4ACF0">
              <w:rPr>
                <w:color w:val="000000" w:themeColor="text1"/>
                <w:sz w:val="20"/>
              </w:rPr>
              <w:t>,420</w:t>
            </w:r>
          </w:p>
        </w:tc>
        <w:tc>
          <w:tcPr>
            <w:tcW w:w="851" w:type="dxa"/>
            <w:tcBorders>
              <w:bottom w:val="single" w:sz="12" w:space="0" w:color="auto"/>
            </w:tcBorders>
            <w:vAlign w:val="center"/>
          </w:tcPr>
          <w:p w14:paraId="5B9C8234" w14:textId="77777777" w:rsidR="13D4ACF0" w:rsidRDefault="13D4ACF0" w:rsidP="13D4ACF0">
            <w:pPr>
              <w:jc w:val="center"/>
              <w:rPr>
                <w:color w:val="000000" w:themeColor="text1"/>
                <w:sz w:val="20"/>
              </w:rPr>
            </w:pPr>
            <w:r w:rsidRPr="13D4ACF0">
              <w:rPr>
                <w:color w:val="000000" w:themeColor="text1"/>
                <w:sz w:val="20"/>
              </w:rPr>
              <w:t>-,334</w:t>
            </w:r>
          </w:p>
        </w:tc>
        <w:tc>
          <w:tcPr>
            <w:tcW w:w="851" w:type="dxa"/>
            <w:tcBorders>
              <w:bottom w:val="single" w:sz="12" w:space="0" w:color="auto"/>
            </w:tcBorders>
            <w:vAlign w:val="center"/>
          </w:tcPr>
          <w:p w14:paraId="76D380C3" w14:textId="77777777" w:rsidR="13D4ACF0" w:rsidRDefault="13D4ACF0" w:rsidP="13D4ACF0">
            <w:pPr>
              <w:jc w:val="center"/>
              <w:rPr>
                <w:color w:val="000000" w:themeColor="text1"/>
                <w:sz w:val="20"/>
              </w:rPr>
            </w:pPr>
          </w:p>
        </w:tc>
        <w:tc>
          <w:tcPr>
            <w:tcW w:w="1049" w:type="dxa"/>
            <w:tcBorders>
              <w:bottom w:val="single" w:sz="12" w:space="0" w:color="auto"/>
            </w:tcBorders>
            <w:shd w:val="clear" w:color="auto" w:fill="808080" w:themeFill="background1" w:themeFillShade="80"/>
            <w:vAlign w:val="center"/>
          </w:tcPr>
          <w:p w14:paraId="7F03DC39" w14:textId="77777777" w:rsidR="13D4ACF0" w:rsidRDefault="13D4ACF0" w:rsidP="13D4ACF0">
            <w:pPr>
              <w:jc w:val="center"/>
              <w:rPr>
                <w:color w:val="000000" w:themeColor="text1"/>
                <w:sz w:val="20"/>
              </w:rPr>
            </w:pPr>
            <w:r w:rsidRPr="13D4ACF0">
              <w:rPr>
                <w:color w:val="000000" w:themeColor="text1"/>
                <w:sz w:val="20"/>
              </w:rPr>
              <w:t>,426</w:t>
            </w:r>
          </w:p>
        </w:tc>
      </w:tr>
    </w:tbl>
    <w:p w14:paraId="63CA22D9" w14:textId="77777777" w:rsidR="13D4ACF0" w:rsidRDefault="13D4ACF0" w:rsidP="000B648B">
      <w:pPr>
        <w:spacing w:after="240"/>
        <w:rPr>
          <w:sz w:val="20"/>
        </w:rPr>
      </w:pPr>
      <w:r w:rsidRPr="13D4ACF0">
        <w:rPr>
          <w:sz w:val="20"/>
        </w:rPr>
        <w:t xml:space="preserve">Fonte: </w:t>
      </w:r>
      <w:proofErr w:type="spellStart"/>
      <w:r w:rsidRPr="13D4ACF0">
        <w:rPr>
          <w:sz w:val="20"/>
        </w:rPr>
        <w:t>Autores</w:t>
      </w:r>
      <w:proofErr w:type="spellEnd"/>
      <w:r w:rsidRPr="13D4ACF0">
        <w:rPr>
          <w:sz w:val="20"/>
        </w:rPr>
        <w:t>.</w:t>
      </w:r>
    </w:p>
    <w:p w14:paraId="659F0587" w14:textId="54932CCC" w:rsidR="13D4ACF0" w:rsidRDefault="13D4ACF0" w:rsidP="13D4ACF0">
      <w:pPr>
        <w:ind w:firstLine="360"/>
        <w:rPr>
          <w:lang w:val="pt-BR"/>
        </w:rPr>
      </w:pPr>
      <w:r w:rsidRPr="00E617C7">
        <w:rPr>
          <w:szCs w:val="24"/>
          <w:lang w:val="pt-BR"/>
        </w:rPr>
        <w:t xml:space="preserve">No </w:t>
      </w:r>
      <w:r w:rsidRPr="000B648B">
        <w:rPr>
          <w:lang w:val="pt-BR"/>
        </w:rPr>
        <w:t xml:space="preserve">Quadro 2 </w:t>
      </w:r>
      <w:r w:rsidRPr="13D4ACF0">
        <w:rPr>
          <w:lang w:val="pt-BR"/>
        </w:rPr>
        <w:t>são apresentadas as novas nomenclaturas das variáveis e seus respectivos constru</w:t>
      </w:r>
      <w:r w:rsidR="00E617C7">
        <w:rPr>
          <w:lang w:val="pt-BR"/>
        </w:rPr>
        <w:t>c</w:t>
      </w:r>
      <w:r w:rsidRPr="13D4ACF0">
        <w:rPr>
          <w:lang w:val="pt-BR"/>
        </w:rPr>
        <w:t xml:space="preserve">tos de acordo com a análise fatorial. </w:t>
      </w:r>
      <w:r w:rsidR="00610BCC">
        <w:rPr>
          <w:lang w:val="pt-BR"/>
        </w:rPr>
        <w:t>Os fatores foram definidos como:</w:t>
      </w:r>
      <w:r w:rsidRPr="13D4ACF0">
        <w:rPr>
          <w:lang w:val="pt-BR"/>
        </w:rPr>
        <w:t xml:space="preserve"> infraestrutura viária (IV), atributos do bairro (AB), deslocamentos eventuais (DE), tranquilidade do bairro (TB) e deslocamentos frequentes (DF). </w:t>
      </w:r>
    </w:p>
    <w:p w14:paraId="5016BC7C" w14:textId="77777777" w:rsidR="008A13B5" w:rsidRPr="008A13B5" w:rsidRDefault="008A13B5" w:rsidP="008A13B5">
      <w:pPr>
        <w:ind w:firstLine="360"/>
        <w:rPr>
          <w:lang w:val="pt-BR"/>
        </w:rPr>
      </w:pPr>
      <w:r w:rsidRPr="008A13B5">
        <w:rPr>
          <w:lang w:val="pt-BR"/>
        </w:rPr>
        <w:t>O cálculo para as validades convergente e discriminante são apresentados na Tabela 2. Para as validades convergentes apenas o construto da infraestrutura viária apresentou valor conforme a referência, apresentando AVE&gt;0,5, sendo os demais com valor abaixo da referência. Contudo, todos os constructos apresentaram CR&gt;AVE. Para as validades discriminantes todos os valores de MSV apresentaram valores inferiores ao de referência (MSV&lt;AVE). Porém, contemplam os valores de ASV&lt;AVE.</w:t>
      </w:r>
    </w:p>
    <w:p w14:paraId="1C9C2C3E" w14:textId="4C40C38A" w:rsidR="13D4ACF0" w:rsidRDefault="13D4ACF0" w:rsidP="13D4ACF0">
      <w:pPr>
        <w:jc w:val="center"/>
        <w:rPr>
          <w:lang w:val="pt-BR"/>
        </w:rPr>
      </w:pPr>
      <w:r w:rsidRPr="13D4ACF0">
        <w:rPr>
          <w:color w:val="000000" w:themeColor="text1"/>
          <w:sz w:val="20"/>
          <w:lang w:val="pt-BR"/>
        </w:rPr>
        <w:lastRenderedPageBreak/>
        <w:t>Quadro 2: Novo agrupamento do desempenho do entorno</w:t>
      </w:r>
      <w:r w:rsidR="00797D34">
        <w:rPr>
          <w:color w:val="000000" w:themeColor="text1"/>
          <w:sz w:val="20"/>
          <w:lang w:val="pt-BR"/>
        </w:rPr>
        <w:t>.</w:t>
      </w:r>
    </w:p>
    <w:tbl>
      <w:tblPr>
        <w:tblW w:w="0" w:type="auto"/>
        <w:tblInd w:w="-10" w:type="dxa"/>
        <w:tblLook w:val="0400" w:firstRow="0" w:lastRow="0" w:firstColumn="0" w:lastColumn="0" w:noHBand="0" w:noVBand="1"/>
      </w:tblPr>
      <w:tblGrid>
        <w:gridCol w:w="1787"/>
        <w:gridCol w:w="940"/>
        <w:gridCol w:w="2905"/>
        <w:gridCol w:w="1510"/>
        <w:gridCol w:w="1910"/>
      </w:tblGrid>
      <w:tr w:rsidR="13D4ACF0" w14:paraId="4C69DED1" w14:textId="77777777" w:rsidTr="00FE04C2">
        <w:trPr>
          <w:trHeight w:val="600"/>
        </w:trPr>
        <w:tc>
          <w:tcPr>
            <w:tcW w:w="1787" w:type="dxa"/>
            <w:tcBorders>
              <w:top w:val="single" w:sz="12" w:space="0" w:color="auto"/>
              <w:left w:val="single" w:sz="12" w:space="0" w:color="auto"/>
              <w:bottom w:val="single" w:sz="12" w:space="0" w:color="auto"/>
              <w:right w:val="single" w:sz="8" w:space="0" w:color="000000" w:themeColor="text1"/>
            </w:tcBorders>
            <w:shd w:val="clear" w:color="auto" w:fill="auto"/>
            <w:vAlign w:val="center"/>
          </w:tcPr>
          <w:p w14:paraId="22B262CD" w14:textId="77777777" w:rsidR="13D4ACF0" w:rsidRDefault="13D4ACF0" w:rsidP="13D4ACF0">
            <w:pPr>
              <w:jc w:val="center"/>
              <w:rPr>
                <w:b/>
                <w:bCs/>
                <w:color w:val="000000" w:themeColor="text1"/>
                <w:sz w:val="20"/>
              </w:rPr>
            </w:pPr>
            <w:r w:rsidRPr="13D4ACF0">
              <w:rPr>
                <w:b/>
                <w:bCs/>
                <w:color w:val="000000" w:themeColor="text1"/>
                <w:sz w:val="20"/>
              </w:rPr>
              <w:t xml:space="preserve">Grupo </w:t>
            </w:r>
          </w:p>
        </w:tc>
        <w:tc>
          <w:tcPr>
            <w:tcW w:w="940" w:type="dxa"/>
            <w:tcBorders>
              <w:top w:val="single" w:sz="12" w:space="0" w:color="auto"/>
              <w:left w:val="nil"/>
              <w:bottom w:val="single" w:sz="12" w:space="0" w:color="auto"/>
              <w:right w:val="single" w:sz="8" w:space="0" w:color="000000" w:themeColor="text1"/>
            </w:tcBorders>
            <w:shd w:val="clear" w:color="auto" w:fill="auto"/>
            <w:vAlign w:val="center"/>
          </w:tcPr>
          <w:p w14:paraId="2F143176" w14:textId="77777777" w:rsidR="13D4ACF0" w:rsidRDefault="13D4ACF0" w:rsidP="13D4ACF0">
            <w:pPr>
              <w:jc w:val="center"/>
              <w:rPr>
                <w:b/>
                <w:bCs/>
                <w:color w:val="000000" w:themeColor="text1"/>
                <w:sz w:val="20"/>
              </w:rPr>
            </w:pPr>
            <w:r w:rsidRPr="13D4ACF0">
              <w:rPr>
                <w:b/>
                <w:bCs/>
                <w:color w:val="000000" w:themeColor="text1"/>
                <w:sz w:val="20"/>
              </w:rPr>
              <w:t>Código</w:t>
            </w:r>
          </w:p>
        </w:tc>
        <w:tc>
          <w:tcPr>
            <w:tcW w:w="2905" w:type="dxa"/>
            <w:tcBorders>
              <w:top w:val="single" w:sz="12" w:space="0" w:color="auto"/>
              <w:left w:val="nil"/>
              <w:bottom w:val="single" w:sz="12" w:space="0" w:color="auto"/>
              <w:right w:val="nil"/>
            </w:tcBorders>
            <w:shd w:val="clear" w:color="auto" w:fill="auto"/>
            <w:vAlign w:val="center"/>
          </w:tcPr>
          <w:p w14:paraId="413A4009" w14:textId="77777777" w:rsidR="13D4ACF0" w:rsidRDefault="13D4ACF0" w:rsidP="13D4ACF0">
            <w:pPr>
              <w:jc w:val="center"/>
              <w:rPr>
                <w:b/>
                <w:bCs/>
                <w:color w:val="000000" w:themeColor="text1"/>
                <w:sz w:val="20"/>
              </w:rPr>
            </w:pPr>
            <w:proofErr w:type="spellStart"/>
            <w:r w:rsidRPr="13D4ACF0">
              <w:rPr>
                <w:b/>
                <w:bCs/>
                <w:color w:val="000000" w:themeColor="text1"/>
                <w:sz w:val="20"/>
              </w:rPr>
              <w:t>Variáveis</w:t>
            </w:r>
            <w:proofErr w:type="spellEnd"/>
          </w:p>
        </w:tc>
        <w:tc>
          <w:tcPr>
            <w:tcW w:w="1510" w:type="dxa"/>
            <w:tcBorders>
              <w:top w:val="single" w:sz="12" w:space="0" w:color="auto"/>
              <w:left w:val="single" w:sz="8" w:space="0" w:color="000000" w:themeColor="text1"/>
              <w:bottom w:val="single" w:sz="12" w:space="0" w:color="auto"/>
              <w:right w:val="single" w:sz="8" w:space="0" w:color="000000" w:themeColor="text1"/>
            </w:tcBorders>
            <w:shd w:val="clear" w:color="auto" w:fill="auto"/>
            <w:vAlign w:val="bottom"/>
          </w:tcPr>
          <w:p w14:paraId="2BB13012" w14:textId="77777777" w:rsidR="13D4ACF0" w:rsidRDefault="13D4ACF0" w:rsidP="13D4ACF0">
            <w:pPr>
              <w:jc w:val="center"/>
              <w:rPr>
                <w:b/>
                <w:bCs/>
                <w:color w:val="000000" w:themeColor="text1"/>
                <w:sz w:val="20"/>
              </w:rPr>
            </w:pPr>
            <w:r w:rsidRPr="13D4ACF0">
              <w:rPr>
                <w:b/>
                <w:bCs/>
                <w:color w:val="000000" w:themeColor="text1"/>
                <w:sz w:val="20"/>
              </w:rPr>
              <w:t xml:space="preserve">Nova </w:t>
            </w:r>
            <w:proofErr w:type="spellStart"/>
            <w:r w:rsidRPr="13D4ACF0">
              <w:rPr>
                <w:b/>
                <w:bCs/>
                <w:color w:val="000000" w:themeColor="text1"/>
                <w:sz w:val="20"/>
              </w:rPr>
              <w:t>nomenclatura</w:t>
            </w:r>
            <w:proofErr w:type="spellEnd"/>
            <w:r w:rsidRPr="13D4ACF0">
              <w:rPr>
                <w:b/>
                <w:bCs/>
                <w:color w:val="000000" w:themeColor="text1"/>
                <w:sz w:val="20"/>
              </w:rPr>
              <w:t xml:space="preserve"> </w:t>
            </w:r>
          </w:p>
        </w:tc>
        <w:tc>
          <w:tcPr>
            <w:tcW w:w="1910" w:type="dxa"/>
            <w:tcBorders>
              <w:top w:val="single" w:sz="12" w:space="0" w:color="auto"/>
              <w:left w:val="single" w:sz="4" w:space="0" w:color="000000" w:themeColor="text1"/>
              <w:bottom w:val="single" w:sz="12" w:space="0" w:color="auto"/>
              <w:right w:val="single" w:sz="12" w:space="0" w:color="auto"/>
            </w:tcBorders>
            <w:shd w:val="clear" w:color="auto" w:fill="auto"/>
            <w:vAlign w:val="center"/>
          </w:tcPr>
          <w:p w14:paraId="53021620" w14:textId="650901B5" w:rsidR="13D4ACF0" w:rsidRDefault="13D4ACF0" w:rsidP="13D4ACF0">
            <w:pPr>
              <w:jc w:val="center"/>
              <w:rPr>
                <w:b/>
                <w:bCs/>
                <w:color w:val="000000" w:themeColor="text1"/>
                <w:sz w:val="20"/>
              </w:rPr>
            </w:pPr>
            <w:proofErr w:type="spellStart"/>
            <w:r w:rsidRPr="13D4ACF0">
              <w:rPr>
                <w:b/>
                <w:bCs/>
                <w:color w:val="000000" w:themeColor="text1"/>
                <w:sz w:val="20"/>
              </w:rPr>
              <w:t>Constru</w:t>
            </w:r>
            <w:r w:rsidR="00E617C7">
              <w:rPr>
                <w:b/>
                <w:bCs/>
                <w:color w:val="000000" w:themeColor="text1"/>
                <w:sz w:val="20"/>
              </w:rPr>
              <w:t>c</w:t>
            </w:r>
            <w:r w:rsidRPr="13D4ACF0">
              <w:rPr>
                <w:b/>
                <w:bCs/>
                <w:color w:val="000000" w:themeColor="text1"/>
                <w:sz w:val="20"/>
              </w:rPr>
              <w:t>tos</w:t>
            </w:r>
            <w:proofErr w:type="spellEnd"/>
          </w:p>
        </w:tc>
      </w:tr>
      <w:tr w:rsidR="13D4ACF0" w14:paraId="75C15AD4" w14:textId="77777777" w:rsidTr="00FE04C2">
        <w:trPr>
          <w:trHeight w:val="300"/>
        </w:trPr>
        <w:tc>
          <w:tcPr>
            <w:tcW w:w="1787" w:type="dxa"/>
            <w:vMerge w:val="restart"/>
            <w:tcBorders>
              <w:top w:val="single" w:sz="12" w:space="0" w:color="auto"/>
              <w:left w:val="single" w:sz="12" w:space="0" w:color="auto"/>
              <w:right w:val="single" w:sz="4" w:space="0" w:color="auto"/>
            </w:tcBorders>
            <w:vAlign w:val="center"/>
          </w:tcPr>
          <w:p w14:paraId="0BB574F5" w14:textId="77777777" w:rsidR="13D4ACF0" w:rsidRDefault="13D4ACF0" w:rsidP="13D4ACF0">
            <w:pPr>
              <w:ind w:left="113" w:right="113"/>
              <w:jc w:val="center"/>
              <w:rPr>
                <w:color w:val="000000" w:themeColor="text1"/>
                <w:sz w:val="20"/>
              </w:rPr>
            </w:pPr>
            <w:r w:rsidRPr="13D4ACF0">
              <w:rPr>
                <w:color w:val="000000" w:themeColor="text1"/>
                <w:sz w:val="20"/>
              </w:rPr>
              <w:t>DESEMPENHO DO BAIRRO</w:t>
            </w:r>
          </w:p>
        </w:tc>
        <w:tc>
          <w:tcPr>
            <w:tcW w:w="940" w:type="dxa"/>
            <w:tcBorders>
              <w:top w:val="single" w:sz="12" w:space="0" w:color="auto"/>
              <w:left w:val="single" w:sz="4" w:space="0" w:color="auto"/>
              <w:bottom w:val="single" w:sz="4" w:space="0" w:color="auto"/>
              <w:right w:val="single" w:sz="8" w:space="0" w:color="000000" w:themeColor="text1"/>
            </w:tcBorders>
            <w:vAlign w:val="center"/>
          </w:tcPr>
          <w:p w14:paraId="5D66E4D7" w14:textId="77777777" w:rsidR="13D4ACF0" w:rsidRDefault="13D4ACF0" w:rsidP="13D4ACF0">
            <w:pPr>
              <w:jc w:val="center"/>
              <w:rPr>
                <w:color w:val="000000" w:themeColor="text1"/>
                <w:sz w:val="20"/>
              </w:rPr>
            </w:pPr>
            <w:r w:rsidRPr="13D4ACF0">
              <w:rPr>
                <w:color w:val="000000" w:themeColor="text1"/>
                <w:sz w:val="20"/>
              </w:rPr>
              <w:t>DE7</w:t>
            </w:r>
          </w:p>
        </w:tc>
        <w:tc>
          <w:tcPr>
            <w:tcW w:w="2905" w:type="dxa"/>
            <w:tcBorders>
              <w:top w:val="single" w:sz="12" w:space="0" w:color="auto"/>
              <w:bottom w:val="single" w:sz="4" w:space="0" w:color="auto"/>
              <w:right w:val="single" w:sz="4" w:space="0" w:color="auto"/>
            </w:tcBorders>
            <w:vAlign w:val="center"/>
          </w:tcPr>
          <w:p w14:paraId="589D2155" w14:textId="77777777" w:rsidR="13D4ACF0" w:rsidRDefault="13D4ACF0" w:rsidP="13D4ACF0">
            <w:pPr>
              <w:jc w:val="left"/>
              <w:rPr>
                <w:color w:val="000000" w:themeColor="text1"/>
                <w:sz w:val="20"/>
                <w:lang w:val="pt-BR"/>
              </w:rPr>
            </w:pPr>
            <w:r w:rsidRPr="13D4ACF0">
              <w:rPr>
                <w:color w:val="000000" w:themeColor="text1"/>
                <w:sz w:val="20"/>
                <w:lang w:val="pt-BR"/>
              </w:rPr>
              <w:t>Fácil chegar a outros pontos</w:t>
            </w:r>
          </w:p>
        </w:tc>
        <w:tc>
          <w:tcPr>
            <w:tcW w:w="1510" w:type="dxa"/>
            <w:tcBorders>
              <w:top w:val="single" w:sz="12" w:space="0" w:color="auto"/>
              <w:left w:val="single" w:sz="4" w:space="0" w:color="auto"/>
              <w:bottom w:val="single" w:sz="4" w:space="0" w:color="auto"/>
              <w:right w:val="single" w:sz="4" w:space="0" w:color="auto"/>
            </w:tcBorders>
            <w:vAlign w:val="bottom"/>
          </w:tcPr>
          <w:p w14:paraId="6ECD40DC" w14:textId="77777777" w:rsidR="13D4ACF0" w:rsidRDefault="13D4ACF0" w:rsidP="13D4ACF0">
            <w:pPr>
              <w:jc w:val="center"/>
              <w:rPr>
                <w:color w:val="000000" w:themeColor="text1"/>
                <w:sz w:val="20"/>
              </w:rPr>
            </w:pPr>
            <w:r w:rsidRPr="13D4ACF0">
              <w:rPr>
                <w:color w:val="000000" w:themeColor="text1"/>
                <w:sz w:val="20"/>
              </w:rPr>
              <w:t>DEIV1</w:t>
            </w:r>
          </w:p>
        </w:tc>
        <w:tc>
          <w:tcPr>
            <w:tcW w:w="1910" w:type="dxa"/>
            <w:vMerge w:val="restart"/>
            <w:tcBorders>
              <w:top w:val="single" w:sz="12" w:space="0" w:color="auto"/>
              <w:left w:val="single" w:sz="4" w:space="0" w:color="auto"/>
              <w:bottom w:val="single" w:sz="4" w:space="0" w:color="auto"/>
              <w:right w:val="single" w:sz="12" w:space="0" w:color="auto"/>
            </w:tcBorders>
            <w:vAlign w:val="center"/>
          </w:tcPr>
          <w:p w14:paraId="46B3988E" w14:textId="77777777" w:rsidR="13D4ACF0" w:rsidRDefault="13D4ACF0" w:rsidP="13D4ACF0">
            <w:pPr>
              <w:jc w:val="center"/>
              <w:rPr>
                <w:color w:val="000000" w:themeColor="text1"/>
                <w:sz w:val="20"/>
              </w:rPr>
            </w:pPr>
            <w:proofErr w:type="spellStart"/>
            <w:r w:rsidRPr="13D4ACF0">
              <w:rPr>
                <w:color w:val="000000" w:themeColor="text1"/>
                <w:sz w:val="20"/>
              </w:rPr>
              <w:t>Infraestrutura</w:t>
            </w:r>
            <w:proofErr w:type="spellEnd"/>
            <w:r w:rsidRPr="13D4ACF0">
              <w:rPr>
                <w:color w:val="000000" w:themeColor="text1"/>
                <w:sz w:val="20"/>
              </w:rPr>
              <w:t xml:space="preserve"> </w:t>
            </w:r>
            <w:proofErr w:type="spellStart"/>
            <w:r w:rsidRPr="13D4ACF0">
              <w:rPr>
                <w:color w:val="000000" w:themeColor="text1"/>
                <w:sz w:val="20"/>
              </w:rPr>
              <w:t>viária</w:t>
            </w:r>
            <w:proofErr w:type="spellEnd"/>
            <w:r w:rsidRPr="13D4ACF0">
              <w:rPr>
                <w:color w:val="000000" w:themeColor="text1"/>
                <w:sz w:val="20"/>
              </w:rPr>
              <w:t xml:space="preserve"> (IV)</w:t>
            </w:r>
          </w:p>
        </w:tc>
      </w:tr>
      <w:tr w:rsidR="13D4ACF0" w14:paraId="0587ACEC" w14:textId="77777777" w:rsidTr="00FE04C2">
        <w:trPr>
          <w:trHeight w:val="300"/>
        </w:trPr>
        <w:tc>
          <w:tcPr>
            <w:tcW w:w="1787" w:type="dxa"/>
            <w:vMerge/>
            <w:tcBorders>
              <w:left w:val="single" w:sz="12" w:space="0" w:color="auto"/>
            </w:tcBorders>
          </w:tcPr>
          <w:p w14:paraId="265F1A60"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58C7D4F0" w14:textId="77777777" w:rsidR="13D4ACF0" w:rsidRDefault="13D4ACF0" w:rsidP="13D4ACF0">
            <w:pPr>
              <w:jc w:val="center"/>
              <w:rPr>
                <w:color w:val="000000" w:themeColor="text1"/>
                <w:sz w:val="20"/>
              </w:rPr>
            </w:pPr>
            <w:r w:rsidRPr="13D4ACF0">
              <w:rPr>
                <w:color w:val="000000" w:themeColor="text1"/>
                <w:sz w:val="20"/>
              </w:rPr>
              <w:t>DE8</w:t>
            </w:r>
          </w:p>
        </w:tc>
        <w:tc>
          <w:tcPr>
            <w:tcW w:w="2905" w:type="dxa"/>
            <w:tcBorders>
              <w:top w:val="single" w:sz="4" w:space="0" w:color="auto"/>
              <w:bottom w:val="single" w:sz="4" w:space="0" w:color="auto"/>
              <w:right w:val="single" w:sz="4" w:space="0" w:color="auto"/>
            </w:tcBorders>
            <w:vAlign w:val="center"/>
          </w:tcPr>
          <w:p w14:paraId="4A6124BE" w14:textId="77777777" w:rsidR="13D4ACF0" w:rsidRDefault="13D4ACF0" w:rsidP="13D4ACF0">
            <w:pPr>
              <w:jc w:val="left"/>
              <w:rPr>
                <w:color w:val="000000" w:themeColor="text1"/>
                <w:sz w:val="20"/>
              </w:rPr>
            </w:pPr>
            <w:proofErr w:type="spellStart"/>
            <w:r w:rsidRPr="13D4ACF0">
              <w:rPr>
                <w:color w:val="000000" w:themeColor="text1"/>
                <w:sz w:val="20"/>
              </w:rPr>
              <w:t>Fácil</w:t>
            </w:r>
            <w:proofErr w:type="spellEnd"/>
            <w:r w:rsidRPr="13D4ACF0">
              <w:rPr>
                <w:color w:val="000000" w:themeColor="text1"/>
                <w:sz w:val="20"/>
              </w:rPr>
              <w:t xml:space="preserve"> circular</w:t>
            </w:r>
          </w:p>
        </w:tc>
        <w:tc>
          <w:tcPr>
            <w:tcW w:w="1510" w:type="dxa"/>
            <w:tcBorders>
              <w:top w:val="single" w:sz="4" w:space="0" w:color="auto"/>
              <w:left w:val="single" w:sz="4" w:space="0" w:color="auto"/>
              <w:bottom w:val="single" w:sz="4" w:space="0" w:color="auto"/>
              <w:right w:val="single" w:sz="4" w:space="0" w:color="auto"/>
            </w:tcBorders>
            <w:vAlign w:val="bottom"/>
          </w:tcPr>
          <w:p w14:paraId="5DB732A4" w14:textId="77777777" w:rsidR="13D4ACF0" w:rsidRDefault="13D4ACF0" w:rsidP="13D4ACF0">
            <w:pPr>
              <w:jc w:val="center"/>
              <w:rPr>
                <w:color w:val="000000" w:themeColor="text1"/>
                <w:sz w:val="20"/>
              </w:rPr>
            </w:pPr>
            <w:r w:rsidRPr="13D4ACF0">
              <w:rPr>
                <w:color w:val="000000" w:themeColor="text1"/>
                <w:sz w:val="20"/>
              </w:rPr>
              <w:t>DEIV2</w:t>
            </w:r>
          </w:p>
        </w:tc>
        <w:tc>
          <w:tcPr>
            <w:tcW w:w="1910" w:type="dxa"/>
            <w:vMerge/>
            <w:tcBorders>
              <w:left w:val="single" w:sz="4" w:space="0" w:color="auto"/>
              <w:right w:val="single" w:sz="12" w:space="0" w:color="auto"/>
            </w:tcBorders>
          </w:tcPr>
          <w:p w14:paraId="7CAB2E93" w14:textId="77777777" w:rsidR="00B46FCB" w:rsidRDefault="00B46FCB"/>
        </w:tc>
      </w:tr>
      <w:tr w:rsidR="13D4ACF0" w14:paraId="31B38F95" w14:textId="77777777" w:rsidTr="00FE04C2">
        <w:trPr>
          <w:trHeight w:val="300"/>
        </w:trPr>
        <w:tc>
          <w:tcPr>
            <w:tcW w:w="1787" w:type="dxa"/>
            <w:vMerge/>
            <w:tcBorders>
              <w:left w:val="single" w:sz="12" w:space="0" w:color="auto"/>
            </w:tcBorders>
          </w:tcPr>
          <w:p w14:paraId="302FA3FC"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772F2218" w14:textId="77777777" w:rsidR="13D4ACF0" w:rsidRDefault="13D4ACF0" w:rsidP="13D4ACF0">
            <w:pPr>
              <w:jc w:val="center"/>
              <w:rPr>
                <w:color w:val="000000" w:themeColor="text1"/>
                <w:sz w:val="20"/>
              </w:rPr>
            </w:pPr>
            <w:r w:rsidRPr="13D4ACF0">
              <w:rPr>
                <w:color w:val="000000" w:themeColor="text1"/>
                <w:sz w:val="20"/>
              </w:rPr>
              <w:t>DE9</w:t>
            </w:r>
          </w:p>
        </w:tc>
        <w:tc>
          <w:tcPr>
            <w:tcW w:w="2905" w:type="dxa"/>
            <w:tcBorders>
              <w:top w:val="single" w:sz="4" w:space="0" w:color="auto"/>
              <w:bottom w:val="single" w:sz="4" w:space="0" w:color="auto"/>
              <w:right w:val="single" w:sz="4" w:space="0" w:color="auto"/>
            </w:tcBorders>
            <w:vAlign w:val="center"/>
          </w:tcPr>
          <w:p w14:paraId="074208A2" w14:textId="77777777" w:rsidR="13D4ACF0" w:rsidRDefault="13D4ACF0" w:rsidP="13D4ACF0">
            <w:pPr>
              <w:jc w:val="left"/>
              <w:rPr>
                <w:color w:val="000000" w:themeColor="text1"/>
                <w:sz w:val="20"/>
              </w:rPr>
            </w:pPr>
            <w:proofErr w:type="spellStart"/>
            <w:r w:rsidRPr="13D4ACF0">
              <w:rPr>
                <w:color w:val="000000" w:themeColor="text1"/>
                <w:sz w:val="20"/>
              </w:rPr>
              <w:t>Vagas</w:t>
            </w:r>
            <w:proofErr w:type="spellEnd"/>
            <w:r w:rsidRPr="13D4ACF0">
              <w:rPr>
                <w:color w:val="000000" w:themeColor="text1"/>
                <w:sz w:val="20"/>
              </w:rPr>
              <w:t xml:space="preserve"> </w:t>
            </w:r>
            <w:proofErr w:type="spellStart"/>
            <w:r w:rsidRPr="13D4ACF0">
              <w:rPr>
                <w:color w:val="000000" w:themeColor="text1"/>
                <w:sz w:val="20"/>
              </w:rPr>
              <w:t>estacionamento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0E965E7B" w14:textId="77777777" w:rsidR="13D4ACF0" w:rsidRDefault="13D4ACF0" w:rsidP="13D4ACF0">
            <w:pPr>
              <w:jc w:val="center"/>
              <w:rPr>
                <w:color w:val="000000" w:themeColor="text1"/>
                <w:sz w:val="20"/>
              </w:rPr>
            </w:pPr>
            <w:r w:rsidRPr="13D4ACF0">
              <w:rPr>
                <w:color w:val="000000" w:themeColor="text1"/>
                <w:sz w:val="20"/>
              </w:rPr>
              <w:t>DEIV3</w:t>
            </w:r>
          </w:p>
        </w:tc>
        <w:tc>
          <w:tcPr>
            <w:tcW w:w="1910" w:type="dxa"/>
            <w:vMerge/>
            <w:tcBorders>
              <w:left w:val="single" w:sz="4" w:space="0" w:color="auto"/>
              <w:right w:val="single" w:sz="12" w:space="0" w:color="auto"/>
            </w:tcBorders>
          </w:tcPr>
          <w:p w14:paraId="5EB3A2A5" w14:textId="77777777" w:rsidR="00B46FCB" w:rsidRDefault="00B46FCB"/>
        </w:tc>
      </w:tr>
      <w:tr w:rsidR="13D4ACF0" w14:paraId="0E22270A" w14:textId="77777777" w:rsidTr="00FE04C2">
        <w:trPr>
          <w:trHeight w:val="300"/>
        </w:trPr>
        <w:tc>
          <w:tcPr>
            <w:tcW w:w="1787" w:type="dxa"/>
            <w:vMerge/>
            <w:tcBorders>
              <w:left w:val="single" w:sz="12" w:space="0" w:color="auto"/>
            </w:tcBorders>
          </w:tcPr>
          <w:p w14:paraId="5E91BB51"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01337F3E" w14:textId="77777777" w:rsidR="13D4ACF0" w:rsidRDefault="13D4ACF0" w:rsidP="13D4ACF0">
            <w:pPr>
              <w:jc w:val="center"/>
              <w:rPr>
                <w:color w:val="000000" w:themeColor="text1"/>
                <w:sz w:val="20"/>
              </w:rPr>
            </w:pPr>
            <w:r w:rsidRPr="13D4ACF0">
              <w:rPr>
                <w:color w:val="000000" w:themeColor="text1"/>
                <w:sz w:val="20"/>
              </w:rPr>
              <w:t>DE6</w:t>
            </w:r>
          </w:p>
        </w:tc>
        <w:tc>
          <w:tcPr>
            <w:tcW w:w="2905" w:type="dxa"/>
            <w:tcBorders>
              <w:top w:val="single" w:sz="4" w:space="0" w:color="auto"/>
              <w:bottom w:val="single" w:sz="4" w:space="0" w:color="auto"/>
              <w:right w:val="single" w:sz="4" w:space="0" w:color="auto"/>
            </w:tcBorders>
            <w:vAlign w:val="center"/>
          </w:tcPr>
          <w:p w14:paraId="51F866D1" w14:textId="77777777" w:rsidR="13D4ACF0" w:rsidRDefault="13D4ACF0" w:rsidP="13D4ACF0">
            <w:pPr>
              <w:jc w:val="left"/>
              <w:rPr>
                <w:color w:val="000000" w:themeColor="text1"/>
                <w:sz w:val="20"/>
              </w:rPr>
            </w:pPr>
            <w:r w:rsidRPr="13D4ACF0">
              <w:rPr>
                <w:color w:val="000000" w:themeColor="text1"/>
                <w:sz w:val="20"/>
              </w:rPr>
              <w:t xml:space="preserve">Bairro </w:t>
            </w:r>
            <w:proofErr w:type="spellStart"/>
            <w:r w:rsidRPr="13D4ACF0">
              <w:rPr>
                <w:color w:val="000000" w:themeColor="text1"/>
                <w:sz w:val="20"/>
              </w:rPr>
              <w:t>isolado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5C88E7D1" w14:textId="77777777" w:rsidR="13D4ACF0" w:rsidRDefault="13D4ACF0" w:rsidP="13D4ACF0">
            <w:pPr>
              <w:jc w:val="center"/>
              <w:rPr>
                <w:color w:val="000000" w:themeColor="text1"/>
                <w:sz w:val="20"/>
              </w:rPr>
            </w:pPr>
            <w:r w:rsidRPr="13D4ACF0">
              <w:rPr>
                <w:color w:val="000000" w:themeColor="text1"/>
                <w:sz w:val="20"/>
              </w:rPr>
              <w:t>DEIV4</w:t>
            </w:r>
          </w:p>
        </w:tc>
        <w:tc>
          <w:tcPr>
            <w:tcW w:w="1910" w:type="dxa"/>
            <w:vMerge/>
            <w:tcBorders>
              <w:left w:val="single" w:sz="4" w:space="0" w:color="auto"/>
              <w:right w:val="single" w:sz="12" w:space="0" w:color="auto"/>
            </w:tcBorders>
          </w:tcPr>
          <w:p w14:paraId="6E2ACD28" w14:textId="77777777" w:rsidR="00B46FCB" w:rsidRDefault="00B46FCB"/>
        </w:tc>
      </w:tr>
      <w:tr w:rsidR="13D4ACF0" w14:paraId="5E62B756" w14:textId="77777777" w:rsidTr="00FE04C2">
        <w:trPr>
          <w:trHeight w:val="300"/>
        </w:trPr>
        <w:tc>
          <w:tcPr>
            <w:tcW w:w="1787" w:type="dxa"/>
            <w:vMerge/>
            <w:tcBorders>
              <w:left w:val="single" w:sz="12" w:space="0" w:color="auto"/>
            </w:tcBorders>
          </w:tcPr>
          <w:p w14:paraId="56A2F7DE"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02961B87" w14:textId="77777777" w:rsidR="13D4ACF0" w:rsidRDefault="13D4ACF0" w:rsidP="13D4ACF0">
            <w:pPr>
              <w:jc w:val="center"/>
              <w:rPr>
                <w:color w:val="000000" w:themeColor="text1"/>
                <w:sz w:val="20"/>
              </w:rPr>
            </w:pPr>
            <w:r w:rsidRPr="13D4ACF0">
              <w:rPr>
                <w:color w:val="000000" w:themeColor="text1"/>
                <w:sz w:val="20"/>
              </w:rPr>
              <w:t>DE11</w:t>
            </w:r>
          </w:p>
        </w:tc>
        <w:tc>
          <w:tcPr>
            <w:tcW w:w="2905" w:type="dxa"/>
            <w:tcBorders>
              <w:top w:val="single" w:sz="4" w:space="0" w:color="auto"/>
              <w:left w:val="nil"/>
              <w:bottom w:val="single" w:sz="4" w:space="0" w:color="auto"/>
              <w:right w:val="single" w:sz="4" w:space="0" w:color="auto"/>
            </w:tcBorders>
            <w:vAlign w:val="center"/>
          </w:tcPr>
          <w:p w14:paraId="483D5091" w14:textId="77777777" w:rsidR="13D4ACF0" w:rsidRDefault="13D4ACF0" w:rsidP="13D4ACF0">
            <w:pPr>
              <w:jc w:val="left"/>
              <w:rPr>
                <w:color w:val="000000" w:themeColor="text1"/>
                <w:sz w:val="20"/>
              </w:rPr>
            </w:pPr>
            <w:r w:rsidRPr="13D4ACF0">
              <w:rPr>
                <w:color w:val="000000" w:themeColor="text1"/>
                <w:sz w:val="20"/>
              </w:rPr>
              <w:t xml:space="preserve">Boa </w:t>
            </w:r>
            <w:proofErr w:type="spellStart"/>
            <w:r w:rsidRPr="13D4ACF0">
              <w:rPr>
                <w:color w:val="000000" w:themeColor="text1"/>
                <w:sz w:val="20"/>
              </w:rPr>
              <w:t>sinalização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417D0202" w14:textId="77777777" w:rsidR="13D4ACF0" w:rsidRDefault="13D4ACF0" w:rsidP="13D4ACF0">
            <w:pPr>
              <w:jc w:val="center"/>
              <w:rPr>
                <w:color w:val="000000" w:themeColor="text1"/>
                <w:sz w:val="20"/>
              </w:rPr>
            </w:pPr>
            <w:r w:rsidRPr="13D4ACF0">
              <w:rPr>
                <w:color w:val="000000" w:themeColor="text1"/>
                <w:sz w:val="20"/>
              </w:rPr>
              <w:t>DEIV5</w:t>
            </w:r>
          </w:p>
        </w:tc>
        <w:tc>
          <w:tcPr>
            <w:tcW w:w="1910" w:type="dxa"/>
            <w:vMerge/>
            <w:tcBorders>
              <w:left w:val="single" w:sz="4" w:space="0" w:color="auto"/>
              <w:right w:val="single" w:sz="12" w:space="0" w:color="auto"/>
            </w:tcBorders>
          </w:tcPr>
          <w:p w14:paraId="6E031ABE" w14:textId="77777777" w:rsidR="00B46FCB" w:rsidRDefault="00B46FCB"/>
        </w:tc>
      </w:tr>
      <w:tr w:rsidR="13D4ACF0" w14:paraId="25667283" w14:textId="77777777" w:rsidTr="00FE04C2">
        <w:trPr>
          <w:trHeight w:val="300"/>
        </w:trPr>
        <w:tc>
          <w:tcPr>
            <w:tcW w:w="1787" w:type="dxa"/>
            <w:vMerge/>
            <w:tcBorders>
              <w:left w:val="single" w:sz="12" w:space="0" w:color="auto"/>
            </w:tcBorders>
          </w:tcPr>
          <w:p w14:paraId="76448D6E"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6BB8ACD4" w14:textId="77777777" w:rsidR="13D4ACF0" w:rsidRDefault="13D4ACF0" w:rsidP="13D4ACF0">
            <w:pPr>
              <w:jc w:val="center"/>
              <w:rPr>
                <w:color w:val="000000" w:themeColor="text1"/>
                <w:sz w:val="20"/>
              </w:rPr>
            </w:pPr>
            <w:r w:rsidRPr="13D4ACF0">
              <w:rPr>
                <w:color w:val="000000" w:themeColor="text1"/>
                <w:sz w:val="20"/>
              </w:rPr>
              <w:t>DE5</w:t>
            </w:r>
          </w:p>
        </w:tc>
        <w:tc>
          <w:tcPr>
            <w:tcW w:w="2905" w:type="dxa"/>
            <w:tcBorders>
              <w:top w:val="single" w:sz="4" w:space="0" w:color="auto"/>
              <w:left w:val="single" w:sz="4" w:space="0" w:color="auto"/>
              <w:bottom w:val="single" w:sz="4" w:space="0" w:color="auto"/>
              <w:right w:val="single" w:sz="4" w:space="0" w:color="auto"/>
            </w:tcBorders>
            <w:vAlign w:val="center"/>
          </w:tcPr>
          <w:p w14:paraId="29374D8D" w14:textId="77777777" w:rsidR="13D4ACF0" w:rsidRDefault="13D4ACF0" w:rsidP="13D4ACF0">
            <w:pPr>
              <w:jc w:val="left"/>
              <w:rPr>
                <w:color w:val="000000" w:themeColor="text1"/>
                <w:sz w:val="20"/>
              </w:rPr>
            </w:pPr>
            <w:proofErr w:type="spellStart"/>
            <w:r w:rsidRPr="13D4ACF0">
              <w:rPr>
                <w:color w:val="000000" w:themeColor="text1"/>
                <w:sz w:val="20"/>
              </w:rPr>
              <w:t>Preocupação</w:t>
            </w:r>
            <w:proofErr w:type="spellEnd"/>
            <w:r w:rsidRPr="13D4ACF0">
              <w:rPr>
                <w:color w:val="000000" w:themeColor="text1"/>
                <w:sz w:val="20"/>
              </w:rPr>
              <w:t xml:space="preserve"> com </w:t>
            </w:r>
            <w:proofErr w:type="spellStart"/>
            <w:r w:rsidRPr="13D4ACF0">
              <w:rPr>
                <w:color w:val="000000" w:themeColor="text1"/>
                <w:sz w:val="20"/>
              </w:rPr>
              <w:t>sustentabilidade</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5A13A714" w14:textId="77777777" w:rsidR="13D4ACF0" w:rsidRDefault="13D4ACF0" w:rsidP="13D4ACF0">
            <w:pPr>
              <w:jc w:val="center"/>
              <w:rPr>
                <w:color w:val="000000" w:themeColor="text1"/>
                <w:sz w:val="20"/>
              </w:rPr>
            </w:pPr>
            <w:r w:rsidRPr="13D4ACF0">
              <w:rPr>
                <w:color w:val="000000" w:themeColor="text1"/>
                <w:sz w:val="20"/>
              </w:rPr>
              <w:t>DEAB1</w:t>
            </w:r>
          </w:p>
        </w:tc>
        <w:tc>
          <w:tcPr>
            <w:tcW w:w="1910" w:type="dxa"/>
            <w:vMerge w:val="restart"/>
            <w:tcBorders>
              <w:top w:val="single" w:sz="4" w:space="0" w:color="auto"/>
              <w:left w:val="single" w:sz="4" w:space="0" w:color="auto"/>
              <w:bottom w:val="nil"/>
              <w:right w:val="single" w:sz="12" w:space="0" w:color="auto"/>
            </w:tcBorders>
            <w:vAlign w:val="center"/>
          </w:tcPr>
          <w:p w14:paraId="1F17ECDF" w14:textId="77777777" w:rsidR="13D4ACF0" w:rsidRDefault="13D4ACF0" w:rsidP="13D4ACF0">
            <w:pPr>
              <w:jc w:val="center"/>
              <w:rPr>
                <w:color w:val="000000" w:themeColor="text1"/>
                <w:sz w:val="20"/>
              </w:rPr>
            </w:pPr>
            <w:proofErr w:type="spellStart"/>
            <w:r w:rsidRPr="13D4ACF0">
              <w:rPr>
                <w:color w:val="000000" w:themeColor="text1"/>
                <w:sz w:val="20"/>
              </w:rPr>
              <w:t>Atributos</w:t>
            </w:r>
            <w:proofErr w:type="spellEnd"/>
            <w:r w:rsidRPr="13D4ACF0">
              <w:rPr>
                <w:color w:val="000000" w:themeColor="text1"/>
                <w:sz w:val="20"/>
              </w:rPr>
              <w:t xml:space="preserve"> do </w:t>
            </w:r>
            <w:proofErr w:type="spellStart"/>
            <w:r w:rsidRPr="13D4ACF0">
              <w:rPr>
                <w:color w:val="000000" w:themeColor="text1"/>
                <w:sz w:val="20"/>
              </w:rPr>
              <w:t>bairro</w:t>
            </w:r>
            <w:proofErr w:type="spellEnd"/>
            <w:r w:rsidRPr="13D4ACF0">
              <w:rPr>
                <w:color w:val="000000" w:themeColor="text1"/>
                <w:sz w:val="20"/>
              </w:rPr>
              <w:t xml:space="preserve"> (AB)</w:t>
            </w:r>
          </w:p>
        </w:tc>
      </w:tr>
      <w:tr w:rsidR="13D4ACF0" w14:paraId="2A48CAFD" w14:textId="77777777" w:rsidTr="00FE04C2">
        <w:trPr>
          <w:trHeight w:val="300"/>
        </w:trPr>
        <w:tc>
          <w:tcPr>
            <w:tcW w:w="1787" w:type="dxa"/>
            <w:vMerge/>
            <w:tcBorders>
              <w:left w:val="single" w:sz="12" w:space="0" w:color="auto"/>
            </w:tcBorders>
          </w:tcPr>
          <w:p w14:paraId="229482DA"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7EDFED34" w14:textId="77777777" w:rsidR="13D4ACF0" w:rsidRDefault="13D4ACF0" w:rsidP="13D4ACF0">
            <w:pPr>
              <w:jc w:val="center"/>
              <w:rPr>
                <w:color w:val="000000" w:themeColor="text1"/>
                <w:sz w:val="20"/>
              </w:rPr>
            </w:pPr>
            <w:r w:rsidRPr="13D4ACF0">
              <w:rPr>
                <w:color w:val="000000" w:themeColor="text1"/>
                <w:sz w:val="20"/>
              </w:rPr>
              <w:t>DE3</w:t>
            </w:r>
          </w:p>
        </w:tc>
        <w:tc>
          <w:tcPr>
            <w:tcW w:w="2905" w:type="dxa"/>
            <w:tcBorders>
              <w:top w:val="single" w:sz="4" w:space="0" w:color="auto"/>
              <w:left w:val="single" w:sz="4" w:space="0" w:color="auto"/>
              <w:bottom w:val="single" w:sz="4" w:space="0" w:color="auto"/>
              <w:right w:val="single" w:sz="4" w:space="0" w:color="auto"/>
            </w:tcBorders>
            <w:vAlign w:val="center"/>
          </w:tcPr>
          <w:p w14:paraId="7BC3314F" w14:textId="77777777" w:rsidR="13D4ACF0" w:rsidRDefault="13D4ACF0" w:rsidP="13D4ACF0">
            <w:pPr>
              <w:jc w:val="left"/>
              <w:rPr>
                <w:color w:val="000000" w:themeColor="text1"/>
                <w:sz w:val="20"/>
              </w:rPr>
            </w:pPr>
            <w:r w:rsidRPr="13D4ACF0">
              <w:rPr>
                <w:color w:val="000000" w:themeColor="text1"/>
                <w:sz w:val="20"/>
              </w:rPr>
              <w:t xml:space="preserve">Bairro </w:t>
            </w:r>
            <w:proofErr w:type="spellStart"/>
            <w:r w:rsidRPr="13D4ACF0">
              <w:rPr>
                <w:color w:val="000000" w:themeColor="text1"/>
                <w:sz w:val="20"/>
              </w:rPr>
              <w:t>adequado</w:t>
            </w:r>
            <w:proofErr w:type="spellEnd"/>
            <w:r w:rsidRPr="13D4ACF0">
              <w:rPr>
                <w:color w:val="000000" w:themeColor="text1"/>
                <w:sz w:val="20"/>
              </w:rPr>
              <w:t xml:space="preserve"> PCD</w:t>
            </w:r>
          </w:p>
        </w:tc>
        <w:tc>
          <w:tcPr>
            <w:tcW w:w="1510" w:type="dxa"/>
            <w:tcBorders>
              <w:top w:val="single" w:sz="4" w:space="0" w:color="auto"/>
              <w:left w:val="single" w:sz="4" w:space="0" w:color="auto"/>
              <w:bottom w:val="single" w:sz="4" w:space="0" w:color="auto"/>
              <w:right w:val="single" w:sz="4" w:space="0" w:color="auto"/>
            </w:tcBorders>
            <w:vAlign w:val="bottom"/>
          </w:tcPr>
          <w:p w14:paraId="5D8F3FB0" w14:textId="77777777" w:rsidR="13D4ACF0" w:rsidRDefault="13D4ACF0" w:rsidP="13D4ACF0">
            <w:pPr>
              <w:jc w:val="center"/>
              <w:rPr>
                <w:color w:val="000000" w:themeColor="text1"/>
                <w:sz w:val="20"/>
              </w:rPr>
            </w:pPr>
            <w:r w:rsidRPr="13D4ACF0">
              <w:rPr>
                <w:color w:val="000000" w:themeColor="text1"/>
                <w:sz w:val="20"/>
              </w:rPr>
              <w:t>DEAB2</w:t>
            </w:r>
          </w:p>
        </w:tc>
        <w:tc>
          <w:tcPr>
            <w:tcW w:w="1910" w:type="dxa"/>
            <w:vMerge/>
            <w:tcBorders>
              <w:right w:val="single" w:sz="12" w:space="0" w:color="auto"/>
            </w:tcBorders>
          </w:tcPr>
          <w:p w14:paraId="3701BFC7" w14:textId="77777777" w:rsidR="00B46FCB" w:rsidRDefault="00B46FCB"/>
        </w:tc>
      </w:tr>
      <w:tr w:rsidR="13D4ACF0" w14:paraId="59518FE1" w14:textId="77777777" w:rsidTr="00FE04C2">
        <w:trPr>
          <w:trHeight w:val="300"/>
        </w:trPr>
        <w:tc>
          <w:tcPr>
            <w:tcW w:w="1787" w:type="dxa"/>
            <w:vMerge/>
            <w:tcBorders>
              <w:left w:val="single" w:sz="12" w:space="0" w:color="auto"/>
            </w:tcBorders>
          </w:tcPr>
          <w:p w14:paraId="1C356708"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603A9530" w14:textId="77777777" w:rsidR="13D4ACF0" w:rsidRDefault="13D4ACF0" w:rsidP="13D4ACF0">
            <w:pPr>
              <w:jc w:val="center"/>
              <w:rPr>
                <w:color w:val="000000" w:themeColor="text1"/>
                <w:sz w:val="20"/>
              </w:rPr>
            </w:pPr>
            <w:r w:rsidRPr="13D4ACF0">
              <w:rPr>
                <w:color w:val="000000" w:themeColor="text1"/>
                <w:sz w:val="20"/>
              </w:rPr>
              <w:t>DE13</w:t>
            </w:r>
          </w:p>
        </w:tc>
        <w:tc>
          <w:tcPr>
            <w:tcW w:w="2905" w:type="dxa"/>
            <w:tcBorders>
              <w:top w:val="single" w:sz="4" w:space="0" w:color="auto"/>
              <w:left w:val="single" w:sz="4" w:space="0" w:color="auto"/>
              <w:bottom w:val="single" w:sz="4" w:space="0" w:color="auto"/>
              <w:right w:val="single" w:sz="4" w:space="0" w:color="auto"/>
            </w:tcBorders>
            <w:vAlign w:val="center"/>
          </w:tcPr>
          <w:p w14:paraId="77EA4871" w14:textId="77777777" w:rsidR="13D4ACF0" w:rsidRDefault="13D4ACF0" w:rsidP="13D4ACF0">
            <w:pPr>
              <w:jc w:val="left"/>
              <w:rPr>
                <w:color w:val="000000" w:themeColor="text1"/>
                <w:sz w:val="20"/>
              </w:rPr>
            </w:pPr>
            <w:proofErr w:type="spellStart"/>
            <w:r w:rsidRPr="13D4ACF0">
              <w:rPr>
                <w:color w:val="000000" w:themeColor="text1"/>
                <w:sz w:val="20"/>
              </w:rPr>
              <w:t>Aparência</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4FDA90A6" w14:textId="77777777" w:rsidR="13D4ACF0" w:rsidRDefault="13D4ACF0" w:rsidP="13D4ACF0">
            <w:pPr>
              <w:jc w:val="center"/>
              <w:rPr>
                <w:color w:val="000000" w:themeColor="text1"/>
                <w:sz w:val="20"/>
              </w:rPr>
            </w:pPr>
            <w:r w:rsidRPr="13D4ACF0">
              <w:rPr>
                <w:color w:val="000000" w:themeColor="text1"/>
                <w:sz w:val="20"/>
              </w:rPr>
              <w:t>DEAB3</w:t>
            </w:r>
          </w:p>
        </w:tc>
        <w:tc>
          <w:tcPr>
            <w:tcW w:w="1910" w:type="dxa"/>
            <w:vMerge/>
            <w:tcBorders>
              <w:right w:val="single" w:sz="12" w:space="0" w:color="auto"/>
            </w:tcBorders>
          </w:tcPr>
          <w:p w14:paraId="028D4520" w14:textId="77777777" w:rsidR="00B46FCB" w:rsidRDefault="00B46FCB"/>
        </w:tc>
      </w:tr>
      <w:tr w:rsidR="13D4ACF0" w14:paraId="1C446EEA" w14:textId="77777777" w:rsidTr="00FE04C2">
        <w:trPr>
          <w:trHeight w:val="300"/>
        </w:trPr>
        <w:tc>
          <w:tcPr>
            <w:tcW w:w="1787" w:type="dxa"/>
            <w:vMerge/>
            <w:tcBorders>
              <w:left w:val="single" w:sz="12" w:space="0" w:color="auto"/>
            </w:tcBorders>
          </w:tcPr>
          <w:p w14:paraId="19A8FB6E"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6F3998E9" w14:textId="77777777" w:rsidR="13D4ACF0" w:rsidRDefault="13D4ACF0" w:rsidP="13D4ACF0">
            <w:pPr>
              <w:jc w:val="center"/>
              <w:rPr>
                <w:color w:val="000000" w:themeColor="text1"/>
                <w:sz w:val="20"/>
              </w:rPr>
            </w:pPr>
            <w:r w:rsidRPr="13D4ACF0">
              <w:rPr>
                <w:color w:val="000000" w:themeColor="text1"/>
                <w:sz w:val="20"/>
              </w:rPr>
              <w:t>DE4</w:t>
            </w:r>
          </w:p>
        </w:tc>
        <w:tc>
          <w:tcPr>
            <w:tcW w:w="2905" w:type="dxa"/>
            <w:tcBorders>
              <w:top w:val="single" w:sz="4" w:space="0" w:color="auto"/>
              <w:left w:val="single" w:sz="4" w:space="0" w:color="auto"/>
              <w:bottom w:val="single" w:sz="4" w:space="0" w:color="auto"/>
              <w:right w:val="single" w:sz="4" w:space="0" w:color="auto"/>
            </w:tcBorders>
            <w:vAlign w:val="center"/>
          </w:tcPr>
          <w:p w14:paraId="3106AC3E" w14:textId="77777777" w:rsidR="13D4ACF0" w:rsidRDefault="13D4ACF0" w:rsidP="13D4ACF0">
            <w:pPr>
              <w:jc w:val="left"/>
              <w:rPr>
                <w:color w:val="000000" w:themeColor="text1"/>
                <w:sz w:val="20"/>
              </w:rPr>
            </w:pPr>
            <w:r w:rsidRPr="13D4ACF0">
              <w:rPr>
                <w:color w:val="000000" w:themeColor="text1"/>
                <w:sz w:val="20"/>
              </w:rPr>
              <w:t xml:space="preserve">Bairro </w:t>
            </w:r>
            <w:proofErr w:type="spellStart"/>
            <w:r w:rsidRPr="13D4ACF0">
              <w:rPr>
                <w:color w:val="000000" w:themeColor="text1"/>
                <w:sz w:val="20"/>
              </w:rPr>
              <w:t>seguro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0CA18FC" w14:textId="77777777" w:rsidR="13D4ACF0" w:rsidRDefault="13D4ACF0" w:rsidP="13D4ACF0">
            <w:pPr>
              <w:jc w:val="center"/>
              <w:rPr>
                <w:color w:val="000000" w:themeColor="text1"/>
                <w:sz w:val="20"/>
              </w:rPr>
            </w:pPr>
            <w:r w:rsidRPr="13D4ACF0">
              <w:rPr>
                <w:color w:val="000000" w:themeColor="text1"/>
                <w:sz w:val="20"/>
              </w:rPr>
              <w:t>DEAB4</w:t>
            </w:r>
          </w:p>
        </w:tc>
        <w:tc>
          <w:tcPr>
            <w:tcW w:w="1910" w:type="dxa"/>
            <w:vMerge/>
            <w:tcBorders>
              <w:right w:val="single" w:sz="12" w:space="0" w:color="auto"/>
            </w:tcBorders>
          </w:tcPr>
          <w:p w14:paraId="7BAADE32" w14:textId="77777777" w:rsidR="00B46FCB" w:rsidRDefault="00B46FCB"/>
        </w:tc>
      </w:tr>
      <w:tr w:rsidR="13D4ACF0" w14:paraId="15B14522" w14:textId="77777777" w:rsidTr="00FE04C2">
        <w:trPr>
          <w:trHeight w:val="300"/>
        </w:trPr>
        <w:tc>
          <w:tcPr>
            <w:tcW w:w="1787" w:type="dxa"/>
            <w:vMerge/>
            <w:tcBorders>
              <w:left w:val="single" w:sz="12" w:space="0" w:color="auto"/>
            </w:tcBorders>
          </w:tcPr>
          <w:p w14:paraId="26F1175B"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69EF627F" w14:textId="77777777" w:rsidR="13D4ACF0" w:rsidRDefault="13D4ACF0" w:rsidP="13D4ACF0">
            <w:pPr>
              <w:jc w:val="center"/>
              <w:rPr>
                <w:color w:val="000000" w:themeColor="text1"/>
                <w:sz w:val="20"/>
              </w:rPr>
            </w:pPr>
            <w:r w:rsidRPr="13D4ACF0">
              <w:rPr>
                <w:color w:val="000000" w:themeColor="text1"/>
                <w:sz w:val="20"/>
              </w:rPr>
              <w:t>DE15</w:t>
            </w:r>
          </w:p>
        </w:tc>
        <w:tc>
          <w:tcPr>
            <w:tcW w:w="2905" w:type="dxa"/>
            <w:tcBorders>
              <w:top w:val="single" w:sz="4" w:space="0" w:color="auto"/>
              <w:left w:val="single" w:sz="4" w:space="0" w:color="auto"/>
              <w:bottom w:val="single" w:sz="4" w:space="0" w:color="auto"/>
              <w:right w:val="single" w:sz="4" w:space="0" w:color="auto"/>
            </w:tcBorders>
            <w:vAlign w:val="center"/>
          </w:tcPr>
          <w:p w14:paraId="069C7B39" w14:textId="77777777" w:rsidR="13D4ACF0" w:rsidRDefault="13D4ACF0" w:rsidP="13D4ACF0">
            <w:pPr>
              <w:jc w:val="left"/>
              <w:rPr>
                <w:color w:val="000000" w:themeColor="text1"/>
                <w:sz w:val="20"/>
              </w:rPr>
            </w:pPr>
            <w:proofErr w:type="spellStart"/>
            <w:r w:rsidRPr="13D4ACF0">
              <w:rPr>
                <w:color w:val="000000" w:themeColor="text1"/>
                <w:sz w:val="20"/>
              </w:rPr>
              <w:t>Transporte</w:t>
            </w:r>
            <w:proofErr w:type="spellEnd"/>
            <w:r w:rsidRPr="13D4ACF0">
              <w:rPr>
                <w:color w:val="000000" w:themeColor="text1"/>
                <w:sz w:val="20"/>
              </w:rPr>
              <w:t xml:space="preserve"> </w:t>
            </w:r>
            <w:proofErr w:type="spellStart"/>
            <w:r w:rsidRPr="13D4ACF0">
              <w:rPr>
                <w:color w:val="000000" w:themeColor="text1"/>
                <w:sz w:val="20"/>
              </w:rPr>
              <w:t>público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0300761D" w14:textId="77777777" w:rsidR="13D4ACF0" w:rsidRDefault="13D4ACF0" w:rsidP="13D4ACF0">
            <w:pPr>
              <w:jc w:val="center"/>
              <w:rPr>
                <w:color w:val="000000" w:themeColor="text1"/>
                <w:sz w:val="20"/>
              </w:rPr>
            </w:pPr>
            <w:r w:rsidRPr="13D4ACF0">
              <w:rPr>
                <w:color w:val="000000" w:themeColor="text1"/>
                <w:sz w:val="20"/>
              </w:rPr>
              <w:t>DEAB5</w:t>
            </w:r>
          </w:p>
        </w:tc>
        <w:tc>
          <w:tcPr>
            <w:tcW w:w="1910" w:type="dxa"/>
            <w:vMerge/>
            <w:tcBorders>
              <w:right w:val="single" w:sz="12" w:space="0" w:color="auto"/>
            </w:tcBorders>
          </w:tcPr>
          <w:p w14:paraId="40505D20" w14:textId="77777777" w:rsidR="00B46FCB" w:rsidRDefault="00B46FCB"/>
        </w:tc>
      </w:tr>
      <w:tr w:rsidR="13D4ACF0" w14:paraId="2CB9C681" w14:textId="77777777" w:rsidTr="00FE04C2">
        <w:trPr>
          <w:trHeight w:val="300"/>
        </w:trPr>
        <w:tc>
          <w:tcPr>
            <w:tcW w:w="1787" w:type="dxa"/>
            <w:vMerge/>
            <w:tcBorders>
              <w:left w:val="single" w:sz="12" w:space="0" w:color="auto"/>
            </w:tcBorders>
          </w:tcPr>
          <w:p w14:paraId="4ECDC4AF" w14:textId="77777777" w:rsidR="00B46FCB" w:rsidRDefault="00B46FCB"/>
        </w:tc>
        <w:tc>
          <w:tcPr>
            <w:tcW w:w="940" w:type="dxa"/>
            <w:tcBorders>
              <w:top w:val="single" w:sz="4" w:space="0" w:color="auto"/>
              <w:left w:val="single" w:sz="4" w:space="0" w:color="auto"/>
              <w:bottom w:val="single" w:sz="4" w:space="0" w:color="auto"/>
              <w:right w:val="single" w:sz="4" w:space="0" w:color="auto"/>
            </w:tcBorders>
            <w:vAlign w:val="center"/>
          </w:tcPr>
          <w:p w14:paraId="0EE8675D" w14:textId="77777777" w:rsidR="13D4ACF0" w:rsidRDefault="13D4ACF0" w:rsidP="13D4ACF0">
            <w:pPr>
              <w:jc w:val="center"/>
              <w:rPr>
                <w:color w:val="000000" w:themeColor="text1"/>
                <w:sz w:val="20"/>
              </w:rPr>
            </w:pPr>
            <w:r w:rsidRPr="13D4ACF0">
              <w:rPr>
                <w:color w:val="000000" w:themeColor="text1"/>
                <w:sz w:val="20"/>
              </w:rPr>
              <w:t>DE14</w:t>
            </w:r>
          </w:p>
        </w:tc>
        <w:tc>
          <w:tcPr>
            <w:tcW w:w="2905" w:type="dxa"/>
            <w:tcBorders>
              <w:top w:val="single" w:sz="4" w:space="0" w:color="auto"/>
              <w:left w:val="single" w:sz="4" w:space="0" w:color="auto"/>
              <w:bottom w:val="single" w:sz="4" w:space="0" w:color="auto"/>
              <w:right w:val="single" w:sz="4" w:space="0" w:color="auto"/>
            </w:tcBorders>
            <w:vAlign w:val="center"/>
          </w:tcPr>
          <w:p w14:paraId="754BF06D" w14:textId="77777777" w:rsidR="13D4ACF0" w:rsidRDefault="13D4ACF0" w:rsidP="13D4ACF0">
            <w:pPr>
              <w:jc w:val="left"/>
              <w:rPr>
                <w:color w:val="000000" w:themeColor="text1"/>
                <w:sz w:val="20"/>
                <w:lang w:val="pt-BR"/>
              </w:rPr>
            </w:pPr>
            <w:r w:rsidRPr="13D4ACF0">
              <w:rPr>
                <w:color w:val="000000" w:themeColor="text1"/>
                <w:sz w:val="20"/>
                <w:lang w:val="pt-BR"/>
              </w:rPr>
              <w:t>Coleta de lixo e reciclável</w:t>
            </w:r>
          </w:p>
        </w:tc>
        <w:tc>
          <w:tcPr>
            <w:tcW w:w="1510" w:type="dxa"/>
            <w:tcBorders>
              <w:top w:val="single" w:sz="4" w:space="0" w:color="auto"/>
              <w:left w:val="single" w:sz="4" w:space="0" w:color="auto"/>
              <w:bottom w:val="single" w:sz="4" w:space="0" w:color="auto"/>
              <w:right w:val="single" w:sz="4" w:space="0" w:color="auto"/>
            </w:tcBorders>
            <w:vAlign w:val="bottom"/>
          </w:tcPr>
          <w:p w14:paraId="3E600276" w14:textId="77777777" w:rsidR="13D4ACF0" w:rsidRDefault="13D4ACF0" w:rsidP="13D4ACF0">
            <w:pPr>
              <w:jc w:val="center"/>
              <w:rPr>
                <w:color w:val="000000" w:themeColor="text1"/>
                <w:sz w:val="20"/>
              </w:rPr>
            </w:pPr>
            <w:r w:rsidRPr="13D4ACF0">
              <w:rPr>
                <w:color w:val="000000" w:themeColor="text1"/>
                <w:sz w:val="20"/>
              </w:rPr>
              <w:t>DEAB6</w:t>
            </w:r>
          </w:p>
        </w:tc>
        <w:tc>
          <w:tcPr>
            <w:tcW w:w="1910" w:type="dxa"/>
            <w:tcBorders>
              <w:top w:val="nil"/>
              <w:left w:val="single" w:sz="4" w:space="0" w:color="auto"/>
              <w:bottom w:val="single" w:sz="4" w:space="0" w:color="auto"/>
              <w:right w:val="single" w:sz="12" w:space="0" w:color="auto"/>
            </w:tcBorders>
            <w:vAlign w:val="center"/>
          </w:tcPr>
          <w:p w14:paraId="043B2065" w14:textId="77777777" w:rsidR="13D4ACF0" w:rsidRDefault="13D4ACF0" w:rsidP="13D4ACF0">
            <w:pPr>
              <w:widowControl w:val="0"/>
              <w:spacing w:line="276" w:lineRule="auto"/>
              <w:jc w:val="left"/>
              <w:rPr>
                <w:color w:val="000000" w:themeColor="text1"/>
                <w:sz w:val="20"/>
              </w:rPr>
            </w:pPr>
          </w:p>
        </w:tc>
      </w:tr>
      <w:tr w:rsidR="13D4ACF0" w14:paraId="414A269A" w14:textId="77777777" w:rsidTr="00FE04C2">
        <w:trPr>
          <w:trHeight w:val="300"/>
        </w:trPr>
        <w:tc>
          <w:tcPr>
            <w:tcW w:w="1787" w:type="dxa"/>
            <w:vMerge/>
            <w:tcBorders>
              <w:left w:val="single" w:sz="12" w:space="0" w:color="auto"/>
            </w:tcBorders>
          </w:tcPr>
          <w:p w14:paraId="1C02FD0A"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6F0AB889" w14:textId="77777777" w:rsidR="13D4ACF0" w:rsidRDefault="13D4ACF0" w:rsidP="13D4ACF0">
            <w:pPr>
              <w:jc w:val="center"/>
              <w:rPr>
                <w:color w:val="000000" w:themeColor="text1"/>
                <w:sz w:val="20"/>
              </w:rPr>
            </w:pPr>
            <w:r w:rsidRPr="13D4ACF0">
              <w:rPr>
                <w:color w:val="000000" w:themeColor="text1"/>
                <w:sz w:val="20"/>
              </w:rPr>
              <w:t>DE21</w:t>
            </w:r>
          </w:p>
        </w:tc>
        <w:tc>
          <w:tcPr>
            <w:tcW w:w="2905" w:type="dxa"/>
            <w:tcBorders>
              <w:top w:val="single" w:sz="4" w:space="0" w:color="auto"/>
              <w:left w:val="nil"/>
              <w:bottom w:val="single" w:sz="4" w:space="0" w:color="auto"/>
              <w:right w:val="single" w:sz="4" w:space="0" w:color="auto"/>
            </w:tcBorders>
            <w:vAlign w:val="center"/>
          </w:tcPr>
          <w:p w14:paraId="308C6472"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transporte</w:t>
            </w:r>
            <w:proofErr w:type="spellEnd"/>
            <w:r w:rsidRPr="13D4ACF0">
              <w:rPr>
                <w:color w:val="000000" w:themeColor="text1"/>
                <w:sz w:val="20"/>
              </w:rPr>
              <w:t xml:space="preserve"> </w:t>
            </w:r>
            <w:proofErr w:type="spellStart"/>
            <w:r w:rsidRPr="13D4ACF0">
              <w:rPr>
                <w:color w:val="000000" w:themeColor="text1"/>
                <w:sz w:val="20"/>
              </w:rPr>
              <w:t>público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1B4C294" w14:textId="77777777" w:rsidR="13D4ACF0" w:rsidRDefault="13D4ACF0" w:rsidP="13D4ACF0">
            <w:pPr>
              <w:jc w:val="center"/>
              <w:rPr>
                <w:color w:val="000000" w:themeColor="text1"/>
                <w:sz w:val="20"/>
              </w:rPr>
            </w:pPr>
            <w:r w:rsidRPr="13D4ACF0">
              <w:rPr>
                <w:color w:val="000000" w:themeColor="text1"/>
                <w:sz w:val="20"/>
              </w:rPr>
              <w:t>DEDE1</w:t>
            </w:r>
          </w:p>
        </w:tc>
        <w:tc>
          <w:tcPr>
            <w:tcW w:w="1910" w:type="dxa"/>
            <w:vMerge w:val="restart"/>
            <w:tcBorders>
              <w:top w:val="single" w:sz="4" w:space="0" w:color="auto"/>
              <w:left w:val="single" w:sz="4" w:space="0" w:color="auto"/>
              <w:right w:val="single" w:sz="12" w:space="0" w:color="auto"/>
            </w:tcBorders>
            <w:vAlign w:val="center"/>
          </w:tcPr>
          <w:p w14:paraId="3E00F8AE" w14:textId="77777777" w:rsidR="13D4ACF0" w:rsidRDefault="13D4ACF0" w:rsidP="13D4ACF0">
            <w:pPr>
              <w:jc w:val="center"/>
              <w:rPr>
                <w:color w:val="000000" w:themeColor="text1"/>
                <w:sz w:val="20"/>
              </w:rPr>
            </w:pPr>
            <w:proofErr w:type="spellStart"/>
            <w:r w:rsidRPr="13D4ACF0">
              <w:rPr>
                <w:color w:val="000000" w:themeColor="text1"/>
                <w:sz w:val="20"/>
              </w:rPr>
              <w:t>Deslocamentos</w:t>
            </w:r>
            <w:proofErr w:type="spellEnd"/>
            <w:r w:rsidRPr="13D4ACF0">
              <w:rPr>
                <w:color w:val="000000" w:themeColor="text1"/>
                <w:sz w:val="20"/>
              </w:rPr>
              <w:t xml:space="preserve"> </w:t>
            </w:r>
            <w:proofErr w:type="spellStart"/>
            <w:r w:rsidRPr="13D4ACF0">
              <w:rPr>
                <w:color w:val="000000" w:themeColor="text1"/>
                <w:sz w:val="20"/>
              </w:rPr>
              <w:t>eventuais</w:t>
            </w:r>
            <w:proofErr w:type="spellEnd"/>
            <w:r w:rsidRPr="13D4ACF0">
              <w:rPr>
                <w:color w:val="000000" w:themeColor="text1"/>
                <w:sz w:val="20"/>
              </w:rPr>
              <w:t xml:space="preserve"> (DE)</w:t>
            </w:r>
          </w:p>
        </w:tc>
      </w:tr>
      <w:tr w:rsidR="13D4ACF0" w14:paraId="307913BD" w14:textId="77777777" w:rsidTr="00FE04C2">
        <w:trPr>
          <w:trHeight w:val="300"/>
        </w:trPr>
        <w:tc>
          <w:tcPr>
            <w:tcW w:w="1787" w:type="dxa"/>
            <w:vMerge/>
            <w:tcBorders>
              <w:left w:val="single" w:sz="12" w:space="0" w:color="auto"/>
            </w:tcBorders>
          </w:tcPr>
          <w:p w14:paraId="31C1C4FE"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30A9394F" w14:textId="77777777" w:rsidR="13D4ACF0" w:rsidRDefault="13D4ACF0" w:rsidP="13D4ACF0">
            <w:pPr>
              <w:jc w:val="center"/>
              <w:rPr>
                <w:color w:val="000000" w:themeColor="text1"/>
                <w:sz w:val="20"/>
              </w:rPr>
            </w:pPr>
            <w:r w:rsidRPr="13D4ACF0">
              <w:rPr>
                <w:color w:val="000000" w:themeColor="text1"/>
                <w:sz w:val="20"/>
              </w:rPr>
              <w:t>DE19</w:t>
            </w:r>
          </w:p>
        </w:tc>
        <w:tc>
          <w:tcPr>
            <w:tcW w:w="2905" w:type="dxa"/>
            <w:tcBorders>
              <w:top w:val="single" w:sz="4" w:space="0" w:color="auto"/>
              <w:bottom w:val="single" w:sz="4" w:space="0" w:color="auto"/>
              <w:right w:val="single" w:sz="4" w:space="0" w:color="auto"/>
            </w:tcBorders>
            <w:vAlign w:val="center"/>
          </w:tcPr>
          <w:p w14:paraId="1736339B"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comércio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57BF397B" w14:textId="77777777" w:rsidR="13D4ACF0" w:rsidRDefault="13D4ACF0" w:rsidP="13D4ACF0">
            <w:pPr>
              <w:jc w:val="center"/>
              <w:rPr>
                <w:color w:val="000000" w:themeColor="text1"/>
                <w:sz w:val="20"/>
              </w:rPr>
            </w:pPr>
            <w:r w:rsidRPr="13D4ACF0">
              <w:rPr>
                <w:color w:val="000000" w:themeColor="text1"/>
                <w:sz w:val="20"/>
              </w:rPr>
              <w:t>DEDE2</w:t>
            </w:r>
          </w:p>
        </w:tc>
        <w:tc>
          <w:tcPr>
            <w:tcW w:w="1910" w:type="dxa"/>
            <w:vMerge/>
            <w:tcBorders>
              <w:right w:val="single" w:sz="12" w:space="0" w:color="auto"/>
            </w:tcBorders>
          </w:tcPr>
          <w:p w14:paraId="5A16ABB9" w14:textId="77777777" w:rsidR="00B46FCB" w:rsidRDefault="00B46FCB"/>
        </w:tc>
      </w:tr>
      <w:tr w:rsidR="13D4ACF0" w14:paraId="191D5AC8" w14:textId="77777777" w:rsidTr="00FE04C2">
        <w:trPr>
          <w:trHeight w:val="300"/>
        </w:trPr>
        <w:tc>
          <w:tcPr>
            <w:tcW w:w="1787" w:type="dxa"/>
            <w:vMerge/>
            <w:tcBorders>
              <w:left w:val="single" w:sz="12" w:space="0" w:color="auto"/>
            </w:tcBorders>
          </w:tcPr>
          <w:p w14:paraId="6BDAC782"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3734ED6B" w14:textId="77777777" w:rsidR="13D4ACF0" w:rsidRDefault="13D4ACF0" w:rsidP="13D4ACF0">
            <w:pPr>
              <w:jc w:val="center"/>
              <w:rPr>
                <w:color w:val="000000" w:themeColor="text1"/>
                <w:sz w:val="20"/>
              </w:rPr>
            </w:pPr>
            <w:r w:rsidRPr="13D4ACF0">
              <w:rPr>
                <w:color w:val="000000" w:themeColor="text1"/>
                <w:sz w:val="20"/>
              </w:rPr>
              <w:t>DE20</w:t>
            </w:r>
          </w:p>
        </w:tc>
        <w:tc>
          <w:tcPr>
            <w:tcW w:w="2905" w:type="dxa"/>
            <w:tcBorders>
              <w:top w:val="single" w:sz="4" w:space="0" w:color="auto"/>
              <w:bottom w:val="single" w:sz="4" w:space="0" w:color="auto"/>
              <w:right w:val="single" w:sz="4" w:space="0" w:color="auto"/>
            </w:tcBorders>
            <w:vAlign w:val="center"/>
          </w:tcPr>
          <w:p w14:paraId="47749D6C"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locais</w:t>
            </w:r>
            <w:proofErr w:type="spellEnd"/>
            <w:r w:rsidRPr="13D4ACF0">
              <w:rPr>
                <w:color w:val="000000" w:themeColor="text1"/>
                <w:sz w:val="20"/>
              </w:rPr>
              <w:t xml:space="preserve"> de </w:t>
            </w:r>
            <w:proofErr w:type="spellStart"/>
            <w:r w:rsidRPr="13D4ACF0">
              <w:rPr>
                <w:color w:val="000000" w:themeColor="text1"/>
                <w:sz w:val="20"/>
              </w:rPr>
              <w:t>lazer</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766CC89" w14:textId="77777777" w:rsidR="13D4ACF0" w:rsidRDefault="13D4ACF0" w:rsidP="13D4ACF0">
            <w:pPr>
              <w:jc w:val="center"/>
              <w:rPr>
                <w:color w:val="000000" w:themeColor="text1"/>
                <w:sz w:val="20"/>
              </w:rPr>
            </w:pPr>
            <w:r w:rsidRPr="13D4ACF0">
              <w:rPr>
                <w:color w:val="000000" w:themeColor="text1"/>
                <w:sz w:val="20"/>
              </w:rPr>
              <w:t>DEDE3</w:t>
            </w:r>
          </w:p>
        </w:tc>
        <w:tc>
          <w:tcPr>
            <w:tcW w:w="1910" w:type="dxa"/>
            <w:vMerge/>
            <w:tcBorders>
              <w:right w:val="single" w:sz="12" w:space="0" w:color="auto"/>
            </w:tcBorders>
          </w:tcPr>
          <w:p w14:paraId="427E3B9D" w14:textId="77777777" w:rsidR="00B46FCB" w:rsidRDefault="00B46FCB"/>
        </w:tc>
      </w:tr>
      <w:tr w:rsidR="13D4ACF0" w14:paraId="2F0B566B" w14:textId="77777777" w:rsidTr="00FE04C2">
        <w:trPr>
          <w:trHeight w:val="300"/>
        </w:trPr>
        <w:tc>
          <w:tcPr>
            <w:tcW w:w="1787" w:type="dxa"/>
            <w:vMerge/>
            <w:tcBorders>
              <w:left w:val="single" w:sz="12" w:space="0" w:color="auto"/>
            </w:tcBorders>
          </w:tcPr>
          <w:p w14:paraId="261BA2E8"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5D8BA81B" w14:textId="77777777" w:rsidR="13D4ACF0" w:rsidRDefault="13D4ACF0" w:rsidP="13D4ACF0">
            <w:pPr>
              <w:jc w:val="center"/>
              <w:rPr>
                <w:color w:val="000000" w:themeColor="text1"/>
                <w:sz w:val="20"/>
              </w:rPr>
            </w:pPr>
            <w:r w:rsidRPr="13D4ACF0">
              <w:rPr>
                <w:color w:val="000000" w:themeColor="text1"/>
                <w:sz w:val="20"/>
              </w:rPr>
              <w:t>DE18</w:t>
            </w:r>
          </w:p>
        </w:tc>
        <w:tc>
          <w:tcPr>
            <w:tcW w:w="2905" w:type="dxa"/>
            <w:tcBorders>
              <w:top w:val="single" w:sz="4" w:space="0" w:color="auto"/>
              <w:left w:val="nil"/>
              <w:bottom w:val="single" w:sz="4" w:space="0" w:color="auto"/>
              <w:right w:val="single" w:sz="4" w:space="0" w:color="auto"/>
            </w:tcBorders>
            <w:vAlign w:val="center"/>
          </w:tcPr>
          <w:p w14:paraId="381FE4BF"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serviços</w:t>
            </w:r>
            <w:proofErr w:type="spellEnd"/>
            <w:r w:rsidRPr="13D4ACF0">
              <w:rPr>
                <w:color w:val="000000" w:themeColor="text1"/>
                <w:sz w:val="20"/>
              </w:rPr>
              <w:t xml:space="preserve"> de </w:t>
            </w:r>
            <w:proofErr w:type="spellStart"/>
            <w:r w:rsidRPr="13D4ACF0">
              <w:rPr>
                <w:color w:val="000000" w:themeColor="text1"/>
                <w:sz w:val="20"/>
              </w:rPr>
              <w:t>saúde</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DFD9A0F" w14:textId="77777777" w:rsidR="13D4ACF0" w:rsidRDefault="13D4ACF0" w:rsidP="13D4ACF0">
            <w:pPr>
              <w:jc w:val="center"/>
              <w:rPr>
                <w:color w:val="000000" w:themeColor="text1"/>
                <w:sz w:val="20"/>
              </w:rPr>
            </w:pPr>
            <w:r w:rsidRPr="13D4ACF0">
              <w:rPr>
                <w:color w:val="000000" w:themeColor="text1"/>
                <w:sz w:val="20"/>
              </w:rPr>
              <w:t>DEDE4</w:t>
            </w:r>
          </w:p>
        </w:tc>
        <w:tc>
          <w:tcPr>
            <w:tcW w:w="1910" w:type="dxa"/>
            <w:vMerge/>
            <w:tcBorders>
              <w:right w:val="single" w:sz="12" w:space="0" w:color="auto"/>
            </w:tcBorders>
          </w:tcPr>
          <w:p w14:paraId="5481D1BA" w14:textId="77777777" w:rsidR="00B46FCB" w:rsidRDefault="00B46FCB"/>
        </w:tc>
      </w:tr>
      <w:tr w:rsidR="13D4ACF0" w14:paraId="780B8352" w14:textId="77777777" w:rsidTr="00FE04C2">
        <w:trPr>
          <w:trHeight w:val="300"/>
        </w:trPr>
        <w:tc>
          <w:tcPr>
            <w:tcW w:w="1787" w:type="dxa"/>
            <w:vMerge/>
            <w:tcBorders>
              <w:left w:val="single" w:sz="12" w:space="0" w:color="auto"/>
            </w:tcBorders>
          </w:tcPr>
          <w:p w14:paraId="494C222B"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39D4B8A7" w14:textId="77777777" w:rsidR="13D4ACF0" w:rsidRDefault="13D4ACF0" w:rsidP="13D4ACF0">
            <w:pPr>
              <w:jc w:val="center"/>
              <w:rPr>
                <w:color w:val="000000" w:themeColor="text1"/>
                <w:sz w:val="20"/>
              </w:rPr>
            </w:pPr>
            <w:r w:rsidRPr="13D4ACF0">
              <w:rPr>
                <w:color w:val="000000" w:themeColor="text1"/>
                <w:sz w:val="20"/>
              </w:rPr>
              <w:t>DE1</w:t>
            </w:r>
          </w:p>
        </w:tc>
        <w:tc>
          <w:tcPr>
            <w:tcW w:w="2905" w:type="dxa"/>
            <w:tcBorders>
              <w:top w:val="single" w:sz="4" w:space="0" w:color="auto"/>
              <w:bottom w:val="single" w:sz="4" w:space="0" w:color="auto"/>
              <w:right w:val="single" w:sz="4" w:space="0" w:color="auto"/>
            </w:tcBorders>
            <w:vAlign w:val="center"/>
          </w:tcPr>
          <w:p w14:paraId="32D61CB8" w14:textId="77777777" w:rsidR="13D4ACF0" w:rsidRDefault="13D4ACF0" w:rsidP="13D4ACF0">
            <w:pPr>
              <w:jc w:val="left"/>
              <w:rPr>
                <w:color w:val="000000" w:themeColor="text1"/>
                <w:sz w:val="20"/>
              </w:rPr>
            </w:pPr>
            <w:r w:rsidRPr="13D4ACF0">
              <w:rPr>
                <w:color w:val="000000" w:themeColor="text1"/>
                <w:sz w:val="20"/>
              </w:rPr>
              <w:t xml:space="preserve">Bairro </w:t>
            </w:r>
            <w:proofErr w:type="spellStart"/>
            <w:r w:rsidRPr="13D4ACF0">
              <w:rPr>
                <w:color w:val="000000" w:themeColor="text1"/>
                <w:sz w:val="20"/>
              </w:rPr>
              <w:t>silencioso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48B1BCF" w14:textId="77777777" w:rsidR="13D4ACF0" w:rsidRDefault="13D4ACF0" w:rsidP="13D4ACF0">
            <w:pPr>
              <w:jc w:val="center"/>
              <w:rPr>
                <w:color w:val="000000" w:themeColor="text1"/>
                <w:sz w:val="20"/>
              </w:rPr>
            </w:pPr>
            <w:r w:rsidRPr="13D4ACF0">
              <w:rPr>
                <w:color w:val="000000" w:themeColor="text1"/>
                <w:sz w:val="20"/>
              </w:rPr>
              <w:t>DETB1</w:t>
            </w:r>
          </w:p>
        </w:tc>
        <w:tc>
          <w:tcPr>
            <w:tcW w:w="1910" w:type="dxa"/>
            <w:vMerge w:val="restart"/>
            <w:tcBorders>
              <w:top w:val="single" w:sz="4" w:space="0" w:color="auto"/>
              <w:left w:val="single" w:sz="4" w:space="0" w:color="auto"/>
              <w:bottom w:val="single" w:sz="4" w:space="0" w:color="000000" w:themeColor="text1"/>
              <w:right w:val="single" w:sz="12" w:space="0" w:color="auto"/>
            </w:tcBorders>
            <w:vAlign w:val="center"/>
          </w:tcPr>
          <w:p w14:paraId="205E0326" w14:textId="77777777" w:rsidR="13D4ACF0" w:rsidRDefault="13D4ACF0" w:rsidP="13D4ACF0">
            <w:pPr>
              <w:jc w:val="center"/>
              <w:rPr>
                <w:color w:val="000000" w:themeColor="text1"/>
                <w:sz w:val="20"/>
              </w:rPr>
            </w:pPr>
            <w:proofErr w:type="spellStart"/>
            <w:r w:rsidRPr="13D4ACF0">
              <w:rPr>
                <w:color w:val="000000" w:themeColor="text1"/>
                <w:sz w:val="20"/>
              </w:rPr>
              <w:t>Tranquilidade</w:t>
            </w:r>
            <w:proofErr w:type="spellEnd"/>
            <w:r w:rsidRPr="13D4ACF0">
              <w:rPr>
                <w:color w:val="000000" w:themeColor="text1"/>
                <w:sz w:val="20"/>
              </w:rPr>
              <w:t xml:space="preserve"> do </w:t>
            </w:r>
            <w:proofErr w:type="spellStart"/>
            <w:r w:rsidRPr="13D4ACF0">
              <w:rPr>
                <w:color w:val="000000" w:themeColor="text1"/>
                <w:sz w:val="20"/>
              </w:rPr>
              <w:t>bairro</w:t>
            </w:r>
            <w:proofErr w:type="spellEnd"/>
            <w:r w:rsidRPr="13D4ACF0">
              <w:rPr>
                <w:color w:val="000000" w:themeColor="text1"/>
                <w:sz w:val="20"/>
              </w:rPr>
              <w:t xml:space="preserve"> (TB)</w:t>
            </w:r>
          </w:p>
        </w:tc>
      </w:tr>
      <w:tr w:rsidR="13D4ACF0" w14:paraId="633DFDB5" w14:textId="77777777" w:rsidTr="00FE04C2">
        <w:trPr>
          <w:trHeight w:val="300"/>
        </w:trPr>
        <w:tc>
          <w:tcPr>
            <w:tcW w:w="1787" w:type="dxa"/>
            <w:vMerge/>
            <w:tcBorders>
              <w:left w:val="single" w:sz="12" w:space="0" w:color="auto"/>
            </w:tcBorders>
          </w:tcPr>
          <w:p w14:paraId="109BC9CC"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15D15642" w14:textId="77777777" w:rsidR="13D4ACF0" w:rsidRDefault="13D4ACF0" w:rsidP="13D4ACF0">
            <w:pPr>
              <w:jc w:val="center"/>
              <w:rPr>
                <w:color w:val="000000" w:themeColor="text1"/>
                <w:sz w:val="20"/>
              </w:rPr>
            </w:pPr>
            <w:r w:rsidRPr="13D4ACF0">
              <w:rPr>
                <w:color w:val="000000" w:themeColor="text1"/>
                <w:sz w:val="20"/>
              </w:rPr>
              <w:t>DE10</w:t>
            </w:r>
          </w:p>
        </w:tc>
        <w:tc>
          <w:tcPr>
            <w:tcW w:w="2905" w:type="dxa"/>
            <w:tcBorders>
              <w:top w:val="single" w:sz="4" w:space="0" w:color="auto"/>
              <w:bottom w:val="single" w:sz="4" w:space="0" w:color="auto"/>
              <w:right w:val="single" w:sz="4" w:space="0" w:color="auto"/>
            </w:tcBorders>
            <w:vAlign w:val="center"/>
          </w:tcPr>
          <w:p w14:paraId="07D7E2D0" w14:textId="77777777" w:rsidR="13D4ACF0" w:rsidRDefault="13D4ACF0" w:rsidP="13D4ACF0">
            <w:pPr>
              <w:jc w:val="left"/>
              <w:rPr>
                <w:color w:val="000000" w:themeColor="text1"/>
                <w:sz w:val="20"/>
              </w:rPr>
            </w:pPr>
            <w:proofErr w:type="spellStart"/>
            <w:r w:rsidRPr="13D4ACF0">
              <w:rPr>
                <w:color w:val="000000" w:themeColor="text1"/>
                <w:sz w:val="20"/>
              </w:rPr>
              <w:t>Tráfego</w:t>
            </w:r>
            <w:proofErr w:type="spellEnd"/>
            <w:r w:rsidRPr="13D4ACF0">
              <w:rPr>
                <w:color w:val="000000" w:themeColor="text1"/>
                <w:sz w:val="20"/>
              </w:rPr>
              <w:t xml:space="preserve"> </w:t>
            </w:r>
            <w:proofErr w:type="spellStart"/>
            <w:r w:rsidRPr="13D4ACF0">
              <w:rPr>
                <w:color w:val="000000" w:themeColor="text1"/>
                <w:sz w:val="20"/>
              </w:rPr>
              <w:t>calmo</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EF18DAB" w14:textId="77777777" w:rsidR="13D4ACF0" w:rsidRDefault="13D4ACF0" w:rsidP="13D4ACF0">
            <w:pPr>
              <w:jc w:val="center"/>
              <w:rPr>
                <w:color w:val="000000" w:themeColor="text1"/>
                <w:sz w:val="20"/>
              </w:rPr>
            </w:pPr>
            <w:r w:rsidRPr="13D4ACF0">
              <w:rPr>
                <w:color w:val="000000" w:themeColor="text1"/>
                <w:sz w:val="20"/>
              </w:rPr>
              <w:t>DETB2</w:t>
            </w:r>
          </w:p>
        </w:tc>
        <w:tc>
          <w:tcPr>
            <w:tcW w:w="1910" w:type="dxa"/>
            <w:vMerge/>
            <w:tcBorders>
              <w:left w:val="single" w:sz="4" w:space="0" w:color="auto"/>
              <w:right w:val="single" w:sz="12" w:space="0" w:color="auto"/>
            </w:tcBorders>
          </w:tcPr>
          <w:p w14:paraId="45704107" w14:textId="77777777" w:rsidR="00B46FCB" w:rsidRDefault="00B46FCB"/>
        </w:tc>
      </w:tr>
      <w:tr w:rsidR="13D4ACF0" w14:paraId="726D3EE9" w14:textId="77777777" w:rsidTr="00FE04C2">
        <w:trPr>
          <w:trHeight w:val="300"/>
        </w:trPr>
        <w:tc>
          <w:tcPr>
            <w:tcW w:w="1787" w:type="dxa"/>
            <w:vMerge/>
            <w:tcBorders>
              <w:left w:val="single" w:sz="12" w:space="0" w:color="auto"/>
            </w:tcBorders>
          </w:tcPr>
          <w:p w14:paraId="584E6234"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76B4C905" w14:textId="77777777" w:rsidR="13D4ACF0" w:rsidRDefault="13D4ACF0" w:rsidP="13D4ACF0">
            <w:pPr>
              <w:jc w:val="center"/>
              <w:rPr>
                <w:color w:val="000000" w:themeColor="text1"/>
                <w:sz w:val="20"/>
              </w:rPr>
            </w:pPr>
            <w:r w:rsidRPr="13D4ACF0">
              <w:rPr>
                <w:color w:val="000000" w:themeColor="text1"/>
                <w:sz w:val="20"/>
              </w:rPr>
              <w:t>DE2</w:t>
            </w:r>
          </w:p>
        </w:tc>
        <w:tc>
          <w:tcPr>
            <w:tcW w:w="2905" w:type="dxa"/>
            <w:tcBorders>
              <w:top w:val="single" w:sz="4" w:space="0" w:color="auto"/>
              <w:bottom w:val="single" w:sz="4" w:space="0" w:color="auto"/>
              <w:right w:val="single" w:sz="4" w:space="0" w:color="auto"/>
            </w:tcBorders>
            <w:vAlign w:val="center"/>
          </w:tcPr>
          <w:p w14:paraId="7DD941ED" w14:textId="77777777" w:rsidR="13D4ACF0" w:rsidRDefault="13D4ACF0" w:rsidP="13D4ACF0">
            <w:pPr>
              <w:jc w:val="left"/>
              <w:rPr>
                <w:color w:val="000000" w:themeColor="text1"/>
                <w:sz w:val="20"/>
              </w:rPr>
            </w:pPr>
            <w:r w:rsidRPr="13D4ACF0">
              <w:rPr>
                <w:color w:val="000000" w:themeColor="text1"/>
                <w:sz w:val="20"/>
              </w:rPr>
              <w:t xml:space="preserve">Bairro </w:t>
            </w:r>
            <w:proofErr w:type="spellStart"/>
            <w:r w:rsidRPr="13D4ACF0">
              <w:rPr>
                <w:color w:val="000000" w:themeColor="text1"/>
                <w:sz w:val="20"/>
              </w:rPr>
              <w:t>habitável</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4EB0E352" w14:textId="77777777" w:rsidR="13D4ACF0" w:rsidRDefault="13D4ACF0" w:rsidP="13D4ACF0">
            <w:pPr>
              <w:jc w:val="center"/>
              <w:rPr>
                <w:color w:val="000000" w:themeColor="text1"/>
                <w:sz w:val="20"/>
              </w:rPr>
            </w:pPr>
            <w:r w:rsidRPr="13D4ACF0">
              <w:rPr>
                <w:color w:val="000000" w:themeColor="text1"/>
                <w:sz w:val="20"/>
              </w:rPr>
              <w:t>DETB3</w:t>
            </w:r>
          </w:p>
        </w:tc>
        <w:tc>
          <w:tcPr>
            <w:tcW w:w="1910" w:type="dxa"/>
            <w:vMerge/>
            <w:tcBorders>
              <w:left w:val="single" w:sz="4" w:space="0" w:color="auto"/>
              <w:right w:val="single" w:sz="12" w:space="0" w:color="auto"/>
            </w:tcBorders>
          </w:tcPr>
          <w:p w14:paraId="1AFEC2BD" w14:textId="77777777" w:rsidR="00B46FCB" w:rsidRDefault="00B46FCB"/>
        </w:tc>
      </w:tr>
      <w:tr w:rsidR="13D4ACF0" w14:paraId="4FAF56BD" w14:textId="77777777" w:rsidTr="00FE04C2">
        <w:trPr>
          <w:trHeight w:val="300"/>
        </w:trPr>
        <w:tc>
          <w:tcPr>
            <w:tcW w:w="1787" w:type="dxa"/>
            <w:vMerge/>
            <w:tcBorders>
              <w:left w:val="single" w:sz="12" w:space="0" w:color="auto"/>
            </w:tcBorders>
          </w:tcPr>
          <w:p w14:paraId="62934014" w14:textId="77777777" w:rsidR="00B46FCB" w:rsidRDefault="00B46FCB"/>
        </w:tc>
        <w:tc>
          <w:tcPr>
            <w:tcW w:w="940" w:type="dxa"/>
            <w:tcBorders>
              <w:top w:val="single" w:sz="4" w:space="0" w:color="auto"/>
              <w:left w:val="single" w:sz="4" w:space="0" w:color="auto"/>
              <w:bottom w:val="single" w:sz="4" w:space="0" w:color="auto"/>
              <w:right w:val="single" w:sz="8" w:space="0" w:color="000000" w:themeColor="text1"/>
            </w:tcBorders>
            <w:vAlign w:val="center"/>
          </w:tcPr>
          <w:p w14:paraId="162A04A3" w14:textId="77777777" w:rsidR="13D4ACF0" w:rsidRDefault="13D4ACF0" w:rsidP="13D4ACF0">
            <w:pPr>
              <w:jc w:val="center"/>
              <w:rPr>
                <w:color w:val="000000" w:themeColor="text1"/>
                <w:sz w:val="20"/>
              </w:rPr>
            </w:pPr>
            <w:r w:rsidRPr="13D4ACF0">
              <w:rPr>
                <w:color w:val="000000" w:themeColor="text1"/>
                <w:sz w:val="20"/>
              </w:rPr>
              <w:t>DE12</w:t>
            </w:r>
          </w:p>
        </w:tc>
        <w:tc>
          <w:tcPr>
            <w:tcW w:w="2905" w:type="dxa"/>
            <w:tcBorders>
              <w:top w:val="single" w:sz="4" w:space="0" w:color="auto"/>
              <w:left w:val="nil"/>
              <w:bottom w:val="single" w:sz="4" w:space="0" w:color="auto"/>
              <w:right w:val="single" w:sz="4" w:space="0" w:color="auto"/>
            </w:tcBorders>
            <w:vAlign w:val="center"/>
          </w:tcPr>
          <w:p w14:paraId="631ED06F" w14:textId="77777777" w:rsidR="13D4ACF0" w:rsidRDefault="13D4ACF0" w:rsidP="13D4ACF0">
            <w:pPr>
              <w:jc w:val="left"/>
              <w:rPr>
                <w:color w:val="000000" w:themeColor="text1"/>
                <w:sz w:val="20"/>
              </w:rPr>
            </w:pPr>
            <w:proofErr w:type="spellStart"/>
            <w:r w:rsidRPr="13D4ACF0">
              <w:rPr>
                <w:color w:val="000000" w:themeColor="text1"/>
                <w:sz w:val="20"/>
              </w:rPr>
              <w:t>Privacidade</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61484CBA" w14:textId="77777777" w:rsidR="13D4ACF0" w:rsidRDefault="13D4ACF0" w:rsidP="13D4ACF0">
            <w:pPr>
              <w:jc w:val="center"/>
              <w:rPr>
                <w:color w:val="000000" w:themeColor="text1"/>
                <w:sz w:val="20"/>
              </w:rPr>
            </w:pPr>
            <w:r w:rsidRPr="13D4ACF0">
              <w:rPr>
                <w:color w:val="000000" w:themeColor="text1"/>
                <w:sz w:val="20"/>
              </w:rPr>
              <w:t>DETB4</w:t>
            </w:r>
          </w:p>
        </w:tc>
        <w:tc>
          <w:tcPr>
            <w:tcW w:w="1910" w:type="dxa"/>
            <w:vMerge/>
            <w:tcBorders>
              <w:left w:val="single" w:sz="4" w:space="0" w:color="auto"/>
              <w:right w:val="single" w:sz="12" w:space="0" w:color="auto"/>
            </w:tcBorders>
          </w:tcPr>
          <w:p w14:paraId="50CB8021" w14:textId="77777777" w:rsidR="00B46FCB" w:rsidRDefault="00B46FCB"/>
        </w:tc>
      </w:tr>
      <w:tr w:rsidR="13D4ACF0" w14:paraId="6B3771A7" w14:textId="77777777" w:rsidTr="00FE04C2">
        <w:trPr>
          <w:trHeight w:val="300"/>
        </w:trPr>
        <w:tc>
          <w:tcPr>
            <w:tcW w:w="1787" w:type="dxa"/>
            <w:vMerge/>
            <w:tcBorders>
              <w:left w:val="single" w:sz="12" w:space="0" w:color="auto"/>
            </w:tcBorders>
          </w:tcPr>
          <w:p w14:paraId="6C75331D" w14:textId="77777777" w:rsidR="00B46FCB" w:rsidRDefault="00B46FCB"/>
        </w:tc>
        <w:tc>
          <w:tcPr>
            <w:tcW w:w="940" w:type="dxa"/>
            <w:tcBorders>
              <w:top w:val="single" w:sz="4" w:space="0" w:color="auto"/>
              <w:left w:val="single" w:sz="4" w:space="0" w:color="auto"/>
              <w:bottom w:val="single" w:sz="4" w:space="0" w:color="auto"/>
              <w:right w:val="nil"/>
            </w:tcBorders>
            <w:vAlign w:val="center"/>
          </w:tcPr>
          <w:p w14:paraId="369C640B" w14:textId="77777777" w:rsidR="13D4ACF0" w:rsidRDefault="13D4ACF0" w:rsidP="13D4ACF0">
            <w:pPr>
              <w:jc w:val="center"/>
              <w:rPr>
                <w:color w:val="000000" w:themeColor="text1"/>
                <w:sz w:val="20"/>
              </w:rPr>
            </w:pPr>
            <w:r w:rsidRPr="13D4ACF0">
              <w:rPr>
                <w:color w:val="000000" w:themeColor="text1"/>
                <w:sz w:val="20"/>
              </w:rPr>
              <w:t>DE17</w:t>
            </w:r>
          </w:p>
        </w:tc>
        <w:tc>
          <w:tcPr>
            <w:tcW w:w="2905" w:type="dxa"/>
            <w:tcBorders>
              <w:top w:val="single" w:sz="4" w:space="0" w:color="auto"/>
              <w:left w:val="single" w:sz="8" w:space="0" w:color="000000" w:themeColor="text1"/>
              <w:bottom w:val="single" w:sz="4" w:space="0" w:color="auto"/>
              <w:right w:val="single" w:sz="4" w:space="0" w:color="auto"/>
            </w:tcBorders>
            <w:vAlign w:val="center"/>
          </w:tcPr>
          <w:p w14:paraId="1B9980E3"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w:t>
            </w:r>
            <w:proofErr w:type="spellStart"/>
            <w:r w:rsidRPr="13D4ACF0">
              <w:rPr>
                <w:color w:val="000000" w:themeColor="text1"/>
                <w:sz w:val="20"/>
              </w:rPr>
              <w:t>escola</w:t>
            </w:r>
            <w:proofErr w:type="spellEnd"/>
          </w:p>
        </w:tc>
        <w:tc>
          <w:tcPr>
            <w:tcW w:w="1510" w:type="dxa"/>
            <w:tcBorders>
              <w:top w:val="single" w:sz="4" w:space="0" w:color="auto"/>
              <w:left w:val="single" w:sz="4" w:space="0" w:color="auto"/>
              <w:bottom w:val="single" w:sz="4" w:space="0" w:color="auto"/>
              <w:right w:val="single" w:sz="4" w:space="0" w:color="auto"/>
            </w:tcBorders>
            <w:vAlign w:val="bottom"/>
          </w:tcPr>
          <w:p w14:paraId="4527585A" w14:textId="77777777" w:rsidR="13D4ACF0" w:rsidRDefault="13D4ACF0" w:rsidP="13D4ACF0">
            <w:pPr>
              <w:jc w:val="center"/>
              <w:rPr>
                <w:color w:val="000000" w:themeColor="text1"/>
                <w:sz w:val="20"/>
              </w:rPr>
            </w:pPr>
            <w:r w:rsidRPr="13D4ACF0">
              <w:rPr>
                <w:color w:val="000000" w:themeColor="text1"/>
                <w:sz w:val="20"/>
              </w:rPr>
              <w:t>DEDF1</w:t>
            </w:r>
          </w:p>
        </w:tc>
        <w:tc>
          <w:tcPr>
            <w:tcW w:w="1910" w:type="dxa"/>
            <w:vMerge w:val="restart"/>
            <w:tcBorders>
              <w:top w:val="single" w:sz="4" w:space="0" w:color="000000" w:themeColor="text1"/>
              <w:left w:val="single" w:sz="4" w:space="0" w:color="auto"/>
              <w:bottom w:val="single" w:sz="8" w:space="0" w:color="000000" w:themeColor="text1"/>
              <w:right w:val="single" w:sz="12" w:space="0" w:color="auto"/>
            </w:tcBorders>
            <w:vAlign w:val="center"/>
          </w:tcPr>
          <w:p w14:paraId="30835019" w14:textId="77777777" w:rsidR="13D4ACF0" w:rsidRDefault="13D4ACF0" w:rsidP="13D4ACF0">
            <w:pPr>
              <w:jc w:val="center"/>
              <w:rPr>
                <w:color w:val="000000" w:themeColor="text1"/>
                <w:sz w:val="20"/>
              </w:rPr>
            </w:pPr>
            <w:proofErr w:type="spellStart"/>
            <w:r w:rsidRPr="13D4ACF0">
              <w:rPr>
                <w:color w:val="000000" w:themeColor="text1"/>
                <w:sz w:val="20"/>
              </w:rPr>
              <w:t>Deslocamentos</w:t>
            </w:r>
            <w:proofErr w:type="spellEnd"/>
            <w:r w:rsidRPr="13D4ACF0">
              <w:rPr>
                <w:color w:val="000000" w:themeColor="text1"/>
                <w:sz w:val="20"/>
              </w:rPr>
              <w:t xml:space="preserve"> </w:t>
            </w:r>
            <w:proofErr w:type="spellStart"/>
            <w:r w:rsidRPr="13D4ACF0">
              <w:rPr>
                <w:color w:val="000000" w:themeColor="text1"/>
                <w:sz w:val="20"/>
              </w:rPr>
              <w:t>frequentes</w:t>
            </w:r>
            <w:proofErr w:type="spellEnd"/>
            <w:r w:rsidRPr="13D4ACF0">
              <w:rPr>
                <w:color w:val="000000" w:themeColor="text1"/>
                <w:sz w:val="20"/>
              </w:rPr>
              <w:t xml:space="preserve"> (DF)</w:t>
            </w:r>
          </w:p>
        </w:tc>
      </w:tr>
      <w:tr w:rsidR="13D4ACF0" w14:paraId="2C047140" w14:textId="77777777" w:rsidTr="00FE04C2">
        <w:trPr>
          <w:trHeight w:val="300"/>
        </w:trPr>
        <w:tc>
          <w:tcPr>
            <w:tcW w:w="1787" w:type="dxa"/>
            <w:vMerge/>
            <w:tcBorders>
              <w:left w:val="single" w:sz="12" w:space="0" w:color="auto"/>
              <w:bottom w:val="single" w:sz="12" w:space="0" w:color="auto"/>
            </w:tcBorders>
          </w:tcPr>
          <w:p w14:paraId="680F6821" w14:textId="77777777" w:rsidR="00B46FCB" w:rsidRDefault="00B46FCB"/>
        </w:tc>
        <w:tc>
          <w:tcPr>
            <w:tcW w:w="940" w:type="dxa"/>
            <w:tcBorders>
              <w:top w:val="single" w:sz="4" w:space="0" w:color="auto"/>
              <w:left w:val="single" w:sz="4" w:space="0" w:color="auto"/>
              <w:bottom w:val="single" w:sz="12" w:space="0" w:color="auto"/>
              <w:right w:val="nil"/>
            </w:tcBorders>
            <w:vAlign w:val="center"/>
          </w:tcPr>
          <w:p w14:paraId="1B23E19D" w14:textId="77777777" w:rsidR="13D4ACF0" w:rsidRDefault="13D4ACF0" w:rsidP="13D4ACF0">
            <w:pPr>
              <w:jc w:val="center"/>
              <w:rPr>
                <w:color w:val="000000" w:themeColor="text1"/>
                <w:sz w:val="20"/>
              </w:rPr>
            </w:pPr>
            <w:r w:rsidRPr="13D4ACF0">
              <w:rPr>
                <w:color w:val="000000" w:themeColor="text1"/>
                <w:sz w:val="20"/>
              </w:rPr>
              <w:t>DE16</w:t>
            </w:r>
          </w:p>
        </w:tc>
        <w:tc>
          <w:tcPr>
            <w:tcW w:w="2905" w:type="dxa"/>
            <w:tcBorders>
              <w:top w:val="single" w:sz="4" w:space="0" w:color="auto"/>
              <w:left w:val="single" w:sz="8" w:space="0" w:color="000000" w:themeColor="text1"/>
              <w:bottom w:val="single" w:sz="12" w:space="0" w:color="auto"/>
              <w:right w:val="single" w:sz="4" w:space="0" w:color="auto"/>
            </w:tcBorders>
            <w:vAlign w:val="center"/>
          </w:tcPr>
          <w:p w14:paraId="14885200" w14:textId="77777777" w:rsidR="13D4ACF0" w:rsidRDefault="13D4ACF0" w:rsidP="13D4ACF0">
            <w:pPr>
              <w:jc w:val="left"/>
              <w:rPr>
                <w:color w:val="000000" w:themeColor="text1"/>
                <w:sz w:val="20"/>
              </w:rPr>
            </w:pPr>
            <w:proofErr w:type="spellStart"/>
            <w:r w:rsidRPr="13D4ACF0">
              <w:rPr>
                <w:color w:val="000000" w:themeColor="text1"/>
                <w:sz w:val="20"/>
              </w:rPr>
              <w:t>Distância</w:t>
            </w:r>
            <w:proofErr w:type="spellEnd"/>
            <w:r w:rsidRPr="13D4ACF0">
              <w:rPr>
                <w:color w:val="000000" w:themeColor="text1"/>
                <w:sz w:val="20"/>
              </w:rPr>
              <w:t xml:space="preserve"> local de </w:t>
            </w:r>
            <w:proofErr w:type="spellStart"/>
            <w:r w:rsidRPr="13D4ACF0">
              <w:rPr>
                <w:color w:val="000000" w:themeColor="text1"/>
                <w:sz w:val="20"/>
              </w:rPr>
              <w:t>trabalho</w:t>
            </w:r>
            <w:proofErr w:type="spellEnd"/>
          </w:p>
        </w:tc>
        <w:tc>
          <w:tcPr>
            <w:tcW w:w="1510" w:type="dxa"/>
            <w:tcBorders>
              <w:top w:val="single" w:sz="4" w:space="0" w:color="auto"/>
              <w:left w:val="single" w:sz="4" w:space="0" w:color="auto"/>
              <w:bottom w:val="single" w:sz="12" w:space="0" w:color="auto"/>
              <w:right w:val="single" w:sz="4" w:space="0" w:color="auto"/>
            </w:tcBorders>
            <w:vAlign w:val="bottom"/>
          </w:tcPr>
          <w:p w14:paraId="7DF85298" w14:textId="77777777" w:rsidR="13D4ACF0" w:rsidRDefault="13D4ACF0" w:rsidP="13D4ACF0">
            <w:pPr>
              <w:jc w:val="center"/>
              <w:rPr>
                <w:color w:val="000000" w:themeColor="text1"/>
                <w:sz w:val="20"/>
              </w:rPr>
            </w:pPr>
            <w:r w:rsidRPr="13D4ACF0">
              <w:rPr>
                <w:color w:val="000000" w:themeColor="text1"/>
                <w:sz w:val="20"/>
              </w:rPr>
              <w:t>DEDF2</w:t>
            </w:r>
          </w:p>
        </w:tc>
        <w:tc>
          <w:tcPr>
            <w:tcW w:w="1910" w:type="dxa"/>
            <w:vMerge/>
            <w:tcBorders>
              <w:left w:val="single" w:sz="4" w:space="0" w:color="auto"/>
              <w:bottom w:val="single" w:sz="12" w:space="0" w:color="auto"/>
              <w:right w:val="single" w:sz="12" w:space="0" w:color="auto"/>
            </w:tcBorders>
          </w:tcPr>
          <w:p w14:paraId="1A34BA38" w14:textId="77777777" w:rsidR="00B46FCB" w:rsidRDefault="00B46FCB"/>
        </w:tc>
      </w:tr>
    </w:tbl>
    <w:p w14:paraId="3497363C" w14:textId="77777777" w:rsidR="13D4ACF0" w:rsidRDefault="13D4ACF0" w:rsidP="000B648B">
      <w:pPr>
        <w:spacing w:after="240"/>
        <w:rPr>
          <w:sz w:val="20"/>
          <w:lang w:val="pt-BR"/>
        </w:rPr>
      </w:pPr>
      <w:r w:rsidRPr="13D4ACF0">
        <w:rPr>
          <w:sz w:val="20"/>
          <w:lang w:val="pt-BR"/>
        </w:rPr>
        <w:t>Fonte: Autores.</w:t>
      </w:r>
    </w:p>
    <w:p w14:paraId="606E07D6" w14:textId="77777777" w:rsidR="000C1874" w:rsidRDefault="000C1874" w:rsidP="000C1874">
      <w:pPr>
        <w:spacing w:after="120"/>
        <w:ind w:firstLine="284"/>
        <w:rPr>
          <w:lang w:val="pt-BR"/>
        </w:rPr>
      </w:pPr>
    </w:p>
    <w:p w14:paraId="782F8377" w14:textId="77777777" w:rsidR="000C1874" w:rsidRDefault="000C1874" w:rsidP="000C1874">
      <w:pPr>
        <w:spacing w:after="120"/>
        <w:ind w:firstLine="284"/>
        <w:jc w:val="center"/>
        <w:rPr>
          <w:i/>
          <w:iCs/>
          <w:color w:val="000000" w:themeColor="text1"/>
          <w:sz w:val="20"/>
          <w:lang w:val="pt-BR"/>
        </w:rPr>
      </w:pPr>
      <w:r w:rsidRPr="13D4ACF0">
        <w:rPr>
          <w:color w:val="000000" w:themeColor="text1"/>
          <w:sz w:val="20"/>
          <w:lang w:val="pt-BR"/>
        </w:rPr>
        <w:t>Tabela 2: Validades convergente e discriminante do desempenho do entorno</w:t>
      </w:r>
      <w:r w:rsidRPr="13D4ACF0">
        <w:rPr>
          <w:i/>
          <w:iCs/>
          <w:color w:val="000000" w:themeColor="text1"/>
          <w:sz w:val="20"/>
          <w:lang w:val="pt-BR"/>
        </w:rPr>
        <w:t>.</w:t>
      </w:r>
    </w:p>
    <w:tbl>
      <w:tblPr>
        <w:tblW w:w="0" w:type="auto"/>
        <w:tblInd w:w="-5" w:type="dxa"/>
        <w:tblLook w:val="0400" w:firstRow="0" w:lastRow="0" w:firstColumn="0" w:lastColumn="0" w:noHBand="0" w:noVBand="1"/>
      </w:tblPr>
      <w:tblGrid>
        <w:gridCol w:w="3678"/>
        <w:gridCol w:w="1295"/>
        <w:gridCol w:w="1101"/>
        <w:gridCol w:w="166"/>
        <w:gridCol w:w="1296"/>
        <w:gridCol w:w="1196"/>
        <w:gridCol w:w="345"/>
      </w:tblGrid>
      <w:tr w:rsidR="000C1874" w14:paraId="3D879897" w14:textId="77777777" w:rsidTr="00BC0A05">
        <w:trPr>
          <w:gridAfter w:val="1"/>
          <w:wAfter w:w="345" w:type="dxa"/>
          <w:trHeight w:val="300"/>
        </w:trPr>
        <w:tc>
          <w:tcPr>
            <w:tcW w:w="3678" w:type="dxa"/>
            <w:tcBorders>
              <w:top w:val="single" w:sz="12" w:space="0" w:color="auto"/>
              <w:bottom w:val="single" w:sz="12" w:space="0" w:color="auto"/>
            </w:tcBorders>
            <w:vAlign w:val="center"/>
          </w:tcPr>
          <w:p w14:paraId="51D36D8E" w14:textId="77777777" w:rsidR="000C1874" w:rsidRPr="00FE04C2" w:rsidRDefault="000C1874" w:rsidP="00BC0A05">
            <w:pPr>
              <w:jc w:val="center"/>
              <w:rPr>
                <w:b/>
                <w:bCs/>
                <w:sz w:val="20"/>
                <w:lang w:val="pt-BR"/>
              </w:rPr>
            </w:pPr>
          </w:p>
        </w:tc>
        <w:tc>
          <w:tcPr>
            <w:tcW w:w="2396" w:type="dxa"/>
            <w:gridSpan w:val="2"/>
            <w:tcBorders>
              <w:top w:val="single" w:sz="12" w:space="0" w:color="auto"/>
              <w:bottom w:val="single" w:sz="12" w:space="0" w:color="auto"/>
            </w:tcBorders>
            <w:shd w:val="clear" w:color="auto" w:fill="auto"/>
            <w:vAlign w:val="center"/>
          </w:tcPr>
          <w:p w14:paraId="371ECE35" w14:textId="77777777" w:rsidR="000C1874" w:rsidRDefault="000C1874" w:rsidP="00BC0A05">
            <w:pPr>
              <w:jc w:val="center"/>
              <w:rPr>
                <w:b/>
                <w:bCs/>
                <w:sz w:val="20"/>
              </w:rPr>
            </w:pPr>
            <w:proofErr w:type="spellStart"/>
            <w:r w:rsidRPr="13D4ACF0">
              <w:rPr>
                <w:b/>
                <w:bCs/>
                <w:sz w:val="20"/>
              </w:rPr>
              <w:t>Convergente</w:t>
            </w:r>
            <w:proofErr w:type="spellEnd"/>
          </w:p>
        </w:tc>
        <w:tc>
          <w:tcPr>
            <w:tcW w:w="2658" w:type="dxa"/>
            <w:gridSpan w:val="3"/>
            <w:tcBorders>
              <w:top w:val="single" w:sz="12" w:space="0" w:color="auto"/>
              <w:bottom w:val="single" w:sz="12" w:space="0" w:color="auto"/>
            </w:tcBorders>
            <w:shd w:val="clear" w:color="auto" w:fill="auto"/>
            <w:vAlign w:val="center"/>
          </w:tcPr>
          <w:p w14:paraId="33D99721" w14:textId="77777777" w:rsidR="000C1874" w:rsidRDefault="000C1874" w:rsidP="00BC0A05">
            <w:pPr>
              <w:jc w:val="center"/>
              <w:rPr>
                <w:rFonts w:eastAsia="Calibri"/>
                <w:b/>
                <w:bCs/>
                <w:sz w:val="20"/>
              </w:rPr>
            </w:pPr>
            <w:proofErr w:type="spellStart"/>
            <w:r w:rsidRPr="13D4ACF0">
              <w:rPr>
                <w:rFonts w:eastAsia="Calibri"/>
                <w:b/>
                <w:bCs/>
                <w:sz w:val="20"/>
              </w:rPr>
              <w:t>Discriminante</w:t>
            </w:r>
            <w:proofErr w:type="spellEnd"/>
          </w:p>
        </w:tc>
      </w:tr>
      <w:tr w:rsidR="000C1874" w14:paraId="285C0C9B" w14:textId="77777777" w:rsidTr="00BC0A05">
        <w:trPr>
          <w:trHeight w:val="300"/>
        </w:trPr>
        <w:tc>
          <w:tcPr>
            <w:tcW w:w="3678" w:type="dxa"/>
            <w:tcBorders>
              <w:top w:val="single" w:sz="12" w:space="0" w:color="auto"/>
              <w:bottom w:val="single" w:sz="12" w:space="0" w:color="auto"/>
            </w:tcBorders>
            <w:shd w:val="clear" w:color="auto" w:fill="auto"/>
            <w:vAlign w:val="center"/>
          </w:tcPr>
          <w:p w14:paraId="15F5BD43" w14:textId="77777777" w:rsidR="000C1874" w:rsidRDefault="000C1874" w:rsidP="00BC0A05">
            <w:pPr>
              <w:jc w:val="left"/>
              <w:rPr>
                <w:b/>
                <w:bCs/>
                <w:sz w:val="20"/>
              </w:rPr>
            </w:pPr>
            <w:proofErr w:type="spellStart"/>
            <w:r w:rsidRPr="13D4ACF0">
              <w:rPr>
                <w:b/>
                <w:bCs/>
                <w:sz w:val="20"/>
              </w:rPr>
              <w:t>Construtos</w:t>
            </w:r>
            <w:proofErr w:type="spellEnd"/>
          </w:p>
        </w:tc>
        <w:tc>
          <w:tcPr>
            <w:tcW w:w="1295" w:type="dxa"/>
            <w:tcBorders>
              <w:top w:val="single" w:sz="12" w:space="0" w:color="auto"/>
              <w:bottom w:val="single" w:sz="12" w:space="0" w:color="auto"/>
            </w:tcBorders>
            <w:shd w:val="clear" w:color="auto" w:fill="auto"/>
            <w:vAlign w:val="center"/>
          </w:tcPr>
          <w:p w14:paraId="0F6A761B" w14:textId="77777777" w:rsidR="000C1874" w:rsidRDefault="000C1874" w:rsidP="00BC0A05">
            <w:pPr>
              <w:jc w:val="center"/>
              <w:rPr>
                <w:b/>
                <w:bCs/>
                <w:sz w:val="20"/>
              </w:rPr>
            </w:pPr>
            <w:r w:rsidRPr="13D4ACF0">
              <w:rPr>
                <w:b/>
                <w:bCs/>
                <w:sz w:val="20"/>
              </w:rPr>
              <w:t>AVE</w:t>
            </w:r>
          </w:p>
        </w:tc>
        <w:tc>
          <w:tcPr>
            <w:tcW w:w="1267" w:type="dxa"/>
            <w:gridSpan w:val="2"/>
            <w:tcBorders>
              <w:top w:val="single" w:sz="12" w:space="0" w:color="auto"/>
              <w:bottom w:val="single" w:sz="12" w:space="0" w:color="auto"/>
            </w:tcBorders>
            <w:shd w:val="clear" w:color="auto" w:fill="auto"/>
            <w:vAlign w:val="center"/>
          </w:tcPr>
          <w:p w14:paraId="02419738" w14:textId="77777777" w:rsidR="000C1874" w:rsidRDefault="000C1874" w:rsidP="00BC0A05">
            <w:pPr>
              <w:jc w:val="center"/>
              <w:rPr>
                <w:b/>
                <w:bCs/>
                <w:sz w:val="20"/>
              </w:rPr>
            </w:pPr>
            <w:r w:rsidRPr="13D4ACF0">
              <w:rPr>
                <w:b/>
                <w:bCs/>
                <w:sz w:val="20"/>
              </w:rPr>
              <w:t>CR</w:t>
            </w:r>
          </w:p>
        </w:tc>
        <w:tc>
          <w:tcPr>
            <w:tcW w:w="1296" w:type="dxa"/>
            <w:tcBorders>
              <w:top w:val="single" w:sz="12" w:space="0" w:color="auto"/>
              <w:bottom w:val="single" w:sz="12" w:space="0" w:color="auto"/>
            </w:tcBorders>
            <w:shd w:val="clear" w:color="auto" w:fill="auto"/>
            <w:vAlign w:val="center"/>
          </w:tcPr>
          <w:p w14:paraId="2952F5AB" w14:textId="77777777" w:rsidR="000C1874" w:rsidRDefault="000C1874" w:rsidP="00BC0A05">
            <w:pPr>
              <w:jc w:val="center"/>
              <w:rPr>
                <w:b/>
                <w:bCs/>
                <w:sz w:val="20"/>
              </w:rPr>
            </w:pPr>
            <w:r w:rsidRPr="13D4ACF0">
              <w:rPr>
                <w:b/>
                <w:bCs/>
                <w:sz w:val="20"/>
              </w:rPr>
              <w:t>MSV</w:t>
            </w:r>
          </w:p>
        </w:tc>
        <w:tc>
          <w:tcPr>
            <w:tcW w:w="1541" w:type="dxa"/>
            <w:gridSpan w:val="2"/>
            <w:tcBorders>
              <w:top w:val="single" w:sz="12" w:space="0" w:color="auto"/>
              <w:bottom w:val="single" w:sz="12" w:space="0" w:color="auto"/>
            </w:tcBorders>
            <w:shd w:val="clear" w:color="auto" w:fill="auto"/>
            <w:vAlign w:val="center"/>
          </w:tcPr>
          <w:p w14:paraId="6EA76F0C" w14:textId="77777777" w:rsidR="000C1874" w:rsidRDefault="000C1874" w:rsidP="00BC0A05">
            <w:pPr>
              <w:jc w:val="center"/>
              <w:rPr>
                <w:b/>
                <w:bCs/>
                <w:sz w:val="20"/>
              </w:rPr>
            </w:pPr>
            <w:r w:rsidRPr="13D4ACF0">
              <w:rPr>
                <w:b/>
                <w:bCs/>
                <w:sz w:val="20"/>
              </w:rPr>
              <w:t>ASV</w:t>
            </w:r>
          </w:p>
        </w:tc>
      </w:tr>
      <w:tr w:rsidR="000C1874" w14:paraId="10301C32" w14:textId="77777777" w:rsidTr="00BC0A05">
        <w:trPr>
          <w:trHeight w:val="300"/>
        </w:trPr>
        <w:tc>
          <w:tcPr>
            <w:tcW w:w="3678" w:type="dxa"/>
            <w:tcBorders>
              <w:top w:val="single" w:sz="12" w:space="0" w:color="auto"/>
              <w:bottom w:val="single" w:sz="4" w:space="0" w:color="auto"/>
            </w:tcBorders>
            <w:vAlign w:val="center"/>
          </w:tcPr>
          <w:p w14:paraId="6E5C69DA" w14:textId="77777777" w:rsidR="000C1874" w:rsidRDefault="000C1874" w:rsidP="00BC0A05">
            <w:pPr>
              <w:jc w:val="left"/>
              <w:rPr>
                <w:sz w:val="20"/>
              </w:rPr>
            </w:pPr>
            <w:proofErr w:type="spellStart"/>
            <w:r w:rsidRPr="13D4ACF0">
              <w:rPr>
                <w:sz w:val="20"/>
              </w:rPr>
              <w:t>Infraestrutura</w:t>
            </w:r>
            <w:proofErr w:type="spellEnd"/>
            <w:r w:rsidRPr="13D4ACF0">
              <w:rPr>
                <w:sz w:val="20"/>
              </w:rPr>
              <w:t xml:space="preserve"> </w:t>
            </w:r>
            <w:proofErr w:type="spellStart"/>
            <w:r w:rsidRPr="13D4ACF0">
              <w:rPr>
                <w:sz w:val="20"/>
              </w:rPr>
              <w:t>viária</w:t>
            </w:r>
            <w:proofErr w:type="spellEnd"/>
          </w:p>
        </w:tc>
        <w:tc>
          <w:tcPr>
            <w:tcW w:w="1295" w:type="dxa"/>
            <w:tcBorders>
              <w:top w:val="single" w:sz="12" w:space="0" w:color="auto"/>
              <w:bottom w:val="single" w:sz="4" w:space="0" w:color="auto"/>
            </w:tcBorders>
            <w:vAlign w:val="center"/>
          </w:tcPr>
          <w:p w14:paraId="6A55BE56" w14:textId="77777777" w:rsidR="000C1874" w:rsidRDefault="000C1874" w:rsidP="00BC0A05">
            <w:pPr>
              <w:jc w:val="center"/>
              <w:rPr>
                <w:sz w:val="20"/>
              </w:rPr>
            </w:pPr>
            <w:r w:rsidRPr="13D4ACF0">
              <w:rPr>
                <w:sz w:val="20"/>
              </w:rPr>
              <w:t>0,52</w:t>
            </w:r>
          </w:p>
        </w:tc>
        <w:tc>
          <w:tcPr>
            <w:tcW w:w="1267" w:type="dxa"/>
            <w:gridSpan w:val="2"/>
            <w:tcBorders>
              <w:top w:val="single" w:sz="12" w:space="0" w:color="auto"/>
              <w:bottom w:val="single" w:sz="4" w:space="0" w:color="auto"/>
            </w:tcBorders>
            <w:vAlign w:val="center"/>
          </w:tcPr>
          <w:p w14:paraId="7673EA0A" w14:textId="77777777" w:rsidR="000C1874" w:rsidRDefault="000C1874" w:rsidP="00BC0A05">
            <w:pPr>
              <w:jc w:val="center"/>
              <w:rPr>
                <w:sz w:val="20"/>
              </w:rPr>
            </w:pPr>
            <w:r w:rsidRPr="13D4ACF0">
              <w:rPr>
                <w:sz w:val="20"/>
              </w:rPr>
              <w:t>0,84</w:t>
            </w:r>
          </w:p>
        </w:tc>
        <w:tc>
          <w:tcPr>
            <w:tcW w:w="1296" w:type="dxa"/>
            <w:tcBorders>
              <w:top w:val="single" w:sz="12" w:space="0" w:color="auto"/>
              <w:bottom w:val="single" w:sz="4" w:space="0" w:color="auto"/>
            </w:tcBorders>
            <w:vAlign w:val="center"/>
          </w:tcPr>
          <w:p w14:paraId="57E68B0D" w14:textId="77777777" w:rsidR="000C1874" w:rsidRDefault="000C1874" w:rsidP="00BC0A05">
            <w:pPr>
              <w:jc w:val="center"/>
              <w:rPr>
                <w:sz w:val="20"/>
              </w:rPr>
            </w:pPr>
            <w:r w:rsidRPr="13D4ACF0">
              <w:rPr>
                <w:sz w:val="20"/>
              </w:rPr>
              <w:t>0,44</w:t>
            </w:r>
          </w:p>
        </w:tc>
        <w:tc>
          <w:tcPr>
            <w:tcW w:w="1541" w:type="dxa"/>
            <w:gridSpan w:val="2"/>
            <w:tcBorders>
              <w:top w:val="single" w:sz="12" w:space="0" w:color="auto"/>
              <w:bottom w:val="single" w:sz="4" w:space="0" w:color="auto"/>
            </w:tcBorders>
            <w:vAlign w:val="center"/>
          </w:tcPr>
          <w:p w14:paraId="427150A8" w14:textId="77777777" w:rsidR="000C1874" w:rsidRDefault="000C1874" w:rsidP="00BC0A05">
            <w:pPr>
              <w:jc w:val="center"/>
              <w:rPr>
                <w:sz w:val="20"/>
              </w:rPr>
            </w:pPr>
            <w:r w:rsidRPr="13D4ACF0">
              <w:rPr>
                <w:sz w:val="20"/>
              </w:rPr>
              <w:t>0,30</w:t>
            </w:r>
          </w:p>
        </w:tc>
      </w:tr>
      <w:tr w:rsidR="000C1874" w14:paraId="0BBC7EBC" w14:textId="77777777" w:rsidTr="00BC0A05">
        <w:trPr>
          <w:trHeight w:val="300"/>
        </w:trPr>
        <w:tc>
          <w:tcPr>
            <w:tcW w:w="3678" w:type="dxa"/>
            <w:tcBorders>
              <w:top w:val="single" w:sz="4" w:space="0" w:color="auto"/>
              <w:bottom w:val="single" w:sz="4" w:space="0" w:color="auto"/>
            </w:tcBorders>
            <w:vAlign w:val="center"/>
          </w:tcPr>
          <w:p w14:paraId="20B65181" w14:textId="77777777" w:rsidR="000C1874" w:rsidRDefault="000C1874" w:rsidP="00BC0A05">
            <w:pPr>
              <w:jc w:val="left"/>
              <w:rPr>
                <w:sz w:val="20"/>
              </w:rPr>
            </w:pPr>
            <w:proofErr w:type="spellStart"/>
            <w:r w:rsidRPr="13D4ACF0">
              <w:rPr>
                <w:sz w:val="20"/>
              </w:rPr>
              <w:t>Atributos</w:t>
            </w:r>
            <w:proofErr w:type="spellEnd"/>
            <w:r w:rsidRPr="13D4ACF0">
              <w:rPr>
                <w:sz w:val="20"/>
              </w:rPr>
              <w:t xml:space="preserve"> do </w:t>
            </w:r>
            <w:proofErr w:type="spellStart"/>
            <w:r w:rsidRPr="13D4ACF0">
              <w:rPr>
                <w:sz w:val="20"/>
              </w:rPr>
              <w:t>bairro</w:t>
            </w:r>
            <w:proofErr w:type="spellEnd"/>
          </w:p>
        </w:tc>
        <w:tc>
          <w:tcPr>
            <w:tcW w:w="1295" w:type="dxa"/>
            <w:tcBorders>
              <w:top w:val="single" w:sz="4" w:space="0" w:color="auto"/>
              <w:bottom w:val="single" w:sz="4" w:space="0" w:color="auto"/>
            </w:tcBorders>
            <w:vAlign w:val="center"/>
          </w:tcPr>
          <w:p w14:paraId="0D618334" w14:textId="77777777" w:rsidR="000C1874" w:rsidRDefault="000C1874" w:rsidP="00BC0A05">
            <w:pPr>
              <w:jc w:val="center"/>
              <w:rPr>
                <w:sz w:val="20"/>
              </w:rPr>
            </w:pPr>
            <w:r w:rsidRPr="13D4ACF0">
              <w:rPr>
                <w:sz w:val="20"/>
              </w:rPr>
              <w:t>0,31</w:t>
            </w:r>
          </w:p>
        </w:tc>
        <w:tc>
          <w:tcPr>
            <w:tcW w:w="1267" w:type="dxa"/>
            <w:gridSpan w:val="2"/>
            <w:tcBorders>
              <w:top w:val="single" w:sz="4" w:space="0" w:color="auto"/>
              <w:bottom w:val="single" w:sz="4" w:space="0" w:color="auto"/>
            </w:tcBorders>
            <w:vAlign w:val="center"/>
          </w:tcPr>
          <w:p w14:paraId="70F32459" w14:textId="77777777" w:rsidR="000C1874" w:rsidRDefault="000C1874" w:rsidP="00BC0A05">
            <w:pPr>
              <w:jc w:val="center"/>
              <w:rPr>
                <w:sz w:val="20"/>
              </w:rPr>
            </w:pPr>
            <w:r w:rsidRPr="13D4ACF0">
              <w:rPr>
                <w:sz w:val="20"/>
              </w:rPr>
              <w:t>0,73</w:t>
            </w:r>
          </w:p>
        </w:tc>
        <w:tc>
          <w:tcPr>
            <w:tcW w:w="1296" w:type="dxa"/>
            <w:tcBorders>
              <w:top w:val="single" w:sz="4" w:space="0" w:color="auto"/>
              <w:bottom w:val="single" w:sz="4" w:space="0" w:color="auto"/>
            </w:tcBorders>
            <w:vAlign w:val="center"/>
          </w:tcPr>
          <w:p w14:paraId="3AC66EF5" w14:textId="77777777" w:rsidR="000C1874" w:rsidRDefault="000C1874" w:rsidP="00BC0A05">
            <w:pPr>
              <w:jc w:val="center"/>
              <w:rPr>
                <w:sz w:val="20"/>
              </w:rPr>
            </w:pPr>
            <w:r w:rsidRPr="13D4ACF0">
              <w:rPr>
                <w:sz w:val="20"/>
              </w:rPr>
              <w:t>0,44</w:t>
            </w:r>
          </w:p>
        </w:tc>
        <w:tc>
          <w:tcPr>
            <w:tcW w:w="1541" w:type="dxa"/>
            <w:gridSpan w:val="2"/>
            <w:tcBorders>
              <w:top w:val="single" w:sz="4" w:space="0" w:color="auto"/>
              <w:bottom w:val="single" w:sz="4" w:space="0" w:color="auto"/>
            </w:tcBorders>
            <w:vAlign w:val="center"/>
          </w:tcPr>
          <w:p w14:paraId="699B73F5" w14:textId="77777777" w:rsidR="000C1874" w:rsidRDefault="000C1874" w:rsidP="00BC0A05">
            <w:pPr>
              <w:jc w:val="center"/>
              <w:rPr>
                <w:sz w:val="20"/>
              </w:rPr>
            </w:pPr>
            <w:r w:rsidRPr="13D4ACF0">
              <w:rPr>
                <w:sz w:val="20"/>
              </w:rPr>
              <w:t>0,34</w:t>
            </w:r>
          </w:p>
        </w:tc>
      </w:tr>
      <w:tr w:rsidR="000C1874" w14:paraId="1129F644" w14:textId="77777777" w:rsidTr="00BC0A05">
        <w:trPr>
          <w:trHeight w:val="300"/>
        </w:trPr>
        <w:tc>
          <w:tcPr>
            <w:tcW w:w="3678" w:type="dxa"/>
            <w:tcBorders>
              <w:top w:val="single" w:sz="4" w:space="0" w:color="auto"/>
              <w:bottom w:val="single" w:sz="4" w:space="0" w:color="auto"/>
            </w:tcBorders>
            <w:vAlign w:val="center"/>
          </w:tcPr>
          <w:p w14:paraId="5956A805" w14:textId="77777777" w:rsidR="000C1874" w:rsidRDefault="000C1874" w:rsidP="00BC0A05">
            <w:pPr>
              <w:jc w:val="left"/>
              <w:rPr>
                <w:sz w:val="20"/>
              </w:rPr>
            </w:pPr>
            <w:proofErr w:type="spellStart"/>
            <w:r w:rsidRPr="13D4ACF0">
              <w:rPr>
                <w:sz w:val="20"/>
              </w:rPr>
              <w:t>Deslocamentos</w:t>
            </w:r>
            <w:proofErr w:type="spellEnd"/>
            <w:r w:rsidRPr="13D4ACF0">
              <w:rPr>
                <w:sz w:val="20"/>
              </w:rPr>
              <w:t xml:space="preserve"> </w:t>
            </w:r>
            <w:proofErr w:type="spellStart"/>
            <w:r w:rsidRPr="13D4ACF0">
              <w:rPr>
                <w:sz w:val="20"/>
              </w:rPr>
              <w:t>eventuais</w:t>
            </w:r>
            <w:proofErr w:type="spellEnd"/>
          </w:p>
        </w:tc>
        <w:tc>
          <w:tcPr>
            <w:tcW w:w="1295" w:type="dxa"/>
            <w:tcBorders>
              <w:top w:val="single" w:sz="4" w:space="0" w:color="auto"/>
              <w:bottom w:val="single" w:sz="4" w:space="0" w:color="auto"/>
            </w:tcBorders>
            <w:vAlign w:val="center"/>
          </w:tcPr>
          <w:p w14:paraId="6C78AAB8" w14:textId="77777777" w:rsidR="000C1874" w:rsidRDefault="000C1874" w:rsidP="00BC0A05">
            <w:pPr>
              <w:jc w:val="center"/>
              <w:rPr>
                <w:sz w:val="20"/>
              </w:rPr>
            </w:pPr>
            <w:r w:rsidRPr="13D4ACF0">
              <w:rPr>
                <w:sz w:val="20"/>
              </w:rPr>
              <w:t>0,46</w:t>
            </w:r>
          </w:p>
        </w:tc>
        <w:tc>
          <w:tcPr>
            <w:tcW w:w="1267" w:type="dxa"/>
            <w:gridSpan w:val="2"/>
            <w:tcBorders>
              <w:top w:val="single" w:sz="4" w:space="0" w:color="auto"/>
              <w:bottom w:val="single" w:sz="4" w:space="0" w:color="auto"/>
            </w:tcBorders>
            <w:vAlign w:val="center"/>
          </w:tcPr>
          <w:p w14:paraId="6C3A4C0D" w14:textId="77777777" w:rsidR="000C1874" w:rsidRDefault="000C1874" w:rsidP="00BC0A05">
            <w:pPr>
              <w:jc w:val="center"/>
              <w:rPr>
                <w:sz w:val="20"/>
              </w:rPr>
            </w:pPr>
            <w:r w:rsidRPr="13D4ACF0">
              <w:rPr>
                <w:sz w:val="20"/>
              </w:rPr>
              <w:t>0,77</w:t>
            </w:r>
          </w:p>
        </w:tc>
        <w:tc>
          <w:tcPr>
            <w:tcW w:w="1296" w:type="dxa"/>
            <w:tcBorders>
              <w:top w:val="single" w:sz="4" w:space="0" w:color="auto"/>
              <w:bottom w:val="single" w:sz="4" w:space="0" w:color="auto"/>
            </w:tcBorders>
            <w:vAlign w:val="center"/>
          </w:tcPr>
          <w:p w14:paraId="13848EA1" w14:textId="77777777" w:rsidR="000C1874" w:rsidRDefault="000C1874" w:rsidP="00BC0A05">
            <w:pPr>
              <w:jc w:val="center"/>
              <w:rPr>
                <w:sz w:val="20"/>
              </w:rPr>
            </w:pPr>
            <w:r w:rsidRPr="13D4ACF0">
              <w:rPr>
                <w:sz w:val="20"/>
              </w:rPr>
              <w:t>0,43</w:t>
            </w:r>
          </w:p>
        </w:tc>
        <w:tc>
          <w:tcPr>
            <w:tcW w:w="1541" w:type="dxa"/>
            <w:gridSpan w:val="2"/>
            <w:tcBorders>
              <w:top w:val="single" w:sz="4" w:space="0" w:color="auto"/>
              <w:bottom w:val="single" w:sz="4" w:space="0" w:color="auto"/>
            </w:tcBorders>
            <w:vAlign w:val="center"/>
          </w:tcPr>
          <w:p w14:paraId="5F606C5C" w14:textId="77777777" w:rsidR="000C1874" w:rsidRDefault="000C1874" w:rsidP="00BC0A05">
            <w:pPr>
              <w:jc w:val="center"/>
              <w:rPr>
                <w:sz w:val="20"/>
              </w:rPr>
            </w:pPr>
            <w:r w:rsidRPr="13D4ACF0">
              <w:rPr>
                <w:sz w:val="20"/>
              </w:rPr>
              <w:t>0,31</w:t>
            </w:r>
          </w:p>
        </w:tc>
      </w:tr>
      <w:tr w:rsidR="000C1874" w14:paraId="5A0774F2" w14:textId="77777777" w:rsidTr="00BC0A05">
        <w:trPr>
          <w:trHeight w:val="300"/>
        </w:trPr>
        <w:tc>
          <w:tcPr>
            <w:tcW w:w="3678" w:type="dxa"/>
            <w:tcBorders>
              <w:top w:val="single" w:sz="4" w:space="0" w:color="auto"/>
              <w:bottom w:val="single" w:sz="4" w:space="0" w:color="auto"/>
            </w:tcBorders>
            <w:vAlign w:val="center"/>
          </w:tcPr>
          <w:p w14:paraId="11D95750" w14:textId="77777777" w:rsidR="000C1874" w:rsidRDefault="000C1874" w:rsidP="00BC0A05">
            <w:pPr>
              <w:jc w:val="left"/>
              <w:rPr>
                <w:sz w:val="20"/>
              </w:rPr>
            </w:pPr>
            <w:proofErr w:type="spellStart"/>
            <w:r w:rsidRPr="13D4ACF0">
              <w:rPr>
                <w:sz w:val="20"/>
              </w:rPr>
              <w:t>Tranquilidade</w:t>
            </w:r>
            <w:proofErr w:type="spellEnd"/>
            <w:r w:rsidRPr="13D4ACF0">
              <w:rPr>
                <w:sz w:val="20"/>
              </w:rPr>
              <w:t xml:space="preserve"> do </w:t>
            </w:r>
            <w:proofErr w:type="spellStart"/>
            <w:r w:rsidRPr="13D4ACF0">
              <w:rPr>
                <w:sz w:val="20"/>
              </w:rPr>
              <w:t>bairro</w:t>
            </w:r>
            <w:proofErr w:type="spellEnd"/>
          </w:p>
        </w:tc>
        <w:tc>
          <w:tcPr>
            <w:tcW w:w="1295" w:type="dxa"/>
            <w:tcBorders>
              <w:top w:val="single" w:sz="4" w:space="0" w:color="auto"/>
              <w:bottom w:val="single" w:sz="4" w:space="0" w:color="auto"/>
            </w:tcBorders>
            <w:vAlign w:val="center"/>
          </w:tcPr>
          <w:p w14:paraId="59F74BE9" w14:textId="77777777" w:rsidR="000C1874" w:rsidRDefault="000C1874" w:rsidP="00BC0A05">
            <w:pPr>
              <w:jc w:val="center"/>
              <w:rPr>
                <w:sz w:val="20"/>
              </w:rPr>
            </w:pPr>
            <w:r w:rsidRPr="13D4ACF0">
              <w:rPr>
                <w:sz w:val="20"/>
              </w:rPr>
              <w:t>0,33</w:t>
            </w:r>
          </w:p>
        </w:tc>
        <w:tc>
          <w:tcPr>
            <w:tcW w:w="1267" w:type="dxa"/>
            <w:gridSpan w:val="2"/>
            <w:tcBorders>
              <w:top w:val="single" w:sz="4" w:space="0" w:color="auto"/>
              <w:bottom w:val="single" w:sz="4" w:space="0" w:color="auto"/>
            </w:tcBorders>
            <w:vAlign w:val="center"/>
          </w:tcPr>
          <w:p w14:paraId="7F281E28" w14:textId="77777777" w:rsidR="000C1874" w:rsidRDefault="000C1874" w:rsidP="00BC0A05">
            <w:pPr>
              <w:jc w:val="center"/>
              <w:rPr>
                <w:sz w:val="20"/>
              </w:rPr>
            </w:pPr>
            <w:r w:rsidRPr="13D4ACF0">
              <w:rPr>
                <w:sz w:val="20"/>
              </w:rPr>
              <w:t>0,66</w:t>
            </w:r>
          </w:p>
        </w:tc>
        <w:tc>
          <w:tcPr>
            <w:tcW w:w="1296" w:type="dxa"/>
            <w:tcBorders>
              <w:top w:val="single" w:sz="4" w:space="0" w:color="auto"/>
              <w:bottom w:val="single" w:sz="4" w:space="0" w:color="auto"/>
            </w:tcBorders>
            <w:vAlign w:val="center"/>
          </w:tcPr>
          <w:p w14:paraId="4119CFAE" w14:textId="77777777" w:rsidR="000C1874" w:rsidRDefault="000C1874" w:rsidP="00BC0A05">
            <w:pPr>
              <w:jc w:val="center"/>
              <w:rPr>
                <w:sz w:val="20"/>
              </w:rPr>
            </w:pPr>
            <w:r w:rsidRPr="13D4ACF0">
              <w:rPr>
                <w:sz w:val="20"/>
              </w:rPr>
              <w:t>0,42</w:t>
            </w:r>
          </w:p>
        </w:tc>
        <w:tc>
          <w:tcPr>
            <w:tcW w:w="1541" w:type="dxa"/>
            <w:gridSpan w:val="2"/>
            <w:tcBorders>
              <w:top w:val="single" w:sz="4" w:space="0" w:color="auto"/>
              <w:bottom w:val="single" w:sz="4" w:space="0" w:color="auto"/>
            </w:tcBorders>
            <w:vAlign w:val="center"/>
          </w:tcPr>
          <w:p w14:paraId="16411676" w14:textId="77777777" w:rsidR="000C1874" w:rsidRDefault="000C1874" w:rsidP="00BC0A05">
            <w:pPr>
              <w:jc w:val="center"/>
              <w:rPr>
                <w:sz w:val="20"/>
              </w:rPr>
            </w:pPr>
            <w:r w:rsidRPr="13D4ACF0">
              <w:rPr>
                <w:sz w:val="20"/>
              </w:rPr>
              <w:t>0,14</w:t>
            </w:r>
          </w:p>
        </w:tc>
      </w:tr>
      <w:tr w:rsidR="000C1874" w14:paraId="59DB1B0E" w14:textId="77777777" w:rsidTr="00BC0A05">
        <w:trPr>
          <w:trHeight w:val="300"/>
        </w:trPr>
        <w:tc>
          <w:tcPr>
            <w:tcW w:w="3678" w:type="dxa"/>
            <w:tcBorders>
              <w:top w:val="single" w:sz="4" w:space="0" w:color="auto"/>
              <w:bottom w:val="single" w:sz="12" w:space="0" w:color="auto"/>
            </w:tcBorders>
            <w:vAlign w:val="center"/>
          </w:tcPr>
          <w:p w14:paraId="6B1E5E13" w14:textId="77777777" w:rsidR="000C1874" w:rsidRDefault="000C1874" w:rsidP="00BC0A05">
            <w:pPr>
              <w:jc w:val="left"/>
              <w:rPr>
                <w:sz w:val="20"/>
              </w:rPr>
            </w:pPr>
            <w:proofErr w:type="spellStart"/>
            <w:r w:rsidRPr="13D4ACF0">
              <w:rPr>
                <w:sz w:val="20"/>
              </w:rPr>
              <w:t>Deslocamentos</w:t>
            </w:r>
            <w:proofErr w:type="spellEnd"/>
            <w:r w:rsidRPr="13D4ACF0">
              <w:rPr>
                <w:sz w:val="20"/>
              </w:rPr>
              <w:t xml:space="preserve"> </w:t>
            </w:r>
            <w:proofErr w:type="spellStart"/>
            <w:r w:rsidRPr="13D4ACF0">
              <w:rPr>
                <w:sz w:val="20"/>
              </w:rPr>
              <w:t>frequentes</w:t>
            </w:r>
            <w:proofErr w:type="spellEnd"/>
          </w:p>
        </w:tc>
        <w:tc>
          <w:tcPr>
            <w:tcW w:w="1295" w:type="dxa"/>
            <w:tcBorders>
              <w:top w:val="single" w:sz="4" w:space="0" w:color="auto"/>
              <w:bottom w:val="single" w:sz="12" w:space="0" w:color="auto"/>
            </w:tcBorders>
            <w:vAlign w:val="center"/>
          </w:tcPr>
          <w:p w14:paraId="070BE9E7" w14:textId="77777777" w:rsidR="000C1874" w:rsidRDefault="000C1874" w:rsidP="00BC0A05">
            <w:pPr>
              <w:jc w:val="center"/>
              <w:rPr>
                <w:sz w:val="20"/>
              </w:rPr>
            </w:pPr>
            <w:r w:rsidRPr="13D4ACF0">
              <w:rPr>
                <w:sz w:val="20"/>
              </w:rPr>
              <w:t>0,36</w:t>
            </w:r>
          </w:p>
        </w:tc>
        <w:tc>
          <w:tcPr>
            <w:tcW w:w="1267" w:type="dxa"/>
            <w:gridSpan w:val="2"/>
            <w:tcBorders>
              <w:top w:val="single" w:sz="4" w:space="0" w:color="auto"/>
              <w:bottom w:val="single" w:sz="12" w:space="0" w:color="auto"/>
            </w:tcBorders>
            <w:vAlign w:val="center"/>
          </w:tcPr>
          <w:p w14:paraId="6F190514" w14:textId="77777777" w:rsidR="000C1874" w:rsidRDefault="000C1874" w:rsidP="00BC0A05">
            <w:pPr>
              <w:jc w:val="center"/>
              <w:rPr>
                <w:sz w:val="20"/>
              </w:rPr>
            </w:pPr>
            <w:r w:rsidRPr="13D4ACF0">
              <w:rPr>
                <w:sz w:val="20"/>
              </w:rPr>
              <w:t>0,53</w:t>
            </w:r>
          </w:p>
        </w:tc>
        <w:tc>
          <w:tcPr>
            <w:tcW w:w="1296" w:type="dxa"/>
            <w:tcBorders>
              <w:top w:val="single" w:sz="4" w:space="0" w:color="auto"/>
              <w:bottom w:val="single" w:sz="12" w:space="0" w:color="auto"/>
            </w:tcBorders>
            <w:vAlign w:val="center"/>
          </w:tcPr>
          <w:p w14:paraId="2DE4B904" w14:textId="77777777" w:rsidR="000C1874" w:rsidRDefault="000C1874" w:rsidP="00BC0A05">
            <w:pPr>
              <w:jc w:val="center"/>
              <w:rPr>
                <w:sz w:val="20"/>
              </w:rPr>
            </w:pPr>
            <w:r w:rsidRPr="13D4ACF0">
              <w:rPr>
                <w:sz w:val="20"/>
              </w:rPr>
              <w:t>0,43</w:t>
            </w:r>
          </w:p>
        </w:tc>
        <w:tc>
          <w:tcPr>
            <w:tcW w:w="1541" w:type="dxa"/>
            <w:gridSpan w:val="2"/>
            <w:tcBorders>
              <w:top w:val="single" w:sz="4" w:space="0" w:color="auto"/>
              <w:bottom w:val="single" w:sz="12" w:space="0" w:color="auto"/>
            </w:tcBorders>
            <w:vAlign w:val="center"/>
          </w:tcPr>
          <w:p w14:paraId="3A9AA5E5" w14:textId="77777777" w:rsidR="000C1874" w:rsidRDefault="000C1874" w:rsidP="00BC0A05">
            <w:pPr>
              <w:jc w:val="center"/>
              <w:rPr>
                <w:sz w:val="20"/>
              </w:rPr>
            </w:pPr>
            <w:r w:rsidRPr="13D4ACF0">
              <w:rPr>
                <w:sz w:val="20"/>
              </w:rPr>
              <w:t>0,22</w:t>
            </w:r>
          </w:p>
        </w:tc>
      </w:tr>
    </w:tbl>
    <w:p w14:paraId="45A9D242" w14:textId="77777777" w:rsidR="000C1874" w:rsidRDefault="000C1874" w:rsidP="000C1874">
      <w:pPr>
        <w:spacing w:after="240"/>
        <w:rPr>
          <w:sz w:val="20"/>
          <w:lang w:val="pt-BR"/>
        </w:rPr>
      </w:pPr>
      <w:r w:rsidRPr="13D4ACF0">
        <w:rPr>
          <w:sz w:val="20"/>
          <w:lang w:val="pt-BR"/>
        </w:rPr>
        <w:t>Fonte: Autores.</w:t>
      </w:r>
    </w:p>
    <w:p w14:paraId="4A39A974" w14:textId="0C097B3C" w:rsidR="13D4ACF0" w:rsidRDefault="624B6780" w:rsidP="624B6780">
      <w:pPr>
        <w:spacing w:after="120" w:line="259" w:lineRule="auto"/>
        <w:ind w:firstLine="360"/>
        <w:rPr>
          <w:lang w:val="pt-BR"/>
        </w:rPr>
      </w:pPr>
      <w:r w:rsidRPr="624B6780">
        <w:rPr>
          <w:lang w:val="pt-BR"/>
        </w:rPr>
        <w:t xml:space="preserve">Para a verificação das inter-relações entre os </w:t>
      </w:r>
      <w:r w:rsidR="00E617C7">
        <w:rPr>
          <w:lang w:val="pt-BR"/>
        </w:rPr>
        <w:t>constructos</w:t>
      </w:r>
      <w:r w:rsidRPr="624B6780">
        <w:rPr>
          <w:lang w:val="pt-BR"/>
        </w:rPr>
        <w:t xml:space="preserve"> foi realizada a análise fatorial </w:t>
      </w:r>
      <w:r w:rsidRPr="00E617C7">
        <w:rPr>
          <w:lang w:val="pt-BR"/>
        </w:rPr>
        <w:t>confirmatória (</w:t>
      </w:r>
      <w:r w:rsidRPr="000B648B">
        <w:rPr>
          <w:lang w:val="pt-BR"/>
        </w:rPr>
        <w:t>Figura 1</w:t>
      </w:r>
      <w:r w:rsidRPr="00E617C7">
        <w:rPr>
          <w:lang w:val="pt-BR"/>
        </w:rPr>
        <w:t xml:space="preserve">). </w:t>
      </w:r>
      <w:r w:rsidRPr="624B6780">
        <w:rPr>
          <w:lang w:val="pt-BR"/>
        </w:rPr>
        <w:t xml:space="preserve">Os valores obtidos foram: Chi-quadrado X² =3,137 (&lt;5), GFI = 0,841 (&lt;0,90), AGFI= 0,795 (&lt;0,90), CFI= 0,804 (&lt;0,90) e RMSEA= 0,088 (≤0,08), indicando um bom ajustamento dos </w:t>
      </w:r>
      <w:r w:rsidR="00E617C7">
        <w:rPr>
          <w:lang w:val="pt-BR"/>
        </w:rPr>
        <w:t>constructos</w:t>
      </w:r>
      <w:r w:rsidRPr="624B6780">
        <w:rPr>
          <w:lang w:val="pt-BR"/>
        </w:rPr>
        <w:t>.</w:t>
      </w:r>
    </w:p>
    <w:p w14:paraId="3E14CD90" w14:textId="15554658" w:rsidR="13D4ACF0" w:rsidRDefault="13D4ACF0" w:rsidP="13D4ACF0">
      <w:pPr>
        <w:ind w:firstLine="360"/>
        <w:jc w:val="center"/>
        <w:rPr>
          <w:lang w:val="pt-BR"/>
        </w:rPr>
      </w:pPr>
      <w:r>
        <w:rPr>
          <w:noProof/>
        </w:rPr>
        <w:lastRenderedPageBreak/>
        <w:drawing>
          <wp:inline distT="0" distB="0" distL="0" distR="0" wp14:anchorId="342EB3DA" wp14:editId="6A1D5C36">
            <wp:extent cx="4008120" cy="6416038"/>
            <wp:effectExtent l="0" t="0" r="0" b="3810"/>
            <wp:docPr id="460681735"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pic:nvPicPr>
                  <pic:blipFill>
                    <a:blip r:embed="rId8">
                      <a:extLst>
                        <a:ext uri="{28A0092B-C50C-407E-A947-70E740481C1C}">
                          <a14:useLocalDpi xmlns:a14="http://schemas.microsoft.com/office/drawing/2010/main" val="0"/>
                        </a:ext>
                      </a:extLst>
                    </a:blip>
                    <a:srcRect l="19191" t="3793" r="6586" b="12154"/>
                    <a:stretch>
                      <a:fillRect/>
                    </a:stretch>
                  </pic:blipFill>
                  <pic:spPr bwMode="auto">
                    <a:xfrm>
                      <a:off x="0" y="0"/>
                      <a:ext cx="4008120" cy="6416038"/>
                    </a:xfrm>
                    <a:prstGeom prst="rect">
                      <a:avLst/>
                    </a:prstGeom>
                    <a:noFill/>
                  </pic:spPr>
                </pic:pic>
              </a:graphicData>
            </a:graphic>
          </wp:inline>
        </w:drawing>
      </w:r>
    </w:p>
    <w:p w14:paraId="12E61DE5" w14:textId="1830AF39" w:rsidR="13D4ACF0" w:rsidRDefault="13D4ACF0" w:rsidP="13D4ACF0">
      <w:pPr>
        <w:spacing w:before="240" w:after="240"/>
        <w:jc w:val="center"/>
        <w:rPr>
          <w:sz w:val="20"/>
          <w:lang w:val="pt-BR"/>
        </w:rPr>
      </w:pPr>
      <w:r w:rsidRPr="13D4ACF0">
        <w:rPr>
          <w:b/>
          <w:bCs/>
          <w:sz w:val="20"/>
          <w:lang w:val="pt-BR"/>
        </w:rPr>
        <w:t xml:space="preserve">Figura </w:t>
      </w:r>
      <w:r w:rsidRPr="13D4ACF0">
        <w:rPr>
          <w:b/>
          <w:bCs/>
          <w:sz w:val="20"/>
        </w:rPr>
        <w:fldChar w:fldCharType="begin"/>
      </w:r>
      <w:r w:rsidRPr="13D4ACF0">
        <w:rPr>
          <w:b/>
          <w:bCs/>
          <w:sz w:val="20"/>
          <w:lang w:val="pt-BR"/>
        </w:rPr>
        <w:instrText xml:space="preserve"> SEQ Figure \* ARABIC </w:instrText>
      </w:r>
      <w:r w:rsidRPr="13D4ACF0">
        <w:rPr>
          <w:b/>
          <w:bCs/>
          <w:sz w:val="20"/>
        </w:rPr>
        <w:fldChar w:fldCharType="separate"/>
      </w:r>
      <w:r w:rsidRPr="13D4ACF0">
        <w:rPr>
          <w:b/>
          <w:bCs/>
          <w:noProof/>
          <w:sz w:val="20"/>
          <w:lang w:val="pt-BR"/>
        </w:rPr>
        <w:t>1</w:t>
      </w:r>
      <w:r w:rsidRPr="13D4ACF0">
        <w:rPr>
          <w:b/>
          <w:bCs/>
          <w:sz w:val="20"/>
        </w:rPr>
        <w:fldChar w:fldCharType="end"/>
      </w:r>
      <w:r w:rsidRPr="13D4ACF0">
        <w:rPr>
          <w:b/>
          <w:bCs/>
          <w:sz w:val="20"/>
          <w:lang w:val="pt-BR"/>
        </w:rPr>
        <w:t>: Análise fatorial confirmatória do desempenho do entorno. Fonte: elaborado pelos autores.</w:t>
      </w:r>
    </w:p>
    <w:p w14:paraId="1B276E06" w14:textId="6D651896" w:rsidR="00B63A35" w:rsidRDefault="00B63A35" w:rsidP="00B63A35">
      <w:pPr>
        <w:spacing w:after="120"/>
        <w:ind w:firstLine="284"/>
        <w:rPr>
          <w:szCs w:val="24"/>
          <w:lang w:val="pt-BR"/>
        </w:rPr>
      </w:pPr>
    </w:p>
    <w:p w14:paraId="259E5DB2" w14:textId="77777777" w:rsidR="008A13B5" w:rsidRDefault="008A13B5" w:rsidP="008A13B5">
      <w:pPr>
        <w:spacing w:after="120" w:line="259" w:lineRule="auto"/>
        <w:ind w:firstLine="360"/>
        <w:rPr>
          <w:szCs w:val="24"/>
          <w:lang w:val="pt-BR"/>
        </w:rPr>
      </w:pPr>
      <w:r w:rsidRPr="13D4ACF0">
        <w:rPr>
          <w:szCs w:val="24"/>
          <w:lang w:val="pt-BR"/>
        </w:rPr>
        <w:t xml:space="preserve">As inter-relações entre os </w:t>
      </w:r>
      <w:r>
        <w:rPr>
          <w:szCs w:val="24"/>
          <w:lang w:val="pt-BR"/>
        </w:rPr>
        <w:t>constructos</w:t>
      </w:r>
      <w:r w:rsidRPr="13D4ACF0">
        <w:rPr>
          <w:szCs w:val="24"/>
          <w:lang w:val="pt-BR"/>
        </w:rPr>
        <w:t xml:space="preserve"> do grupo mostraram </w:t>
      </w:r>
      <w:r>
        <w:rPr>
          <w:szCs w:val="24"/>
          <w:lang w:val="pt-BR"/>
        </w:rPr>
        <w:t xml:space="preserve">que </w:t>
      </w:r>
      <w:r w:rsidRPr="13D4ACF0">
        <w:rPr>
          <w:szCs w:val="24"/>
          <w:lang w:val="pt-BR"/>
        </w:rPr>
        <w:t xml:space="preserve">a maioria das correlações </w:t>
      </w:r>
      <w:r>
        <w:rPr>
          <w:szCs w:val="24"/>
          <w:lang w:val="pt-BR"/>
        </w:rPr>
        <w:t xml:space="preserve">foram </w:t>
      </w:r>
      <w:r w:rsidRPr="13D4ACF0">
        <w:rPr>
          <w:szCs w:val="24"/>
          <w:lang w:val="pt-BR"/>
        </w:rPr>
        <w:t xml:space="preserve">negativas. A correlação mais significativa ocorreu entre os </w:t>
      </w:r>
      <w:r>
        <w:rPr>
          <w:szCs w:val="24"/>
          <w:lang w:val="pt-BR"/>
        </w:rPr>
        <w:t>constructos</w:t>
      </w:r>
      <w:r w:rsidRPr="13D4ACF0">
        <w:rPr>
          <w:szCs w:val="24"/>
          <w:lang w:val="pt-BR"/>
        </w:rPr>
        <w:t xml:space="preserve"> da infraestrutura viária e atributos do bairro (0,67), seguido por deslocamentos eventuais e deslocamentos frequentes (0,66). Já a correlação entre os atributos do bairro com a tranquilidade do bairro também apresentou uma correlação significativa (0,65), pois as variáveis dos </w:t>
      </w:r>
      <w:r>
        <w:rPr>
          <w:szCs w:val="24"/>
          <w:lang w:val="pt-BR"/>
        </w:rPr>
        <w:t>constructos</w:t>
      </w:r>
      <w:r w:rsidRPr="13D4ACF0">
        <w:rPr>
          <w:szCs w:val="24"/>
          <w:lang w:val="pt-BR"/>
        </w:rPr>
        <w:t xml:space="preserve"> se </w:t>
      </w:r>
      <w:r w:rsidRPr="13D4ACF0">
        <w:rPr>
          <w:szCs w:val="24"/>
          <w:lang w:val="pt-BR"/>
        </w:rPr>
        <w:lastRenderedPageBreak/>
        <w:t xml:space="preserve">complementam para transmitir a sensação de tranquilidade e bem-estar.  Essas correlações mostram a interligação entre a infraestrutura viária com os atributos, com a tranquilidade e com os deslocamentos frequentes. </w:t>
      </w:r>
    </w:p>
    <w:p w14:paraId="477D398D" w14:textId="77777777" w:rsidR="008A13B5" w:rsidRDefault="008A13B5" w:rsidP="008A13B5">
      <w:pPr>
        <w:spacing w:after="120" w:line="259" w:lineRule="auto"/>
        <w:ind w:firstLine="360"/>
        <w:rPr>
          <w:szCs w:val="24"/>
          <w:lang w:val="pt-BR"/>
        </w:rPr>
      </w:pPr>
      <w:r w:rsidRPr="13D4ACF0">
        <w:rPr>
          <w:szCs w:val="24"/>
          <w:lang w:val="pt-BR"/>
        </w:rPr>
        <w:t xml:space="preserve">A infraestrutura viária quando correlacionada com a deslocamentos eventuais apresentou uma correlação moderada inversa (-0,64). Isso indica que quanto maior a infraestrutura viária, menor os deslocamentos eventuais para comércio, lazer e transporte público, </w:t>
      </w:r>
      <w:r>
        <w:rPr>
          <w:szCs w:val="24"/>
          <w:lang w:val="pt-BR"/>
        </w:rPr>
        <w:t xml:space="preserve">e </w:t>
      </w:r>
      <w:r w:rsidRPr="13D4ACF0">
        <w:rPr>
          <w:szCs w:val="24"/>
          <w:lang w:val="pt-BR"/>
        </w:rPr>
        <w:t>quanto maior a facilidade de circulação, menor o deslocamento para esses serviços.</w:t>
      </w:r>
    </w:p>
    <w:p w14:paraId="2A159F6E" w14:textId="77777777" w:rsidR="008A13B5" w:rsidRDefault="008A13B5" w:rsidP="008A13B5">
      <w:pPr>
        <w:ind w:firstLine="360"/>
        <w:rPr>
          <w:lang w:val="pt-BR"/>
        </w:rPr>
      </w:pPr>
      <w:r w:rsidRPr="13D4ACF0">
        <w:rPr>
          <w:szCs w:val="24"/>
          <w:lang w:val="pt-BR"/>
        </w:rPr>
        <w:t>A correlação atributos do bairro também apresentou relação moderada e inversa (-0,62) com os deslocamentos eventuais. Nesse caso pode ser devido à variável transporte público e distância de deslocamento até o mesmo. Já as menores correlações ocorreram com o construto da tranquilidade do bairro com a infraestrutura do bairro, com os deslocamentos eventuais e com os deslocamentos frequentes.</w:t>
      </w:r>
    </w:p>
    <w:p w14:paraId="7E67C107" w14:textId="77777777" w:rsidR="008A13B5" w:rsidRDefault="008A13B5" w:rsidP="00B63A35">
      <w:pPr>
        <w:spacing w:after="120"/>
        <w:ind w:firstLine="284"/>
        <w:rPr>
          <w:szCs w:val="24"/>
          <w:lang w:val="pt-BR"/>
        </w:rPr>
      </w:pPr>
    </w:p>
    <w:p w14:paraId="5A2E3C99" w14:textId="6E39D9A7" w:rsidR="00734150" w:rsidRDefault="13D4ACF0" w:rsidP="13D4ACF0">
      <w:pPr>
        <w:pStyle w:val="PargrafodaLista"/>
        <w:numPr>
          <w:ilvl w:val="0"/>
          <w:numId w:val="12"/>
        </w:numPr>
        <w:spacing w:after="120"/>
        <w:rPr>
          <w:b/>
          <w:bCs/>
          <w:lang w:val="pt-BR"/>
        </w:rPr>
      </w:pPr>
      <w:r w:rsidRPr="13D4ACF0">
        <w:rPr>
          <w:b/>
          <w:bCs/>
          <w:lang w:val="pt-BR"/>
        </w:rPr>
        <w:t>Análises dos Resultados</w:t>
      </w:r>
    </w:p>
    <w:p w14:paraId="61F43516" w14:textId="4842A6F0" w:rsidR="00A653F4" w:rsidRDefault="00A653F4" w:rsidP="00B63A35">
      <w:pPr>
        <w:spacing w:after="120"/>
        <w:ind w:firstLine="284"/>
        <w:rPr>
          <w:szCs w:val="24"/>
          <w:lang w:val="pt-BR"/>
        </w:rPr>
      </w:pPr>
    </w:p>
    <w:p w14:paraId="27B9A9BD" w14:textId="0B6C1208" w:rsidR="00734150" w:rsidRPr="0049479C" w:rsidRDefault="13D4ACF0" w:rsidP="13D4ACF0">
      <w:pPr>
        <w:spacing w:after="120" w:line="259" w:lineRule="auto"/>
        <w:ind w:firstLine="360"/>
        <w:rPr>
          <w:lang w:val="pt-BR"/>
        </w:rPr>
      </w:pPr>
      <w:r w:rsidRPr="13D4ACF0">
        <w:rPr>
          <w:lang w:val="pt-BR"/>
        </w:rPr>
        <w:t xml:space="preserve">Os resultados demonstraram que a análise fatorial foi adequada e consistente em agrupar as variáveis em cinco fatores. O primeiro componente refere-se à infraestrutura do bairro, agregando as variáveis sobre a facilidade de chegar a outros pontos, circular no bairro e encontrar vagas de estacionamento, assim como o bairro ser isolado e apresentar uma boa sinalização. No segundo componente estão as variáveis sobre a preocupação com a sustentabilidade e ao bairro ser adequado aos PCD, apresentação da aparência e segurança e transporte público. Optou-se por acrescentar a variável coleta de lixo e reciclável nesse componente, visto que o valor da análise fatorial foi de </w:t>
      </w:r>
      <w:r w:rsidR="00610BCC">
        <w:rPr>
          <w:lang w:val="pt-BR"/>
        </w:rPr>
        <w:t>0,</w:t>
      </w:r>
      <w:r w:rsidRPr="13D4ACF0">
        <w:rPr>
          <w:lang w:val="pt-BR"/>
        </w:rPr>
        <w:t>420 para esse grupo. Além disso, essa variável apresenta as mesmas características das demais variáveis que se referem aos atributos do bairro.</w:t>
      </w:r>
    </w:p>
    <w:p w14:paraId="258D9917" w14:textId="04277DB6" w:rsidR="00734150" w:rsidRPr="0049479C" w:rsidRDefault="13D4ACF0" w:rsidP="13D4ACF0">
      <w:pPr>
        <w:spacing w:after="120" w:line="259" w:lineRule="auto"/>
        <w:ind w:firstLine="360"/>
        <w:rPr>
          <w:lang w:val="pt-BR"/>
        </w:rPr>
      </w:pPr>
      <w:r w:rsidRPr="13D4ACF0">
        <w:rPr>
          <w:lang w:val="pt-BR"/>
        </w:rPr>
        <w:t>O terceiro componente diz respeito aos deslocamentos eventuais que são as distâncias da habitação para os serviços tais como, transporte público, comércio, locais de lazer e serviços de saúde. O quarto componente relaciona-se com a tranquilidade do bairro, apresentando as variáveis bairro silencioso, tráfego calmo, bairro habitável e privacidade.</w:t>
      </w:r>
    </w:p>
    <w:p w14:paraId="6A330CBC" w14:textId="6404BA26" w:rsidR="00734150" w:rsidRPr="0049479C" w:rsidRDefault="13D4ACF0" w:rsidP="13D4ACF0">
      <w:pPr>
        <w:spacing w:after="120" w:line="259" w:lineRule="auto"/>
        <w:ind w:firstLine="360"/>
        <w:rPr>
          <w:lang w:val="pt-BR"/>
        </w:rPr>
      </w:pPr>
      <w:r w:rsidRPr="13D4ACF0">
        <w:rPr>
          <w:szCs w:val="24"/>
          <w:lang w:val="pt-BR"/>
        </w:rPr>
        <w:t>No quinto componente, agregaram-se as variáveis sobre as distâncias da escola e do local de trabalho e dessa forma, o construto refere-se aos deslocamentos frequentes. Nesse construto cabe a observação de que a amostra da pesquisa representa um público que se desloca com maior frequência com carros e motocicletas.</w:t>
      </w:r>
    </w:p>
    <w:p w14:paraId="6D4A1F69" w14:textId="4391BDD8" w:rsidR="00734150" w:rsidRDefault="624B6780" w:rsidP="008B607B">
      <w:pPr>
        <w:spacing w:after="120" w:line="259" w:lineRule="auto"/>
        <w:ind w:firstLine="360"/>
        <w:rPr>
          <w:szCs w:val="24"/>
          <w:lang w:val="pt-BR"/>
        </w:rPr>
      </w:pPr>
      <w:r w:rsidRPr="000B648B">
        <w:rPr>
          <w:lang w:val="pt-BR"/>
        </w:rPr>
        <w:t>Em relação à análise fatorial confirmatória</w:t>
      </w:r>
      <w:r w:rsidR="001468D7" w:rsidRPr="000B648B">
        <w:rPr>
          <w:lang w:val="pt-BR"/>
        </w:rPr>
        <w:t>, os índices mostraram a aderência dos fatores criados</w:t>
      </w:r>
      <w:r w:rsidR="00496BC8" w:rsidRPr="000B648B">
        <w:rPr>
          <w:lang w:val="pt-BR"/>
        </w:rPr>
        <w:t xml:space="preserve"> e suas inter-relações.</w:t>
      </w:r>
      <w:r w:rsidRPr="000B648B">
        <w:rPr>
          <w:lang w:val="pt-BR"/>
        </w:rPr>
        <w:t> </w:t>
      </w:r>
      <w:r w:rsidR="008B607B">
        <w:rPr>
          <w:lang w:val="pt-BR"/>
        </w:rPr>
        <w:t>A</w:t>
      </w:r>
      <w:r w:rsidR="008B607B" w:rsidRPr="13D4ACF0">
        <w:rPr>
          <w:szCs w:val="24"/>
          <w:lang w:val="pt-BR"/>
        </w:rPr>
        <w:t xml:space="preserve">s correlações </w:t>
      </w:r>
      <w:r w:rsidR="008B607B">
        <w:rPr>
          <w:szCs w:val="24"/>
          <w:lang w:val="pt-BR"/>
        </w:rPr>
        <w:t xml:space="preserve">positivas </w:t>
      </w:r>
      <w:r w:rsidR="008B607B" w:rsidRPr="13D4ACF0">
        <w:rPr>
          <w:szCs w:val="24"/>
          <w:lang w:val="pt-BR"/>
        </w:rPr>
        <w:t>mostram a interligação entre a infraestrutura viária com os atributos</w:t>
      </w:r>
      <w:r w:rsidR="008B607B">
        <w:rPr>
          <w:szCs w:val="24"/>
          <w:lang w:val="pt-BR"/>
        </w:rPr>
        <w:t xml:space="preserve"> do bairro</w:t>
      </w:r>
      <w:r w:rsidR="008B607B" w:rsidRPr="13D4ACF0">
        <w:rPr>
          <w:szCs w:val="24"/>
          <w:lang w:val="pt-BR"/>
        </w:rPr>
        <w:t>, com a tranquilidade e com os deslocamentos frequentes</w:t>
      </w:r>
      <w:r w:rsidR="008B607B">
        <w:rPr>
          <w:szCs w:val="24"/>
          <w:lang w:val="pt-BR"/>
        </w:rPr>
        <w:t>, representando como a percepção do usuário sobre o entorno é influenciado pelas infraestruturas existentes ou não</w:t>
      </w:r>
      <w:r w:rsidR="00E617C7">
        <w:rPr>
          <w:szCs w:val="24"/>
          <w:lang w:val="pt-BR"/>
        </w:rPr>
        <w:t>,</w:t>
      </w:r>
      <w:r w:rsidR="008B607B">
        <w:rPr>
          <w:szCs w:val="24"/>
          <w:lang w:val="pt-BR"/>
        </w:rPr>
        <w:t xml:space="preserve"> e suas consequências</w:t>
      </w:r>
      <w:r w:rsidR="008B607B" w:rsidRPr="13D4ACF0">
        <w:rPr>
          <w:szCs w:val="24"/>
          <w:lang w:val="pt-BR"/>
        </w:rPr>
        <w:t xml:space="preserve">. </w:t>
      </w:r>
      <w:r w:rsidR="000C1874">
        <w:rPr>
          <w:szCs w:val="24"/>
          <w:lang w:val="pt-BR"/>
        </w:rPr>
        <w:t>Ou seja, c</w:t>
      </w:r>
      <w:r w:rsidR="008B607B">
        <w:rPr>
          <w:szCs w:val="24"/>
          <w:lang w:val="pt-BR"/>
        </w:rPr>
        <w:t xml:space="preserve">omo a frequência </w:t>
      </w:r>
      <w:r w:rsidR="000C1874">
        <w:rPr>
          <w:szCs w:val="24"/>
          <w:lang w:val="pt-BR"/>
        </w:rPr>
        <w:t xml:space="preserve">e a distância </w:t>
      </w:r>
      <w:r w:rsidR="008B607B">
        <w:rPr>
          <w:szCs w:val="24"/>
          <w:lang w:val="pt-BR"/>
        </w:rPr>
        <w:t xml:space="preserve">dos deslocamentos para o acesso a serviços, e a movimentação que o bairro proporciona com esses atributos. </w:t>
      </w:r>
    </w:p>
    <w:p w14:paraId="72D96705" w14:textId="34B390B0" w:rsidR="000C1874" w:rsidRPr="000B648B" w:rsidRDefault="008B607B" w:rsidP="000B648B">
      <w:pPr>
        <w:spacing w:after="120" w:line="259" w:lineRule="auto"/>
        <w:ind w:firstLine="360"/>
        <w:rPr>
          <w:szCs w:val="24"/>
          <w:lang w:val="pt-BR"/>
        </w:rPr>
      </w:pPr>
      <w:r>
        <w:rPr>
          <w:szCs w:val="24"/>
          <w:lang w:val="pt-BR"/>
        </w:rPr>
        <w:lastRenderedPageBreak/>
        <w:t>A validação do constructo do modelo criado pelo SPSS pela validade convergente apresentou a maioria dos valores no intervalo de referência</w:t>
      </w:r>
      <w:r w:rsidR="000C1874">
        <w:rPr>
          <w:szCs w:val="24"/>
          <w:lang w:val="pt-BR"/>
        </w:rPr>
        <w:t xml:space="preserve">, com destaque para a </w:t>
      </w:r>
      <w:r w:rsidR="00E617C7">
        <w:rPr>
          <w:szCs w:val="24"/>
          <w:lang w:val="pt-BR"/>
        </w:rPr>
        <w:t>i</w:t>
      </w:r>
      <w:r w:rsidR="000C1874">
        <w:rPr>
          <w:szCs w:val="24"/>
          <w:lang w:val="pt-BR"/>
        </w:rPr>
        <w:t>nfraestrutura viária. A validade convergente apresentou todos os seus parâmetros conforme a referência, garantindo a confirmação do modelo.</w:t>
      </w:r>
    </w:p>
    <w:p w14:paraId="2ADBF38B" w14:textId="77777777" w:rsidR="0049479C" w:rsidRPr="0049479C" w:rsidRDefault="0049479C" w:rsidP="000B648B">
      <w:pPr>
        <w:spacing w:after="120" w:line="259" w:lineRule="auto"/>
        <w:ind w:firstLine="360"/>
        <w:rPr>
          <w:szCs w:val="24"/>
          <w:lang w:val="pt-BR"/>
        </w:rPr>
      </w:pPr>
    </w:p>
    <w:p w14:paraId="49E15155" w14:textId="31F9CEE5" w:rsidR="0049479C" w:rsidRPr="0049479C" w:rsidRDefault="13D4ACF0" w:rsidP="13D4ACF0">
      <w:pPr>
        <w:pStyle w:val="PargrafodaLista"/>
        <w:numPr>
          <w:ilvl w:val="0"/>
          <w:numId w:val="12"/>
        </w:numPr>
        <w:spacing w:after="120"/>
        <w:rPr>
          <w:b/>
          <w:bCs/>
          <w:lang w:val="pt-BR"/>
        </w:rPr>
      </w:pPr>
      <w:r w:rsidRPr="13D4ACF0">
        <w:rPr>
          <w:b/>
          <w:bCs/>
          <w:lang w:val="pt-BR"/>
        </w:rPr>
        <w:t>Considerações Finais</w:t>
      </w:r>
    </w:p>
    <w:p w14:paraId="63F9FA93" w14:textId="77777777" w:rsidR="0049479C" w:rsidRPr="0049479C" w:rsidRDefault="0049479C" w:rsidP="0049479C">
      <w:pPr>
        <w:spacing w:after="120"/>
        <w:rPr>
          <w:color w:val="A6A6A6"/>
          <w:szCs w:val="24"/>
          <w:lang w:val="pt-BR"/>
        </w:rPr>
      </w:pPr>
    </w:p>
    <w:p w14:paraId="1B9E9416" w14:textId="67C29217" w:rsidR="00D57B40" w:rsidRDefault="13D4ACF0" w:rsidP="13D4ACF0">
      <w:pPr>
        <w:spacing w:after="120" w:line="259" w:lineRule="auto"/>
        <w:ind w:firstLine="360"/>
        <w:rPr>
          <w:szCs w:val="24"/>
          <w:lang w:val="pt-BR"/>
        </w:rPr>
      </w:pPr>
      <w:r w:rsidRPr="13D4ACF0">
        <w:rPr>
          <w:szCs w:val="24"/>
          <w:lang w:val="pt-BR"/>
        </w:rPr>
        <w:t xml:space="preserve">Os resultados indicaram a consistência da estrutura fatorial, com uma boa adequação da amostra ao conjunto de variáveis e as relações foram consideradas significativas. Assim, a análise fatorial foi eficiente em agrupar as 21 variáveis </w:t>
      </w:r>
      <w:r w:rsidR="003B6B1A">
        <w:rPr>
          <w:szCs w:val="24"/>
          <w:lang w:val="pt-BR"/>
        </w:rPr>
        <w:t xml:space="preserve">relacionadas ao desempenho do entorno </w:t>
      </w:r>
      <w:r w:rsidRPr="13D4ACF0">
        <w:rPr>
          <w:szCs w:val="24"/>
          <w:lang w:val="pt-BR"/>
        </w:rPr>
        <w:t xml:space="preserve">em cinco fatores. </w:t>
      </w:r>
      <w:r w:rsidR="00E617C7">
        <w:rPr>
          <w:szCs w:val="24"/>
          <w:lang w:val="pt-BR"/>
        </w:rPr>
        <w:t xml:space="preserve">O modelo gerado foi ainda confirmado pela análise fatorial confirmatória, validando a estrutura. </w:t>
      </w:r>
      <w:r w:rsidR="003B6B1A">
        <w:rPr>
          <w:szCs w:val="24"/>
          <w:lang w:val="pt-BR"/>
        </w:rPr>
        <w:t>Destaca-se que o</w:t>
      </w:r>
      <w:r w:rsidRPr="13D4ACF0">
        <w:rPr>
          <w:szCs w:val="24"/>
          <w:lang w:val="pt-BR"/>
        </w:rPr>
        <w:t xml:space="preserve">s resultados indicaram que a percepção de sustentabilidade está mais relacionada com os aspectos de aparência, segurança, coleta de lixo e reciclável, transporte público e bairro adequado para pessoas com deficiência. Desta forma, poderiam ser criados alguns subgrupos dentro dos </w:t>
      </w:r>
      <w:r w:rsidR="00E617C7">
        <w:rPr>
          <w:szCs w:val="24"/>
          <w:lang w:val="pt-BR"/>
        </w:rPr>
        <w:t>constructos</w:t>
      </w:r>
      <w:r w:rsidRPr="13D4ACF0">
        <w:rPr>
          <w:szCs w:val="24"/>
          <w:lang w:val="pt-BR"/>
        </w:rPr>
        <w:t xml:space="preserve"> definidos inicialmente. </w:t>
      </w:r>
    </w:p>
    <w:p w14:paraId="659EC009" w14:textId="70D0FA79" w:rsidR="00D57B40" w:rsidRPr="00D57B40" w:rsidRDefault="13D4ACF0" w:rsidP="13D4ACF0">
      <w:pPr>
        <w:spacing w:after="120" w:line="259" w:lineRule="auto"/>
        <w:ind w:firstLine="360"/>
        <w:rPr>
          <w:szCs w:val="24"/>
          <w:lang w:val="pt-BR"/>
        </w:rPr>
      </w:pPr>
      <w:r w:rsidRPr="13D4ACF0">
        <w:rPr>
          <w:szCs w:val="24"/>
          <w:lang w:val="pt-BR"/>
        </w:rPr>
        <w:t xml:space="preserve">A confirmação dos fatores indica que este estudo pode ser reaplicado em diferentes contextos, regionais ou culturais, e contribui para difundir a aplicabilidade de ferramentas que envolvem a sustentabilidade e a satisfação com o bairro. Entre as limitações da pesquisa, destaca-se a delimitação às regiões Sul, Sudeste e Centro-Oeste do Brasil, que corresponde a uma parcela da população com características específicas, e não caracterizam a população majoritária do país. </w:t>
      </w:r>
    </w:p>
    <w:p w14:paraId="61B09390" w14:textId="4A3EFE5D" w:rsidR="00D57B40" w:rsidRPr="00610BCC" w:rsidRDefault="13D4ACF0" w:rsidP="00FE04C2">
      <w:pPr>
        <w:spacing w:after="120" w:line="259" w:lineRule="auto"/>
        <w:ind w:firstLine="360"/>
        <w:rPr>
          <w:szCs w:val="24"/>
          <w:lang w:val="pt-BR"/>
        </w:rPr>
      </w:pPr>
      <w:r w:rsidRPr="13D4ACF0">
        <w:rPr>
          <w:szCs w:val="24"/>
          <w:lang w:val="pt-BR"/>
        </w:rPr>
        <w:t>A elaboração de um instrumento de pesquisa reduzido torna a aplicação mais direta, embasando os formuladores de políticas públicas a partir das percepções dos moradores. Por fim, este estudo contribui para aprimorar pesquisas futuras, trazendo o indivíduo para o foco principal de discussão, de forma a promover a sustentabilidade nos bairros e cidades.</w:t>
      </w:r>
    </w:p>
    <w:p w14:paraId="61E0CC8D" w14:textId="77777777" w:rsidR="005B099A" w:rsidRDefault="005B099A" w:rsidP="00E97ED4">
      <w:pPr>
        <w:spacing w:after="120"/>
        <w:rPr>
          <w:b/>
          <w:szCs w:val="24"/>
          <w:lang w:val="pt-BR"/>
        </w:rPr>
      </w:pPr>
    </w:p>
    <w:p w14:paraId="4149BCE6" w14:textId="77777777" w:rsidR="00BE083D" w:rsidRPr="00FE04C2" w:rsidRDefault="004E3765" w:rsidP="00E97ED4">
      <w:pPr>
        <w:spacing w:after="120"/>
        <w:rPr>
          <w:b/>
          <w:szCs w:val="24"/>
        </w:rPr>
      </w:pPr>
      <w:proofErr w:type="spellStart"/>
      <w:r w:rsidRPr="00FE04C2">
        <w:rPr>
          <w:b/>
          <w:szCs w:val="24"/>
        </w:rPr>
        <w:t>Referências</w:t>
      </w:r>
      <w:proofErr w:type="spellEnd"/>
    </w:p>
    <w:p w14:paraId="4A8958EF" w14:textId="67984F8A" w:rsidR="624B6780" w:rsidRPr="00FE04C2" w:rsidRDefault="624B6780" w:rsidP="624B6780"/>
    <w:p w14:paraId="64A6288E" w14:textId="385FCBCB" w:rsidR="624B6780" w:rsidRPr="00FE04C2" w:rsidRDefault="624B6780" w:rsidP="624B6780">
      <w:pPr>
        <w:spacing w:before="120" w:after="120"/>
        <w:ind w:right="284"/>
        <w:rPr>
          <w:color w:val="000000" w:themeColor="text1"/>
          <w:szCs w:val="24"/>
        </w:rPr>
      </w:pPr>
      <w:r w:rsidRPr="624B6780">
        <w:rPr>
          <w:color w:val="000000" w:themeColor="text1"/>
          <w:szCs w:val="24"/>
        </w:rPr>
        <w:t>ADRIAANSE, C. C. M. Measuring residential satisfaction: a residential environmental satisfaction scale (RESS). </w:t>
      </w:r>
      <w:r w:rsidRPr="624B6780">
        <w:rPr>
          <w:b/>
          <w:bCs/>
          <w:color w:val="000000" w:themeColor="text1"/>
          <w:szCs w:val="24"/>
        </w:rPr>
        <w:t>Journal of housing and the built environment</w:t>
      </w:r>
      <w:r w:rsidRPr="624B6780">
        <w:rPr>
          <w:color w:val="000000" w:themeColor="text1"/>
          <w:szCs w:val="24"/>
        </w:rPr>
        <w:t xml:space="preserve">, v. 22, n. 3, p. 287-304, 2007.GE; HOKAO, 2006; </w:t>
      </w:r>
      <w:r w:rsidR="00FE04C2" w:rsidRPr="00FE04C2">
        <w:rPr>
          <w:szCs w:val="24"/>
        </w:rPr>
        <w:t>https://doi.org/10.1007/s10901-007-9082-9</w:t>
      </w:r>
      <w:r w:rsidRPr="624B6780">
        <w:rPr>
          <w:color w:val="000000" w:themeColor="text1"/>
          <w:szCs w:val="24"/>
        </w:rPr>
        <w:t>.</w:t>
      </w:r>
    </w:p>
    <w:p w14:paraId="3D094A2F" w14:textId="2090E7CB" w:rsidR="624B6780" w:rsidRDefault="624B6780" w:rsidP="624B6780">
      <w:pPr>
        <w:spacing w:after="120"/>
        <w:ind w:right="284"/>
        <w:rPr>
          <w:color w:val="000000" w:themeColor="text1"/>
          <w:szCs w:val="24"/>
          <w:lang w:val="pt-BR"/>
        </w:rPr>
      </w:pPr>
      <w:r w:rsidRPr="624B6780">
        <w:rPr>
          <w:color w:val="000000" w:themeColor="text1"/>
          <w:szCs w:val="24"/>
        </w:rPr>
        <w:t xml:space="preserve">AMÉRIGO, M.; ARAGONÉS, J. I. Residential satisfaction in council housing. </w:t>
      </w:r>
      <w:proofErr w:type="spellStart"/>
      <w:r w:rsidRPr="00FE04C2">
        <w:rPr>
          <w:b/>
          <w:bCs/>
          <w:color w:val="000000" w:themeColor="text1"/>
          <w:szCs w:val="24"/>
          <w:lang w:val="pt-BR"/>
        </w:rPr>
        <w:t>Journal</w:t>
      </w:r>
      <w:proofErr w:type="spellEnd"/>
      <w:r w:rsidRPr="00FE04C2">
        <w:rPr>
          <w:b/>
          <w:bCs/>
          <w:color w:val="000000" w:themeColor="text1"/>
          <w:szCs w:val="24"/>
          <w:lang w:val="pt-BR"/>
        </w:rPr>
        <w:t xml:space="preserve"> </w:t>
      </w:r>
      <w:proofErr w:type="spellStart"/>
      <w:r w:rsidRPr="00FE04C2">
        <w:rPr>
          <w:b/>
          <w:bCs/>
          <w:color w:val="000000" w:themeColor="text1"/>
          <w:szCs w:val="24"/>
          <w:lang w:val="pt-BR"/>
        </w:rPr>
        <w:t>of</w:t>
      </w:r>
      <w:proofErr w:type="spellEnd"/>
      <w:r w:rsidRPr="00FE04C2">
        <w:rPr>
          <w:b/>
          <w:bCs/>
          <w:color w:val="000000" w:themeColor="text1"/>
          <w:szCs w:val="24"/>
          <w:lang w:val="pt-BR"/>
        </w:rPr>
        <w:t xml:space="preserve"> Environmental </w:t>
      </w:r>
      <w:proofErr w:type="spellStart"/>
      <w:r w:rsidRPr="00FE04C2">
        <w:rPr>
          <w:b/>
          <w:bCs/>
          <w:color w:val="000000" w:themeColor="text1"/>
          <w:szCs w:val="24"/>
          <w:lang w:val="pt-BR"/>
        </w:rPr>
        <w:t>Psychology</w:t>
      </w:r>
      <w:proofErr w:type="spellEnd"/>
      <w:r w:rsidRPr="00FE04C2">
        <w:rPr>
          <w:b/>
          <w:bCs/>
          <w:color w:val="000000" w:themeColor="text1"/>
          <w:szCs w:val="24"/>
          <w:lang w:val="pt-BR"/>
        </w:rPr>
        <w:t>,</w:t>
      </w:r>
      <w:r w:rsidRPr="00FE04C2">
        <w:rPr>
          <w:color w:val="000000" w:themeColor="text1"/>
          <w:szCs w:val="24"/>
          <w:lang w:val="pt-BR"/>
        </w:rPr>
        <w:t xml:space="preserve"> v. 10, n. 4, p. 313-325, 1990.</w:t>
      </w:r>
    </w:p>
    <w:p w14:paraId="018D1773" w14:textId="0AF82962" w:rsidR="624B6780" w:rsidRDefault="624B6780" w:rsidP="624B6780">
      <w:pPr>
        <w:spacing w:after="120"/>
        <w:ind w:right="284"/>
        <w:rPr>
          <w:color w:val="000000" w:themeColor="text1"/>
          <w:szCs w:val="24"/>
          <w:lang w:val="pt-BR"/>
        </w:rPr>
      </w:pPr>
      <w:r w:rsidRPr="624B6780">
        <w:rPr>
          <w:color w:val="000000" w:themeColor="text1"/>
          <w:szCs w:val="24"/>
          <w:lang w:val="pt-BR"/>
        </w:rPr>
        <w:t xml:space="preserve">ASCHER, F. </w:t>
      </w:r>
      <w:proofErr w:type="spellStart"/>
      <w:r w:rsidRPr="624B6780">
        <w:rPr>
          <w:b/>
          <w:bCs/>
          <w:color w:val="000000" w:themeColor="text1"/>
          <w:szCs w:val="24"/>
          <w:lang w:val="pt-BR"/>
        </w:rPr>
        <w:t>Les</w:t>
      </w:r>
      <w:proofErr w:type="spellEnd"/>
      <w:r w:rsidRPr="624B6780">
        <w:rPr>
          <w:b/>
          <w:bCs/>
          <w:color w:val="000000" w:themeColor="text1"/>
          <w:szCs w:val="24"/>
          <w:lang w:val="pt-BR"/>
        </w:rPr>
        <w:t xml:space="preserve"> nouveaux </w:t>
      </w:r>
      <w:proofErr w:type="spellStart"/>
      <w:r w:rsidRPr="624B6780">
        <w:rPr>
          <w:b/>
          <w:bCs/>
          <w:color w:val="000000" w:themeColor="text1"/>
          <w:szCs w:val="24"/>
          <w:lang w:val="pt-BR"/>
        </w:rPr>
        <w:t>principes</w:t>
      </w:r>
      <w:proofErr w:type="spellEnd"/>
      <w:r w:rsidRPr="624B6780">
        <w:rPr>
          <w:b/>
          <w:bCs/>
          <w:color w:val="000000" w:themeColor="text1"/>
          <w:szCs w:val="24"/>
          <w:lang w:val="pt-BR"/>
        </w:rPr>
        <w:t xml:space="preserve"> de </w:t>
      </w:r>
      <w:proofErr w:type="spellStart"/>
      <w:r w:rsidRPr="624B6780">
        <w:rPr>
          <w:b/>
          <w:bCs/>
          <w:color w:val="000000" w:themeColor="text1"/>
          <w:szCs w:val="24"/>
          <w:lang w:val="pt-BR"/>
        </w:rPr>
        <w:t>l’urbanisme</w:t>
      </w:r>
      <w:proofErr w:type="spellEnd"/>
      <w:r w:rsidRPr="624B6780">
        <w:rPr>
          <w:color w:val="000000" w:themeColor="text1"/>
          <w:szCs w:val="24"/>
          <w:lang w:val="pt-BR"/>
        </w:rPr>
        <w:t xml:space="preserve">. Paris: de </w:t>
      </w:r>
      <w:proofErr w:type="spellStart"/>
      <w:r w:rsidRPr="624B6780">
        <w:rPr>
          <w:color w:val="000000" w:themeColor="text1"/>
          <w:szCs w:val="24"/>
          <w:lang w:val="pt-BR"/>
        </w:rPr>
        <w:t>l’Aube</w:t>
      </w:r>
      <w:proofErr w:type="spellEnd"/>
      <w:r w:rsidRPr="624B6780">
        <w:rPr>
          <w:color w:val="000000" w:themeColor="text1"/>
          <w:szCs w:val="24"/>
          <w:lang w:val="pt-BR"/>
        </w:rPr>
        <w:t>, 2010.</w:t>
      </w:r>
    </w:p>
    <w:p w14:paraId="12742804" w14:textId="4A28D323" w:rsidR="624B6780" w:rsidRPr="000B648B" w:rsidRDefault="624B6780" w:rsidP="624B6780">
      <w:pPr>
        <w:spacing w:after="120"/>
        <w:ind w:right="284"/>
        <w:rPr>
          <w:color w:val="000000" w:themeColor="text1"/>
          <w:szCs w:val="24"/>
        </w:rPr>
      </w:pPr>
      <w:r w:rsidRPr="624B6780">
        <w:rPr>
          <w:color w:val="000000" w:themeColor="text1"/>
          <w:szCs w:val="24"/>
          <w:lang w:val="pt-BR"/>
        </w:rPr>
        <w:t xml:space="preserve">BOFF, Leonardo. </w:t>
      </w:r>
      <w:r w:rsidRPr="624B6780">
        <w:rPr>
          <w:b/>
          <w:bCs/>
          <w:color w:val="000000" w:themeColor="text1"/>
          <w:szCs w:val="24"/>
          <w:lang w:val="pt-BR"/>
        </w:rPr>
        <w:t>Sustentabilidade: o que é - o que não é</w:t>
      </w:r>
      <w:r w:rsidRPr="624B6780">
        <w:rPr>
          <w:color w:val="000000" w:themeColor="text1"/>
          <w:szCs w:val="24"/>
          <w:lang w:val="pt-BR"/>
        </w:rPr>
        <w:t xml:space="preserve">. 5. ed. </w:t>
      </w:r>
      <w:proofErr w:type="spellStart"/>
      <w:r w:rsidRPr="000B648B">
        <w:rPr>
          <w:color w:val="000000" w:themeColor="text1"/>
          <w:szCs w:val="24"/>
        </w:rPr>
        <w:t>Petrópolis</w:t>
      </w:r>
      <w:proofErr w:type="spellEnd"/>
      <w:r w:rsidRPr="000B648B">
        <w:rPr>
          <w:color w:val="000000" w:themeColor="text1"/>
          <w:szCs w:val="24"/>
        </w:rPr>
        <w:t xml:space="preserve">: </w:t>
      </w:r>
      <w:proofErr w:type="spellStart"/>
      <w:r w:rsidRPr="000B648B">
        <w:rPr>
          <w:color w:val="000000" w:themeColor="text1"/>
          <w:szCs w:val="24"/>
        </w:rPr>
        <w:t>Vozes</w:t>
      </w:r>
      <w:proofErr w:type="spellEnd"/>
      <w:r w:rsidRPr="000B648B">
        <w:rPr>
          <w:color w:val="000000" w:themeColor="text1"/>
          <w:szCs w:val="24"/>
        </w:rPr>
        <w:t>, 2016.</w:t>
      </w:r>
    </w:p>
    <w:p w14:paraId="5D66DC26" w14:textId="3FE9A0D1"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CAO, J.; ZHANG, J. Built environment, mobility, and quality of life. </w:t>
      </w:r>
      <w:r w:rsidRPr="00FE04C2">
        <w:rPr>
          <w:b/>
          <w:bCs/>
          <w:color w:val="000000" w:themeColor="text1"/>
          <w:szCs w:val="24"/>
        </w:rPr>
        <w:t xml:space="preserve">Travel </w:t>
      </w:r>
      <w:proofErr w:type="spellStart"/>
      <w:r w:rsidRPr="00FE04C2">
        <w:rPr>
          <w:b/>
          <w:bCs/>
          <w:color w:val="000000" w:themeColor="text1"/>
          <w:szCs w:val="24"/>
        </w:rPr>
        <w:t>Behaviour</w:t>
      </w:r>
      <w:proofErr w:type="spellEnd"/>
      <w:r w:rsidRPr="00FE04C2">
        <w:rPr>
          <w:b/>
          <w:bCs/>
          <w:color w:val="000000" w:themeColor="text1"/>
          <w:szCs w:val="24"/>
        </w:rPr>
        <w:t xml:space="preserve"> and Society</w:t>
      </w:r>
      <w:r w:rsidRPr="00FE04C2">
        <w:rPr>
          <w:color w:val="000000" w:themeColor="text1"/>
          <w:szCs w:val="24"/>
        </w:rPr>
        <w:t>, v. 5, p. 1-4, 2016.</w:t>
      </w:r>
    </w:p>
    <w:p w14:paraId="7A9B923D" w14:textId="08CEC510" w:rsidR="624B6780" w:rsidRDefault="624B6780" w:rsidP="624B6780">
      <w:pPr>
        <w:spacing w:before="120" w:after="120"/>
        <w:ind w:right="284"/>
        <w:rPr>
          <w:color w:val="000000" w:themeColor="text1"/>
          <w:szCs w:val="24"/>
          <w:lang w:val="pt-BR"/>
        </w:rPr>
      </w:pPr>
      <w:r w:rsidRPr="624B6780">
        <w:rPr>
          <w:color w:val="000000" w:themeColor="text1"/>
          <w:szCs w:val="24"/>
        </w:rPr>
        <w:lastRenderedPageBreak/>
        <w:t xml:space="preserve">CHEN, N. C. et al. Environmental Satisfaction, Residential Satisfaction, and Place Attachment: The Cases of Long-Term Residents in Rural and Urban Areas in China. </w:t>
      </w:r>
      <w:r w:rsidRPr="00FE04C2">
        <w:rPr>
          <w:b/>
          <w:bCs/>
          <w:color w:val="000000" w:themeColor="text1"/>
          <w:szCs w:val="24"/>
          <w:lang w:val="pt-BR"/>
        </w:rPr>
        <w:t>Sustainability</w:t>
      </w:r>
      <w:r w:rsidRPr="00FE04C2">
        <w:rPr>
          <w:color w:val="000000" w:themeColor="text1"/>
          <w:szCs w:val="24"/>
          <w:lang w:val="pt-BR"/>
        </w:rPr>
        <w:t>, v. 11, n. 22, p. 6439, 2019.</w:t>
      </w:r>
    </w:p>
    <w:p w14:paraId="1B77B237" w14:textId="734292AB" w:rsidR="624B6780" w:rsidRDefault="624B6780" w:rsidP="624B6780">
      <w:pPr>
        <w:spacing w:before="120" w:after="120"/>
        <w:ind w:right="284"/>
        <w:rPr>
          <w:color w:val="000000" w:themeColor="text1"/>
          <w:szCs w:val="24"/>
          <w:lang w:val="pt-BR"/>
        </w:rPr>
      </w:pPr>
      <w:r w:rsidRPr="624B6780">
        <w:rPr>
          <w:color w:val="000000" w:themeColor="text1"/>
          <w:szCs w:val="24"/>
          <w:lang w:val="pt-BR"/>
        </w:rPr>
        <w:t xml:space="preserve">COUTINHO, Ricardo Silva. </w:t>
      </w:r>
      <w:r w:rsidRPr="624B6780">
        <w:rPr>
          <w:b/>
          <w:bCs/>
          <w:color w:val="000000" w:themeColor="text1"/>
          <w:szCs w:val="24"/>
          <w:lang w:val="pt-BR"/>
        </w:rPr>
        <w:t>Cidades sustentáveis: conteúdos e limites do Estado Ambiental na perspectiva de uma teoria estruturante</w:t>
      </w:r>
      <w:r w:rsidRPr="624B6780">
        <w:rPr>
          <w:color w:val="000000" w:themeColor="text1"/>
          <w:szCs w:val="24"/>
          <w:lang w:val="pt-BR"/>
        </w:rPr>
        <w:t>. 2016. Tese (Doutorado em Direito) Pontifícia Universidade Católica, São Paulo.</w:t>
      </w:r>
    </w:p>
    <w:p w14:paraId="2F7C563E" w14:textId="7F0B7135" w:rsidR="624B6780" w:rsidRPr="00FE04C2" w:rsidRDefault="624B6780" w:rsidP="624B6780">
      <w:pPr>
        <w:spacing w:after="120"/>
        <w:ind w:right="284"/>
        <w:rPr>
          <w:color w:val="222222"/>
          <w:szCs w:val="24"/>
        </w:rPr>
      </w:pPr>
      <w:r w:rsidRPr="000B648B">
        <w:rPr>
          <w:color w:val="222222"/>
          <w:szCs w:val="24"/>
          <w:lang w:val="pt-BR"/>
        </w:rPr>
        <w:t xml:space="preserve">EMO, </w:t>
      </w:r>
      <w:proofErr w:type="spellStart"/>
      <w:r w:rsidRPr="000B648B">
        <w:rPr>
          <w:color w:val="222222"/>
          <w:szCs w:val="24"/>
          <w:lang w:val="pt-BR"/>
        </w:rPr>
        <w:t>Beatrix</w:t>
      </w:r>
      <w:proofErr w:type="spellEnd"/>
      <w:r w:rsidRPr="000B648B">
        <w:rPr>
          <w:color w:val="222222"/>
          <w:szCs w:val="24"/>
          <w:lang w:val="pt-BR"/>
        </w:rPr>
        <w:t xml:space="preserve">; AL-SAYED, </w:t>
      </w:r>
      <w:proofErr w:type="spellStart"/>
      <w:r w:rsidRPr="000B648B">
        <w:rPr>
          <w:color w:val="222222"/>
          <w:szCs w:val="24"/>
          <w:lang w:val="pt-BR"/>
        </w:rPr>
        <w:t>Kinda</w:t>
      </w:r>
      <w:proofErr w:type="spellEnd"/>
      <w:r w:rsidRPr="000B648B">
        <w:rPr>
          <w:color w:val="222222"/>
          <w:szCs w:val="24"/>
          <w:lang w:val="pt-BR"/>
        </w:rPr>
        <w:t xml:space="preserve">; VAROUDIS, </w:t>
      </w:r>
      <w:proofErr w:type="spellStart"/>
      <w:r w:rsidRPr="000B648B">
        <w:rPr>
          <w:color w:val="222222"/>
          <w:szCs w:val="24"/>
          <w:lang w:val="pt-BR"/>
        </w:rPr>
        <w:t>Tasos</w:t>
      </w:r>
      <w:proofErr w:type="spellEnd"/>
      <w:r w:rsidRPr="000B648B">
        <w:rPr>
          <w:color w:val="222222"/>
          <w:szCs w:val="24"/>
          <w:lang w:val="pt-BR"/>
        </w:rPr>
        <w:t xml:space="preserve">. </w:t>
      </w:r>
      <w:r w:rsidRPr="624B6780">
        <w:rPr>
          <w:color w:val="222222"/>
          <w:szCs w:val="24"/>
        </w:rPr>
        <w:t xml:space="preserve">Design, cognition &amp; </w:t>
      </w:r>
      <w:proofErr w:type="spellStart"/>
      <w:r w:rsidRPr="624B6780">
        <w:rPr>
          <w:color w:val="222222"/>
          <w:szCs w:val="24"/>
        </w:rPr>
        <w:t>behaviour</w:t>
      </w:r>
      <w:proofErr w:type="spellEnd"/>
      <w:r w:rsidRPr="624B6780">
        <w:rPr>
          <w:color w:val="222222"/>
          <w:szCs w:val="24"/>
        </w:rPr>
        <w:t>: usability in the built environment. </w:t>
      </w:r>
      <w:r w:rsidRPr="624B6780">
        <w:rPr>
          <w:b/>
          <w:bCs/>
          <w:color w:val="222222"/>
          <w:szCs w:val="24"/>
        </w:rPr>
        <w:t>International Journal of Design Creativity and Innovation</w:t>
      </w:r>
      <w:r w:rsidRPr="624B6780">
        <w:rPr>
          <w:color w:val="222222"/>
          <w:szCs w:val="24"/>
        </w:rPr>
        <w:t>, v. 4, n. 2, p. 63-66, 2016.</w:t>
      </w:r>
    </w:p>
    <w:p w14:paraId="6BE8D4EC" w14:textId="5F2A0BC5" w:rsidR="624B6780" w:rsidRDefault="624B6780" w:rsidP="624B6780">
      <w:pPr>
        <w:spacing w:before="120" w:after="120"/>
        <w:ind w:right="284"/>
        <w:rPr>
          <w:color w:val="222222"/>
          <w:szCs w:val="24"/>
          <w:lang w:val="pt-BR"/>
        </w:rPr>
      </w:pPr>
      <w:r w:rsidRPr="624B6780">
        <w:rPr>
          <w:color w:val="222222"/>
          <w:szCs w:val="24"/>
          <w:lang w:val="pt-BR"/>
        </w:rPr>
        <w:t>ESPERIDIÃO, Aline Ramos et al. Estudo de diferenças na satisfação com o bairro em relação ao gênero. </w:t>
      </w:r>
      <w:r w:rsidRPr="624B6780">
        <w:rPr>
          <w:b/>
          <w:bCs/>
          <w:color w:val="222222"/>
          <w:szCs w:val="24"/>
          <w:lang w:val="pt-BR"/>
        </w:rPr>
        <w:t>Revista de Morfologia Urbana</w:t>
      </w:r>
      <w:r w:rsidRPr="624B6780">
        <w:rPr>
          <w:color w:val="222222"/>
          <w:szCs w:val="24"/>
          <w:lang w:val="pt-BR"/>
        </w:rPr>
        <w:t>, v. 9, n. 2, p. e00199-e00199, 2021.</w:t>
      </w:r>
    </w:p>
    <w:p w14:paraId="1C7D48C2" w14:textId="2E6B7A9C" w:rsidR="624B6780" w:rsidRDefault="624B6780" w:rsidP="624B6780">
      <w:pPr>
        <w:spacing w:before="120" w:after="120"/>
        <w:ind w:right="284"/>
        <w:rPr>
          <w:color w:val="000000" w:themeColor="text1"/>
          <w:szCs w:val="24"/>
          <w:lang w:val="pt-BR"/>
        </w:rPr>
      </w:pPr>
      <w:r w:rsidRPr="624B6780">
        <w:rPr>
          <w:color w:val="000000" w:themeColor="text1"/>
          <w:szCs w:val="24"/>
          <w:lang w:val="pt-BR"/>
        </w:rPr>
        <w:t xml:space="preserve">FAGANELLO, A. M. P. </w:t>
      </w:r>
      <w:r w:rsidRPr="624B6780">
        <w:rPr>
          <w:b/>
          <w:bCs/>
          <w:color w:val="000000" w:themeColor="text1"/>
          <w:szCs w:val="24"/>
          <w:lang w:val="pt-BR"/>
        </w:rPr>
        <w:t xml:space="preserve">Estudo sistêmico das inter-relações dos </w:t>
      </w:r>
      <w:r w:rsidR="00E617C7">
        <w:rPr>
          <w:b/>
          <w:bCs/>
          <w:color w:val="000000" w:themeColor="text1"/>
          <w:szCs w:val="24"/>
          <w:lang w:val="pt-BR"/>
        </w:rPr>
        <w:t>constructos</w:t>
      </w:r>
      <w:r w:rsidRPr="624B6780">
        <w:rPr>
          <w:b/>
          <w:bCs/>
          <w:color w:val="000000" w:themeColor="text1"/>
          <w:szCs w:val="24"/>
          <w:lang w:val="pt-BR"/>
        </w:rPr>
        <w:t xml:space="preserve"> que influenciam a satisfação residencial visando à elaboração de um modelo a partir da percepção cognitiva do indivíduo</w:t>
      </w:r>
      <w:r w:rsidRPr="624B6780">
        <w:rPr>
          <w:color w:val="000000" w:themeColor="text1"/>
          <w:szCs w:val="24"/>
          <w:lang w:val="pt-BR"/>
        </w:rPr>
        <w:t>. 2019. 293 f. Tese (Doutorado em Engenharia Civil) - Universidade Tecnológica Federal do Paraná. Curitiba, 2019.</w:t>
      </w:r>
    </w:p>
    <w:p w14:paraId="0BA4CD2D" w14:textId="2C75995B" w:rsidR="624B6780" w:rsidRDefault="624B6780" w:rsidP="624B6780">
      <w:pPr>
        <w:spacing w:before="120" w:after="120"/>
        <w:ind w:right="284"/>
        <w:rPr>
          <w:color w:val="000000" w:themeColor="text1"/>
          <w:szCs w:val="24"/>
          <w:lang w:val="pt-BR"/>
        </w:rPr>
      </w:pPr>
      <w:r w:rsidRPr="624B6780">
        <w:rPr>
          <w:color w:val="000000" w:themeColor="text1"/>
          <w:szCs w:val="24"/>
          <w:lang w:val="pt-BR"/>
        </w:rPr>
        <w:t xml:space="preserve">FÁVERO, L. P. et al. </w:t>
      </w:r>
      <w:r w:rsidRPr="624B6780">
        <w:rPr>
          <w:b/>
          <w:bCs/>
          <w:color w:val="000000" w:themeColor="text1"/>
          <w:szCs w:val="24"/>
          <w:lang w:val="pt-BR"/>
        </w:rPr>
        <w:t>Análise de dados: modelagem multivariada para tomada de decisões.</w:t>
      </w:r>
      <w:r w:rsidRPr="624B6780">
        <w:rPr>
          <w:color w:val="000000" w:themeColor="text1"/>
          <w:szCs w:val="24"/>
          <w:lang w:val="pt-BR"/>
        </w:rPr>
        <w:t xml:space="preserve"> Rio de Janeiro: Elsevier, 2009.</w:t>
      </w:r>
    </w:p>
    <w:p w14:paraId="7B9EBE97" w14:textId="013E68F1" w:rsidR="624B6780" w:rsidRPr="00FE04C2" w:rsidRDefault="624B6780" w:rsidP="624B6780">
      <w:pPr>
        <w:spacing w:after="120"/>
        <w:ind w:right="284"/>
        <w:rPr>
          <w:color w:val="000000" w:themeColor="text1"/>
          <w:szCs w:val="24"/>
        </w:rPr>
      </w:pPr>
      <w:r w:rsidRPr="624B6780">
        <w:rPr>
          <w:color w:val="000000" w:themeColor="text1"/>
          <w:szCs w:val="24"/>
          <w:lang w:val="es-ES"/>
        </w:rPr>
        <w:t xml:space="preserve">FERRARA, </w:t>
      </w:r>
      <w:proofErr w:type="spellStart"/>
      <w:r w:rsidRPr="624B6780">
        <w:rPr>
          <w:color w:val="000000" w:themeColor="text1"/>
          <w:szCs w:val="24"/>
          <w:lang w:val="es-ES"/>
        </w:rPr>
        <w:t>Lucrécia</w:t>
      </w:r>
      <w:proofErr w:type="spellEnd"/>
      <w:r w:rsidRPr="624B6780">
        <w:rPr>
          <w:color w:val="000000" w:themeColor="text1"/>
          <w:szCs w:val="24"/>
          <w:lang w:val="es-ES"/>
        </w:rPr>
        <w:t xml:space="preserve"> </w:t>
      </w:r>
      <w:proofErr w:type="spellStart"/>
      <w:r w:rsidRPr="624B6780">
        <w:rPr>
          <w:color w:val="000000" w:themeColor="text1"/>
          <w:szCs w:val="24"/>
          <w:lang w:val="es-ES"/>
        </w:rPr>
        <w:t>d’Aléssio</w:t>
      </w:r>
      <w:proofErr w:type="spellEnd"/>
      <w:r w:rsidRPr="624B6780">
        <w:rPr>
          <w:color w:val="000000" w:themeColor="text1"/>
          <w:szCs w:val="24"/>
          <w:lang w:val="es-ES"/>
        </w:rPr>
        <w:t xml:space="preserve">. </w:t>
      </w:r>
      <w:r w:rsidRPr="624B6780">
        <w:rPr>
          <w:b/>
          <w:bCs/>
          <w:color w:val="000000" w:themeColor="text1"/>
          <w:szCs w:val="24"/>
          <w:lang w:val="pt-BR"/>
        </w:rPr>
        <w:t>Olhar periférico: informação, linguagem, percepção ambiental</w:t>
      </w:r>
      <w:r w:rsidRPr="624B6780">
        <w:rPr>
          <w:color w:val="000000" w:themeColor="text1"/>
          <w:szCs w:val="24"/>
          <w:lang w:val="es-ES"/>
        </w:rPr>
        <w:t xml:space="preserve">. </w:t>
      </w:r>
      <w:proofErr w:type="spellStart"/>
      <w:r w:rsidRPr="00FE04C2">
        <w:rPr>
          <w:color w:val="000000" w:themeColor="text1"/>
          <w:szCs w:val="24"/>
        </w:rPr>
        <w:t>São</w:t>
      </w:r>
      <w:proofErr w:type="spellEnd"/>
      <w:r w:rsidRPr="00FE04C2">
        <w:rPr>
          <w:color w:val="000000" w:themeColor="text1"/>
          <w:szCs w:val="24"/>
        </w:rPr>
        <w:t xml:space="preserve"> Paulo: EDUSP, </w:t>
      </w:r>
      <w:r w:rsidRPr="624B6780">
        <w:rPr>
          <w:color w:val="000000" w:themeColor="text1"/>
          <w:szCs w:val="24"/>
          <w:lang w:val="es-ES"/>
        </w:rPr>
        <w:t>2.a ed.</w:t>
      </w:r>
      <w:r w:rsidRPr="00FE04C2">
        <w:rPr>
          <w:color w:val="000000" w:themeColor="text1"/>
          <w:szCs w:val="24"/>
        </w:rPr>
        <w:t>1999</w:t>
      </w:r>
    </w:p>
    <w:p w14:paraId="6402AB1E" w14:textId="22C61486"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FORNARA, F.; BONAIUTO, M.; BONNES, M. Cross-validation of abbreviated perceived residential environment quality (PREQ) and neighborhood attachment (NA) indicators. </w:t>
      </w:r>
      <w:r w:rsidRPr="00FE04C2">
        <w:rPr>
          <w:b/>
          <w:bCs/>
          <w:color w:val="000000" w:themeColor="text1"/>
          <w:szCs w:val="24"/>
        </w:rPr>
        <w:t>Environment and Behavior</w:t>
      </w:r>
      <w:r w:rsidRPr="00FE04C2">
        <w:rPr>
          <w:color w:val="000000" w:themeColor="text1"/>
          <w:szCs w:val="24"/>
        </w:rPr>
        <w:t xml:space="preserve">, v. 42, n. 2, p. 171-196, 2010. </w:t>
      </w:r>
    </w:p>
    <w:p w14:paraId="3B637714" w14:textId="5965ACF6" w:rsidR="624B6780" w:rsidRPr="00FE04C2" w:rsidRDefault="624B6780" w:rsidP="624B6780">
      <w:pPr>
        <w:spacing w:after="120"/>
        <w:ind w:right="284"/>
        <w:rPr>
          <w:color w:val="000000" w:themeColor="text1"/>
          <w:szCs w:val="24"/>
        </w:rPr>
      </w:pPr>
      <w:r w:rsidRPr="624B6780">
        <w:rPr>
          <w:color w:val="222222"/>
          <w:szCs w:val="24"/>
        </w:rPr>
        <w:t>GE, Jian; HOKAO, Kazunori. Research on residential lifestyles in Japanese cities from the viewpoints of residential preference, residential choice and residential satisfaction. </w:t>
      </w:r>
      <w:r w:rsidRPr="624B6780">
        <w:rPr>
          <w:b/>
          <w:bCs/>
          <w:color w:val="222222"/>
          <w:szCs w:val="24"/>
        </w:rPr>
        <w:t>Landscape and urban planning</w:t>
      </w:r>
      <w:r w:rsidRPr="624B6780">
        <w:rPr>
          <w:color w:val="222222"/>
          <w:szCs w:val="24"/>
        </w:rPr>
        <w:t>, v. 78, n. 3, p. 165-178, 2006.</w:t>
      </w:r>
      <w:r w:rsidRPr="624B6780">
        <w:rPr>
          <w:color w:val="000000" w:themeColor="text1"/>
          <w:szCs w:val="24"/>
        </w:rPr>
        <w:t xml:space="preserve"> </w:t>
      </w:r>
    </w:p>
    <w:p w14:paraId="20F760AC" w14:textId="5E0BAF0F" w:rsidR="624B6780" w:rsidRPr="00FE04C2" w:rsidRDefault="624B6780" w:rsidP="624B6780">
      <w:pPr>
        <w:spacing w:after="120"/>
        <w:ind w:right="284"/>
        <w:rPr>
          <w:color w:val="222222"/>
          <w:szCs w:val="24"/>
        </w:rPr>
      </w:pPr>
      <w:r w:rsidRPr="00FE04C2">
        <w:rPr>
          <w:color w:val="222222"/>
          <w:szCs w:val="24"/>
        </w:rPr>
        <w:t>GEHL, Jan. </w:t>
      </w:r>
      <w:proofErr w:type="spellStart"/>
      <w:r w:rsidRPr="00FE04C2">
        <w:rPr>
          <w:b/>
          <w:bCs/>
          <w:color w:val="222222"/>
          <w:szCs w:val="24"/>
        </w:rPr>
        <w:t>Cidades</w:t>
      </w:r>
      <w:proofErr w:type="spellEnd"/>
      <w:r w:rsidRPr="00FE04C2">
        <w:rPr>
          <w:b/>
          <w:bCs/>
          <w:color w:val="222222"/>
          <w:szCs w:val="24"/>
        </w:rPr>
        <w:t xml:space="preserve"> para </w:t>
      </w:r>
      <w:proofErr w:type="spellStart"/>
      <w:r w:rsidRPr="00FE04C2">
        <w:rPr>
          <w:b/>
          <w:bCs/>
          <w:color w:val="222222"/>
          <w:szCs w:val="24"/>
        </w:rPr>
        <w:t>pessoas</w:t>
      </w:r>
      <w:proofErr w:type="spellEnd"/>
      <w:r w:rsidRPr="00FE04C2">
        <w:rPr>
          <w:color w:val="222222"/>
          <w:szCs w:val="24"/>
        </w:rPr>
        <w:t xml:space="preserve">. São Paulo: </w:t>
      </w:r>
      <w:proofErr w:type="spellStart"/>
      <w:r w:rsidRPr="00FE04C2">
        <w:rPr>
          <w:color w:val="222222"/>
          <w:szCs w:val="24"/>
        </w:rPr>
        <w:t>Perspectiva</w:t>
      </w:r>
      <w:proofErr w:type="spellEnd"/>
      <w:r w:rsidRPr="00FE04C2">
        <w:rPr>
          <w:color w:val="222222"/>
          <w:szCs w:val="24"/>
        </w:rPr>
        <w:t>, 2013.</w:t>
      </w:r>
    </w:p>
    <w:p w14:paraId="64968959" w14:textId="26750E29"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HADAVI, S.; KAPLAN, R. Neighborhood satisfaction and use patterns in urban public outdoor spaces: Multidimensionality and two-way relationships. </w:t>
      </w:r>
      <w:r w:rsidRPr="00FE04C2">
        <w:rPr>
          <w:b/>
          <w:bCs/>
          <w:color w:val="000000" w:themeColor="text1"/>
          <w:szCs w:val="24"/>
        </w:rPr>
        <w:t>Urban Forestry &amp; Urban Greening</w:t>
      </w:r>
      <w:r w:rsidRPr="00FE04C2">
        <w:rPr>
          <w:color w:val="000000" w:themeColor="text1"/>
          <w:szCs w:val="24"/>
        </w:rPr>
        <w:t xml:space="preserve">, v. 19, p. 110-122, </w:t>
      </w:r>
      <w:proofErr w:type="spellStart"/>
      <w:r w:rsidRPr="00FE04C2">
        <w:rPr>
          <w:color w:val="000000" w:themeColor="text1"/>
          <w:szCs w:val="24"/>
        </w:rPr>
        <w:t>jul.</w:t>
      </w:r>
      <w:proofErr w:type="spellEnd"/>
      <w:r w:rsidRPr="00FE04C2">
        <w:rPr>
          <w:color w:val="000000" w:themeColor="text1"/>
          <w:szCs w:val="24"/>
        </w:rPr>
        <w:t xml:space="preserve"> 2016.</w:t>
      </w:r>
    </w:p>
    <w:p w14:paraId="49F5A5A3" w14:textId="6B4F10E5" w:rsidR="624B6780" w:rsidRDefault="624B6780" w:rsidP="624B6780">
      <w:pPr>
        <w:spacing w:before="120" w:after="120"/>
        <w:ind w:right="284"/>
        <w:rPr>
          <w:color w:val="000000" w:themeColor="text1"/>
          <w:szCs w:val="24"/>
          <w:lang w:val="pt-BR"/>
        </w:rPr>
      </w:pPr>
      <w:r w:rsidRPr="624B6780">
        <w:rPr>
          <w:color w:val="000000" w:themeColor="text1"/>
          <w:szCs w:val="24"/>
        </w:rPr>
        <w:t xml:space="preserve">HAIR, J. F. et al. </w:t>
      </w:r>
      <w:r w:rsidRPr="624B6780">
        <w:rPr>
          <w:b/>
          <w:bCs/>
          <w:color w:val="000000" w:themeColor="text1"/>
          <w:szCs w:val="24"/>
          <w:lang w:val="pt-BR"/>
        </w:rPr>
        <w:t>Análise multivariada</w:t>
      </w:r>
      <w:r w:rsidRPr="624B6780">
        <w:rPr>
          <w:color w:val="000000" w:themeColor="text1"/>
          <w:szCs w:val="24"/>
          <w:lang w:val="pt-BR"/>
        </w:rPr>
        <w:t>. 5. ed. Porto Alegre: Bookman, 2005.</w:t>
      </w:r>
    </w:p>
    <w:p w14:paraId="760241F6" w14:textId="079CCFEA" w:rsidR="624B6780" w:rsidRPr="00FE04C2" w:rsidRDefault="624B6780" w:rsidP="624B6780">
      <w:pPr>
        <w:spacing w:after="120"/>
        <w:ind w:right="284"/>
        <w:rPr>
          <w:color w:val="000000" w:themeColor="text1"/>
          <w:szCs w:val="24"/>
        </w:rPr>
      </w:pPr>
      <w:r w:rsidRPr="624B6780">
        <w:rPr>
          <w:color w:val="000000" w:themeColor="text1"/>
          <w:szCs w:val="24"/>
        </w:rPr>
        <w:t xml:space="preserve">HAMMAN, Philippe. Sustainable urbanism. </w:t>
      </w:r>
      <w:r w:rsidRPr="624B6780">
        <w:rPr>
          <w:i/>
          <w:iCs/>
          <w:color w:val="000000" w:themeColor="text1"/>
          <w:szCs w:val="24"/>
        </w:rPr>
        <w:t>In</w:t>
      </w:r>
      <w:r w:rsidRPr="624B6780">
        <w:rPr>
          <w:color w:val="000000" w:themeColor="text1"/>
          <w:szCs w:val="24"/>
        </w:rPr>
        <w:t xml:space="preserve">: CHOONÉ, </w:t>
      </w:r>
      <w:proofErr w:type="spellStart"/>
      <w:r w:rsidRPr="624B6780">
        <w:rPr>
          <w:color w:val="000000" w:themeColor="text1"/>
          <w:szCs w:val="24"/>
        </w:rPr>
        <w:t>Aurélie</w:t>
      </w:r>
      <w:proofErr w:type="spellEnd"/>
      <w:r w:rsidRPr="624B6780">
        <w:rPr>
          <w:color w:val="000000" w:themeColor="text1"/>
          <w:szCs w:val="24"/>
        </w:rPr>
        <w:t xml:space="preserve">; HAJEK, Isabelle; HAMMAN, Philippe (org.). </w:t>
      </w:r>
      <w:r w:rsidRPr="624B6780">
        <w:rPr>
          <w:b/>
          <w:bCs/>
          <w:color w:val="000000" w:themeColor="text1"/>
          <w:szCs w:val="24"/>
        </w:rPr>
        <w:t>Rethinking Nature: Challenging Disciplinary Boundaries</w:t>
      </w:r>
      <w:r w:rsidRPr="624B6780">
        <w:rPr>
          <w:color w:val="000000" w:themeColor="text1"/>
          <w:szCs w:val="24"/>
        </w:rPr>
        <w:t>. Nova York: Routledge, 2017. p. 176–186.</w:t>
      </w:r>
    </w:p>
    <w:p w14:paraId="3C3FE58E" w14:textId="47FC6301"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HUANG, Z.; DU, X. Assessment and determinants of residential satisfaction with public housing in Hangzhou, China. </w:t>
      </w:r>
      <w:r w:rsidRPr="00FE04C2">
        <w:rPr>
          <w:b/>
          <w:bCs/>
          <w:color w:val="000000" w:themeColor="text1"/>
          <w:szCs w:val="24"/>
        </w:rPr>
        <w:t xml:space="preserve">Habitat International, </w:t>
      </w:r>
      <w:r w:rsidRPr="00FE04C2">
        <w:rPr>
          <w:color w:val="000000" w:themeColor="text1"/>
          <w:szCs w:val="24"/>
        </w:rPr>
        <w:t>v. 47, p. 218-230, 2015.</w:t>
      </w:r>
    </w:p>
    <w:p w14:paraId="5FE602F4" w14:textId="10AA2E96"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HUR, M.; MORROW-JONES, H. Factors that influence residents' satisfaction with neighborhoods. </w:t>
      </w:r>
      <w:r w:rsidRPr="00FE04C2">
        <w:rPr>
          <w:b/>
          <w:bCs/>
          <w:color w:val="000000" w:themeColor="text1"/>
          <w:szCs w:val="24"/>
        </w:rPr>
        <w:t>Environment and Behavior</w:t>
      </w:r>
      <w:r w:rsidRPr="00FE04C2">
        <w:rPr>
          <w:color w:val="000000" w:themeColor="text1"/>
          <w:szCs w:val="24"/>
        </w:rPr>
        <w:t>, v. 40, n. 5, p. 619-635, 2008.</w:t>
      </w:r>
    </w:p>
    <w:p w14:paraId="271222D1" w14:textId="296C9F33" w:rsidR="624B6780" w:rsidRPr="00FE04C2" w:rsidRDefault="624B6780" w:rsidP="624B6780">
      <w:pPr>
        <w:spacing w:before="120" w:after="120"/>
        <w:ind w:right="284"/>
        <w:rPr>
          <w:color w:val="000000" w:themeColor="text1"/>
          <w:szCs w:val="24"/>
        </w:rPr>
      </w:pPr>
      <w:r w:rsidRPr="624B6780">
        <w:rPr>
          <w:color w:val="000000" w:themeColor="text1"/>
          <w:szCs w:val="24"/>
        </w:rPr>
        <w:t>IBEM, E. O.; ADUWO, E. B. Assessment of residential satisfaction in public housing in Ogun State, Nigeria</w:t>
      </w:r>
      <w:r w:rsidRPr="624B6780">
        <w:rPr>
          <w:b/>
          <w:bCs/>
          <w:color w:val="000000" w:themeColor="text1"/>
          <w:szCs w:val="24"/>
        </w:rPr>
        <w:t xml:space="preserve">. </w:t>
      </w:r>
      <w:r w:rsidRPr="00FE04C2">
        <w:rPr>
          <w:b/>
          <w:bCs/>
          <w:color w:val="000000" w:themeColor="text1"/>
          <w:szCs w:val="24"/>
        </w:rPr>
        <w:t>Habitat International</w:t>
      </w:r>
      <w:r w:rsidRPr="00FE04C2">
        <w:rPr>
          <w:color w:val="000000" w:themeColor="text1"/>
          <w:szCs w:val="24"/>
        </w:rPr>
        <w:t>, v. 40, p. 163-175, 2013.</w:t>
      </w:r>
    </w:p>
    <w:p w14:paraId="6EBB78A8" w14:textId="15C107DD" w:rsidR="624B6780" w:rsidRPr="00FE04C2" w:rsidRDefault="624B6780" w:rsidP="624B6780">
      <w:pPr>
        <w:spacing w:before="120" w:after="120"/>
        <w:ind w:right="284"/>
        <w:rPr>
          <w:color w:val="000000" w:themeColor="text1"/>
          <w:szCs w:val="24"/>
        </w:rPr>
      </w:pPr>
      <w:r w:rsidRPr="624B6780">
        <w:rPr>
          <w:color w:val="000000" w:themeColor="text1"/>
          <w:szCs w:val="24"/>
        </w:rPr>
        <w:lastRenderedPageBreak/>
        <w:t>LEE, Suzanna M. et al. The relation of perceived and objective environment attributes to neighborhood satisfaction. </w:t>
      </w:r>
      <w:r w:rsidRPr="00FE04C2">
        <w:rPr>
          <w:b/>
          <w:bCs/>
          <w:color w:val="000000" w:themeColor="text1"/>
          <w:szCs w:val="24"/>
        </w:rPr>
        <w:t>Environment and behavior</w:t>
      </w:r>
      <w:r w:rsidRPr="00FE04C2">
        <w:rPr>
          <w:color w:val="000000" w:themeColor="text1"/>
          <w:szCs w:val="24"/>
        </w:rPr>
        <w:t xml:space="preserve">, v. 49, n. 2, p. 136-160, 2017. </w:t>
      </w:r>
      <w:r w:rsidR="00FE04C2" w:rsidRPr="00FE04C2">
        <w:rPr>
          <w:szCs w:val="24"/>
        </w:rPr>
        <w:t>https://doi.org/10.1177/0013916515623823</w:t>
      </w:r>
      <w:r w:rsidRPr="00FE04C2">
        <w:rPr>
          <w:color w:val="000000" w:themeColor="text1"/>
          <w:szCs w:val="24"/>
        </w:rPr>
        <w:t>.</w:t>
      </w:r>
    </w:p>
    <w:p w14:paraId="07C962E8" w14:textId="4F5DFAEB"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LOVEJOY, K.; HANDY, S.; MOKHTARIAN, P. Neighborhood satisfaction in suburban versus traditional environments: An evaluation of contributing characteristics in eight California neighborhoods. </w:t>
      </w:r>
      <w:r w:rsidRPr="624B6780">
        <w:rPr>
          <w:b/>
          <w:bCs/>
          <w:color w:val="000000" w:themeColor="text1"/>
          <w:szCs w:val="24"/>
        </w:rPr>
        <w:t>Landscape and Urban Planning</w:t>
      </w:r>
      <w:r w:rsidRPr="624B6780">
        <w:rPr>
          <w:color w:val="000000" w:themeColor="text1"/>
          <w:szCs w:val="24"/>
        </w:rPr>
        <w:t>, v. 97, n. 1, p. 37-48, 2010.</w:t>
      </w:r>
    </w:p>
    <w:p w14:paraId="0E23A9AA" w14:textId="4D34C046" w:rsidR="624B6780" w:rsidRDefault="624B6780" w:rsidP="624B6780">
      <w:pPr>
        <w:spacing w:after="120"/>
        <w:ind w:right="284"/>
        <w:rPr>
          <w:color w:val="000000" w:themeColor="text1"/>
          <w:szCs w:val="24"/>
          <w:lang w:val="pt-BR"/>
        </w:rPr>
      </w:pPr>
      <w:r w:rsidRPr="624B6780">
        <w:rPr>
          <w:color w:val="000000" w:themeColor="text1"/>
          <w:szCs w:val="24"/>
        </w:rPr>
        <w:t xml:space="preserve">LU, M. Determinants of residential satisfaction: Ordered logit vs. regression models. </w:t>
      </w:r>
      <w:proofErr w:type="spellStart"/>
      <w:r w:rsidRPr="624B6780">
        <w:rPr>
          <w:b/>
          <w:bCs/>
          <w:color w:val="000000" w:themeColor="text1"/>
          <w:szCs w:val="24"/>
          <w:lang w:val="pt-BR"/>
        </w:rPr>
        <w:t>Growth</w:t>
      </w:r>
      <w:proofErr w:type="spellEnd"/>
      <w:r w:rsidRPr="624B6780">
        <w:rPr>
          <w:b/>
          <w:bCs/>
          <w:color w:val="000000" w:themeColor="text1"/>
          <w:szCs w:val="24"/>
          <w:lang w:val="pt-BR"/>
        </w:rPr>
        <w:t xml:space="preserve"> </w:t>
      </w:r>
      <w:proofErr w:type="spellStart"/>
      <w:r w:rsidRPr="624B6780">
        <w:rPr>
          <w:b/>
          <w:bCs/>
          <w:color w:val="000000" w:themeColor="text1"/>
          <w:szCs w:val="24"/>
          <w:lang w:val="pt-BR"/>
        </w:rPr>
        <w:t>and</w:t>
      </w:r>
      <w:proofErr w:type="spellEnd"/>
      <w:r w:rsidRPr="624B6780">
        <w:rPr>
          <w:b/>
          <w:bCs/>
          <w:color w:val="000000" w:themeColor="text1"/>
          <w:szCs w:val="24"/>
          <w:lang w:val="pt-BR"/>
        </w:rPr>
        <w:t xml:space="preserve"> </w:t>
      </w:r>
      <w:proofErr w:type="spellStart"/>
      <w:r w:rsidRPr="624B6780">
        <w:rPr>
          <w:b/>
          <w:bCs/>
          <w:color w:val="000000" w:themeColor="text1"/>
          <w:szCs w:val="24"/>
          <w:lang w:val="pt-BR"/>
        </w:rPr>
        <w:t>Change</w:t>
      </w:r>
      <w:proofErr w:type="spellEnd"/>
      <w:r w:rsidRPr="624B6780">
        <w:rPr>
          <w:color w:val="000000" w:themeColor="text1"/>
          <w:szCs w:val="24"/>
          <w:lang w:val="pt-BR"/>
        </w:rPr>
        <w:t>, v. 30, n. 2, p. 264-287, 1999.</w:t>
      </w:r>
    </w:p>
    <w:p w14:paraId="29507EA1" w14:textId="2AB11E75" w:rsidR="624B6780" w:rsidRPr="00FE04C2" w:rsidRDefault="624B6780" w:rsidP="624B6780">
      <w:pPr>
        <w:spacing w:after="120"/>
        <w:ind w:right="284"/>
        <w:rPr>
          <w:color w:val="000000" w:themeColor="text1"/>
          <w:szCs w:val="24"/>
        </w:rPr>
      </w:pPr>
      <w:r w:rsidRPr="624B6780">
        <w:rPr>
          <w:color w:val="000000" w:themeColor="text1"/>
          <w:szCs w:val="24"/>
          <w:lang w:val="pt-BR"/>
        </w:rPr>
        <w:t xml:space="preserve">MARÔCO, J. </w:t>
      </w:r>
      <w:r w:rsidRPr="624B6780">
        <w:rPr>
          <w:b/>
          <w:bCs/>
          <w:color w:val="000000" w:themeColor="text1"/>
          <w:szCs w:val="24"/>
          <w:lang w:val="pt-BR"/>
        </w:rPr>
        <w:t>Análise de equações estruturais: Fundamentos teóricos, software &amp; aplicações</w:t>
      </w:r>
      <w:r w:rsidRPr="624B6780">
        <w:rPr>
          <w:color w:val="000000" w:themeColor="text1"/>
          <w:szCs w:val="24"/>
          <w:lang w:val="pt-BR"/>
        </w:rPr>
        <w:t xml:space="preserve">. </w:t>
      </w:r>
      <w:proofErr w:type="spellStart"/>
      <w:r w:rsidRPr="00FE04C2">
        <w:rPr>
          <w:color w:val="000000" w:themeColor="text1"/>
          <w:szCs w:val="24"/>
        </w:rPr>
        <w:t>ReportNumber</w:t>
      </w:r>
      <w:proofErr w:type="spellEnd"/>
      <w:r w:rsidRPr="00FE04C2">
        <w:rPr>
          <w:color w:val="000000" w:themeColor="text1"/>
          <w:szCs w:val="24"/>
        </w:rPr>
        <w:t xml:space="preserve">, </w:t>
      </w:r>
      <w:proofErr w:type="spellStart"/>
      <w:r w:rsidRPr="00FE04C2">
        <w:rPr>
          <w:color w:val="000000" w:themeColor="text1"/>
          <w:szCs w:val="24"/>
        </w:rPr>
        <w:t>Ltda</w:t>
      </w:r>
      <w:proofErr w:type="spellEnd"/>
      <w:r w:rsidRPr="00FE04C2">
        <w:rPr>
          <w:color w:val="000000" w:themeColor="text1"/>
          <w:szCs w:val="24"/>
        </w:rPr>
        <w:t>, 2010.</w:t>
      </w:r>
    </w:p>
    <w:p w14:paraId="52BBC53A" w14:textId="5E3B0AC8" w:rsidR="624B6780" w:rsidRPr="00FE04C2" w:rsidRDefault="624B6780" w:rsidP="624B6780">
      <w:pPr>
        <w:spacing w:after="120"/>
        <w:ind w:right="284"/>
        <w:rPr>
          <w:color w:val="000000" w:themeColor="text1"/>
          <w:szCs w:val="24"/>
        </w:rPr>
      </w:pPr>
      <w:r w:rsidRPr="624B6780">
        <w:rPr>
          <w:color w:val="000000" w:themeColor="text1"/>
          <w:szCs w:val="24"/>
        </w:rPr>
        <w:t xml:space="preserve">MOHIT, M. A.; IBRAHIM, M.; RASHID, Y. R. Assessment of residential satisfaction in newly designed public low-cost housing in Kuala Lumpur, Malaysia. </w:t>
      </w:r>
      <w:r w:rsidRPr="00FE04C2">
        <w:rPr>
          <w:b/>
          <w:bCs/>
          <w:color w:val="000000" w:themeColor="text1"/>
          <w:szCs w:val="24"/>
        </w:rPr>
        <w:t>Habitat International</w:t>
      </w:r>
      <w:r w:rsidRPr="00FE04C2">
        <w:rPr>
          <w:color w:val="000000" w:themeColor="text1"/>
          <w:szCs w:val="24"/>
        </w:rPr>
        <w:t>, v. 34, n.1 p. 18-27. 2010.</w:t>
      </w:r>
    </w:p>
    <w:p w14:paraId="450C965E" w14:textId="1C22968C"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MOHIT, Mohammad Abdul; AZIM, Mohamed. Assessment of residential satisfaction with public housing in </w:t>
      </w:r>
      <w:proofErr w:type="spellStart"/>
      <w:r w:rsidRPr="624B6780">
        <w:rPr>
          <w:color w:val="000000" w:themeColor="text1"/>
          <w:szCs w:val="24"/>
        </w:rPr>
        <w:t>Hulhumale</w:t>
      </w:r>
      <w:proofErr w:type="spellEnd"/>
      <w:r w:rsidRPr="624B6780">
        <w:rPr>
          <w:color w:val="000000" w:themeColor="text1"/>
          <w:szCs w:val="24"/>
        </w:rPr>
        <w:t>’, Maldives. </w:t>
      </w:r>
      <w:r w:rsidRPr="00FE04C2">
        <w:rPr>
          <w:b/>
          <w:bCs/>
          <w:color w:val="000000" w:themeColor="text1"/>
          <w:szCs w:val="24"/>
        </w:rPr>
        <w:t>Procedia-Social and Behavioral Sciences</w:t>
      </w:r>
      <w:r w:rsidRPr="00FE04C2">
        <w:rPr>
          <w:color w:val="000000" w:themeColor="text1"/>
          <w:szCs w:val="24"/>
        </w:rPr>
        <w:t>, v. 50, p. 756-770, 2012.</w:t>
      </w:r>
    </w:p>
    <w:p w14:paraId="5E3C39F3" w14:textId="36333E6F" w:rsidR="624B6780" w:rsidRDefault="624B6780" w:rsidP="624B6780">
      <w:pPr>
        <w:spacing w:before="120" w:after="120"/>
        <w:ind w:right="284"/>
        <w:rPr>
          <w:color w:val="000000" w:themeColor="text1"/>
          <w:szCs w:val="24"/>
          <w:lang w:val="pt-BR"/>
        </w:rPr>
      </w:pPr>
      <w:r w:rsidRPr="624B6780">
        <w:rPr>
          <w:color w:val="000000" w:themeColor="text1"/>
          <w:szCs w:val="24"/>
        </w:rPr>
        <w:t xml:space="preserve">MOURATIDIS, Kostas. Is compact city livable? The impact of compact versus sprawled </w:t>
      </w:r>
      <w:proofErr w:type="spellStart"/>
      <w:r w:rsidRPr="624B6780">
        <w:rPr>
          <w:color w:val="000000" w:themeColor="text1"/>
          <w:szCs w:val="24"/>
        </w:rPr>
        <w:t>neighbourhoods</w:t>
      </w:r>
      <w:proofErr w:type="spellEnd"/>
      <w:r w:rsidRPr="624B6780">
        <w:rPr>
          <w:color w:val="000000" w:themeColor="text1"/>
          <w:szCs w:val="24"/>
        </w:rPr>
        <w:t xml:space="preserve"> on </w:t>
      </w:r>
      <w:proofErr w:type="spellStart"/>
      <w:r w:rsidRPr="624B6780">
        <w:rPr>
          <w:color w:val="000000" w:themeColor="text1"/>
          <w:szCs w:val="24"/>
        </w:rPr>
        <w:t>neighbourhood</w:t>
      </w:r>
      <w:proofErr w:type="spellEnd"/>
      <w:r w:rsidRPr="624B6780">
        <w:rPr>
          <w:color w:val="000000" w:themeColor="text1"/>
          <w:szCs w:val="24"/>
        </w:rPr>
        <w:t xml:space="preserve"> satisfaction. </w:t>
      </w:r>
      <w:proofErr w:type="spellStart"/>
      <w:r w:rsidRPr="624B6780">
        <w:rPr>
          <w:b/>
          <w:bCs/>
          <w:color w:val="000000" w:themeColor="text1"/>
          <w:szCs w:val="24"/>
          <w:lang w:val="pt-BR"/>
        </w:rPr>
        <w:t>Urban</w:t>
      </w:r>
      <w:proofErr w:type="spellEnd"/>
      <w:r w:rsidRPr="624B6780">
        <w:rPr>
          <w:b/>
          <w:bCs/>
          <w:color w:val="000000" w:themeColor="text1"/>
          <w:szCs w:val="24"/>
          <w:lang w:val="pt-BR"/>
        </w:rPr>
        <w:t xml:space="preserve"> </w:t>
      </w:r>
      <w:proofErr w:type="spellStart"/>
      <w:r w:rsidRPr="624B6780">
        <w:rPr>
          <w:b/>
          <w:bCs/>
          <w:color w:val="000000" w:themeColor="text1"/>
          <w:szCs w:val="24"/>
          <w:lang w:val="pt-BR"/>
        </w:rPr>
        <w:t>studies</w:t>
      </w:r>
      <w:proofErr w:type="spellEnd"/>
      <w:r w:rsidRPr="624B6780">
        <w:rPr>
          <w:color w:val="000000" w:themeColor="text1"/>
          <w:szCs w:val="24"/>
          <w:lang w:val="pt-BR"/>
        </w:rPr>
        <w:t xml:space="preserve">, v. 55, n. 11, p. 2408-2430, 2018. </w:t>
      </w:r>
    </w:p>
    <w:p w14:paraId="7BA3F395" w14:textId="529D8FC3" w:rsidR="624B6780" w:rsidRPr="00FE04C2" w:rsidRDefault="624B6780" w:rsidP="624B6780">
      <w:pPr>
        <w:spacing w:after="120"/>
        <w:ind w:right="284"/>
        <w:rPr>
          <w:color w:val="000000" w:themeColor="text1"/>
          <w:szCs w:val="24"/>
        </w:rPr>
      </w:pPr>
      <w:r w:rsidRPr="624B6780">
        <w:rPr>
          <w:color w:val="000000" w:themeColor="text1"/>
          <w:szCs w:val="24"/>
          <w:lang w:val="pt-BR"/>
        </w:rPr>
        <w:t xml:space="preserve">NEVES, J. A. B. </w:t>
      </w:r>
      <w:r w:rsidRPr="624B6780">
        <w:rPr>
          <w:b/>
          <w:bCs/>
          <w:color w:val="000000" w:themeColor="text1"/>
          <w:szCs w:val="24"/>
          <w:lang w:val="pt-BR"/>
        </w:rPr>
        <w:t>Modelo de equações estruturais:</w:t>
      </w:r>
      <w:r w:rsidRPr="624B6780">
        <w:rPr>
          <w:color w:val="000000" w:themeColor="text1"/>
          <w:szCs w:val="24"/>
          <w:lang w:val="pt-BR"/>
        </w:rPr>
        <w:t xml:space="preserve"> uma introdução aplicada. </w:t>
      </w:r>
      <w:r w:rsidRPr="00FE04C2">
        <w:rPr>
          <w:color w:val="000000" w:themeColor="text1"/>
          <w:szCs w:val="24"/>
        </w:rPr>
        <w:t xml:space="preserve">Brasília: </w:t>
      </w:r>
      <w:proofErr w:type="spellStart"/>
      <w:r w:rsidRPr="00FE04C2">
        <w:rPr>
          <w:color w:val="000000" w:themeColor="text1"/>
          <w:szCs w:val="24"/>
        </w:rPr>
        <w:t>Enap</w:t>
      </w:r>
      <w:proofErr w:type="spellEnd"/>
      <w:r w:rsidRPr="00FE04C2">
        <w:rPr>
          <w:color w:val="000000" w:themeColor="text1"/>
          <w:szCs w:val="24"/>
        </w:rPr>
        <w:t>, 2018.</w:t>
      </w:r>
    </w:p>
    <w:p w14:paraId="78DFB3ED" w14:textId="529D6B69" w:rsidR="624B6780" w:rsidRDefault="624B6780" w:rsidP="624B6780">
      <w:pPr>
        <w:spacing w:before="120" w:after="120"/>
        <w:ind w:right="284"/>
        <w:rPr>
          <w:color w:val="000000" w:themeColor="text1"/>
          <w:szCs w:val="24"/>
          <w:lang w:val="pt-BR"/>
        </w:rPr>
      </w:pPr>
      <w:r w:rsidRPr="624B6780">
        <w:rPr>
          <w:color w:val="000000" w:themeColor="text1"/>
          <w:szCs w:val="24"/>
        </w:rPr>
        <w:t xml:space="preserve">PARKES, Alison; KEARNS, Ade; ATKINSON, Rowland. What makes people dissatisfied with their </w:t>
      </w:r>
      <w:proofErr w:type="spellStart"/>
      <w:proofErr w:type="gramStart"/>
      <w:r w:rsidRPr="624B6780">
        <w:rPr>
          <w:color w:val="000000" w:themeColor="text1"/>
          <w:szCs w:val="24"/>
        </w:rPr>
        <w:t>neighbourhoods</w:t>
      </w:r>
      <w:proofErr w:type="spellEnd"/>
      <w:r w:rsidRPr="624B6780">
        <w:rPr>
          <w:color w:val="000000" w:themeColor="text1"/>
          <w:szCs w:val="24"/>
        </w:rPr>
        <w:t>?.</w:t>
      </w:r>
      <w:proofErr w:type="gramEnd"/>
      <w:r w:rsidRPr="624B6780">
        <w:rPr>
          <w:color w:val="000000" w:themeColor="text1"/>
          <w:szCs w:val="24"/>
        </w:rPr>
        <w:t> </w:t>
      </w:r>
      <w:proofErr w:type="spellStart"/>
      <w:r w:rsidRPr="624B6780">
        <w:rPr>
          <w:b/>
          <w:bCs/>
          <w:color w:val="000000" w:themeColor="text1"/>
          <w:szCs w:val="24"/>
          <w:lang w:val="pt-BR"/>
        </w:rPr>
        <w:t>Urban</w:t>
      </w:r>
      <w:proofErr w:type="spellEnd"/>
      <w:r w:rsidRPr="624B6780">
        <w:rPr>
          <w:b/>
          <w:bCs/>
          <w:color w:val="000000" w:themeColor="text1"/>
          <w:szCs w:val="24"/>
          <w:lang w:val="pt-BR"/>
        </w:rPr>
        <w:t xml:space="preserve"> </w:t>
      </w:r>
      <w:proofErr w:type="spellStart"/>
      <w:r w:rsidRPr="624B6780">
        <w:rPr>
          <w:b/>
          <w:bCs/>
          <w:color w:val="000000" w:themeColor="text1"/>
          <w:szCs w:val="24"/>
          <w:lang w:val="pt-BR"/>
        </w:rPr>
        <w:t>studies</w:t>
      </w:r>
      <w:proofErr w:type="spellEnd"/>
      <w:r w:rsidRPr="624B6780">
        <w:rPr>
          <w:color w:val="000000" w:themeColor="text1"/>
          <w:szCs w:val="24"/>
          <w:lang w:val="pt-BR"/>
        </w:rPr>
        <w:t xml:space="preserve">, v. 39, n. 13, p. 2413-2438, 2002. </w:t>
      </w:r>
      <w:r w:rsidR="00FE04C2" w:rsidRPr="00FE04C2">
        <w:rPr>
          <w:szCs w:val="24"/>
          <w:lang w:val="pt-BR"/>
        </w:rPr>
        <w:t>https://doi.org/10.1080/0042098022000027031</w:t>
      </w:r>
      <w:r w:rsidRPr="624B6780">
        <w:rPr>
          <w:color w:val="000000" w:themeColor="text1"/>
          <w:szCs w:val="24"/>
          <w:lang w:val="pt-BR"/>
        </w:rPr>
        <w:t>.</w:t>
      </w:r>
    </w:p>
    <w:p w14:paraId="63928F55" w14:textId="23A27FCC" w:rsidR="624B6780" w:rsidRDefault="624B6780" w:rsidP="624B6780">
      <w:pPr>
        <w:spacing w:after="120"/>
        <w:ind w:right="284"/>
        <w:rPr>
          <w:color w:val="222222"/>
          <w:szCs w:val="24"/>
          <w:lang w:val="pt-BR"/>
        </w:rPr>
      </w:pPr>
      <w:r w:rsidRPr="624B6780">
        <w:rPr>
          <w:color w:val="222222"/>
          <w:szCs w:val="24"/>
          <w:lang w:val="pt-BR"/>
        </w:rPr>
        <w:t xml:space="preserve">PASTANA, Sheila </w:t>
      </w:r>
      <w:proofErr w:type="spellStart"/>
      <w:r w:rsidRPr="624B6780">
        <w:rPr>
          <w:color w:val="222222"/>
          <w:szCs w:val="24"/>
          <w:lang w:val="pt-BR"/>
        </w:rPr>
        <w:t>Trícia</w:t>
      </w:r>
      <w:proofErr w:type="spellEnd"/>
      <w:r w:rsidRPr="624B6780">
        <w:rPr>
          <w:color w:val="222222"/>
          <w:szCs w:val="24"/>
          <w:lang w:val="pt-BR"/>
        </w:rPr>
        <w:t xml:space="preserve"> Guedes; FORMIGA, Nilton Soares. Evidências Psicométricas das Dimensões da Qualidade de Serviços de um Bairro </w:t>
      </w:r>
      <w:proofErr w:type="spellStart"/>
      <w:r w:rsidRPr="624B6780">
        <w:rPr>
          <w:color w:val="222222"/>
          <w:szCs w:val="24"/>
          <w:lang w:val="pt-BR"/>
        </w:rPr>
        <w:t>Urbanco</w:t>
      </w:r>
      <w:proofErr w:type="spellEnd"/>
      <w:r w:rsidRPr="624B6780">
        <w:rPr>
          <w:color w:val="222222"/>
          <w:szCs w:val="24"/>
          <w:lang w:val="pt-BR"/>
        </w:rPr>
        <w:t>. </w:t>
      </w:r>
      <w:r w:rsidRPr="624B6780">
        <w:rPr>
          <w:b/>
          <w:bCs/>
          <w:color w:val="222222"/>
          <w:szCs w:val="24"/>
          <w:lang w:val="pt-BR"/>
        </w:rPr>
        <w:t>Gestão e Sociedade</w:t>
      </w:r>
      <w:r w:rsidRPr="624B6780">
        <w:rPr>
          <w:color w:val="222222"/>
          <w:szCs w:val="24"/>
          <w:lang w:val="pt-BR"/>
        </w:rPr>
        <w:t>, v. 15, n. 41, p. 4013-4042, 2021.</w:t>
      </w:r>
    </w:p>
    <w:p w14:paraId="65731A85" w14:textId="24904DBF" w:rsidR="624B6780" w:rsidRDefault="624B6780" w:rsidP="624B6780">
      <w:pPr>
        <w:spacing w:after="120"/>
        <w:ind w:right="284"/>
        <w:rPr>
          <w:color w:val="000000" w:themeColor="text1"/>
          <w:szCs w:val="24"/>
          <w:lang w:val="pt-BR"/>
        </w:rPr>
      </w:pPr>
      <w:r w:rsidRPr="624B6780">
        <w:rPr>
          <w:color w:val="000000" w:themeColor="text1"/>
          <w:szCs w:val="24"/>
          <w:lang w:val="pt-BR"/>
        </w:rPr>
        <w:t xml:space="preserve">REIS, A. T. </w:t>
      </w:r>
      <w:proofErr w:type="spellStart"/>
      <w:r w:rsidRPr="624B6780">
        <w:rPr>
          <w:color w:val="000000" w:themeColor="text1"/>
          <w:szCs w:val="24"/>
          <w:lang w:val="pt-BR"/>
        </w:rPr>
        <w:t>da</w:t>
      </w:r>
      <w:proofErr w:type="spellEnd"/>
      <w:r w:rsidRPr="624B6780">
        <w:rPr>
          <w:color w:val="000000" w:themeColor="text1"/>
          <w:szCs w:val="24"/>
          <w:lang w:val="pt-BR"/>
        </w:rPr>
        <w:t xml:space="preserve"> L.; LAY M. C. D. Avaliação da qualidade de projetos – uma abordagem perceptiva e cognitiva. </w:t>
      </w:r>
      <w:r w:rsidRPr="00FE04C2">
        <w:rPr>
          <w:b/>
          <w:bCs/>
          <w:color w:val="000000" w:themeColor="text1"/>
          <w:szCs w:val="24"/>
          <w:lang w:val="pt-BR"/>
        </w:rPr>
        <w:t>Ambiente Construído</w:t>
      </w:r>
      <w:r w:rsidRPr="00FE04C2">
        <w:rPr>
          <w:color w:val="000000" w:themeColor="text1"/>
          <w:szCs w:val="24"/>
          <w:lang w:val="pt-BR"/>
        </w:rPr>
        <w:t>. Porto Alegre, v. 6, n. 3, p. 21-34, jul./set. 2006.</w:t>
      </w:r>
    </w:p>
    <w:p w14:paraId="1468AB61" w14:textId="0651F2B9" w:rsidR="624B6780" w:rsidRDefault="624B6780" w:rsidP="624B6780">
      <w:pPr>
        <w:spacing w:after="120"/>
        <w:ind w:right="284"/>
        <w:rPr>
          <w:color w:val="000000" w:themeColor="text1"/>
          <w:szCs w:val="24"/>
          <w:lang w:val="pt-BR"/>
        </w:rPr>
      </w:pPr>
      <w:r w:rsidRPr="00FE04C2">
        <w:rPr>
          <w:color w:val="000000" w:themeColor="text1"/>
          <w:szCs w:val="24"/>
          <w:lang w:val="pt-BR"/>
        </w:rPr>
        <w:t xml:space="preserve">SACHS, </w:t>
      </w:r>
      <w:proofErr w:type="spellStart"/>
      <w:r w:rsidRPr="00FE04C2">
        <w:rPr>
          <w:color w:val="000000" w:themeColor="text1"/>
          <w:szCs w:val="24"/>
          <w:lang w:val="pt-BR"/>
        </w:rPr>
        <w:t>Ignacy</w:t>
      </w:r>
      <w:proofErr w:type="spellEnd"/>
      <w:r w:rsidRPr="00FE04C2">
        <w:rPr>
          <w:color w:val="000000" w:themeColor="text1"/>
          <w:szCs w:val="24"/>
          <w:lang w:val="pt-BR"/>
        </w:rPr>
        <w:t xml:space="preserve">. </w:t>
      </w:r>
      <w:r w:rsidRPr="624B6780">
        <w:rPr>
          <w:b/>
          <w:bCs/>
          <w:color w:val="000000" w:themeColor="text1"/>
          <w:szCs w:val="24"/>
          <w:lang w:val="pt-BR"/>
        </w:rPr>
        <w:t>Caminhos Para O Desenvolvimento Sustentável</w:t>
      </w:r>
      <w:r w:rsidRPr="624B6780">
        <w:rPr>
          <w:color w:val="000000" w:themeColor="text1"/>
          <w:szCs w:val="24"/>
          <w:lang w:val="pt-BR"/>
        </w:rPr>
        <w:t xml:space="preserve">. 2. ed. Rio de Janeiro: Editora </w:t>
      </w:r>
      <w:proofErr w:type="spellStart"/>
      <w:r w:rsidRPr="624B6780">
        <w:rPr>
          <w:color w:val="000000" w:themeColor="text1"/>
          <w:szCs w:val="24"/>
          <w:lang w:val="pt-BR"/>
        </w:rPr>
        <w:t>Garamond</w:t>
      </w:r>
      <w:proofErr w:type="spellEnd"/>
      <w:r w:rsidRPr="624B6780">
        <w:rPr>
          <w:color w:val="000000" w:themeColor="text1"/>
          <w:szCs w:val="24"/>
          <w:lang w:val="pt-BR"/>
        </w:rPr>
        <w:t xml:space="preserve">, 2002. </w:t>
      </w:r>
      <w:r w:rsidRPr="624B6780">
        <w:rPr>
          <w:i/>
          <w:iCs/>
          <w:color w:val="000000" w:themeColor="text1"/>
          <w:szCs w:val="24"/>
          <w:lang w:val="pt-BR"/>
        </w:rPr>
        <w:t>E-book</w:t>
      </w:r>
      <w:r w:rsidRPr="624B6780">
        <w:rPr>
          <w:color w:val="000000" w:themeColor="text1"/>
          <w:szCs w:val="24"/>
          <w:lang w:val="pt-BR"/>
        </w:rPr>
        <w:t xml:space="preserve">. Disponível em: </w:t>
      </w:r>
      <w:r w:rsidR="00FE04C2" w:rsidRPr="00FE04C2">
        <w:rPr>
          <w:szCs w:val="24"/>
          <w:lang w:val="pt-BR"/>
        </w:rPr>
        <w:t>https://books.google.com.br/books?hl=pt-BR&amp;lr=&amp;id=Evor4GwUmg4C&amp;oi=fnd&amp;pg=PA11&amp;dq=related:rBN1gsxcGzYJ:scholar.google.com/&amp;ots=S7BSU6JcO7&amp;sig=HewXgt-gBi-deZfPhgrkHWu9_-M#v=onepage&amp;q&amp;f=false</w:t>
      </w:r>
      <w:r w:rsidRPr="624B6780">
        <w:rPr>
          <w:color w:val="000000" w:themeColor="text1"/>
          <w:szCs w:val="24"/>
          <w:lang w:val="pt-BR"/>
        </w:rPr>
        <w:t>.</w:t>
      </w:r>
    </w:p>
    <w:p w14:paraId="14E18744" w14:textId="4D2C1910" w:rsidR="624B6780" w:rsidRPr="00FE04C2" w:rsidRDefault="624B6780" w:rsidP="624B6780">
      <w:pPr>
        <w:spacing w:before="120" w:after="120"/>
        <w:ind w:right="284"/>
        <w:rPr>
          <w:color w:val="000000" w:themeColor="text1"/>
          <w:szCs w:val="24"/>
        </w:rPr>
      </w:pPr>
      <w:r w:rsidRPr="624B6780">
        <w:rPr>
          <w:color w:val="000000" w:themeColor="text1"/>
          <w:szCs w:val="24"/>
        </w:rPr>
        <w:t xml:space="preserve">SAM, </w:t>
      </w:r>
      <w:proofErr w:type="spellStart"/>
      <w:r w:rsidRPr="624B6780">
        <w:rPr>
          <w:color w:val="000000" w:themeColor="text1"/>
          <w:szCs w:val="24"/>
        </w:rPr>
        <w:t>Neslihan</w:t>
      </w:r>
      <w:proofErr w:type="spellEnd"/>
      <w:r w:rsidRPr="624B6780">
        <w:rPr>
          <w:color w:val="000000" w:themeColor="text1"/>
          <w:szCs w:val="24"/>
        </w:rPr>
        <w:t xml:space="preserve">; BAYRAM, </w:t>
      </w:r>
      <w:proofErr w:type="spellStart"/>
      <w:r w:rsidRPr="624B6780">
        <w:rPr>
          <w:color w:val="000000" w:themeColor="text1"/>
          <w:szCs w:val="24"/>
        </w:rPr>
        <w:t>Nuran</w:t>
      </w:r>
      <w:proofErr w:type="spellEnd"/>
      <w:r w:rsidRPr="624B6780">
        <w:rPr>
          <w:color w:val="000000" w:themeColor="text1"/>
          <w:szCs w:val="24"/>
        </w:rPr>
        <w:t xml:space="preserve">; BILGEL, </w:t>
      </w:r>
      <w:proofErr w:type="spellStart"/>
      <w:r w:rsidRPr="624B6780">
        <w:rPr>
          <w:color w:val="000000" w:themeColor="text1"/>
          <w:szCs w:val="24"/>
        </w:rPr>
        <w:t>Nazan</w:t>
      </w:r>
      <w:proofErr w:type="spellEnd"/>
      <w:r w:rsidRPr="624B6780">
        <w:rPr>
          <w:color w:val="000000" w:themeColor="text1"/>
          <w:szCs w:val="24"/>
        </w:rPr>
        <w:t xml:space="preserve">. The perception of residential environment quality and </w:t>
      </w:r>
      <w:proofErr w:type="spellStart"/>
      <w:r w:rsidRPr="624B6780">
        <w:rPr>
          <w:color w:val="000000" w:themeColor="text1"/>
          <w:szCs w:val="24"/>
        </w:rPr>
        <w:t>neighbourhood</w:t>
      </w:r>
      <w:proofErr w:type="spellEnd"/>
      <w:r w:rsidRPr="624B6780">
        <w:rPr>
          <w:color w:val="000000" w:themeColor="text1"/>
          <w:szCs w:val="24"/>
        </w:rPr>
        <w:t xml:space="preserve"> attachment in a metropolitan city: A study on Bursa, Turkey. </w:t>
      </w:r>
      <w:proofErr w:type="spellStart"/>
      <w:r w:rsidRPr="624B6780">
        <w:rPr>
          <w:b/>
          <w:bCs/>
          <w:color w:val="000000" w:themeColor="text1"/>
          <w:szCs w:val="24"/>
        </w:rPr>
        <w:t>eCanadian</w:t>
      </w:r>
      <w:proofErr w:type="spellEnd"/>
      <w:r w:rsidRPr="624B6780">
        <w:rPr>
          <w:b/>
          <w:bCs/>
          <w:color w:val="000000" w:themeColor="text1"/>
          <w:szCs w:val="24"/>
        </w:rPr>
        <w:t xml:space="preserve"> Journal of Humanities and Social Sciences</w:t>
      </w:r>
      <w:r w:rsidRPr="624B6780">
        <w:rPr>
          <w:color w:val="000000" w:themeColor="text1"/>
          <w:szCs w:val="24"/>
        </w:rPr>
        <w:t>, v. 1, n. 1, p. 22-39, 2012.</w:t>
      </w:r>
    </w:p>
    <w:p w14:paraId="681AAD69" w14:textId="4CB932CC" w:rsidR="624B6780" w:rsidRDefault="624B6780" w:rsidP="624B6780">
      <w:pPr>
        <w:spacing w:after="120"/>
        <w:ind w:right="284"/>
        <w:rPr>
          <w:color w:val="000000" w:themeColor="text1"/>
          <w:szCs w:val="24"/>
          <w:lang w:val="pt-BR"/>
        </w:rPr>
      </w:pPr>
      <w:r w:rsidRPr="624B6780">
        <w:rPr>
          <w:color w:val="000000" w:themeColor="text1"/>
          <w:szCs w:val="24"/>
          <w:lang w:val="es-ES"/>
        </w:rPr>
        <w:t xml:space="preserve">SANTOS, A.M. S. P. </w:t>
      </w:r>
      <w:r w:rsidRPr="624B6780">
        <w:rPr>
          <w:color w:val="000000" w:themeColor="text1"/>
          <w:szCs w:val="24"/>
          <w:lang w:val="pt-BR"/>
        </w:rPr>
        <w:t xml:space="preserve">Planejamento urbano: </w:t>
      </w:r>
      <w:proofErr w:type="gramStart"/>
      <w:r w:rsidRPr="624B6780">
        <w:rPr>
          <w:color w:val="000000" w:themeColor="text1"/>
          <w:szCs w:val="24"/>
          <w:lang w:val="pt-BR"/>
        </w:rPr>
        <w:t>para quê e para quem?</w:t>
      </w:r>
      <w:proofErr w:type="gramEnd"/>
      <w:r w:rsidRPr="624B6780">
        <w:rPr>
          <w:color w:val="000000" w:themeColor="text1"/>
          <w:szCs w:val="24"/>
          <w:lang w:val="es-ES"/>
        </w:rPr>
        <w:t xml:space="preserve"> </w:t>
      </w:r>
      <w:r w:rsidRPr="624B6780">
        <w:rPr>
          <w:b/>
          <w:bCs/>
          <w:color w:val="000000" w:themeColor="text1"/>
          <w:szCs w:val="24"/>
          <w:lang w:val="pt-BR"/>
        </w:rPr>
        <w:t>Revista de Direito da Cidade</w:t>
      </w:r>
      <w:r w:rsidRPr="624B6780">
        <w:rPr>
          <w:color w:val="000000" w:themeColor="text1"/>
          <w:szCs w:val="24"/>
          <w:lang w:val="pt-BR"/>
        </w:rPr>
        <w:t xml:space="preserve">, vol.04, no01. ISSN 2317-7721 p.91- </w:t>
      </w:r>
      <w:proofErr w:type="gramStart"/>
      <w:r w:rsidRPr="624B6780">
        <w:rPr>
          <w:color w:val="000000" w:themeColor="text1"/>
          <w:szCs w:val="24"/>
          <w:lang w:val="pt-BR"/>
        </w:rPr>
        <w:t xml:space="preserve">119 </w:t>
      </w:r>
      <w:r w:rsidRPr="624B6780">
        <w:rPr>
          <w:color w:val="000000" w:themeColor="text1"/>
          <w:szCs w:val="24"/>
          <w:lang w:val="es-ES"/>
        </w:rPr>
        <w:t>,</w:t>
      </w:r>
      <w:proofErr w:type="gramEnd"/>
      <w:r w:rsidRPr="624B6780">
        <w:rPr>
          <w:color w:val="000000" w:themeColor="text1"/>
          <w:szCs w:val="24"/>
          <w:lang w:val="es-ES"/>
        </w:rPr>
        <w:t xml:space="preserve"> 2012.</w:t>
      </w:r>
    </w:p>
    <w:p w14:paraId="74E2B5B6" w14:textId="14C89E97" w:rsidR="624B6780" w:rsidRDefault="624B6780" w:rsidP="624B6780">
      <w:pPr>
        <w:spacing w:after="120"/>
        <w:ind w:right="284"/>
        <w:rPr>
          <w:color w:val="000000" w:themeColor="text1"/>
          <w:szCs w:val="24"/>
          <w:lang w:val="pt-BR"/>
        </w:rPr>
      </w:pPr>
      <w:r w:rsidRPr="624B6780">
        <w:rPr>
          <w:color w:val="000000" w:themeColor="text1"/>
          <w:szCs w:val="24"/>
          <w:lang w:val="pt-BR"/>
        </w:rPr>
        <w:lastRenderedPageBreak/>
        <w:t xml:space="preserve">SATTLER, Miguel Aloysio. Habitações de baixo custo mais sustentáveis: a casa Alvorada e o Centro Experimental de tecnologias habitacionais sustentáveis. </w:t>
      </w:r>
      <w:r w:rsidRPr="00FE04C2">
        <w:rPr>
          <w:i/>
          <w:iCs/>
          <w:color w:val="000000" w:themeColor="text1"/>
          <w:szCs w:val="24"/>
          <w:lang w:val="pt-BR"/>
        </w:rPr>
        <w:t>In</w:t>
      </w:r>
      <w:r w:rsidRPr="00FE04C2">
        <w:rPr>
          <w:color w:val="000000" w:themeColor="text1"/>
          <w:szCs w:val="24"/>
          <w:lang w:val="pt-BR"/>
        </w:rPr>
        <w:t xml:space="preserve">: </w:t>
      </w:r>
      <w:r w:rsidRPr="00FE04C2">
        <w:rPr>
          <w:b/>
          <w:bCs/>
          <w:color w:val="000000" w:themeColor="text1"/>
          <w:szCs w:val="24"/>
          <w:lang w:val="pt-BR"/>
        </w:rPr>
        <w:t>COLEÇÃO HABITARE</w:t>
      </w:r>
      <w:r w:rsidRPr="00FE04C2">
        <w:rPr>
          <w:color w:val="000000" w:themeColor="text1"/>
          <w:szCs w:val="24"/>
          <w:lang w:val="pt-BR"/>
        </w:rPr>
        <w:t>. Porto Alegre: ANTAC, 2007. p. 488.</w:t>
      </w:r>
    </w:p>
    <w:p w14:paraId="73704091" w14:textId="4AC9C316" w:rsidR="624B6780" w:rsidRDefault="624B6780" w:rsidP="624B6780">
      <w:pPr>
        <w:spacing w:before="120" w:after="120"/>
        <w:ind w:right="284"/>
        <w:rPr>
          <w:color w:val="000000" w:themeColor="text1"/>
          <w:szCs w:val="24"/>
          <w:lang w:val="pt-BR"/>
        </w:rPr>
      </w:pPr>
      <w:r w:rsidRPr="00FE04C2">
        <w:rPr>
          <w:color w:val="000000" w:themeColor="text1"/>
          <w:szCs w:val="24"/>
          <w:lang w:val="pt-BR"/>
        </w:rPr>
        <w:t xml:space="preserve">SMRKE, </w:t>
      </w:r>
      <w:proofErr w:type="spellStart"/>
      <w:r w:rsidRPr="00FE04C2">
        <w:rPr>
          <w:color w:val="000000" w:themeColor="text1"/>
          <w:szCs w:val="24"/>
          <w:lang w:val="pt-BR"/>
        </w:rPr>
        <w:t>Urška</w:t>
      </w:r>
      <w:proofErr w:type="spellEnd"/>
      <w:r w:rsidRPr="00FE04C2">
        <w:rPr>
          <w:color w:val="000000" w:themeColor="text1"/>
          <w:szCs w:val="24"/>
          <w:lang w:val="pt-BR"/>
        </w:rPr>
        <w:t xml:space="preserve">; BLENKUŠ, </w:t>
      </w:r>
      <w:proofErr w:type="spellStart"/>
      <w:r w:rsidRPr="00FE04C2">
        <w:rPr>
          <w:color w:val="000000" w:themeColor="text1"/>
          <w:szCs w:val="24"/>
          <w:lang w:val="pt-BR"/>
        </w:rPr>
        <w:t>Matej</w:t>
      </w:r>
      <w:proofErr w:type="spellEnd"/>
      <w:r w:rsidRPr="00FE04C2">
        <w:rPr>
          <w:color w:val="000000" w:themeColor="text1"/>
          <w:szCs w:val="24"/>
          <w:lang w:val="pt-BR"/>
        </w:rPr>
        <w:t xml:space="preserve">; SOČAN, Gregor. </w:t>
      </w:r>
      <w:r w:rsidRPr="624B6780">
        <w:rPr>
          <w:color w:val="000000" w:themeColor="text1"/>
          <w:szCs w:val="24"/>
        </w:rPr>
        <w:t>Residential satisfaction questionnaires: A systematic review. </w:t>
      </w:r>
      <w:proofErr w:type="spellStart"/>
      <w:r w:rsidRPr="624B6780">
        <w:rPr>
          <w:b/>
          <w:bCs/>
          <w:color w:val="000000" w:themeColor="text1"/>
          <w:szCs w:val="24"/>
          <w:lang w:val="pt-BR"/>
        </w:rPr>
        <w:t>Urbani</w:t>
      </w:r>
      <w:proofErr w:type="spellEnd"/>
      <w:r w:rsidRPr="624B6780">
        <w:rPr>
          <w:b/>
          <w:bCs/>
          <w:color w:val="000000" w:themeColor="text1"/>
          <w:szCs w:val="24"/>
          <w:lang w:val="pt-BR"/>
        </w:rPr>
        <w:t xml:space="preserve"> </w:t>
      </w:r>
      <w:proofErr w:type="spellStart"/>
      <w:r w:rsidRPr="624B6780">
        <w:rPr>
          <w:b/>
          <w:bCs/>
          <w:color w:val="000000" w:themeColor="text1"/>
          <w:szCs w:val="24"/>
          <w:lang w:val="pt-BR"/>
        </w:rPr>
        <w:t>izziv</w:t>
      </w:r>
      <w:proofErr w:type="spellEnd"/>
      <w:r w:rsidRPr="624B6780">
        <w:rPr>
          <w:color w:val="000000" w:themeColor="text1"/>
          <w:szCs w:val="24"/>
          <w:lang w:val="pt-BR"/>
        </w:rPr>
        <w:t>, v. 29, n. 2, p. 67-82, 2018.</w:t>
      </w:r>
    </w:p>
    <w:p w14:paraId="5D5E577C" w14:textId="7C316EE3" w:rsidR="624B6780" w:rsidRPr="000B648B" w:rsidRDefault="624B6780" w:rsidP="624B6780">
      <w:pPr>
        <w:spacing w:before="120" w:after="120"/>
        <w:ind w:right="284"/>
        <w:rPr>
          <w:color w:val="000000" w:themeColor="text1"/>
          <w:szCs w:val="24"/>
        </w:rPr>
      </w:pPr>
      <w:r w:rsidRPr="624B6780">
        <w:rPr>
          <w:color w:val="000000" w:themeColor="text1"/>
          <w:szCs w:val="24"/>
          <w:lang w:val="pt-BR"/>
        </w:rPr>
        <w:t xml:space="preserve">VICINI, L. </w:t>
      </w:r>
      <w:r w:rsidRPr="624B6780">
        <w:rPr>
          <w:b/>
          <w:bCs/>
          <w:color w:val="000000" w:themeColor="text1"/>
          <w:szCs w:val="24"/>
          <w:lang w:val="pt-BR"/>
        </w:rPr>
        <w:t>Análise multivariada: da teoria à prática.</w:t>
      </w:r>
      <w:r w:rsidRPr="624B6780">
        <w:rPr>
          <w:color w:val="000000" w:themeColor="text1"/>
          <w:szCs w:val="24"/>
          <w:lang w:val="pt-BR"/>
        </w:rPr>
        <w:t xml:space="preserve"> 2005. 140 f. Monografia (Especialização em Estatística e Modelagem Quantitativa) - Universidade Federal de Santa Maria. </w:t>
      </w:r>
      <w:r w:rsidRPr="000B648B">
        <w:rPr>
          <w:color w:val="000000" w:themeColor="text1"/>
          <w:szCs w:val="24"/>
        </w:rPr>
        <w:t>Santa Maria, 2005.</w:t>
      </w:r>
    </w:p>
    <w:p w14:paraId="72208B96" w14:textId="7AC9C575" w:rsidR="624B6780" w:rsidRPr="00FE04C2" w:rsidRDefault="624B6780" w:rsidP="624B6780">
      <w:pPr>
        <w:spacing w:before="120" w:after="120"/>
        <w:ind w:right="284"/>
        <w:rPr>
          <w:color w:val="222222"/>
          <w:szCs w:val="24"/>
        </w:rPr>
      </w:pPr>
      <w:r w:rsidRPr="000B648B">
        <w:rPr>
          <w:color w:val="222222"/>
          <w:szCs w:val="24"/>
        </w:rPr>
        <w:t xml:space="preserve">ZHANG, Yang et al. </w:t>
      </w:r>
      <w:r w:rsidRPr="624B6780">
        <w:rPr>
          <w:color w:val="222222"/>
          <w:szCs w:val="24"/>
        </w:rPr>
        <w:t>Quality over quantity: Contribution of urban green space to neighborhood satisfaction. </w:t>
      </w:r>
      <w:r w:rsidRPr="624B6780">
        <w:rPr>
          <w:b/>
          <w:bCs/>
          <w:color w:val="222222"/>
          <w:szCs w:val="24"/>
        </w:rPr>
        <w:t>International journal of environmental research and public health</w:t>
      </w:r>
      <w:r w:rsidRPr="624B6780">
        <w:rPr>
          <w:color w:val="222222"/>
          <w:szCs w:val="24"/>
        </w:rPr>
        <w:t>, v. 14, n. 5, p. 535, 2017.</w:t>
      </w:r>
    </w:p>
    <w:p w14:paraId="44B7FDCD" w14:textId="5CD78241" w:rsidR="624B6780" w:rsidRPr="00FE04C2" w:rsidRDefault="624B6780" w:rsidP="624B6780">
      <w:pPr>
        <w:spacing w:after="120"/>
        <w:ind w:right="284"/>
        <w:rPr>
          <w:color w:val="000000" w:themeColor="text1"/>
          <w:szCs w:val="24"/>
        </w:rPr>
      </w:pPr>
    </w:p>
    <w:p w14:paraId="29DC71A3" w14:textId="2AB24C84" w:rsidR="624B6780" w:rsidRPr="00FE04C2" w:rsidRDefault="624B6780" w:rsidP="624B6780"/>
    <w:sectPr w:rsidR="624B6780" w:rsidRPr="00FE04C2" w:rsidSect="00575335">
      <w:headerReference w:type="default" r:id="rId9"/>
      <w:footerReference w:type="even" r:id="rId10"/>
      <w:footerReference w:type="default" r:id="rId11"/>
      <w:footerReference w:type="first" r:id="rId12"/>
      <w:endnotePr>
        <w:numFmt w:val="decimal"/>
      </w:endnotePr>
      <w:pgSz w:w="11907" w:h="16840" w:code="9"/>
      <w:pgMar w:top="1701" w:right="1134" w:bottom="1134" w:left="1701" w:header="425" w:footer="567" w:gutter="0"/>
      <w:pgNumType w:start="41"/>
      <w:cols w:space="284"/>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0306A" w16cex:dateUtc="2023-03-18T15: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AEE2D" w14:textId="77777777" w:rsidR="00D872FA" w:rsidRDefault="00D872FA">
      <w:r>
        <w:separator/>
      </w:r>
    </w:p>
  </w:endnote>
  <w:endnote w:type="continuationSeparator" w:id="0">
    <w:p w14:paraId="5847E20C" w14:textId="77777777" w:rsidR="00D872FA" w:rsidRDefault="00D8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proofErr w:type="gramStart"/>
    <w:r w:rsidR="000F5CC4">
      <w:rPr>
        <w:rFonts w:ascii="Arial" w:hAnsi="Arial" w:cs="Arial"/>
        <w:bCs/>
        <w:color w:val="7F7F7F"/>
        <w:sz w:val="17"/>
        <w:szCs w:val="17"/>
        <w:lang w:val="pt-BR" w:eastAsia="en-US" w:bidi="en-US"/>
      </w:rPr>
      <w:t>Junho</w:t>
    </w:r>
    <w:proofErr w:type="gramEnd"/>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2BC0" w14:textId="77777777" w:rsidR="00D872FA" w:rsidRDefault="00D872FA">
      <w:bookmarkStart w:id="0" w:name="_Hlk524516655"/>
      <w:bookmarkEnd w:id="0"/>
      <w:r>
        <w:separator/>
      </w:r>
    </w:p>
  </w:footnote>
  <w:footnote w:type="continuationSeparator" w:id="0">
    <w:p w14:paraId="5EBBF77E" w14:textId="77777777" w:rsidR="00D872FA" w:rsidRDefault="00D8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2"/>
  </w:num>
  <w:num w:numId="5">
    <w:abstractNumId w:val="3"/>
  </w:num>
  <w:num w:numId="6">
    <w:abstractNumId w:val="5"/>
  </w:num>
  <w:num w:numId="7">
    <w:abstractNumId w:val="8"/>
  </w:num>
  <w:num w:numId="8">
    <w:abstractNumId w:val="11"/>
  </w:num>
  <w:num w:numId="9">
    <w:abstractNumId w:val="1"/>
  </w:num>
  <w:num w:numId="10">
    <w:abstractNumId w:val="0"/>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26F91"/>
    <w:rsid w:val="000275EB"/>
    <w:rsid w:val="00041AB9"/>
    <w:rsid w:val="00042A9E"/>
    <w:rsid w:val="000465E8"/>
    <w:rsid w:val="00054581"/>
    <w:rsid w:val="0006567B"/>
    <w:rsid w:val="0007099C"/>
    <w:rsid w:val="000711EF"/>
    <w:rsid w:val="00084121"/>
    <w:rsid w:val="00094DEA"/>
    <w:rsid w:val="000A0634"/>
    <w:rsid w:val="000B53D4"/>
    <w:rsid w:val="000B648B"/>
    <w:rsid w:val="000C1874"/>
    <w:rsid w:val="000F5978"/>
    <w:rsid w:val="000F5CC4"/>
    <w:rsid w:val="00123B81"/>
    <w:rsid w:val="001319A4"/>
    <w:rsid w:val="00137DAE"/>
    <w:rsid w:val="00141364"/>
    <w:rsid w:val="001464DE"/>
    <w:rsid w:val="001468D7"/>
    <w:rsid w:val="00150A7B"/>
    <w:rsid w:val="0015121C"/>
    <w:rsid w:val="00152FAD"/>
    <w:rsid w:val="001546C6"/>
    <w:rsid w:val="00154F6A"/>
    <w:rsid w:val="00156B94"/>
    <w:rsid w:val="00157CE6"/>
    <w:rsid w:val="0016002D"/>
    <w:rsid w:val="001632CD"/>
    <w:rsid w:val="00166961"/>
    <w:rsid w:val="00167D4E"/>
    <w:rsid w:val="00170328"/>
    <w:rsid w:val="00187695"/>
    <w:rsid w:val="001A02AA"/>
    <w:rsid w:val="001A141A"/>
    <w:rsid w:val="001A619C"/>
    <w:rsid w:val="001A6C40"/>
    <w:rsid w:val="001B1B25"/>
    <w:rsid w:val="001C1ECB"/>
    <w:rsid w:val="001C4D03"/>
    <w:rsid w:val="001E57A8"/>
    <w:rsid w:val="001F15C2"/>
    <w:rsid w:val="00201C0B"/>
    <w:rsid w:val="002156E9"/>
    <w:rsid w:val="0023063E"/>
    <w:rsid w:val="002309C5"/>
    <w:rsid w:val="00242B23"/>
    <w:rsid w:val="00251B8B"/>
    <w:rsid w:val="00255E26"/>
    <w:rsid w:val="00256808"/>
    <w:rsid w:val="00266710"/>
    <w:rsid w:val="00276E65"/>
    <w:rsid w:val="0029220F"/>
    <w:rsid w:val="002958D4"/>
    <w:rsid w:val="002A3CB7"/>
    <w:rsid w:val="002A4463"/>
    <w:rsid w:val="002A64FD"/>
    <w:rsid w:val="002A70ED"/>
    <w:rsid w:val="002A7C0D"/>
    <w:rsid w:val="002B2FA4"/>
    <w:rsid w:val="002D2F27"/>
    <w:rsid w:val="002D31EF"/>
    <w:rsid w:val="002E0F40"/>
    <w:rsid w:val="002E55CE"/>
    <w:rsid w:val="002F0E3F"/>
    <w:rsid w:val="002F266B"/>
    <w:rsid w:val="002F457F"/>
    <w:rsid w:val="0030425A"/>
    <w:rsid w:val="00304794"/>
    <w:rsid w:val="00306B1B"/>
    <w:rsid w:val="00321E9E"/>
    <w:rsid w:val="0033475A"/>
    <w:rsid w:val="00334C11"/>
    <w:rsid w:val="00342D36"/>
    <w:rsid w:val="0035152E"/>
    <w:rsid w:val="00356CD1"/>
    <w:rsid w:val="00375F35"/>
    <w:rsid w:val="00376B0A"/>
    <w:rsid w:val="0038005D"/>
    <w:rsid w:val="00384F40"/>
    <w:rsid w:val="00395179"/>
    <w:rsid w:val="003B6B1A"/>
    <w:rsid w:val="003C2C5E"/>
    <w:rsid w:val="003C7A9D"/>
    <w:rsid w:val="003D7902"/>
    <w:rsid w:val="003E42AE"/>
    <w:rsid w:val="003E6576"/>
    <w:rsid w:val="0040305B"/>
    <w:rsid w:val="004146A8"/>
    <w:rsid w:val="004245F7"/>
    <w:rsid w:val="00450040"/>
    <w:rsid w:val="00461BFF"/>
    <w:rsid w:val="00461CAB"/>
    <w:rsid w:val="004737C6"/>
    <w:rsid w:val="004871A4"/>
    <w:rsid w:val="0048781A"/>
    <w:rsid w:val="0049479C"/>
    <w:rsid w:val="00496BC8"/>
    <w:rsid w:val="004A01A5"/>
    <w:rsid w:val="004A53F6"/>
    <w:rsid w:val="004A6450"/>
    <w:rsid w:val="004A6B7A"/>
    <w:rsid w:val="004B3FDF"/>
    <w:rsid w:val="004B6535"/>
    <w:rsid w:val="004B7146"/>
    <w:rsid w:val="004D2749"/>
    <w:rsid w:val="004D7EBA"/>
    <w:rsid w:val="004D7FB8"/>
    <w:rsid w:val="004E2C7A"/>
    <w:rsid w:val="004E3765"/>
    <w:rsid w:val="004E3CEF"/>
    <w:rsid w:val="004E7D4E"/>
    <w:rsid w:val="004F74BE"/>
    <w:rsid w:val="00533E0F"/>
    <w:rsid w:val="005360D9"/>
    <w:rsid w:val="00556097"/>
    <w:rsid w:val="0055714B"/>
    <w:rsid w:val="00562A47"/>
    <w:rsid w:val="00573743"/>
    <w:rsid w:val="00575335"/>
    <w:rsid w:val="00576E8A"/>
    <w:rsid w:val="00580435"/>
    <w:rsid w:val="00591168"/>
    <w:rsid w:val="005B099A"/>
    <w:rsid w:val="005B4172"/>
    <w:rsid w:val="005C74A6"/>
    <w:rsid w:val="005D0B9A"/>
    <w:rsid w:val="005D5236"/>
    <w:rsid w:val="005E4971"/>
    <w:rsid w:val="00610BCC"/>
    <w:rsid w:val="00611AA5"/>
    <w:rsid w:val="006321C7"/>
    <w:rsid w:val="00632F8F"/>
    <w:rsid w:val="00655F57"/>
    <w:rsid w:val="006652EE"/>
    <w:rsid w:val="00671F4C"/>
    <w:rsid w:val="006726F2"/>
    <w:rsid w:val="00684958"/>
    <w:rsid w:val="00696034"/>
    <w:rsid w:val="006A141B"/>
    <w:rsid w:val="006A6CEF"/>
    <w:rsid w:val="006B150E"/>
    <w:rsid w:val="006B63EA"/>
    <w:rsid w:val="006D00BB"/>
    <w:rsid w:val="006D760B"/>
    <w:rsid w:val="006E39EE"/>
    <w:rsid w:val="006E5204"/>
    <w:rsid w:val="00726E56"/>
    <w:rsid w:val="00734150"/>
    <w:rsid w:val="0073688A"/>
    <w:rsid w:val="00744CC9"/>
    <w:rsid w:val="00750318"/>
    <w:rsid w:val="00751F70"/>
    <w:rsid w:val="00753B8D"/>
    <w:rsid w:val="00754757"/>
    <w:rsid w:val="00755FC1"/>
    <w:rsid w:val="007628A1"/>
    <w:rsid w:val="00766203"/>
    <w:rsid w:val="00777815"/>
    <w:rsid w:val="00777D35"/>
    <w:rsid w:val="0078001B"/>
    <w:rsid w:val="00797D34"/>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70720"/>
    <w:rsid w:val="00871FA9"/>
    <w:rsid w:val="00887FC9"/>
    <w:rsid w:val="00892EA4"/>
    <w:rsid w:val="00894FE7"/>
    <w:rsid w:val="00897F56"/>
    <w:rsid w:val="008A13B5"/>
    <w:rsid w:val="008B31BB"/>
    <w:rsid w:val="008B607B"/>
    <w:rsid w:val="00923704"/>
    <w:rsid w:val="00933433"/>
    <w:rsid w:val="00936492"/>
    <w:rsid w:val="00936AB7"/>
    <w:rsid w:val="00940846"/>
    <w:rsid w:val="009470FB"/>
    <w:rsid w:val="009673E6"/>
    <w:rsid w:val="00970859"/>
    <w:rsid w:val="00976143"/>
    <w:rsid w:val="00982670"/>
    <w:rsid w:val="00983012"/>
    <w:rsid w:val="00985C2D"/>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53F4"/>
    <w:rsid w:val="00A6747E"/>
    <w:rsid w:val="00A676F4"/>
    <w:rsid w:val="00A70836"/>
    <w:rsid w:val="00A77C6A"/>
    <w:rsid w:val="00A77D24"/>
    <w:rsid w:val="00A81A17"/>
    <w:rsid w:val="00A838AC"/>
    <w:rsid w:val="00A94282"/>
    <w:rsid w:val="00A9449D"/>
    <w:rsid w:val="00A94F5C"/>
    <w:rsid w:val="00AA37F5"/>
    <w:rsid w:val="00AA424E"/>
    <w:rsid w:val="00AD0872"/>
    <w:rsid w:val="00AD61A3"/>
    <w:rsid w:val="00AE4CD3"/>
    <w:rsid w:val="00B03026"/>
    <w:rsid w:val="00B04638"/>
    <w:rsid w:val="00B10BFE"/>
    <w:rsid w:val="00B36DB0"/>
    <w:rsid w:val="00B40F1C"/>
    <w:rsid w:val="00B418BD"/>
    <w:rsid w:val="00B46FCB"/>
    <w:rsid w:val="00B47683"/>
    <w:rsid w:val="00B55936"/>
    <w:rsid w:val="00B6020C"/>
    <w:rsid w:val="00B63A35"/>
    <w:rsid w:val="00B73BB6"/>
    <w:rsid w:val="00B745D0"/>
    <w:rsid w:val="00B763AC"/>
    <w:rsid w:val="00B81D99"/>
    <w:rsid w:val="00B87AB8"/>
    <w:rsid w:val="00BA206D"/>
    <w:rsid w:val="00BB11DF"/>
    <w:rsid w:val="00BD4CFD"/>
    <w:rsid w:val="00BE083D"/>
    <w:rsid w:val="00BE46A3"/>
    <w:rsid w:val="00BF0F76"/>
    <w:rsid w:val="00C03892"/>
    <w:rsid w:val="00C10C19"/>
    <w:rsid w:val="00C15490"/>
    <w:rsid w:val="00C16760"/>
    <w:rsid w:val="00C17C16"/>
    <w:rsid w:val="00C210B0"/>
    <w:rsid w:val="00C30786"/>
    <w:rsid w:val="00C41F4B"/>
    <w:rsid w:val="00C62B59"/>
    <w:rsid w:val="00C63DEF"/>
    <w:rsid w:val="00C77308"/>
    <w:rsid w:val="00C81752"/>
    <w:rsid w:val="00C86D62"/>
    <w:rsid w:val="00C86F4E"/>
    <w:rsid w:val="00C93DCE"/>
    <w:rsid w:val="00CA2E59"/>
    <w:rsid w:val="00CD3CC5"/>
    <w:rsid w:val="00CE76F9"/>
    <w:rsid w:val="00CF25BE"/>
    <w:rsid w:val="00D04C3D"/>
    <w:rsid w:val="00D10C99"/>
    <w:rsid w:val="00D17099"/>
    <w:rsid w:val="00D2598F"/>
    <w:rsid w:val="00D349A6"/>
    <w:rsid w:val="00D34B88"/>
    <w:rsid w:val="00D545C9"/>
    <w:rsid w:val="00D57B40"/>
    <w:rsid w:val="00D872FA"/>
    <w:rsid w:val="00D8734D"/>
    <w:rsid w:val="00D91C4E"/>
    <w:rsid w:val="00DA6F7D"/>
    <w:rsid w:val="00DC3C3C"/>
    <w:rsid w:val="00DD124B"/>
    <w:rsid w:val="00DE1749"/>
    <w:rsid w:val="00DE490F"/>
    <w:rsid w:val="00DF1010"/>
    <w:rsid w:val="00DF74B6"/>
    <w:rsid w:val="00E34205"/>
    <w:rsid w:val="00E46824"/>
    <w:rsid w:val="00E617C7"/>
    <w:rsid w:val="00E61DE3"/>
    <w:rsid w:val="00E65D3B"/>
    <w:rsid w:val="00E76F53"/>
    <w:rsid w:val="00E8108A"/>
    <w:rsid w:val="00E81239"/>
    <w:rsid w:val="00E850FD"/>
    <w:rsid w:val="00E94C7B"/>
    <w:rsid w:val="00E9582D"/>
    <w:rsid w:val="00E97ED4"/>
    <w:rsid w:val="00EA0A82"/>
    <w:rsid w:val="00EA33C3"/>
    <w:rsid w:val="00EB4594"/>
    <w:rsid w:val="00ED2BA5"/>
    <w:rsid w:val="00ED3434"/>
    <w:rsid w:val="00ED34E9"/>
    <w:rsid w:val="00EE28A9"/>
    <w:rsid w:val="00EE63D7"/>
    <w:rsid w:val="00EF1CF0"/>
    <w:rsid w:val="00EF5B91"/>
    <w:rsid w:val="00F21165"/>
    <w:rsid w:val="00F2271C"/>
    <w:rsid w:val="00F23BE3"/>
    <w:rsid w:val="00F23FF2"/>
    <w:rsid w:val="00F25AC0"/>
    <w:rsid w:val="00F300F7"/>
    <w:rsid w:val="00F415DF"/>
    <w:rsid w:val="00F5046F"/>
    <w:rsid w:val="00F64475"/>
    <w:rsid w:val="00F75D73"/>
    <w:rsid w:val="00F95939"/>
    <w:rsid w:val="00FB7EA5"/>
    <w:rsid w:val="00FC5374"/>
    <w:rsid w:val="00FC5614"/>
    <w:rsid w:val="00FC79FF"/>
    <w:rsid w:val="00FD7E0B"/>
    <w:rsid w:val="00FE04C2"/>
    <w:rsid w:val="00FE3383"/>
    <w:rsid w:val="00FF2B6C"/>
    <w:rsid w:val="00FF73F5"/>
    <w:rsid w:val="13D4ACF0"/>
    <w:rsid w:val="46D2F004"/>
    <w:rsid w:val="624B67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customStyle="1" w:styleId="Standard">
    <w:name w:val="Standard"/>
    <w:basedOn w:val="Normal"/>
    <w:uiPriority w:val="1"/>
    <w:qFormat/>
    <w:rsid w:val="46D2F004"/>
    <w:pPr>
      <w:jc w:val="left"/>
    </w:pPr>
    <w:rPr>
      <w:lang w:eastAsia="zh-CN" w:bidi="hi-IN"/>
    </w:rPr>
  </w:style>
  <w:style w:type="paragraph" w:customStyle="1" w:styleId="Textotabela-CorpodaTabela">
    <w:name w:val="Texto tabela - Corpo da Tabela"/>
    <w:basedOn w:val="Normal"/>
    <w:uiPriority w:val="99"/>
    <w:qFormat/>
    <w:rsid w:val="13D4ACF0"/>
    <w:pPr>
      <w:spacing w:before="60" w:after="60"/>
      <w:jc w:val="center"/>
    </w:pPr>
    <w:rPr>
      <w:rFonts w:ascii="Arial" w:hAnsi="Arial"/>
      <w:sz w:val="20"/>
      <w:lang w:eastAsia="en-US"/>
    </w:rPr>
  </w:style>
  <w:style w:type="character" w:styleId="Refdecomentrio">
    <w:name w:val="annotation reference"/>
    <w:basedOn w:val="Fontepargpadro"/>
    <w:uiPriority w:val="99"/>
    <w:semiHidden/>
    <w:unhideWhenUsed/>
    <w:rsid w:val="00EF5B91"/>
    <w:rPr>
      <w:sz w:val="16"/>
      <w:szCs w:val="16"/>
    </w:rPr>
  </w:style>
  <w:style w:type="paragraph" w:styleId="Textodecomentrio">
    <w:name w:val="annotation text"/>
    <w:basedOn w:val="Normal"/>
    <w:link w:val="TextodecomentrioChar"/>
    <w:uiPriority w:val="99"/>
    <w:unhideWhenUsed/>
    <w:rsid w:val="00EF5B91"/>
    <w:rPr>
      <w:sz w:val="20"/>
    </w:rPr>
  </w:style>
  <w:style w:type="character" w:customStyle="1" w:styleId="TextodecomentrioChar">
    <w:name w:val="Texto de comentário Char"/>
    <w:basedOn w:val="Fontepargpadro"/>
    <w:link w:val="Textodecomentrio"/>
    <w:uiPriority w:val="99"/>
    <w:rsid w:val="00EF5B91"/>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EF5B91"/>
    <w:rPr>
      <w:b/>
      <w:bCs/>
    </w:rPr>
  </w:style>
  <w:style w:type="character" w:customStyle="1" w:styleId="AssuntodocomentrioChar">
    <w:name w:val="Assunto do comentário Char"/>
    <w:basedOn w:val="TextodecomentrioChar"/>
    <w:link w:val="Assuntodocomentrio"/>
    <w:uiPriority w:val="99"/>
    <w:semiHidden/>
    <w:rsid w:val="00EF5B91"/>
    <w:rPr>
      <w:rFonts w:ascii="Times New Roman" w:eastAsia="Times New Roman" w:hAnsi="Times New Roman"/>
      <w:b/>
      <w:bCs/>
      <w:lang w:val="en-US"/>
    </w:rPr>
  </w:style>
  <w:style w:type="paragraph" w:customStyle="1" w:styleId="pf0">
    <w:name w:val="pf0"/>
    <w:basedOn w:val="Normal"/>
    <w:rsid w:val="00496BC8"/>
    <w:pPr>
      <w:spacing w:before="100" w:beforeAutospacing="1" w:after="100" w:afterAutospacing="1"/>
      <w:jc w:val="left"/>
    </w:pPr>
    <w:rPr>
      <w:szCs w:val="24"/>
      <w:lang w:val="pt-BR"/>
    </w:rPr>
  </w:style>
  <w:style w:type="character" w:customStyle="1" w:styleId="cf01">
    <w:name w:val="cf01"/>
    <w:basedOn w:val="Fontepargpadro"/>
    <w:rsid w:val="00496B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F40F-6F88-4019-8694-C4BC5EE8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4680</Words>
  <Characters>25089</Characters>
  <Application>Microsoft Office Word</Application>
  <DocSecurity>0</DocSecurity>
  <Lines>557</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2023-03-18T20:00:00Z</dcterms:created>
  <dcterms:modified xsi:type="dcterms:W3CDTF">2023-04-17T23:17:00Z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450d5e0d9fe62ced584484252daa8e1a01ad408ca6953e9b3b131eb537f5c550</vt:lpwstr>
  </property>
</Properties>
</file>