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94ED" w14:textId="7D6B4AED" w:rsidR="00F77FE3" w:rsidRPr="0049479C" w:rsidRDefault="00F77FE3" w:rsidP="00F77FE3">
      <w:pPr>
        <w:spacing w:after="120"/>
        <w:jc w:val="center"/>
        <w:rPr>
          <w:color w:val="A6A6A6"/>
          <w:sz w:val="28"/>
          <w:szCs w:val="28"/>
          <w:lang w:val="pt-BR"/>
        </w:rPr>
      </w:pPr>
      <w:r>
        <w:rPr>
          <w:b/>
          <w:sz w:val="28"/>
          <w:szCs w:val="28"/>
          <w:lang w:val="pt-BR"/>
        </w:rPr>
        <w:t xml:space="preserve">Comparação do uso da armadura em alvenaria convencional e bloco (EPS) no projeto estrutural de uma edificação unifamiliar </w:t>
      </w:r>
    </w:p>
    <w:p w14:paraId="738EE5A5" w14:textId="77777777" w:rsidR="00F77FE3" w:rsidRDefault="00F77FE3" w:rsidP="00F77FE3">
      <w:pPr>
        <w:spacing w:after="120"/>
        <w:jc w:val="center"/>
        <w:rPr>
          <w:b/>
          <w:i/>
          <w:sz w:val="28"/>
          <w:szCs w:val="28"/>
          <w:lang w:val="pt-BR"/>
        </w:rPr>
      </w:pPr>
    </w:p>
    <w:p w14:paraId="36A17F56" w14:textId="75525B8B" w:rsidR="00F77FE3" w:rsidRPr="0049479C" w:rsidRDefault="00F77FE3" w:rsidP="00F77FE3">
      <w:pPr>
        <w:spacing w:after="120"/>
        <w:jc w:val="center"/>
        <w:rPr>
          <w:b/>
          <w:i/>
          <w:sz w:val="28"/>
          <w:szCs w:val="28"/>
          <w:lang w:val="pt-BR"/>
        </w:rPr>
      </w:pPr>
      <w:proofErr w:type="spellStart"/>
      <w:r>
        <w:rPr>
          <w:b/>
          <w:i/>
          <w:sz w:val="28"/>
          <w:szCs w:val="28"/>
          <w:lang w:val="pt-BR"/>
        </w:rPr>
        <w:t>Comparison</w:t>
      </w:r>
      <w:proofErr w:type="spellEnd"/>
      <w:r>
        <w:rPr>
          <w:b/>
          <w:i/>
          <w:sz w:val="28"/>
          <w:szCs w:val="28"/>
          <w:lang w:val="pt-BR"/>
        </w:rPr>
        <w:t xml:space="preserve"> </w:t>
      </w:r>
      <w:proofErr w:type="spellStart"/>
      <w:r>
        <w:rPr>
          <w:b/>
          <w:i/>
          <w:sz w:val="28"/>
          <w:szCs w:val="28"/>
          <w:lang w:val="pt-BR"/>
        </w:rPr>
        <w:t>of</w:t>
      </w:r>
      <w:proofErr w:type="spellEnd"/>
      <w:r>
        <w:rPr>
          <w:b/>
          <w:i/>
          <w:sz w:val="28"/>
          <w:szCs w:val="28"/>
          <w:lang w:val="pt-BR"/>
        </w:rPr>
        <w:t xml:space="preserve"> </w:t>
      </w:r>
      <w:proofErr w:type="spellStart"/>
      <w:r>
        <w:rPr>
          <w:b/>
          <w:i/>
          <w:sz w:val="28"/>
          <w:szCs w:val="28"/>
          <w:lang w:val="pt-BR"/>
        </w:rPr>
        <w:t>the</w:t>
      </w:r>
      <w:proofErr w:type="spellEnd"/>
      <w:r>
        <w:rPr>
          <w:b/>
          <w:i/>
          <w:sz w:val="28"/>
          <w:szCs w:val="28"/>
          <w:lang w:val="pt-BR"/>
        </w:rPr>
        <w:t xml:space="preserve"> use </w:t>
      </w:r>
      <w:proofErr w:type="spellStart"/>
      <w:r>
        <w:rPr>
          <w:b/>
          <w:i/>
          <w:sz w:val="28"/>
          <w:szCs w:val="28"/>
          <w:lang w:val="pt-BR"/>
        </w:rPr>
        <w:t>of</w:t>
      </w:r>
      <w:proofErr w:type="spellEnd"/>
      <w:r>
        <w:rPr>
          <w:b/>
          <w:i/>
          <w:sz w:val="28"/>
          <w:szCs w:val="28"/>
          <w:lang w:val="pt-BR"/>
        </w:rPr>
        <w:t xml:space="preserve"> </w:t>
      </w:r>
      <w:proofErr w:type="spellStart"/>
      <w:r>
        <w:rPr>
          <w:b/>
          <w:i/>
          <w:sz w:val="28"/>
          <w:szCs w:val="28"/>
          <w:lang w:val="pt-BR"/>
        </w:rPr>
        <w:t>reinforcement</w:t>
      </w:r>
      <w:proofErr w:type="spellEnd"/>
      <w:r>
        <w:rPr>
          <w:b/>
          <w:i/>
          <w:sz w:val="28"/>
          <w:szCs w:val="28"/>
          <w:lang w:val="pt-BR"/>
        </w:rPr>
        <w:t xml:space="preserve"> in </w:t>
      </w:r>
      <w:proofErr w:type="spellStart"/>
      <w:r>
        <w:rPr>
          <w:b/>
          <w:i/>
          <w:sz w:val="28"/>
          <w:szCs w:val="28"/>
          <w:lang w:val="pt-BR"/>
        </w:rPr>
        <w:t>conventional</w:t>
      </w:r>
      <w:proofErr w:type="spellEnd"/>
      <w:r>
        <w:rPr>
          <w:b/>
          <w:i/>
          <w:sz w:val="28"/>
          <w:szCs w:val="28"/>
          <w:lang w:val="pt-BR"/>
        </w:rPr>
        <w:t xml:space="preserve"> </w:t>
      </w:r>
      <w:proofErr w:type="spellStart"/>
      <w:r>
        <w:rPr>
          <w:b/>
          <w:i/>
          <w:sz w:val="28"/>
          <w:szCs w:val="28"/>
          <w:lang w:val="pt-BR"/>
        </w:rPr>
        <w:t>and</w:t>
      </w:r>
      <w:proofErr w:type="spellEnd"/>
      <w:r>
        <w:rPr>
          <w:b/>
          <w:i/>
          <w:sz w:val="28"/>
          <w:szCs w:val="28"/>
          <w:lang w:val="pt-BR"/>
        </w:rPr>
        <w:t xml:space="preserve"> </w:t>
      </w:r>
      <w:proofErr w:type="spellStart"/>
      <w:r>
        <w:rPr>
          <w:b/>
          <w:i/>
          <w:sz w:val="28"/>
          <w:szCs w:val="28"/>
          <w:lang w:val="pt-BR"/>
        </w:rPr>
        <w:t>block</w:t>
      </w:r>
      <w:proofErr w:type="spellEnd"/>
      <w:r>
        <w:rPr>
          <w:b/>
          <w:i/>
          <w:sz w:val="28"/>
          <w:szCs w:val="28"/>
          <w:lang w:val="pt-BR"/>
        </w:rPr>
        <w:t xml:space="preserve"> </w:t>
      </w:r>
      <w:proofErr w:type="spellStart"/>
      <w:r>
        <w:rPr>
          <w:b/>
          <w:i/>
          <w:sz w:val="28"/>
          <w:szCs w:val="28"/>
          <w:lang w:val="pt-BR"/>
        </w:rPr>
        <w:t>masonry</w:t>
      </w:r>
      <w:proofErr w:type="spellEnd"/>
      <w:r>
        <w:rPr>
          <w:b/>
          <w:i/>
          <w:sz w:val="28"/>
          <w:szCs w:val="28"/>
          <w:lang w:val="pt-BR"/>
        </w:rPr>
        <w:t xml:space="preserve"> (EPS) in </w:t>
      </w:r>
      <w:proofErr w:type="spellStart"/>
      <w:r>
        <w:rPr>
          <w:b/>
          <w:i/>
          <w:sz w:val="28"/>
          <w:szCs w:val="28"/>
          <w:lang w:val="pt-BR"/>
        </w:rPr>
        <w:t>the</w:t>
      </w:r>
      <w:proofErr w:type="spellEnd"/>
      <w:r>
        <w:rPr>
          <w:b/>
          <w:i/>
          <w:sz w:val="28"/>
          <w:szCs w:val="28"/>
          <w:lang w:val="pt-BR"/>
        </w:rPr>
        <w:t xml:space="preserve"> </w:t>
      </w:r>
      <w:proofErr w:type="spellStart"/>
      <w:r>
        <w:rPr>
          <w:b/>
          <w:i/>
          <w:sz w:val="28"/>
          <w:szCs w:val="28"/>
          <w:lang w:val="pt-BR"/>
        </w:rPr>
        <w:t>structural</w:t>
      </w:r>
      <w:proofErr w:type="spellEnd"/>
      <w:r>
        <w:rPr>
          <w:b/>
          <w:i/>
          <w:sz w:val="28"/>
          <w:szCs w:val="28"/>
          <w:lang w:val="pt-BR"/>
        </w:rPr>
        <w:t xml:space="preserve"> design </w:t>
      </w:r>
      <w:proofErr w:type="spellStart"/>
      <w:r>
        <w:rPr>
          <w:b/>
          <w:i/>
          <w:sz w:val="28"/>
          <w:szCs w:val="28"/>
          <w:lang w:val="pt-BR"/>
        </w:rPr>
        <w:t>of</w:t>
      </w:r>
      <w:proofErr w:type="spellEnd"/>
      <w:r>
        <w:rPr>
          <w:b/>
          <w:i/>
          <w:sz w:val="28"/>
          <w:szCs w:val="28"/>
          <w:lang w:val="pt-BR"/>
        </w:rPr>
        <w:t xml:space="preserve"> a single-</w:t>
      </w:r>
      <w:proofErr w:type="spellStart"/>
      <w:r>
        <w:rPr>
          <w:b/>
          <w:i/>
          <w:sz w:val="28"/>
          <w:szCs w:val="28"/>
          <w:lang w:val="pt-BR"/>
        </w:rPr>
        <w:t>family</w:t>
      </w:r>
      <w:proofErr w:type="spellEnd"/>
      <w:r>
        <w:rPr>
          <w:b/>
          <w:i/>
          <w:sz w:val="28"/>
          <w:szCs w:val="28"/>
          <w:lang w:val="pt-BR"/>
        </w:rPr>
        <w:t xml:space="preserve"> </w:t>
      </w:r>
      <w:proofErr w:type="spellStart"/>
      <w:r>
        <w:rPr>
          <w:b/>
          <w:i/>
          <w:sz w:val="28"/>
          <w:szCs w:val="28"/>
          <w:lang w:val="pt-BR"/>
        </w:rPr>
        <w:t>building</w:t>
      </w:r>
      <w:proofErr w:type="spellEnd"/>
    </w:p>
    <w:p w14:paraId="6C9EE5D9" w14:textId="77777777" w:rsidR="00F77FE3" w:rsidRPr="0049479C" w:rsidRDefault="00F77FE3" w:rsidP="00F77FE3">
      <w:pPr>
        <w:spacing w:after="120"/>
        <w:rPr>
          <w:b/>
          <w:sz w:val="28"/>
          <w:szCs w:val="28"/>
          <w:lang w:val="pt-BR"/>
        </w:rPr>
      </w:pPr>
    </w:p>
    <w:p w14:paraId="229D1736" w14:textId="1EC37ADC" w:rsidR="00F77FE3" w:rsidRDefault="00F77FE3" w:rsidP="00F77FE3">
      <w:pPr>
        <w:spacing w:after="120"/>
        <w:jc w:val="left"/>
        <w:rPr>
          <w:b/>
          <w:szCs w:val="24"/>
          <w:lang w:val="pt-BR"/>
        </w:rPr>
      </w:pPr>
      <w:proofErr w:type="spellStart"/>
      <w:r w:rsidRPr="00F77FE3">
        <w:rPr>
          <w:b/>
          <w:szCs w:val="24"/>
          <w:lang w:val="pt-BR"/>
        </w:rPr>
        <w:t>Lalesca</w:t>
      </w:r>
      <w:proofErr w:type="spellEnd"/>
      <w:r w:rsidRPr="00F77FE3">
        <w:rPr>
          <w:b/>
          <w:szCs w:val="24"/>
          <w:lang w:val="pt-BR"/>
        </w:rPr>
        <w:t xml:space="preserve"> </w:t>
      </w:r>
      <w:proofErr w:type="spellStart"/>
      <w:r w:rsidRPr="00F77FE3">
        <w:rPr>
          <w:b/>
          <w:szCs w:val="24"/>
          <w:lang w:val="pt-BR"/>
        </w:rPr>
        <w:t>Boeno</w:t>
      </w:r>
      <w:proofErr w:type="spellEnd"/>
      <w:r w:rsidRPr="00F77FE3">
        <w:rPr>
          <w:b/>
          <w:szCs w:val="24"/>
          <w:lang w:val="pt-BR"/>
        </w:rPr>
        <w:t xml:space="preserve"> </w:t>
      </w:r>
      <w:proofErr w:type="spellStart"/>
      <w:r w:rsidRPr="00F77FE3">
        <w:rPr>
          <w:b/>
          <w:szCs w:val="24"/>
          <w:lang w:val="pt-BR"/>
        </w:rPr>
        <w:t>Vicensi</w:t>
      </w:r>
      <w:proofErr w:type="spellEnd"/>
      <w:r w:rsidRPr="0049479C">
        <w:rPr>
          <w:b/>
          <w:szCs w:val="24"/>
          <w:lang w:val="pt-BR"/>
        </w:rPr>
        <w:t>.</w:t>
      </w:r>
      <w:r>
        <w:rPr>
          <w:b/>
          <w:szCs w:val="24"/>
          <w:lang w:val="pt-BR"/>
        </w:rPr>
        <w:t xml:space="preserve"> Engenheira Civil. Universidade do Contestado (UNC).</w:t>
      </w:r>
    </w:p>
    <w:p w14:paraId="3F9E037F" w14:textId="18660976" w:rsidR="00F77FE3" w:rsidRPr="0049479C" w:rsidRDefault="00F77FE3" w:rsidP="00F77FE3">
      <w:pPr>
        <w:spacing w:after="120"/>
        <w:jc w:val="left"/>
        <w:rPr>
          <w:sz w:val="20"/>
          <w:lang w:val="pt-BR"/>
        </w:rPr>
      </w:pPr>
      <w:r w:rsidRPr="0049479C">
        <w:rPr>
          <w:szCs w:val="24"/>
          <w:lang w:val="pt-BR"/>
        </w:rPr>
        <w:t>E-mail</w:t>
      </w:r>
      <w:r w:rsidR="009412F2">
        <w:rPr>
          <w:szCs w:val="24"/>
          <w:lang w:val="pt-BR"/>
        </w:rPr>
        <w:t>:</w:t>
      </w:r>
      <w:r w:rsidRPr="00F77FE3">
        <w:t xml:space="preserve"> </w:t>
      </w:r>
      <w:r w:rsidRPr="00F77FE3">
        <w:rPr>
          <w:szCs w:val="24"/>
          <w:lang w:val="pt-BR"/>
        </w:rPr>
        <w:t>lalescavicensi@gmail.com</w:t>
      </w:r>
    </w:p>
    <w:p w14:paraId="2BF8E426" w14:textId="56B51001" w:rsidR="00F77FE3" w:rsidRPr="0049479C" w:rsidRDefault="00F77FE3" w:rsidP="00F77FE3">
      <w:pPr>
        <w:spacing w:after="120"/>
        <w:jc w:val="left"/>
        <w:rPr>
          <w:b/>
          <w:szCs w:val="24"/>
          <w:lang w:val="pt-BR"/>
        </w:rPr>
      </w:pPr>
      <w:proofErr w:type="spellStart"/>
      <w:r>
        <w:rPr>
          <w:b/>
          <w:szCs w:val="24"/>
          <w:lang w:val="pt-BR"/>
        </w:rPr>
        <w:t>Patricia</w:t>
      </w:r>
      <w:proofErr w:type="spellEnd"/>
      <w:r>
        <w:rPr>
          <w:b/>
          <w:szCs w:val="24"/>
          <w:lang w:val="pt-BR"/>
        </w:rPr>
        <w:t xml:space="preserve"> Zini, Mestranda no Programa de Mestrado Profissional em Engenharia Civil, Sanitária e Ambiental da Universidade do Contestado (UNC). </w:t>
      </w:r>
    </w:p>
    <w:p w14:paraId="06554473" w14:textId="2B999227" w:rsidR="00F77FE3" w:rsidRDefault="00F77FE3" w:rsidP="00F77FE3">
      <w:pPr>
        <w:spacing w:after="120"/>
        <w:jc w:val="left"/>
      </w:pPr>
      <w:r w:rsidRPr="0049479C">
        <w:rPr>
          <w:szCs w:val="24"/>
          <w:lang w:val="pt-BR"/>
        </w:rPr>
        <w:t>E-mail</w:t>
      </w:r>
      <w:r>
        <w:rPr>
          <w:szCs w:val="24"/>
          <w:lang w:val="pt-BR"/>
        </w:rPr>
        <w:t xml:space="preserve">: </w:t>
      </w:r>
      <w:r w:rsidRPr="00F77FE3">
        <w:t>patriciazini.eng@gmail.com</w:t>
      </w:r>
    </w:p>
    <w:p w14:paraId="16769C72" w14:textId="7D164E23" w:rsidR="00F77FE3" w:rsidRPr="0049479C" w:rsidRDefault="00F77FE3" w:rsidP="00F77FE3">
      <w:pPr>
        <w:spacing w:after="120"/>
        <w:jc w:val="left"/>
        <w:rPr>
          <w:b/>
          <w:szCs w:val="24"/>
          <w:lang w:val="pt-BR"/>
        </w:rPr>
      </w:pPr>
      <w:r>
        <w:rPr>
          <w:b/>
          <w:szCs w:val="24"/>
          <w:lang w:val="pt-BR"/>
        </w:rPr>
        <w:t xml:space="preserve">Rubia Mores, Professora no Programa de Mestrado Profissional em Engenharia Civil, Sanitária e Ambiental da Universidade do Contestado (UNC). </w:t>
      </w:r>
    </w:p>
    <w:p w14:paraId="5F5C714B" w14:textId="3E79AEBD" w:rsidR="00F77FE3" w:rsidRDefault="00F77FE3" w:rsidP="00F77FE3">
      <w:pPr>
        <w:spacing w:after="120"/>
        <w:jc w:val="left"/>
        <w:rPr>
          <w:szCs w:val="24"/>
          <w:lang w:val="pt-BR"/>
        </w:rPr>
      </w:pPr>
      <w:r w:rsidRPr="0049479C">
        <w:rPr>
          <w:szCs w:val="24"/>
          <w:lang w:val="pt-BR"/>
        </w:rPr>
        <w:t>E-mail</w:t>
      </w:r>
      <w:r>
        <w:rPr>
          <w:szCs w:val="24"/>
          <w:lang w:val="pt-BR"/>
        </w:rPr>
        <w:t xml:space="preserve">: </w:t>
      </w:r>
      <w:r w:rsidRPr="00F77FE3">
        <w:rPr>
          <w:szCs w:val="24"/>
          <w:lang w:val="pt-BR"/>
        </w:rPr>
        <w:t>rubia.mores@professor.unc.br</w:t>
      </w:r>
    </w:p>
    <w:p w14:paraId="6468DC74" w14:textId="3C06E544" w:rsidR="00F77FE3" w:rsidRPr="0049479C" w:rsidRDefault="00F77FE3" w:rsidP="00F77FE3">
      <w:pPr>
        <w:spacing w:after="120"/>
        <w:jc w:val="left"/>
        <w:rPr>
          <w:b/>
          <w:szCs w:val="24"/>
          <w:lang w:val="pt-BR"/>
        </w:rPr>
      </w:pPr>
      <w:r>
        <w:rPr>
          <w:b/>
          <w:szCs w:val="24"/>
          <w:lang w:val="pt-BR"/>
        </w:rPr>
        <w:t xml:space="preserve">Aline </w:t>
      </w:r>
      <w:proofErr w:type="spellStart"/>
      <w:r>
        <w:rPr>
          <w:b/>
          <w:szCs w:val="24"/>
          <w:lang w:val="pt-BR"/>
        </w:rPr>
        <w:t>Schuck</w:t>
      </w:r>
      <w:proofErr w:type="spellEnd"/>
      <w:r>
        <w:rPr>
          <w:b/>
          <w:szCs w:val="24"/>
          <w:lang w:val="pt-BR"/>
        </w:rPr>
        <w:t xml:space="preserve">, Professora no Programa de Mestrado Profissional em Engenharia Civil, Sanitária e Ambiental da Universidade do Contestado (UNC). </w:t>
      </w:r>
    </w:p>
    <w:p w14:paraId="25DE4CB2" w14:textId="6433525D" w:rsidR="00F77FE3" w:rsidRDefault="00F77FE3" w:rsidP="00F77FE3">
      <w:pPr>
        <w:spacing w:after="120"/>
        <w:jc w:val="left"/>
        <w:rPr>
          <w:szCs w:val="24"/>
          <w:lang w:val="pt-BR"/>
        </w:rPr>
      </w:pPr>
      <w:r w:rsidRPr="0049479C">
        <w:rPr>
          <w:szCs w:val="24"/>
          <w:lang w:val="pt-BR"/>
        </w:rPr>
        <w:t>E-mail</w:t>
      </w:r>
      <w:r>
        <w:rPr>
          <w:szCs w:val="24"/>
          <w:lang w:val="pt-BR"/>
        </w:rPr>
        <w:t xml:space="preserve">: </w:t>
      </w:r>
      <w:r w:rsidRPr="00F77FE3">
        <w:rPr>
          <w:szCs w:val="24"/>
          <w:lang w:val="pt-BR"/>
        </w:rPr>
        <w:t>aline.sch</w:t>
      </w:r>
      <w:r>
        <w:rPr>
          <w:szCs w:val="24"/>
          <w:lang w:val="pt-BR"/>
        </w:rPr>
        <w:t>uck@unc.br</w:t>
      </w:r>
    </w:p>
    <w:p w14:paraId="25FBF81C" w14:textId="77777777" w:rsidR="00F77FE3" w:rsidRPr="0049479C" w:rsidRDefault="00F77FE3" w:rsidP="00F77FE3">
      <w:pPr>
        <w:spacing w:after="120"/>
        <w:jc w:val="left"/>
        <w:rPr>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539B7342" w14:textId="3FA4ED58" w:rsidR="00321E9E" w:rsidRPr="0049479C" w:rsidRDefault="00950D9F" w:rsidP="00E97ED4">
      <w:pPr>
        <w:spacing w:after="120"/>
        <w:rPr>
          <w:color w:val="A6A6A6"/>
          <w:sz w:val="22"/>
          <w:szCs w:val="22"/>
          <w:lang w:val="pt-BR"/>
        </w:rPr>
      </w:pPr>
      <w:r w:rsidRPr="009D6800">
        <w:rPr>
          <w:szCs w:val="24"/>
        </w:rPr>
        <w:t xml:space="preserve">Este </w:t>
      </w:r>
      <w:proofErr w:type="spellStart"/>
      <w:r w:rsidRPr="009D6800">
        <w:rPr>
          <w:szCs w:val="24"/>
        </w:rPr>
        <w:t>trabalho</w:t>
      </w:r>
      <w:proofErr w:type="spellEnd"/>
      <w:r w:rsidRPr="009D6800">
        <w:rPr>
          <w:szCs w:val="24"/>
        </w:rPr>
        <w:t xml:space="preserve"> </w:t>
      </w:r>
      <w:proofErr w:type="spellStart"/>
      <w:r w:rsidRPr="009D6800">
        <w:rPr>
          <w:szCs w:val="24"/>
        </w:rPr>
        <w:t>tem</w:t>
      </w:r>
      <w:proofErr w:type="spellEnd"/>
      <w:r w:rsidRPr="009D6800">
        <w:rPr>
          <w:szCs w:val="24"/>
        </w:rPr>
        <w:t xml:space="preserve"> </w:t>
      </w:r>
      <w:proofErr w:type="spellStart"/>
      <w:r w:rsidRPr="009D6800">
        <w:rPr>
          <w:szCs w:val="24"/>
        </w:rPr>
        <w:t>por</w:t>
      </w:r>
      <w:proofErr w:type="spellEnd"/>
      <w:r w:rsidRPr="009D6800">
        <w:rPr>
          <w:szCs w:val="24"/>
        </w:rPr>
        <w:t xml:space="preserve"> </w:t>
      </w:r>
      <w:proofErr w:type="spellStart"/>
      <w:r w:rsidRPr="009D6800">
        <w:rPr>
          <w:szCs w:val="24"/>
        </w:rPr>
        <w:t>objetivo</w:t>
      </w:r>
      <w:proofErr w:type="spellEnd"/>
      <w:r w:rsidRPr="009D6800">
        <w:rPr>
          <w:szCs w:val="24"/>
        </w:rPr>
        <w:t xml:space="preserve"> </w:t>
      </w:r>
      <w:proofErr w:type="spellStart"/>
      <w:r w:rsidRPr="009D6800">
        <w:rPr>
          <w:szCs w:val="24"/>
        </w:rPr>
        <w:t>compara</w:t>
      </w:r>
      <w:r w:rsidR="00DD5F62">
        <w:rPr>
          <w:szCs w:val="24"/>
        </w:rPr>
        <w:t>r</w:t>
      </w:r>
      <w:proofErr w:type="spellEnd"/>
      <w:r w:rsidRPr="009D6800">
        <w:rPr>
          <w:szCs w:val="24"/>
        </w:rPr>
        <w:t xml:space="preserve"> </w:t>
      </w:r>
      <w:proofErr w:type="spellStart"/>
      <w:r w:rsidRPr="009D6800">
        <w:rPr>
          <w:szCs w:val="24"/>
        </w:rPr>
        <w:t>dois</w:t>
      </w:r>
      <w:proofErr w:type="spellEnd"/>
      <w:r w:rsidRPr="009D6800">
        <w:rPr>
          <w:szCs w:val="24"/>
        </w:rPr>
        <w:t xml:space="preserve"> </w:t>
      </w:r>
      <w:proofErr w:type="spellStart"/>
      <w:r w:rsidRPr="009D6800">
        <w:rPr>
          <w:szCs w:val="24"/>
        </w:rPr>
        <w:t>métodos</w:t>
      </w:r>
      <w:proofErr w:type="spellEnd"/>
      <w:r w:rsidRPr="009D6800">
        <w:rPr>
          <w:szCs w:val="24"/>
        </w:rPr>
        <w:t xml:space="preserve"> de </w:t>
      </w:r>
      <w:proofErr w:type="spellStart"/>
      <w:r w:rsidRPr="009D6800">
        <w:rPr>
          <w:szCs w:val="24"/>
        </w:rPr>
        <w:t>aplicação</w:t>
      </w:r>
      <w:proofErr w:type="spellEnd"/>
      <w:r w:rsidRPr="009D6800">
        <w:rPr>
          <w:szCs w:val="24"/>
        </w:rPr>
        <w:t xml:space="preserve"> de cargas </w:t>
      </w:r>
      <w:proofErr w:type="spellStart"/>
      <w:r w:rsidRPr="009D6800">
        <w:rPr>
          <w:szCs w:val="24"/>
        </w:rPr>
        <w:t>estruturais</w:t>
      </w:r>
      <w:proofErr w:type="spellEnd"/>
      <w:r w:rsidR="00A46E1F">
        <w:rPr>
          <w:szCs w:val="24"/>
        </w:rPr>
        <w:t xml:space="preserve">: </w:t>
      </w:r>
      <w:proofErr w:type="spellStart"/>
      <w:r w:rsidR="00A46E1F" w:rsidRPr="009D6800">
        <w:rPr>
          <w:szCs w:val="24"/>
        </w:rPr>
        <w:t>alvenaria</w:t>
      </w:r>
      <w:proofErr w:type="spellEnd"/>
      <w:r w:rsidR="00A46E1F" w:rsidRPr="009D6800">
        <w:rPr>
          <w:szCs w:val="24"/>
        </w:rPr>
        <w:t xml:space="preserve"> </w:t>
      </w:r>
      <w:proofErr w:type="spellStart"/>
      <w:r w:rsidR="00A46E1F" w:rsidRPr="009D6800">
        <w:rPr>
          <w:szCs w:val="24"/>
        </w:rPr>
        <w:t>convencional</w:t>
      </w:r>
      <w:proofErr w:type="spellEnd"/>
      <w:r w:rsidR="00A46E1F">
        <w:rPr>
          <w:szCs w:val="24"/>
        </w:rPr>
        <w:t xml:space="preserve"> e </w:t>
      </w:r>
      <w:proofErr w:type="spellStart"/>
      <w:r w:rsidR="00A46E1F" w:rsidRPr="009D6800">
        <w:rPr>
          <w:szCs w:val="24"/>
        </w:rPr>
        <w:t>bloco</w:t>
      </w:r>
      <w:proofErr w:type="spellEnd"/>
      <w:r w:rsidR="00A46E1F" w:rsidRPr="009D6800">
        <w:rPr>
          <w:szCs w:val="24"/>
        </w:rPr>
        <w:t xml:space="preserve"> de EPS (</w:t>
      </w:r>
      <w:proofErr w:type="spellStart"/>
      <w:r w:rsidR="00A46E1F" w:rsidRPr="009D6800">
        <w:rPr>
          <w:szCs w:val="24"/>
        </w:rPr>
        <w:t>Poliestireno</w:t>
      </w:r>
      <w:proofErr w:type="spellEnd"/>
      <w:r w:rsidR="00A46E1F" w:rsidRPr="009D6800">
        <w:rPr>
          <w:szCs w:val="24"/>
        </w:rPr>
        <w:t xml:space="preserve"> </w:t>
      </w:r>
      <w:proofErr w:type="spellStart"/>
      <w:r w:rsidR="00A46E1F" w:rsidRPr="009D6800">
        <w:rPr>
          <w:szCs w:val="24"/>
        </w:rPr>
        <w:t>Expandido</w:t>
      </w:r>
      <w:proofErr w:type="spellEnd"/>
      <w:r w:rsidR="00A46E1F" w:rsidRPr="009D6800">
        <w:rPr>
          <w:szCs w:val="24"/>
        </w:rPr>
        <w:t>)</w:t>
      </w:r>
      <w:r w:rsidR="00A46E1F">
        <w:rPr>
          <w:szCs w:val="24"/>
        </w:rPr>
        <w:t xml:space="preserve"> </w:t>
      </w:r>
      <w:r w:rsidRPr="009D6800">
        <w:rPr>
          <w:szCs w:val="24"/>
        </w:rPr>
        <w:t xml:space="preserve">para </w:t>
      </w:r>
      <w:proofErr w:type="spellStart"/>
      <w:r w:rsidRPr="009D6800">
        <w:rPr>
          <w:szCs w:val="24"/>
        </w:rPr>
        <w:t>uma</w:t>
      </w:r>
      <w:proofErr w:type="spellEnd"/>
      <w:r w:rsidRPr="009D6800">
        <w:rPr>
          <w:szCs w:val="24"/>
        </w:rPr>
        <w:t xml:space="preserve"> </w:t>
      </w:r>
      <w:proofErr w:type="spellStart"/>
      <w:r w:rsidRPr="009D6800">
        <w:rPr>
          <w:szCs w:val="24"/>
        </w:rPr>
        <w:t>Edificação</w:t>
      </w:r>
      <w:proofErr w:type="spellEnd"/>
      <w:r w:rsidRPr="009D6800">
        <w:rPr>
          <w:szCs w:val="24"/>
        </w:rPr>
        <w:t xml:space="preserve"> Residencial </w:t>
      </w:r>
      <w:proofErr w:type="spellStart"/>
      <w:r w:rsidRPr="009D6800">
        <w:rPr>
          <w:szCs w:val="24"/>
        </w:rPr>
        <w:t>Unifamiliar</w:t>
      </w:r>
      <w:proofErr w:type="spellEnd"/>
      <w:r w:rsidR="00DD5F62">
        <w:rPr>
          <w:szCs w:val="24"/>
        </w:rPr>
        <w:t>,</w:t>
      </w:r>
      <w:r w:rsidRPr="009D6800">
        <w:rPr>
          <w:szCs w:val="24"/>
        </w:rPr>
        <w:t xml:space="preserve"> </w:t>
      </w:r>
      <w:proofErr w:type="spellStart"/>
      <w:r w:rsidRPr="009D6800">
        <w:rPr>
          <w:szCs w:val="24"/>
        </w:rPr>
        <w:t>onde</w:t>
      </w:r>
      <w:proofErr w:type="spellEnd"/>
      <w:r w:rsidRPr="009D6800">
        <w:rPr>
          <w:szCs w:val="24"/>
        </w:rPr>
        <w:t xml:space="preserve"> para o lançamento dos projetos estruturais foi utilizado o software Eberick V10. </w:t>
      </w:r>
      <w:proofErr w:type="spellStart"/>
      <w:r w:rsidR="00A46E1F">
        <w:rPr>
          <w:szCs w:val="24"/>
        </w:rPr>
        <w:t>Foi</w:t>
      </w:r>
      <w:proofErr w:type="spellEnd"/>
      <w:r w:rsidR="00A46E1F">
        <w:rPr>
          <w:szCs w:val="24"/>
        </w:rPr>
        <w:t xml:space="preserve"> </w:t>
      </w:r>
      <w:proofErr w:type="spellStart"/>
      <w:r w:rsidRPr="009D6800">
        <w:rPr>
          <w:szCs w:val="24"/>
        </w:rPr>
        <w:t>desenvolvido</w:t>
      </w:r>
      <w:proofErr w:type="spellEnd"/>
      <w:r w:rsidRPr="009D6800">
        <w:rPr>
          <w:szCs w:val="24"/>
        </w:rPr>
        <w:t xml:space="preserve"> para o </w:t>
      </w:r>
      <w:proofErr w:type="spellStart"/>
      <w:r w:rsidRPr="009D6800">
        <w:rPr>
          <w:szCs w:val="24"/>
        </w:rPr>
        <w:t>dimensionamento</w:t>
      </w:r>
      <w:proofErr w:type="spellEnd"/>
      <w:r w:rsidRPr="009D6800">
        <w:rPr>
          <w:szCs w:val="24"/>
        </w:rPr>
        <w:t xml:space="preserve"> </w:t>
      </w:r>
      <w:proofErr w:type="spellStart"/>
      <w:r w:rsidRPr="009D6800">
        <w:rPr>
          <w:szCs w:val="24"/>
        </w:rPr>
        <w:t>estrutural</w:t>
      </w:r>
      <w:proofErr w:type="spellEnd"/>
      <w:r w:rsidRPr="009D6800">
        <w:rPr>
          <w:szCs w:val="24"/>
        </w:rPr>
        <w:t xml:space="preserve"> </w:t>
      </w:r>
      <w:proofErr w:type="spellStart"/>
      <w:r w:rsidRPr="009D6800">
        <w:rPr>
          <w:szCs w:val="24"/>
        </w:rPr>
        <w:t>em</w:t>
      </w:r>
      <w:proofErr w:type="spellEnd"/>
      <w:r w:rsidRPr="009D6800">
        <w:rPr>
          <w:szCs w:val="24"/>
        </w:rPr>
        <w:t xml:space="preserve"> </w:t>
      </w:r>
      <w:proofErr w:type="spellStart"/>
      <w:r w:rsidRPr="009D6800">
        <w:rPr>
          <w:szCs w:val="24"/>
        </w:rPr>
        <w:t>concreto</w:t>
      </w:r>
      <w:proofErr w:type="spellEnd"/>
      <w:r w:rsidRPr="009D6800">
        <w:rPr>
          <w:szCs w:val="24"/>
        </w:rPr>
        <w:t xml:space="preserve"> armado, incluindo o lançamento da estrutura, análise, dimensionamento e detalhamento. Depois de dimensionar e analisar o projeto estrutural de alvenaria convencional com carga de parede de 1900 kgf/m³, com a cópia, substituiu as cargas das paredes para 400 kgf/m³ correspondente ao peso específico do bloco</w:t>
      </w:r>
      <w:r>
        <w:rPr>
          <w:szCs w:val="24"/>
        </w:rPr>
        <w:t xml:space="preserve"> de </w:t>
      </w:r>
      <w:r w:rsidRPr="009D6800">
        <w:rPr>
          <w:szCs w:val="24"/>
        </w:rPr>
        <w:t>EPS. Com os resultados comparativos do projeto estrutural de alvenaria convencional e o bloco</w:t>
      </w:r>
      <w:r>
        <w:rPr>
          <w:szCs w:val="24"/>
        </w:rPr>
        <w:t xml:space="preserve"> de </w:t>
      </w:r>
      <w:r w:rsidRPr="009D6800">
        <w:rPr>
          <w:szCs w:val="24"/>
        </w:rPr>
        <w:t>EPS, identifica – se que a carga vertical na fundação, atingiu uma boa redução em relação ao todo da edificação residencial unifamiliar. Mas, o peso das armaduras e o</w:t>
      </w:r>
      <w:r>
        <w:rPr>
          <w:szCs w:val="24"/>
        </w:rPr>
        <w:t>s</w:t>
      </w:r>
      <w:r w:rsidRPr="009D6800">
        <w:rPr>
          <w:szCs w:val="24"/>
        </w:rPr>
        <w:t xml:space="preserve"> momentos sobre as vigas demonstrou pouca diferença, assim mesmo o projeto estrutural de bloco</w:t>
      </w:r>
      <w:r>
        <w:rPr>
          <w:szCs w:val="24"/>
        </w:rPr>
        <w:t xml:space="preserve"> de </w:t>
      </w:r>
      <w:r w:rsidRPr="009D6800">
        <w:rPr>
          <w:szCs w:val="24"/>
        </w:rPr>
        <w:t>EPS se destacou em relação a alvenaria convencional, reduzindo a quantidade de carga e de armaduras, tornando uma construção mais econômica e viável</w:t>
      </w:r>
      <w:r>
        <w:rPr>
          <w:szCs w:val="24"/>
        </w:rPr>
        <w:t>.</w:t>
      </w:r>
    </w:p>
    <w:p w14:paraId="0DA18B90" w14:textId="74F414C9"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321E9E" w:rsidRPr="0049479C">
        <w:rPr>
          <w:sz w:val="22"/>
          <w:szCs w:val="22"/>
          <w:lang w:val="pt-BR"/>
        </w:rPr>
        <w:t>P</w:t>
      </w:r>
      <w:r w:rsidR="00950D9F">
        <w:rPr>
          <w:sz w:val="22"/>
          <w:szCs w:val="22"/>
          <w:lang w:val="pt-BR"/>
        </w:rPr>
        <w:t>rojeto estrutural</w:t>
      </w:r>
      <w:r w:rsidR="00A77D24" w:rsidRPr="0049479C">
        <w:rPr>
          <w:sz w:val="22"/>
          <w:szCs w:val="22"/>
          <w:lang w:val="pt-BR"/>
        </w:rPr>
        <w:t>;</w:t>
      </w:r>
      <w:r w:rsidR="00950D9F">
        <w:rPr>
          <w:sz w:val="22"/>
          <w:szCs w:val="22"/>
          <w:lang w:val="pt-BR"/>
        </w:rPr>
        <w:t xml:space="preserve"> Edificação unifamiliar; Materiais. </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49479C" w:rsidRDefault="00827839" w:rsidP="00E97ED4">
      <w:pPr>
        <w:spacing w:after="120"/>
        <w:rPr>
          <w:b/>
          <w:i/>
          <w:color w:val="A6A6A6"/>
          <w:sz w:val="22"/>
          <w:szCs w:val="22"/>
          <w:lang w:val="pt-BR"/>
        </w:rPr>
      </w:pPr>
      <w:r w:rsidRPr="0049479C">
        <w:rPr>
          <w:b/>
          <w:i/>
          <w:szCs w:val="24"/>
          <w:lang w:val="pt-BR"/>
        </w:rPr>
        <w:t>Abstrac</w:t>
      </w:r>
      <w:r w:rsidRPr="0049479C">
        <w:rPr>
          <w:b/>
          <w:i/>
          <w:sz w:val="22"/>
          <w:szCs w:val="22"/>
          <w:lang w:val="pt-BR"/>
        </w:rPr>
        <w:t>t</w:t>
      </w:r>
    </w:p>
    <w:p w14:paraId="77B6CD1F" w14:textId="33B789F0" w:rsidR="00950D9F" w:rsidRDefault="00950D9F" w:rsidP="00E97ED4">
      <w:pPr>
        <w:widowControl w:val="0"/>
        <w:autoSpaceDE w:val="0"/>
        <w:autoSpaceDN w:val="0"/>
        <w:adjustRightInd w:val="0"/>
        <w:spacing w:after="120"/>
        <w:rPr>
          <w:i/>
          <w:sz w:val="22"/>
          <w:szCs w:val="22"/>
          <w:lang w:val="pt-BR"/>
        </w:rPr>
      </w:pPr>
      <w:r w:rsidRPr="00950D9F">
        <w:rPr>
          <w:i/>
          <w:sz w:val="22"/>
          <w:szCs w:val="22"/>
          <w:lang w:val="pt-BR"/>
        </w:rPr>
        <w:t xml:space="preserve">The objective of this work is to compare two methods of application of structural loads for a Single Family Residential Building a) conventional masonry; b) EPS (Expanded Polystyrene) block, where the Eberick V10 software was used to launch the structural projects. According to Krüger and Silva (2019), </w:t>
      </w:r>
      <w:r w:rsidRPr="00950D9F">
        <w:rPr>
          <w:i/>
          <w:sz w:val="22"/>
          <w:szCs w:val="22"/>
          <w:lang w:val="pt-BR"/>
        </w:rPr>
        <w:lastRenderedPageBreak/>
        <w:t>it was developed for structural design in reinforced concrete, including the launching of the structure, analysis, design and detailing. After dimensioning and analyzing the structural design of conventional masonry with a wall load of 1900 kgf/m³, with the copy, it replaced the wall loads to 400 kgf/m³ corresponding to the specific weight of the EPS block. With the comparative results of the structural design of conventional masonry and the EPS block, it is identified that the vertical load on the foundation reached a good reduction in relation to the whole of the single-family residential building. But the weight of the reinforcements and the moments on the beams showed little difference, even so the structural design of the EPS block stood out in relation to conventional masonry, reducing the amount of load and reinforcement, making a more economical and viable construction.</w:t>
      </w:r>
    </w:p>
    <w:p w14:paraId="646EEC12" w14:textId="5B80ED86"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950D9F">
        <w:rPr>
          <w:i/>
          <w:sz w:val="22"/>
          <w:szCs w:val="22"/>
        </w:rPr>
        <w:t>Structural design</w:t>
      </w:r>
      <w:r w:rsidR="006D00BB" w:rsidRPr="0049479C">
        <w:rPr>
          <w:i/>
          <w:sz w:val="22"/>
          <w:szCs w:val="22"/>
        </w:rPr>
        <w:t>;</w:t>
      </w:r>
      <w:r w:rsidR="00BF0F76" w:rsidRPr="0049479C">
        <w:rPr>
          <w:i/>
          <w:sz w:val="22"/>
          <w:szCs w:val="22"/>
        </w:rPr>
        <w:t xml:space="preserve"> </w:t>
      </w:r>
      <w:r w:rsidR="00950D9F">
        <w:rPr>
          <w:i/>
          <w:sz w:val="22"/>
          <w:szCs w:val="22"/>
        </w:rPr>
        <w:t>Single-family building</w:t>
      </w:r>
      <w:r w:rsidR="006D00BB" w:rsidRPr="0049479C">
        <w:rPr>
          <w:i/>
          <w:sz w:val="22"/>
          <w:szCs w:val="22"/>
        </w:rPr>
        <w:t>;</w:t>
      </w:r>
      <w:r w:rsidR="00BF0F76" w:rsidRPr="0049479C">
        <w:rPr>
          <w:i/>
          <w:sz w:val="22"/>
          <w:szCs w:val="22"/>
        </w:rPr>
        <w:t xml:space="preserve"> </w:t>
      </w:r>
      <w:r w:rsidR="00950D9F">
        <w:rPr>
          <w:i/>
          <w:sz w:val="22"/>
          <w:szCs w:val="22"/>
        </w:rPr>
        <w:t>Materials</w:t>
      </w:r>
    </w:p>
    <w:p w14:paraId="3F7B6826" w14:textId="77777777" w:rsidR="00950D9F" w:rsidRPr="0049479C" w:rsidRDefault="00950D9F" w:rsidP="00E65D3B">
      <w:pPr>
        <w:spacing w:after="120"/>
        <w:jc w:val="left"/>
        <w:rPr>
          <w:b/>
          <w:i/>
          <w:szCs w:val="24"/>
        </w:rPr>
      </w:pPr>
    </w:p>
    <w:p w14:paraId="152F5CA2" w14:textId="77777777" w:rsidR="004245F7" w:rsidRPr="0049479C" w:rsidRDefault="006D00BB" w:rsidP="00F77FE3">
      <w:pPr>
        <w:pStyle w:val="PargrafodaLista"/>
        <w:numPr>
          <w:ilvl w:val="0"/>
          <w:numId w:val="5"/>
        </w:numPr>
        <w:spacing w:after="120"/>
        <w:rPr>
          <w:b/>
          <w:szCs w:val="24"/>
        </w:rPr>
      </w:pPr>
      <w:r w:rsidRPr="0049479C">
        <w:rPr>
          <w:b/>
          <w:szCs w:val="24"/>
        </w:rPr>
        <w:t>Introdução</w:t>
      </w:r>
    </w:p>
    <w:p w14:paraId="7DF50716" w14:textId="03432AA1" w:rsidR="00490D11" w:rsidRPr="00490D11" w:rsidRDefault="00490D11" w:rsidP="00F77FE3">
      <w:pPr>
        <w:spacing w:after="120"/>
        <w:ind w:firstLine="284"/>
        <w:rPr>
          <w:szCs w:val="24"/>
          <w:lang w:val="pt-BR"/>
        </w:rPr>
      </w:pPr>
      <w:r w:rsidRPr="00490D11">
        <w:rPr>
          <w:lang w:val="pt-BR"/>
        </w:rPr>
        <w:t xml:space="preserve">O projeto estrutural é extremamente importante para uma edificação, é nessa etapa que o responsável técnico utiliza todo o seu conhecimento e analisa qual a melhor maneira a executar uma estrutura, pensando em garantir a rigidez, qualidade, segurança e ao mesmo tempo economia. </w:t>
      </w:r>
      <w:r w:rsidRPr="00490D11">
        <w:rPr>
          <w:szCs w:val="24"/>
          <w:lang w:val="pt-BR"/>
        </w:rPr>
        <w:t>Para facilitar a etapa de dimensionamento e projeto estrutural, os softwares têm auxiliado e se tornado grandes aliados na construção civil. O que antes era calculado na mão por exemplo, atualmente pode ser feito no computador, um exemplo é o software Eberick V10, que realiza o dimensionamento dos elementos estruturais em pouco tempo, mas cabe ao responsável técnico saber usar e alterar conforme necessidade de acordo com seu conhecimento.</w:t>
      </w:r>
    </w:p>
    <w:p w14:paraId="7C6F7B9D" w14:textId="1398CF60" w:rsidR="00490D11" w:rsidRPr="00490D11" w:rsidRDefault="00490D11" w:rsidP="00F77FE3">
      <w:pPr>
        <w:spacing w:after="120"/>
        <w:ind w:firstLine="284"/>
        <w:rPr>
          <w:szCs w:val="24"/>
          <w:lang w:val="pt-BR"/>
        </w:rPr>
      </w:pPr>
      <w:r w:rsidRPr="00490D11">
        <w:rPr>
          <w:szCs w:val="24"/>
          <w:lang w:val="pt-BR"/>
        </w:rPr>
        <w:t>Neste artigo foi utilizado o software Eberick V10 para realizar o lançamento de dois projetos estruturais de alvenaria convencional e bloco de EPS (Poliestireno Expandido) para uma Edificação Residencial Unifamiliar.</w:t>
      </w:r>
      <w:r>
        <w:rPr>
          <w:szCs w:val="24"/>
          <w:lang w:val="pt-BR"/>
        </w:rPr>
        <w:t xml:space="preserve"> </w:t>
      </w:r>
      <w:r w:rsidRPr="00490D11">
        <w:rPr>
          <w:szCs w:val="24"/>
          <w:lang w:val="pt-BR"/>
        </w:rPr>
        <w:t>A alvenaria convencional é de bloco cerâmico de vedação com 9 furos nas dimensões de 14x19x29</w:t>
      </w:r>
      <w:r w:rsidR="00DD5F62">
        <w:rPr>
          <w:szCs w:val="24"/>
          <w:lang w:val="pt-BR"/>
        </w:rPr>
        <w:t xml:space="preserve"> cm</w:t>
      </w:r>
      <w:r w:rsidRPr="00490D11">
        <w:rPr>
          <w:szCs w:val="24"/>
          <w:lang w:val="pt-BR"/>
        </w:rPr>
        <w:t xml:space="preserve"> (largura x altura x comprimento). Suas características são a alta dureza, boa resistência mecânica, ruptura frágil, alta estabilidade química e térmica, e baixa condutividade elétrica e térmica (CARASEK, et al., 2007, apud PEREIRA e COSTA, 2017, p.27)</w:t>
      </w:r>
      <w:r w:rsidR="00DD5F62">
        <w:rPr>
          <w:szCs w:val="24"/>
          <w:lang w:val="pt-BR"/>
        </w:rPr>
        <w:t xml:space="preserve">. </w:t>
      </w:r>
      <w:r w:rsidRPr="00490D11">
        <w:rPr>
          <w:szCs w:val="24"/>
          <w:lang w:val="pt-BR"/>
        </w:rPr>
        <w:t>O bloco de EPS tem dimensões de 60x30x15</w:t>
      </w:r>
      <w:r w:rsidR="00DD5F62">
        <w:rPr>
          <w:szCs w:val="24"/>
          <w:lang w:val="pt-BR"/>
        </w:rPr>
        <w:t>cm</w:t>
      </w:r>
      <w:r w:rsidRPr="00490D11">
        <w:rPr>
          <w:szCs w:val="24"/>
          <w:lang w:val="pt-BR"/>
        </w:rPr>
        <w:t xml:space="preserve"> (altura x comprimento x largura), caracterizado por ser um material leve, resistente ao fogo, estabilidade estrutural, não é necessário chapisco e reboco, estanqueidade à passagem de gases/fumaça, e isolamento térmico. </w:t>
      </w:r>
    </w:p>
    <w:p w14:paraId="5BE630B1" w14:textId="77777777" w:rsidR="00490D11" w:rsidRPr="00490D11" w:rsidRDefault="00490D11" w:rsidP="00F77FE3">
      <w:pPr>
        <w:spacing w:after="120"/>
        <w:ind w:firstLine="284"/>
        <w:rPr>
          <w:szCs w:val="24"/>
          <w:lang w:val="pt-BR"/>
        </w:rPr>
      </w:pPr>
      <w:r w:rsidRPr="00490D11">
        <w:rPr>
          <w:szCs w:val="24"/>
          <w:lang w:val="pt-BR"/>
        </w:rPr>
        <w:t xml:space="preserve">Esta pesquisa tem por objetivo comparar dois métodos de aplicação de cargas estruturais para uma residência unifamiliar a) alvenaria convencional; b) bloco de EPS (Poliestireno Expandido). Novos produtos são aplicados na construção civil, os quais apresentam boas propriedades físicas e mecânicas. Porém, em contrapartida, muitos profissionais acabam não utilizando esses recursos por falta de conhecimento sob o produto, sem saber quais os benefícios proporcionam para as obras, acabam permanecendo no uso de métodos tradicionais, como a alvenaria convencional. O bloco de EPS é um material mais utilizado em edificações, se destaca por ser leve, facilidade de manuseio, sua dimensão proporciona maior rendimento por metros quadrados na fase de execução, é isolante térmico e econômico. </w:t>
      </w:r>
    </w:p>
    <w:p w14:paraId="2709DB60" w14:textId="77777777" w:rsidR="00805184" w:rsidRPr="0049479C" w:rsidRDefault="00805184" w:rsidP="00805184">
      <w:pPr>
        <w:spacing w:after="120"/>
        <w:rPr>
          <w:color w:val="A6A6A6"/>
          <w:szCs w:val="24"/>
          <w:lang w:val="pt-BR"/>
        </w:rPr>
      </w:pPr>
    </w:p>
    <w:p w14:paraId="4031BFCD" w14:textId="316841E0" w:rsidR="00805184" w:rsidRPr="00490D11" w:rsidRDefault="00490D11" w:rsidP="00490D11">
      <w:pPr>
        <w:pStyle w:val="PargrafodaLista"/>
        <w:numPr>
          <w:ilvl w:val="0"/>
          <w:numId w:val="5"/>
        </w:numPr>
        <w:spacing w:after="120"/>
        <w:rPr>
          <w:b/>
          <w:szCs w:val="24"/>
          <w:lang w:val="pt-BR"/>
        </w:rPr>
      </w:pPr>
      <w:r>
        <w:rPr>
          <w:b/>
          <w:szCs w:val="24"/>
          <w:lang w:val="pt-BR"/>
        </w:rPr>
        <w:t xml:space="preserve">Material e Métodos </w:t>
      </w:r>
    </w:p>
    <w:p w14:paraId="5F8DAFBC" w14:textId="146DCDFF" w:rsidR="00490D11" w:rsidRDefault="00490D11" w:rsidP="00490D11">
      <w:pPr>
        <w:ind w:firstLine="284"/>
      </w:pPr>
      <w:r w:rsidRPr="00490D11">
        <w:lastRenderedPageBreak/>
        <w:t xml:space="preserve">Este </w:t>
      </w:r>
      <w:proofErr w:type="spellStart"/>
      <w:r w:rsidRPr="00490D11">
        <w:t>artigo</w:t>
      </w:r>
      <w:proofErr w:type="spellEnd"/>
      <w:r w:rsidRPr="00490D11">
        <w:t xml:space="preserve"> </w:t>
      </w:r>
      <w:proofErr w:type="spellStart"/>
      <w:r w:rsidR="00DD5F62">
        <w:t>apresenta</w:t>
      </w:r>
      <w:proofErr w:type="spellEnd"/>
      <w:r w:rsidR="00DD5F62">
        <w:t xml:space="preserve"> </w:t>
      </w:r>
      <w:r w:rsidRPr="00490D11">
        <w:t xml:space="preserve">um </w:t>
      </w:r>
      <w:proofErr w:type="spellStart"/>
      <w:r w:rsidRPr="00490D11">
        <w:t>projeto</w:t>
      </w:r>
      <w:proofErr w:type="spellEnd"/>
      <w:r w:rsidRPr="00490D11">
        <w:t xml:space="preserve"> </w:t>
      </w:r>
      <w:proofErr w:type="spellStart"/>
      <w:r w:rsidRPr="00490D11">
        <w:t>estrutural</w:t>
      </w:r>
      <w:proofErr w:type="spellEnd"/>
      <w:r w:rsidR="00DD5F62">
        <w:t>,</w:t>
      </w:r>
      <w:r w:rsidRPr="00490D11">
        <w:t xml:space="preserve"> </w:t>
      </w:r>
      <w:proofErr w:type="spellStart"/>
      <w:r w:rsidRPr="00490D11">
        <w:t>lançado</w:t>
      </w:r>
      <w:proofErr w:type="spellEnd"/>
      <w:r w:rsidRPr="00490D11">
        <w:t xml:space="preserve"> </w:t>
      </w:r>
      <w:proofErr w:type="spellStart"/>
      <w:r w:rsidRPr="00490D11">
        <w:t>em</w:t>
      </w:r>
      <w:proofErr w:type="spellEnd"/>
      <w:r w:rsidRPr="00490D11">
        <w:t xml:space="preserve"> um software de </w:t>
      </w:r>
      <w:proofErr w:type="spellStart"/>
      <w:r w:rsidRPr="00490D11">
        <w:t>cálculo</w:t>
      </w:r>
      <w:proofErr w:type="spellEnd"/>
      <w:r w:rsidRPr="00490D11">
        <w:t xml:space="preserve">, </w:t>
      </w:r>
      <w:proofErr w:type="spellStart"/>
      <w:r w:rsidRPr="00490D11">
        <w:t>compara</w:t>
      </w:r>
      <w:r w:rsidR="00DD5F62">
        <w:t>ndo</w:t>
      </w:r>
      <w:proofErr w:type="spellEnd"/>
      <w:r w:rsidRPr="00490D11">
        <w:t xml:space="preserve"> </w:t>
      </w:r>
      <w:proofErr w:type="spellStart"/>
      <w:r w:rsidRPr="00490D11">
        <w:t>dois</w:t>
      </w:r>
      <w:proofErr w:type="spellEnd"/>
      <w:r w:rsidRPr="00490D11">
        <w:t xml:space="preserve"> </w:t>
      </w:r>
      <w:proofErr w:type="spellStart"/>
      <w:r w:rsidRPr="00490D11">
        <w:t>tipos</w:t>
      </w:r>
      <w:proofErr w:type="spellEnd"/>
      <w:r w:rsidRPr="00490D11">
        <w:t xml:space="preserve"> de </w:t>
      </w:r>
      <w:proofErr w:type="spellStart"/>
      <w:r w:rsidRPr="00490D11">
        <w:t>alvenarias</w:t>
      </w:r>
      <w:proofErr w:type="spellEnd"/>
      <w:r w:rsidR="00DD5F62">
        <w:t xml:space="preserve">. </w:t>
      </w:r>
      <w:proofErr w:type="spellStart"/>
      <w:r w:rsidR="00DD5F62">
        <w:t>Sendo</w:t>
      </w:r>
      <w:proofErr w:type="spellEnd"/>
      <w:r w:rsidR="00DD5F62">
        <w:t xml:space="preserve"> </w:t>
      </w:r>
      <w:proofErr w:type="spellStart"/>
      <w:r w:rsidR="00DD5F62">
        <w:t>b</w:t>
      </w:r>
      <w:r w:rsidRPr="00490D11">
        <w:t>aseado</w:t>
      </w:r>
      <w:proofErr w:type="spellEnd"/>
      <w:r w:rsidRPr="00490D11">
        <w:t xml:space="preserve"> </w:t>
      </w:r>
      <w:proofErr w:type="spellStart"/>
      <w:r w:rsidRPr="00490D11">
        <w:t>em</w:t>
      </w:r>
      <w:proofErr w:type="spellEnd"/>
      <w:r w:rsidRPr="00490D11">
        <w:t xml:space="preserve"> um </w:t>
      </w:r>
      <w:proofErr w:type="spellStart"/>
      <w:r w:rsidR="00DD5F62">
        <w:t>p</w:t>
      </w:r>
      <w:r w:rsidRPr="00490D11">
        <w:t>rojeto</w:t>
      </w:r>
      <w:proofErr w:type="spellEnd"/>
      <w:r w:rsidRPr="00490D11">
        <w:t xml:space="preserve"> </w:t>
      </w:r>
      <w:proofErr w:type="spellStart"/>
      <w:r w:rsidRPr="00490D11">
        <w:t>Arquitetônico</w:t>
      </w:r>
      <w:proofErr w:type="spellEnd"/>
      <w:r w:rsidRPr="00490D11">
        <w:t xml:space="preserve"> Residencial </w:t>
      </w:r>
      <w:proofErr w:type="spellStart"/>
      <w:r w:rsidRPr="00490D11">
        <w:t>Unifamiliar</w:t>
      </w:r>
      <w:proofErr w:type="spellEnd"/>
      <w:r w:rsidRPr="00490D11">
        <w:t xml:space="preserve">, com Área Total de 102.83 m², que será executada na Rua A, Bairro São Cristovão na cidade de Concórdia – SC. O </w:t>
      </w:r>
      <w:proofErr w:type="spellStart"/>
      <w:r w:rsidRPr="00490D11">
        <w:t>projeto</w:t>
      </w:r>
      <w:proofErr w:type="spellEnd"/>
      <w:r w:rsidRPr="00490D11">
        <w:t xml:space="preserve"> </w:t>
      </w:r>
      <w:proofErr w:type="spellStart"/>
      <w:r w:rsidRPr="00490D11">
        <w:t>prevê</w:t>
      </w:r>
      <w:proofErr w:type="spellEnd"/>
      <w:r w:rsidRPr="00490D11">
        <w:t xml:space="preserve"> </w:t>
      </w:r>
      <w:proofErr w:type="spellStart"/>
      <w:r w:rsidRPr="00490D11">
        <w:t>dois</w:t>
      </w:r>
      <w:proofErr w:type="spellEnd"/>
      <w:r w:rsidRPr="00490D11">
        <w:t xml:space="preserve"> </w:t>
      </w:r>
      <w:proofErr w:type="spellStart"/>
      <w:r w:rsidRPr="00490D11">
        <w:t>pavimentos</w:t>
      </w:r>
      <w:proofErr w:type="spellEnd"/>
      <w:r w:rsidRPr="00490D11">
        <w:t xml:space="preserve"> para a </w:t>
      </w:r>
      <w:proofErr w:type="spellStart"/>
      <w:r w:rsidRPr="00490D11">
        <w:t>residência</w:t>
      </w:r>
      <w:proofErr w:type="spellEnd"/>
      <w:r w:rsidRPr="00490D11">
        <w:t xml:space="preserve">, </w:t>
      </w:r>
      <w:proofErr w:type="spellStart"/>
      <w:r w:rsidRPr="00490D11">
        <w:t>sendo</w:t>
      </w:r>
      <w:proofErr w:type="spellEnd"/>
      <w:r w:rsidRPr="00490D11">
        <w:t xml:space="preserve"> que o </w:t>
      </w:r>
      <w:proofErr w:type="spellStart"/>
      <w:r w:rsidRPr="00490D11">
        <w:t>andar</w:t>
      </w:r>
      <w:proofErr w:type="spellEnd"/>
      <w:r w:rsidRPr="00490D11">
        <w:t xml:space="preserve"> de </w:t>
      </w:r>
      <w:proofErr w:type="spellStart"/>
      <w:r w:rsidRPr="00490D11">
        <w:t>embaixo</w:t>
      </w:r>
      <w:proofErr w:type="spellEnd"/>
      <w:r w:rsidRPr="00490D11">
        <w:t xml:space="preserve"> </w:t>
      </w:r>
      <w:proofErr w:type="spellStart"/>
      <w:r w:rsidRPr="00490D11">
        <w:t>não</w:t>
      </w:r>
      <w:proofErr w:type="spellEnd"/>
      <w:r w:rsidRPr="00490D11">
        <w:t xml:space="preserve"> terá o fechamento de paredes, somente o pilotis e em cima é o pavimento térreo com uma sala de estar, uma cozinha, três dormitórios, uma despensa/área de serviço, um banheiro, duas varandas, e uma escada para acesso ao pilotis. </w:t>
      </w:r>
      <w:r w:rsidRPr="00111D8E">
        <w:t>Na Figura 01 e 02 abaixo, a ilustração e a localização do terreno utilizado para a construção da Edificação Residencial Unifamiliar.</w:t>
      </w:r>
    </w:p>
    <w:p w14:paraId="242C89B6" w14:textId="77777777" w:rsidR="00490D11" w:rsidRDefault="00490D11" w:rsidP="00490D11">
      <w:pPr>
        <w:jc w:val="center"/>
      </w:pPr>
      <w:r>
        <w:rPr>
          <w:noProof/>
        </w:rPr>
        <w:drawing>
          <wp:inline distT="0" distB="0" distL="0" distR="0" wp14:anchorId="0363131F" wp14:editId="0AE1334E">
            <wp:extent cx="5791200" cy="16192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619250"/>
                    </a:xfrm>
                    <a:prstGeom prst="rect">
                      <a:avLst/>
                    </a:prstGeom>
                    <a:noFill/>
                  </pic:spPr>
                </pic:pic>
              </a:graphicData>
            </a:graphic>
          </wp:inline>
        </w:drawing>
      </w:r>
    </w:p>
    <w:p w14:paraId="5BABC57C" w14:textId="51053979" w:rsidR="00490D11" w:rsidRDefault="00490D11" w:rsidP="00490D11">
      <w:pPr>
        <w:jc w:val="center"/>
      </w:pPr>
      <w:r w:rsidRPr="00E324A3">
        <w:rPr>
          <w:color w:val="000000"/>
          <w:sz w:val="20"/>
        </w:rPr>
        <w:t>Figura 01: A)</w:t>
      </w:r>
      <w:r>
        <w:t xml:space="preserve"> </w:t>
      </w:r>
      <w:r w:rsidRPr="00DD18C4">
        <w:rPr>
          <w:color w:val="000000"/>
          <w:sz w:val="20"/>
        </w:rPr>
        <w:t xml:space="preserve">Terreno ainda com a vegetação; </w:t>
      </w:r>
      <w:r>
        <w:rPr>
          <w:color w:val="000000"/>
          <w:sz w:val="20"/>
        </w:rPr>
        <w:t>B</w:t>
      </w:r>
      <w:r w:rsidRPr="00DD18C4">
        <w:rPr>
          <w:color w:val="000000"/>
          <w:sz w:val="20"/>
        </w:rPr>
        <w:t xml:space="preserve">) Frente do terreno </w:t>
      </w:r>
      <w:r>
        <w:rPr>
          <w:color w:val="000000"/>
          <w:sz w:val="20"/>
        </w:rPr>
        <w:t>em</w:t>
      </w:r>
      <w:r w:rsidRPr="00DD18C4">
        <w:rPr>
          <w:color w:val="000000"/>
          <w:sz w:val="20"/>
        </w:rPr>
        <w:t xml:space="preserve"> outro ângulo.</w:t>
      </w:r>
      <w:r>
        <w:rPr>
          <w:color w:val="000000"/>
          <w:sz w:val="20"/>
        </w:rPr>
        <w:t xml:space="preserve"> </w:t>
      </w:r>
      <w:r w:rsidRPr="00E324A3">
        <w:rPr>
          <w:color w:val="000000"/>
          <w:sz w:val="20"/>
        </w:rPr>
        <w:t>F</w:t>
      </w:r>
      <w:r>
        <w:rPr>
          <w:color w:val="000000"/>
          <w:sz w:val="20"/>
        </w:rPr>
        <w:t>onte: Autora (2020)</w:t>
      </w:r>
      <w:r w:rsidRPr="00DD18C4">
        <w:rPr>
          <w:color w:val="000000"/>
          <w:sz w:val="20"/>
        </w:rPr>
        <w:t>.</w:t>
      </w:r>
    </w:p>
    <w:p w14:paraId="67C412FE" w14:textId="77777777" w:rsidR="00490D11" w:rsidRDefault="00490D11" w:rsidP="00490D11">
      <w:pPr>
        <w:jc w:val="center"/>
      </w:pPr>
    </w:p>
    <w:p w14:paraId="34238739" w14:textId="77777777" w:rsidR="00490D11" w:rsidRPr="00114392" w:rsidRDefault="00490D11" w:rsidP="00490D11">
      <w:pPr>
        <w:jc w:val="center"/>
        <w:rPr>
          <w:highlight w:val="yellow"/>
        </w:rPr>
      </w:pPr>
      <w:r>
        <w:rPr>
          <w:noProof/>
        </w:rPr>
        <w:drawing>
          <wp:inline distT="0" distB="0" distL="0" distR="0" wp14:anchorId="7C79DCCC" wp14:editId="25CB7F2A">
            <wp:extent cx="3974724" cy="2276076"/>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a:stretch>
                      <a:fillRect/>
                    </a:stretch>
                  </pic:blipFill>
                  <pic:spPr>
                    <a:xfrm>
                      <a:off x="0" y="0"/>
                      <a:ext cx="3978938" cy="2278489"/>
                    </a:xfrm>
                    <a:prstGeom prst="rect">
                      <a:avLst/>
                    </a:prstGeom>
                  </pic:spPr>
                </pic:pic>
              </a:graphicData>
            </a:graphic>
          </wp:inline>
        </w:drawing>
      </w:r>
    </w:p>
    <w:p w14:paraId="520776BD" w14:textId="2CE2F584" w:rsidR="00490D11" w:rsidRDefault="00490D11" w:rsidP="00490D11">
      <w:pPr>
        <w:jc w:val="center"/>
        <w:rPr>
          <w:color w:val="000000"/>
          <w:sz w:val="20"/>
        </w:rPr>
      </w:pPr>
      <w:r w:rsidRPr="00C71E3B">
        <w:rPr>
          <w:color w:val="000000"/>
          <w:sz w:val="20"/>
        </w:rPr>
        <w:t xml:space="preserve">Figura 02: </w:t>
      </w:r>
      <w:r w:rsidRPr="00976FB3">
        <w:rPr>
          <w:color w:val="000000"/>
          <w:sz w:val="20"/>
        </w:rPr>
        <w:t>Localização do terreno destacada.</w:t>
      </w:r>
      <w:r>
        <w:rPr>
          <w:color w:val="000000"/>
          <w:sz w:val="20"/>
        </w:rPr>
        <w:t xml:space="preserve"> </w:t>
      </w:r>
      <w:r w:rsidRPr="00187F0F">
        <w:rPr>
          <w:color w:val="000000"/>
          <w:sz w:val="20"/>
        </w:rPr>
        <w:t xml:space="preserve">Fonte: </w:t>
      </w:r>
      <w:r>
        <w:rPr>
          <w:color w:val="000000"/>
          <w:sz w:val="20"/>
        </w:rPr>
        <w:t>A</w:t>
      </w:r>
      <w:r w:rsidRPr="00187F0F">
        <w:rPr>
          <w:color w:val="000000"/>
          <w:sz w:val="20"/>
        </w:rPr>
        <w:t>daptado do Google Earth (2020).</w:t>
      </w:r>
    </w:p>
    <w:p w14:paraId="6D11D73C" w14:textId="599BB635" w:rsidR="00490D11" w:rsidRPr="00490D11" w:rsidRDefault="00490D11" w:rsidP="00490D11">
      <w:pPr>
        <w:pStyle w:val="Recuodecorpodetexto"/>
        <w:rPr>
          <w:rFonts w:ascii="Times New Roman" w:eastAsia="Times New Roman" w:hAnsi="Times New Roman" w:cs="Times New Roman"/>
          <w:szCs w:val="24"/>
        </w:rPr>
      </w:pPr>
    </w:p>
    <w:p w14:paraId="241ACF1C" w14:textId="74099A4B" w:rsidR="00490D11" w:rsidRPr="00490D11" w:rsidRDefault="00490D11" w:rsidP="00F77FE3">
      <w:pPr>
        <w:spacing w:after="120"/>
        <w:ind w:firstLine="284"/>
        <w:rPr>
          <w:szCs w:val="24"/>
          <w:lang w:val="pt-BR"/>
        </w:rPr>
      </w:pPr>
      <w:r w:rsidRPr="00490D11">
        <w:rPr>
          <w:szCs w:val="24"/>
          <w:lang w:val="pt-BR"/>
        </w:rPr>
        <w:t xml:space="preserve">Para o desenvolvimento deste trabalho, </w:t>
      </w:r>
      <w:proofErr w:type="spellStart"/>
      <w:r w:rsidRPr="00490D11">
        <w:rPr>
          <w:szCs w:val="24"/>
          <w:lang w:val="pt-BR"/>
        </w:rPr>
        <w:t>obte</w:t>
      </w:r>
      <w:r w:rsidR="00DD5F62">
        <w:rPr>
          <w:szCs w:val="24"/>
          <w:lang w:val="pt-BR"/>
        </w:rPr>
        <w:t>-se</w:t>
      </w:r>
      <w:proofErr w:type="spellEnd"/>
      <w:r w:rsidRPr="00490D11">
        <w:rPr>
          <w:szCs w:val="24"/>
          <w:lang w:val="pt-BR"/>
        </w:rPr>
        <w:t xml:space="preserve"> a planta baixa da edificação já aprovada pela prefeitura de Concórdia -SC, desenhada no software AutoCAD onde foi essencial para poder fazer o lançamento estrutural das lajes, vigas e pilares, sob orientação técnica de um Engenheiro Civil utilizou-se o software Eberick V10 para dimensionamento dos projetos estruturais. De acordo com Krüger e Silva (2019), o software Eberick é um programa criado pela empresa AltoQi, para o dimensionamento estrutural em concreto armado, incluindo o lançamento da estrutura, análise, dimensionamento e detalhamento. As normas de dimensionamento estão de acordo com a NBR 6118/2014 – Projeto de estruturas de concreto – Procedimento. </w:t>
      </w:r>
    </w:p>
    <w:p w14:paraId="33883472" w14:textId="4D3AB7BF" w:rsidR="00490D11" w:rsidRPr="00490D11" w:rsidRDefault="00490D11" w:rsidP="00F77FE3">
      <w:pPr>
        <w:spacing w:after="120"/>
        <w:ind w:firstLine="284"/>
        <w:rPr>
          <w:szCs w:val="24"/>
          <w:lang w:val="pt-BR"/>
        </w:rPr>
      </w:pPr>
      <w:r w:rsidRPr="00490D11">
        <w:rPr>
          <w:szCs w:val="24"/>
          <w:lang w:val="pt-BR"/>
        </w:rPr>
        <w:t xml:space="preserve">Para a realização dos comparativos utilizou-se das seguintes informações: Para a análise da estrutura de alvenaria convencional, utilizou-se de tijolo cerâmico de 9 furos com dimensões </w:t>
      </w:r>
      <w:r w:rsidRPr="00490D11">
        <w:rPr>
          <w:szCs w:val="24"/>
          <w:lang w:val="pt-BR"/>
        </w:rPr>
        <w:lastRenderedPageBreak/>
        <w:t>de 14x19x29</w:t>
      </w:r>
      <w:r w:rsidR="00DD5F62">
        <w:rPr>
          <w:szCs w:val="24"/>
          <w:lang w:val="pt-BR"/>
        </w:rPr>
        <w:t xml:space="preserve">cm </w:t>
      </w:r>
      <w:r w:rsidRPr="00490D11">
        <w:rPr>
          <w:szCs w:val="24"/>
          <w:lang w:val="pt-BR"/>
        </w:rPr>
        <w:t>(largura x altura x comprimento)</w:t>
      </w:r>
      <w:r w:rsidR="00DD5F62">
        <w:rPr>
          <w:szCs w:val="24"/>
          <w:lang w:val="pt-BR"/>
        </w:rPr>
        <w:t xml:space="preserve"> </w:t>
      </w:r>
      <w:r w:rsidRPr="00490D11">
        <w:rPr>
          <w:szCs w:val="24"/>
          <w:lang w:val="pt-BR"/>
        </w:rPr>
        <w:t>e o seu peso específico de 1900 kgf/m³ conforme tabela 2 da ABNT 6120/19 item 5.4. Para a segunda comparação foi aproveitado o mesmo projeto estrutural, mas com a aplicação no lugar da alvenaria o uso de bloco de EPS com dimensões de 60x30x15 cm, mudando seu peso específico para 400 kgf/m³ recomendado pelo fabricante do bloco EPS na cidade de Concórdia. Deste modo alcançou os resultados das cargas e o quantitativo de armaduras para a comparação entre as alvenarias.</w:t>
      </w:r>
    </w:p>
    <w:p w14:paraId="4BE00AF9" w14:textId="74C72523" w:rsidR="00490D11" w:rsidRDefault="00490D11" w:rsidP="00490D11">
      <w:pPr>
        <w:rPr>
          <w:szCs w:val="24"/>
          <w:lang w:val="pt-BR"/>
        </w:rPr>
      </w:pPr>
    </w:p>
    <w:p w14:paraId="44844EE7" w14:textId="77777777" w:rsidR="004519DA" w:rsidRDefault="004519DA" w:rsidP="004519DA">
      <w:pPr>
        <w:pStyle w:val="PargrafodaLista"/>
        <w:numPr>
          <w:ilvl w:val="0"/>
          <w:numId w:val="5"/>
        </w:numPr>
        <w:spacing w:after="120"/>
        <w:rPr>
          <w:b/>
          <w:szCs w:val="24"/>
          <w:lang w:val="pt-BR"/>
        </w:rPr>
      </w:pPr>
      <w:r>
        <w:rPr>
          <w:b/>
          <w:szCs w:val="24"/>
          <w:lang w:val="pt-BR"/>
        </w:rPr>
        <w:t xml:space="preserve">Resultados e Discussões </w:t>
      </w:r>
    </w:p>
    <w:p w14:paraId="7A7CAFB1" w14:textId="5CBA436E" w:rsidR="004519DA" w:rsidRPr="00BA6B7E" w:rsidRDefault="004519DA" w:rsidP="004519DA">
      <w:pPr>
        <w:ind w:firstLine="360"/>
      </w:pPr>
      <w:r>
        <w:t>3.1</w:t>
      </w:r>
      <w:r w:rsidRPr="00056DC5">
        <w:t xml:space="preserve"> </w:t>
      </w:r>
      <w:r>
        <w:t>Requisitos Para Dimensionamento</w:t>
      </w:r>
    </w:p>
    <w:p w14:paraId="1C6D0C65" w14:textId="77777777" w:rsidR="004519DA" w:rsidRPr="00BA6B7E" w:rsidRDefault="004519DA" w:rsidP="004519DA"/>
    <w:p w14:paraId="738ADE71" w14:textId="7199C564" w:rsidR="004519DA" w:rsidRPr="00BA6B7E" w:rsidRDefault="004519DA" w:rsidP="00F77FE3">
      <w:pPr>
        <w:spacing w:after="120"/>
        <w:ind w:firstLine="284"/>
      </w:pPr>
      <w:r w:rsidRPr="00BA6B7E">
        <w:t>De acordo com NBR 6120</w:t>
      </w:r>
      <w:r>
        <w:t>/</w:t>
      </w:r>
      <w:r w:rsidRPr="00BA6B7E">
        <w:t xml:space="preserve">19, item 3.8 as </w:t>
      </w:r>
      <w:proofErr w:type="spellStart"/>
      <w:r w:rsidRPr="00BA6B7E">
        <w:t>ações</w:t>
      </w:r>
      <w:proofErr w:type="spellEnd"/>
      <w:r w:rsidRPr="00BA6B7E">
        <w:t xml:space="preserve"> </w:t>
      </w:r>
      <w:proofErr w:type="spellStart"/>
      <w:r w:rsidRPr="00BA6B7E">
        <w:t>permanentes</w:t>
      </w:r>
      <w:proofErr w:type="spellEnd"/>
      <w:r w:rsidRPr="00BA6B7E">
        <w:t xml:space="preserve"> que </w:t>
      </w:r>
      <w:proofErr w:type="spellStart"/>
      <w:r w:rsidRPr="00BA6B7E">
        <w:t>ocorrem</w:t>
      </w:r>
      <w:proofErr w:type="spellEnd"/>
      <w:r w:rsidRPr="00BA6B7E">
        <w:t xml:space="preserve"> com </w:t>
      </w:r>
      <w:proofErr w:type="spellStart"/>
      <w:r w:rsidRPr="00BA6B7E">
        <w:t>valores</w:t>
      </w:r>
      <w:proofErr w:type="spellEnd"/>
      <w:r w:rsidRPr="00BA6B7E">
        <w:t xml:space="preserve"> </w:t>
      </w:r>
      <w:proofErr w:type="spellStart"/>
      <w:r w:rsidRPr="00BA6B7E">
        <w:t>praticamente</w:t>
      </w:r>
      <w:proofErr w:type="spellEnd"/>
      <w:r w:rsidRPr="00BA6B7E">
        <w:t xml:space="preserve"> </w:t>
      </w:r>
      <w:proofErr w:type="spellStart"/>
      <w:r w:rsidRPr="00BA6B7E">
        <w:t>constantes</w:t>
      </w:r>
      <w:proofErr w:type="spellEnd"/>
      <w:r w:rsidRPr="00BA6B7E">
        <w:t xml:space="preserve">, </w:t>
      </w:r>
      <w:proofErr w:type="spellStart"/>
      <w:r w:rsidRPr="00BA6B7E">
        <w:t>durante</w:t>
      </w:r>
      <w:proofErr w:type="spellEnd"/>
      <w:r w:rsidRPr="00BA6B7E">
        <w:t xml:space="preserve"> a vida útil da construção ou ainda podem acrescer com o tempo, visando um valor limite constante.</w:t>
      </w:r>
      <w:r>
        <w:t xml:space="preserve"> </w:t>
      </w:r>
      <w:r w:rsidRPr="00BA6B7E">
        <w:t>As cargas permanentes aplicadas na Edificação Unifamiliar no projeto estrutural foram:</w:t>
      </w:r>
      <w:r>
        <w:t xml:space="preserve"> </w:t>
      </w:r>
      <w:r w:rsidRPr="00BA6B7E">
        <w:t>Peso próprio da estrutura em concreto armado;</w:t>
      </w:r>
      <w:r>
        <w:t xml:space="preserve"> </w:t>
      </w:r>
      <w:r w:rsidRPr="00BA6B7E">
        <w:t>Peso das paredes em alvenaria convencional e bloco</w:t>
      </w:r>
      <w:r>
        <w:t xml:space="preserve"> de</w:t>
      </w:r>
      <w:r w:rsidRPr="00BA6B7E">
        <w:t xml:space="preserve"> EPS;</w:t>
      </w:r>
      <w:r>
        <w:t xml:space="preserve"> </w:t>
      </w:r>
      <w:r w:rsidRPr="00BA6B7E">
        <w:t xml:space="preserve">Peso do revestimento das lajes. </w:t>
      </w:r>
    </w:p>
    <w:p w14:paraId="4B63CB5B" w14:textId="77777777" w:rsidR="004519DA" w:rsidRDefault="004519DA" w:rsidP="00F77FE3">
      <w:pPr>
        <w:spacing w:after="120"/>
        <w:ind w:firstLine="284"/>
      </w:pPr>
      <w:r w:rsidRPr="00BA6B7E">
        <w:t xml:space="preserve">Para elementos de concreto armado a tabela 1 da </w:t>
      </w:r>
      <w:r>
        <w:t>NBR</w:t>
      </w:r>
      <w:r w:rsidRPr="00BA6B7E">
        <w:t xml:space="preserve"> 6120</w:t>
      </w:r>
      <w:r>
        <w:t>/</w:t>
      </w:r>
      <w:r w:rsidRPr="00BA6B7E">
        <w:t xml:space="preserve">19 item 5.3 recomenda peso específico de 2500 kgf/m³. Onde esses elementos no projeto seriam pilares, vigas, lajes e sapatas, através das suas dimensões, o software Eberick estipula automaticamente a carga adequada ao peso próprio da estrutura. </w:t>
      </w:r>
    </w:p>
    <w:p w14:paraId="54C99CFF" w14:textId="096C3F8D" w:rsidR="004519DA" w:rsidRDefault="004519DA" w:rsidP="00F77FE3">
      <w:pPr>
        <w:spacing w:after="120"/>
        <w:ind w:firstLine="284"/>
      </w:pPr>
      <w:r w:rsidRPr="00BA6B7E">
        <w:t xml:space="preserve">Para a parede de alvenaria convencional no </w:t>
      </w:r>
      <w:proofErr w:type="spellStart"/>
      <w:r w:rsidRPr="00BA6B7E">
        <w:t>projeto</w:t>
      </w:r>
      <w:proofErr w:type="spellEnd"/>
      <w:r w:rsidRPr="00BA6B7E">
        <w:t xml:space="preserve"> </w:t>
      </w:r>
      <w:proofErr w:type="spellStart"/>
      <w:r w:rsidRPr="00BA6B7E">
        <w:t>usou</w:t>
      </w:r>
      <w:proofErr w:type="spellEnd"/>
      <w:r w:rsidRPr="00BA6B7E">
        <w:t xml:space="preserve">-se o </w:t>
      </w:r>
      <w:proofErr w:type="spellStart"/>
      <w:r w:rsidRPr="00BA6B7E">
        <w:t>tijolo</w:t>
      </w:r>
      <w:proofErr w:type="spellEnd"/>
      <w:r w:rsidRPr="00BA6B7E">
        <w:t xml:space="preserve"> </w:t>
      </w:r>
      <w:proofErr w:type="spellStart"/>
      <w:r w:rsidRPr="00BA6B7E">
        <w:t>cerâmico</w:t>
      </w:r>
      <w:proofErr w:type="spellEnd"/>
      <w:r w:rsidRPr="00BA6B7E">
        <w:t xml:space="preserve"> </w:t>
      </w:r>
      <w:proofErr w:type="spellStart"/>
      <w:r w:rsidRPr="00BA6B7E">
        <w:t>vazado</w:t>
      </w:r>
      <w:proofErr w:type="spellEnd"/>
      <w:r w:rsidRPr="00BA6B7E">
        <w:t xml:space="preserve"> de 9 </w:t>
      </w:r>
      <w:proofErr w:type="spellStart"/>
      <w:r w:rsidRPr="00BA6B7E">
        <w:t>furos</w:t>
      </w:r>
      <w:proofErr w:type="spellEnd"/>
      <w:r w:rsidRPr="00BA6B7E">
        <w:t xml:space="preserve"> com </w:t>
      </w:r>
      <w:proofErr w:type="spellStart"/>
      <w:r w:rsidRPr="00BA6B7E">
        <w:t>dimensões</w:t>
      </w:r>
      <w:proofErr w:type="spellEnd"/>
      <w:r w:rsidRPr="00BA6B7E">
        <w:t xml:space="preserve"> de 14x19x29</w:t>
      </w:r>
      <w:r w:rsidR="00B51B26">
        <w:t xml:space="preserve"> cm</w:t>
      </w:r>
      <w:r w:rsidRPr="00BA6B7E">
        <w:t xml:space="preserve"> e o peso específico de 1900 kgf/m³ de acordo com a tabela 2 da </w:t>
      </w:r>
      <w:r>
        <w:t>NBR</w:t>
      </w:r>
      <w:r w:rsidRPr="00BA6B7E">
        <w:t xml:space="preserve"> 6120</w:t>
      </w:r>
      <w:r>
        <w:t>/</w:t>
      </w:r>
      <w:r w:rsidRPr="00BA6B7E">
        <w:t>19 item 5.</w:t>
      </w:r>
      <w:r>
        <w:t>4</w:t>
      </w:r>
      <w:r w:rsidRPr="00BA6B7E">
        <w:t xml:space="preserve"> sobre alvenaria de vedação. Para o lançamento da carga da parede, precisou colocar as informações das dimensões, onde todas as paredes ficaram com altura de 250 cm, e 15 cm de largura. O software permite colocar as aberturas das paredes, assim será mais preciso o resultado do carregamento de acordo com a planta baixa, porém no </w:t>
      </w:r>
      <w:proofErr w:type="spellStart"/>
      <w:r w:rsidRPr="00BA6B7E">
        <w:t>pilotis</w:t>
      </w:r>
      <w:proofErr w:type="spellEnd"/>
      <w:r w:rsidRPr="00BA6B7E">
        <w:t xml:space="preserve"> </w:t>
      </w:r>
      <w:proofErr w:type="spellStart"/>
      <w:r w:rsidRPr="00BA6B7E">
        <w:t>foi</w:t>
      </w:r>
      <w:proofErr w:type="spellEnd"/>
      <w:r w:rsidRPr="00BA6B7E">
        <w:t xml:space="preserve"> </w:t>
      </w:r>
      <w:proofErr w:type="spellStart"/>
      <w:r w:rsidRPr="00BA6B7E">
        <w:t>previsto</w:t>
      </w:r>
      <w:proofErr w:type="spellEnd"/>
      <w:r w:rsidRPr="00BA6B7E">
        <w:t xml:space="preserve"> carga com </w:t>
      </w:r>
      <w:proofErr w:type="spellStart"/>
      <w:r w:rsidRPr="00BA6B7E">
        <w:t>parede</w:t>
      </w:r>
      <w:proofErr w:type="spellEnd"/>
      <w:r w:rsidRPr="00BA6B7E">
        <w:t xml:space="preserve"> </w:t>
      </w:r>
      <w:proofErr w:type="spellStart"/>
      <w:r w:rsidRPr="00BA6B7E">
        <w:t>cheia</w:t>
      </w:r>
      <w:proofErr w:type="spellEnd"/>
      <w:r w:rsidRPr="00BA6B7E">
        <w:t xml:space="preserve">, pois </w:t>
      </w:r>
      <w:proofErr w:type="spellStart"/>
      <w:r w:rsidRPr="00BA6B7E">
        <w:t>futuramente</w:t>
      </w:r>
      <w:proofErr w:type="spellEnd"/>
      <w:r w:rsidRPr="00BA6B7E">
        <w:t xml:space="preserve"> o </w:t>
      </w:r>
      <w:proofErr w:type="spellStart"/>
      <w:r w:rsidRPr="00BA6B7E">
        <w:t>proprietário</w:t>
      </w:r>
      <w:proofErr w:type="spellEnd"/>
      <w:r w:rsidRPr="00BA6B7E">
        <w:t xml:space="preserve"> </w:t>
      </w:r>
      <w:proofErr w:type="spellStart"/>
      <w:r w:rsidRPr="00BA6B7E">
        <w:t>fechará</w:t>
      </w:r>
      <w:proofErr w:type="spellEnd"/>
      <w:r w:rsidRPr="00BA6B7E">
        <w:t xml:space="preserve"> o outro </w:t>
      </w:r>
      <w:proofErr w:type="spellStart"/>
      <w:r w:rsidRPr="00BA6B7E">
        <w:t>pavimento</w:t>
      </w:r>
      <w:proofErr w:type="spellEnd"/>
      <w:r w:rsidRPr="00BA6B7E">
        <w:t>.</w:t>
      </w:r>
      <w:r w:rsidR="00B51B26">
        <w:t xml:space="preserve"> </w:t>
      </w:r>
      <w:r w:rsidRPr="00BA6B7E">
        <w:t xml:space="preserve">Para a </w:t>
      </w:r>
      <w:proofErr w:type="spellStart"/>
      <w:r w:rsidRPr="00BA6B7E">
        <w:t>parede</w:t>
      </w:r>
      <w:proofErr w:type="spellEnd"/>
      <w:r w:rsidRPr="00BA6B7E">
        <w:t xml:space="preserve"> de </w:t>
      </w:r>
      <w:proofErr w:type="spellStart"/>
      <w:r w:rsidRPr="00BA6B7E">
        <w:t>bloco</w:t>
      </w:r>
      <w:proofErr w:type="spellEnd"/>
      <w:r>
        <w:t xml:space="preserve"> de</w:t>
      </w:r>
      <w:r w:rsidRPr="00BA6B7E">
        <w:t xml:space="preserve"> EPS com dimensões de 60x30x15 cm</w:t>
      </w:r>
      <w:r w:rsidR="00B51B26">
        <w:t xml:space="preserve">, </w:t>
      </w:r>
      <w:proofErr w:type="spellStart"/>
      <w:r w:rsidR="00B51B26">
        <w:t>conforme</w:t>
      </w:r>
      <w:proofErr w:type="spellEnd"/>
      <w:r w:rsidRPr="00BA6B7E">
        <w:t xml:space="preserve"> a </w:t>
      </w:r>
      <w:r>
        <w:t>NBR</w:t>
      </w:r>
      <w:r w:rsidRPr="00BA6B7E">
        <w:t xml:space="preserve"> 6120</w:t>
      </w:r>
      <w:r>
        <w:t>/</w:t>
      </w:r>
      <w:r w:rsidRPr="00BA6B7E">
        <w:t xml:space="preserve">19 não específica a carga unitária, porém foi adotado 400 kgf/m³ conforme citado anteriormente. A altura e largura das paredes manteve a mesma do projeto de alvenaria convencional. </w:t>
      </w:r>
    </w:p>
    <w:p w14:paraId="7C15C22A" w14:textId="77777777" w:rsidR="004519DA" w:rsidRPr="00BA6B7E" w:rsidRDefault="004519DA" w:rsidP="00F77FE3">
      <w:pPr>
        <w:spacing w:after="120"/>
        <w:ind w:firstLine="284"/>
      </w:pPr>
      <w:r w:rsidRPr="00BA6B7E">
        <w:t xml:space="preserve">Conforme Pereira e Costa (2017) a carga de revestimento é empregue absolutamente sobre a laje, onde corresponde o elemento estrutural responsável em adquirir as cargas e transmitir para as vigas. De acordo com a tabela 04 da </w:t>
      </w:r>
      <w:r>
        <w:t>NBR</w:t>
      </w:r>
      <w:r w:rsidRPr="00BA6B7E">
        <w:t xml:space="preserve"> 6120</w:t>
      </w:r>
      <w:r>
        <w:t>/</w:t>
      </w:r>
      <w:r w:rsidRPr="00BA6B7E">
        <w:t xml:space="preserve">19 do item 5.4, o peso para revestimento de pisos em edifícios residências é de 1,4 kN/m² para lajes de 7 cm de espessura, equivalente a 140 kgf/m², porém no projeto estrutural foi utilizado peso de 150 kgf/m², sendo 10kgf/m² a mais como coeficiente de segurança. Para a cobertura a </w:t>
      </w:r>
      <w:r>
        <w:t>NBR</w:t>
      </w:r>
      <w:r w:rsidRPr="00BA6B7E">
        <w:t xml:space="preserve"> 6120</w:t>
      </w:r>
      <w:r>
        <w:t>/</w:t>
      </w:r>
      <w:r w:rsidRPr="00BA6B7E">
        <w:t xml:space="preserve">19 estabelece na tabela 05 o peso da telha cerâmica em geral de 0,45 KN/m² e a tabela 06 o peso da telha com estrutura de madeira e inclinação com peso de 0,7 KN/m², totalizando em 1,15 KN/m² ou 115 kgf/m². </w:t>
      </w:r>
    </w:p>
    <w:p w14:paraId="18B42BEF" w14:textId="550A5E19" w:rsidR="004519DA" w:rsidRDefault="004519DA" w:rsidP="00F77FE3">
      <w:pPr>
        <w:spacing w:after="120"/>
        <w:ind w:firstLine="284"/>
      </w:pPr>
      <w:r w:rsidRPr="00BA6B7E">
        <w:t xml:space="preserve">Segundo a </w:t>
      </w:r>
      <w:r>
        <w:t>NBR</w:t>
      </w:r>
      <w:r w:rsidRPr="00BA6B7E">
        <w:t xml:space="preserve"> 8681</w:t>
      </w:r>
      <w:r>
        <w:t>/</w:t>
      </w:r>
      <w:r w:rsidRPr="00BA6B7E">
        <w:t>0</w:t>
      </w:r>
      <w:r>
        <w:t>4</w:t>
      </w:r>
      <w:r w:rsidRPr="00BA6B7E">
        <w:t xml:space="preserve"> as cargas acidentais são as ações variáveis que agem nas edificações resultante do uso (pessoas, mobiliário, veículos, materiais diversos etc.).</w:t>
      </w:r>
      <w:r>
        <w:t xml:space="preserve"> </w:t>
      </w:r>
      <w:r w:rsidRPr="00BA6B7E">
        <w:t xml:space="preserve">As lajes lançadas no pavimento térreo e cobertura foram lajes pré-moldadas com preenchimento em EPS conforme citado anteriormente, a carga acidental de acordo com a Tabela 10 da </w:t>
      </w:r>
      <w:r>
        <w:t>NBR</w:t>
      </w:r>
      <w:r w:rsidRPr="00BA6B7E">
        <w:t xml:space="preserve"> 6120</w:t>
      </w:r>
      <w:r>
        <w:t>/</w:t>
      </w:r>
      <w:r w:rsidRPr="00BA6B7E">
        <w:t xml:space="preserve">19 no item 6.2 para edifícios residenciais cada cômodo tem uma carga, pensando na uniformização e um maior coeficiente de segurança da estrutura foi utilizado 250 kgf/m² de carga acidental. </w:t>
      </w:r>
      <w:r w:rsidRPr="00BA6B7E">
        <w:lastRenderedPageBreak/>
        <w:t xml:space="preserve">Na </w:t>
      </w:r>
      <w:proofErr w:type="spellStart"/>
      <w:r w:rsidRPr="00BA6B7E">
        <w:t>cobertura</w:t>
      </w:r>
      <w:proofErr w:type="spellEnd"/>
      <w:r w:rsidRPr="00BA6B7E">
        <w:t xml:space="preserve"> a </w:t>
      </w:r>
      <w:proofErr w:type="spellStart"/>
      <w:r w:rsidRPr="00BA6B7E">
        <w:t>laje</w:t>
      </w:r>
      <w:proofErr w:type="spellEnd"/>
      <w:r w:rsidR="00B51B26">
        <w:t xml:space="preserve"> </w:t>
      </w:r>
      <w:proofErr w:type="spellStart"/>
      <w:r w:rsidRPr="00BA6B7E">
        <w:t>foi</w:t>
      </w:r>
      <w:proofErr w:type="spellEnd"/>
      <w:r w:rsidRPr="00BA6B7E">
        <w:t xml:space="preserve"> </w:t>
      </w:r>
      <w:proofErr w:type="spellStart"/>
      <w:r w:rsidRPr="00BA6B7E">
        <w:t>adicionado</w:t>
      </w:r>
      <w:proofErr w:type="spellEnd"/>
      <w:r w:rsidRPr="00BA6B7E">
        <w:t xml:space="preserve"> carga extra de 2000 kgf/m² para suportar o peso de duas caixas d’água de 1000 </w:t>
      </w:r>
      <w:r>
        <w:t>L</w:t>
      </w:r>
      <w:r w:rsidRPr="00BA6B7E">
        <w:t xml:space="preserve"> cada. No pavimento cobertura precisou usar laje maciça na aba de concreto do edifício residencial, de acordo com a tabela 10 da </w:t>
      </w:r>
      <w:r>
        <w:t>NBR</w:t>
      </w:r>
      <w:r w:rsidRPr="00BA6B7E">
        <w:t xml:space="preserve"> 6120</w:t>
      </w:r>
      <w:r>
        <w:t>/</w:t>
      </w:r>
      <w:r w:rsidRPr="00BA6B7E">
        <w:t xml:space="preserve">19 com carga acidental de 150 kgf/m² e adotado espessura de 10 cm. </w:t>
      </w:r>
    </w:p>
    <w:p w14:paraId="7416A449" w14:textId="3D76ED06" w:rsidR="004519DA" w:rsidRPr="00BA6B7E" w:rsidRDefault="004519DA" w:rsidP="00F77FE3">
      <w:pPr>
        <w:spacing w:after="120"/>
        <w:ind w:firstLine="284"/>
      </w:pPr>
      <w:r w:rsidRPr="00BA6B7E">
        <w:t xml:space="preserve">A </w:t>
      </w:r>
      <w:r>
        <w:t>NBR</w:t>
      </w:r>
      <w:r w:rsidRPr="00BA6B7E">
        <w:t xml:space="preserve"> 612</w:t>
      </w:r>
      <w:r>
        <w:t>3/</w:t>
      </w:r>
      <w:r w:rsidRPr="00BA6B7E">
        <w:t xml:space="preserve">88 </w:t>
      </w:r>
      <w:proofErr w:type="spellStart"/>
      <w:r w:rsidRPr="00BA6B7E">
        <w:t>refere</w:t>
      </w:r>
      <w:proofErr w:type="spellEnd"/>
      <w:r w:rsidRPr="00BA6B7E">
        <w:t xml:space="preserve">-se </w:t>
      </w:r>
      <w:proofErr w:type="spellStart"/>
      <w:r w:rsidRPr="00BA6B7E">
        <w:t>ao</w:t>
      </w:r>
      <w:proofErr w:type="spellEnd"/>
      <w:r w:rsidRPr="00BA6B7E">
        <w:t xml:space="preserve"> valor do </w:t>
      </w:r>
      <w:proofErr w:type="spellStart"/>
      <w:r w:rsidRPr="00BA6B7E">
        <w:t>vento</w:t>
      </w:r>
      <w:proofErr w:type="spellEnd"/>
      <w:r w:rsidRPr="00BA6B7E">
        <w:t xml:space="preserve"> </w:t>
      </w:r>
      <w:proofErr w:type="spellStart"/>
      <w:r w:rsidRPr="00BA6B7E">
        <w:t>onde</w:t>
      </w:r>
      <w:proofErr w:type="spellEnd"/>
      <w:r w:rsidRPr="00BA6B7E">
        <w:t xml:space="preserve"> é </w:t>
      </w:r>
      <w:proofErr w:type="spellStart"/>
      <w:r w:rsidRPr="00BA6B7E">
        <w:t>exibido</w:t>
      </w:r>
      <w:proofErr w:type="spellEnd"/>
      <w:r w:rsidRPr="00BA6B7E">
        <w:t xml:space="preserve"> </w:t>
      </w:r>
      <w:proofErr w:type="spellStart"/>
      <w:r w:rsidRPr="00BA6B7E">
        <w:t>pelo</w:t>
      </w:r>
      <w:proofErr w:type="spellEnd"/>
      <w:r w:rsidRPr="00BA6B7E">
        <w:t xml:space="preserve"> gráfico das </w:t>
      </w:r>
      <w:proofErr w:type="spellStart"/>
      <w:r w:rsidRPr="00BA6B7E">
        <w:t>isopletas</w:t>
      </w:r>
      <w:proofErr w:type="spellEnd"/>
      <w:r w:rsidRPr="00BA6B7E">
        <w:t xml:space="preserve"> de </w:t>
      </w:r>
      <w:proofErr w:type="spellStart"/>
      <w:r w:rsidRPr="00BA6B7E">
        <w:t>velocidades</w:t>
      </w:r>
      <w:proofErr w:type="spellEnd"/>
      <w:r w:rsidRPr="00BA6B7E">
        <w:t xml:space="preserve"> </w:t>
      </w:r>
      <w:proofErr w:type="spellStart"/>
      <w:r w:rsidRPr="00BA6B7E">
        <w:t>básicas</w:t>
      </w:r>
      <w:proofErr w:type="spellEnd"/>
      <w:r w:rsidRPr="00BA6B7E">
        <w:t xml:space="preserve">, </w:t>
      </w:r>
      <w:proofErr w:type="spellStart"/>
      <w:r w:rsidRPr="00BA6B7E">
        <w:t>proporciona</w:t>
      </w:r>
      <w:proofErr w:type="spellEnd"/>
      <w:r w:rsidRPr="00BA6B7E">
        <w:t xml:space="preserve"> </w:t>
      </w:r>
      <w:proofErr w:type="spellStart"/>
      <w:r w:rsidRPr="00BA6B7E">
        <w:t>os</w:t>
      </w:r>
      <w:proofErr w:type="spellEnd"/>
      <w:r w:rsidRPr="00BA6B7E">
        <w:t xml:space="preserve"> </w:t>
      </w:r>
      <w:proofErr w:type="spellStart"/>
      <w:r w:rsidRPr="00BA6B7E">
        <w:t>valores</w:t>
      </w:r>
      <w:proofErr w:type="spellEnd"/>
      <w:r w:rsidRPr="00BA6B7E">
        <w:t xml:space="preserve"> </w:t>
      </w:r>
      <w:proofErr w:type="spellStart"/>
      <w:r w:rsidRPr="00BA6B7E">
        <w:t>estimados</w:t>
      </w:r>
      <w:proofErr w:type="spellEnd"/>
      <w:r w:rsidRPr="00BA6B7E">
        <w:t xml:space="preserve"> </w:t>
      </w:r>
      <w:proofErr w:type="spellStart"/>
      <w:r w:rsidRPr="00BA6B7E">
        <w:t>em</w:t>
      </w:r>
      <w:proofErr w:type="spellEnd"/>
      <w:r w:rsidRPr="00BA6B7E">
        <w:t xml:space="preserve"> m/s para </w:t>
      </w:r>
      <w:proofErr w:type="spellStart"/>
      <w:r w:rsidRPr="00BA6B7E">
        <w:t>cada</w:t>
      </w:r>
      <w:proofErr w:type="spellEnd"/>
      <w:r w:rsidRPr="00BA6B7E">
        <w:t xml:space="preserve"> região brasileira.</w:t>
      </w:r>
      <w:r>
        <w:t xml:space="preserve"> </w:t>
      </w:r>
      <w:r w:rsidRPr="00BA6B7E">
        <w:t>Como a cidade de Concórdia – SC está localizada na região Oeste, foi considerado velocidade do vento de 42 m/s</w:t>
      </w:r>
      <w:r>
        <w:t>.</w:t>
      </w:r>
    </w:p>
    <w:p w14:paraId="484E63E8" w14:textId="77777777" w:rsidR="004519DA" w:rsidRDefault="004519DA" w:rsidP="00F77FE3">
      <w:pPr>
        <w:spacing w:after="120"/>
        <w:ind w:firstLine="284"/>
      </w:pPr>
      <w:r w:rsidRPr="00BA6B7E">
        <w:t xml:space="preserve">De acordo com a </w:t>
      </w:r>
      <w:r>
        <w:t>NBR</w:t>
      </w:r>
      <w:r w:rsidRPr="00BA6B7E">
        <w:t xml:space="preserve"> 8681</w:t>
      </w:r>
      <w:r>
        <w:t>/</w:t>
      </w:r>
      <w:r w:rsidRPr="00BA6B7E">
        <w:t>0</w:t>
      </w:r>
      <w:r>
        <w:t>4</w:t>
      </w:r>
      <w:r w:rsidRPr="00BA6B7E">
        <w:t xml:space="preserve"> no item 4.1, os estados limites é quando a estrutura exibe desempenho inconveniente com o objetivo final da construção. </w:t>
      </w:r>
      <w:r w:rsidRPr="00BA6B7E">
        <w:rPr>
          <w:color w:val="222222"/>
          <w:szCs w:val="24"/>
        </w:rPr>
        <w:t>Pereira e Costa (2017) esclarecem que u</w:t>
      </w:r>
      <w:r w:rsidRPr="00BA6B7E">
        <w:t xml:space="preserve">ma estrutura é dimensionada para conciliar a segurança, funcionalidade e durabilidade, mas, se não for possível atender a qualquer um desses elementos, quer dizer que ela atingiu um estado limite. Na análise estrutural do software Eberick que será examinado as ações na estrutura dos estados limites que podem ser estados limites últimos ou estados limites de serviço, podendo ser alterado conforme o projetista preferir de acordo com os erros apresentados. </w:t>
      </w:r>
    </w:p>
    <w:p w14:paraId="1EB8B919" w14:textId="77777777" w:rsidR="004519DA" w:rsidRPr="00BA6B7E" w:rsidRDefault="004519DA" w:rsidP="00F77FE3">
      <w:pPr>
        <w:spacing w:after="120"/>
        <w:ind w:firstLine="284"/>
      </w:pPr>
      <w:r w:rsidRPr="00BA6B7E">
        <w:t xml:space="preserve">Em concordância com a </w:t>
      </w:r>
      <w:r>
        <w:t>NBR</w:t>
      </w:r>
      <w:r w:rsidRPr="00BA6B7E">
        <w:t xml:space="preserve"> 8681</w:t>
      </w:r>
      <w:r>
        <w:t>/</w:t>
      </w:r>
      <w:r w:rsidRPr="00BA6B7E">
        <w:t>0</w:t>
      </w:r>
      <w:r>
        <w:t>4</w:t>
      </w:r>
      <w:r w:rsidRPr="00BA6B7E">
        <w:t xml:space="preserve"> no item 4.1.1, os estados limites últimos são caracterizados por:</w:t>
      </w:r>
    </w:p>
    <w:p w14:paraId="2FA1A550" w14:textId="77777777" w:rsidR="004519DA" w:rsidRPr="00BA6B7E" w:rsidRDefault="004519DA" w:rsidP="00F77FE3">
      <w:pPr>
        <w:spacing w:after="120"/>
      </w:pPr>
      <w:r w:rsidRPr="00BA6B7E">
        <w:t>a) redução de equilíbrio, global ou parcial, onde a estrutura se comporte como um corpo rígido;</w:t>
      </w:r>
    </w:p>
    <w:p w14:paraId="674FAE80" w14:textId="77777777" w:rsidR="004519DA" w:rsidRPr="00BA6B7E" w:rsidRDefault="004519DA" w:rsidP="00F77FE3">
      <w:pPr>
        <w:spacing w:after="120"/>
      </w:pPr>
      <w:r w:rsidRPr="00BA6B7E">
        <w:t>b) ruptura ou deformação plástica exagerada dos insumos;</w:t>
      </w:r>
    </w:p>
    <w:p w14:paraId="76E6466E" w14:textId="77777777" w:rsidR="004519DA" w:rsidRPr="00BA6B7E" w:rsidRDefault="004519DA" w:rsidP="00F77FE3">
      <w:pPr>
        <w:spacing w:after="120"/>
      </w:pPr>
      <w:r w:rsidRPr="00BA6B7E">
        <w:t>c) modificação da estrutura, podendo ser completo ou uma parte, em sistema hipostático;</w:t>
      </w:r>
    </w:p>
    <w:p w14:paraId="7B28D34F" w14:textId="77777777" w:rsidR="004519DA" w:rsidRPr="00BA6B7E" w:rsidRDefault="004519DA" w:rsidP="00F77FE3">
      <w:pPr>
        <w:spacing w:after="120"/>
      </w:pPr>
      <w:r w:rsidRPr="00BA6B7E">
        <w:t>d) instabilidade por deformação;</w:t>
      </w:r>
    </w:p>
    <w:p w14:paraId="683F6686" w14:textId="77777777" w:rsidR="004519DA" w:rsidRDefault="004519DA" w:rsidP="00F77FE3">
      <w:pPr>
        <w:spacing w:after="120"/>
      </w:pPr>
      <w:r w:rsidRPr="00BA6B7E">
        <w:t>e) instabilidade dinâmica.</w:t>
      </w:r>
    </w:p>
    <w:p w14:paraId="0F77DE5E" w14:textId="77777777" w:rsidR="004519DA" w:rsidRPr="00BA6B7E" w:rsidRDefault="004519DA" w:rsidP="00F77FE3">
      <w:pPr>
        <w:spacing w:after="120"/>
        <w:ind w:firstLine="284"/>
      </w:pPr>
      <w:r w:rsidRPr="00BA6B7E">
        <w:t>A ABNT 8681</w:t>
      </w:r>
      <w:r>
        <w:t>/</w:t>
      </w:r>
      <w:r w:rsidRPr="00BA6B7E">
        <w:t>0</w:t>
      </w:r>
      <w:r>
        <w:t>4</w:t>
      </w:r>
      <w:r w:rsidRPr="00BA6B7E">
        <w:t xml:space="preserve"> no item 4.1.2.1 explica que é durante a vida útil da estrutura que são observados os estados limites de serviço distintos por:</w:t>
      </w:r>
    </w:p>
    <w:p w14:paraId="049A746C" w14:textId="77777777" w:rsidR="004519DA" w:rsidRPr="00BA6B7E" w:rsidRDefault="004519DA" w:rsidP="00F77FE3">
      <w:pPr>
        <w:spacing w:after="120"/>
      </w:pPr>
      <w:r w:rsidRPr="00BA6B7E">
        <w:t>a) fissuras ligeiras ou localizadas, que afetem a estética da edificação ou a durabilidade dela;</w:t>
      </w:r>
    </w:p>
    <w:p w14:paraId="34711685" w14:textId="77777777" w:rsidR="004519DA" w:rsidRPr="00BA6B7E" w:rsidRDefault="004519DA" w:rsidP="00F77FE3">
      <w:pPr>
        <w:spacing w:after="120"/>
      </w:pPr>
      <w:r w:rsidRPr="00BA6B7E">
        <w:t>b) deformações excedentes que prejudiquem a utilização normal da construção ou seu aspecto estético;</w:t>
      </w:r>
    </w:p>
    <w:p w14:paraId="7179CA80" w14:textId="77777777" w:rsidR="004519DA" w:rsidRPr="00BA6B7E" w:rsidRDefault="004519DA" w:rsidP="00F77FE3">
      <w:pPr>
        <w:spacing w:after="120"/>
      </w:pPr>
      <w:r w:rsidRPr="00BA6B7E">
        <w:t>c) vibração em excesso ou desagradável.</w:t>
      </w:r>
    </w:p>
    <w:p w14:paraId="5CE9F8E7" w14:textId="77777777" w:rsidR="004519DA" w:rsidRPr="00BA6B7E" w:rsidRDefault="004519DA" w:rsidP="00F77FE3">
      <w:pPr>
        <w:spacing w:after="120"/>
        <w:ind w:firstLine="284"/>
      </w:pPr>
      <w:r w:rsidRPr="00BA6B7E">
        <w:t>No Eberick é possível modificar a configuração das propriedades dos materiais que serão usados para o lançamento dos elementos estruturais, deste modo foi empregado para vigas, pilares e lajes concreto de fck de 30 M</w:t>
      </w:r>
      <w:r>
        <w:t>P</w:t>
      </w:r>
      <w:r w:rsidRPr="00BA6B7E">
        <w:t>a, e para blocos e sapatas fck de 25 M</w:t>
      </w:r>
      <w:r>
        <w:t>P</w:t>
      </w:r>
      <w:r w:rsidRPr="00BA6B7E">
        <w:t xml:space="preserve">a. Vale ressaltar a escolha da classe de agressividade do local, foi baseada na tabela 6.1 da </w:t>
      </w:r>
      <w:r>
        <w:t>NBR</w:t>
      </w:r>
      <w:r w:rsidRPr="00BA6B7E">
        <w:t xml:space="preserve"> 6118</w:t>
      </w:r>
      <w:r>
        <w:t>/</w:t>
      </w:r>
      <w:r w:rsidRPr="00BA6B7E">
        <w:t>14 no item 6.4.2, onde a cidade de Concórdia – SC seria de classe ambiental tipo II – Moderada - Urbana, com pequeno risco de deterioração da estrutura.</w:t>
      </w:r>
    </w:p>
    <w:p w14:paraId="36E0DE9C" w14:textId="77777777" w:rsidR="00F77FE3" w:rsidRDefault="00F77FE3" w:rsidP="00F77FE3">
      <w:pPr>
        <w:spacing w:after="120"/>
      </w:pPr>
    </w:p>
    <w:p w14:paraId="43C03EE4" w14:textId="2265CFC8" w:rsidR="004519DA" w:rsidRDefault="004519DA" w:rsidP="00F77FE3">
      <w:pPr>
        <w:spacing w:after="120"/>
      </w:pPr>
      <w:r>
        <w:t xml:space="preserve">3.2 </w:t>
      </w:r>
      <w:proofErr w:type="spellStart"/>
      <w:r>
        <w:t>Lançamento</w:t>
      </w:r>
      <w:proofErr w:type="spellEnd"/>
      <w:r>
        <w:t xml:space="preserve"> da </w:t>
      </w:r>
      <w:proofErr w:type="spellStart"/>
      <w:r>
        <w:t>Estrutura</w:t>
      </w:r>
      <w:proofErr w:type="spellEnd"/>
      <w:r>
        <w:t xml:space="preserve"> </w:t>
      </w:r>
    </w:p>
    <w:p w14:paraId="5907E297" w14:textId="77777777" w:rsidR="004519DA" w:rsidRDefault="004519DA" w:rsidP="00F77FE3">
      <w:pPr>
        <w:spacing w:after="120"/>
        <w:ind w:firstLine="284"/>
      </w:pPr>
      <w:r>
        <w:t xml:space="preserve">Com base no </w:t>
      </w:r>
      <w:proofErr w:type="spellStart"/>
      <w:r>
        <w:t>Projeto</w:t>
      </w:r>
      <w:proofErr w:type="spellEnd"/>
      <w:r>
        <w:t xml:space="preserve"> </w:t>
      </w:r>
      <w:proofErr w:type="spellStart"/>
      <w:r>
        <w:t>Arquitetônico</w:t>
      </w:r>
      <w:proofErr w:type="spellEnd"/>
      <w:r>
        <w:t xml:space="preserve"> </w:t>
      </w:r>
      <w:proofErr w:type="spellStart"/>
      <w:r>
        <w:t>existente</w:t>
      </w:r>
      <w:proofErr w:type="spellEnd"/>
      <w:r>
        <w:t xml:space="preserve"> </w:t>
      </w:r>
      <w:proofErr w:type="spellStart"/>
      <w:r>
        <w:t>desenvolvido</w:t>
      </w:r>
      <w:proofErr w:type="spellEnd"/>
      <w:r>
        <w:t xml:space="preserve"> no software AutoCAD, </w:t>
      </w:r>
      <w:r w:rsidRPr="00C47BAB">
        <w:t>em extensão dwg,</w:t>
      </w:r>
      <w:r>
        <w:t xml:space="preserve"> foi importado a planta baixa de arquitetura de cada pavimento para o software </w:t>
      </w:r>
      <w:r>
        <w:lastRenderedPageBreak/>
        <w:t xml:space="preserve">Eberick V10. Posteriormente, necessitou corrigir a escala do desenho e posicionar a origem do pavimento fundação, térreo e cobertura, com a finalidade de uniformizar a prumada. Para o lançamento estrutural dos pavimentos, foi efetuado com os comandos próprios de inserção de pilares, vigas, lajes </w:t>
      </w:r>
      <w:r w:rsidRPr="0092419B">
        <w:t>e sapatas</w:t>
      </w:r>
      <w:r>
        <w:t xml:space="preserve"> no Eberick V10. </w:t>
      </w:r>
      <w:r w:rsidRPr="00180339">
        <w:t xml:space="preserve">A tabela 01 abaixo mostra a quantidade </w:t>
      </w:r>
      <w:r>
        <w:t>de pilares, vigas, lajes e sapatas para</w:t>
      </w:r>
      <w:r w:rsidRPr="00180339">
        <w:t xml:space="preserve"> cada pavimento.</w:t>
      </w:r>
    </w:p>
    <w:p w14:paraId="1E8CAF99" w14:textId="77777777" w:rsidR="004519DA" w:rsidRDefault="004519DA" w:rsidP="004519DA"/>
    <w:p w14:paraId="163933E9" w14:textId="77777777" w:rsidR="004519DA" w:rsidRPr="002A00E6" w:rsidRDefault="004519DA" w:rsidP="004519DA">
      <w:pPr>
        <w:rPr>
          <w:color w:val="000000"/>
          <w:sz w:val="20"/>
        </w:rPr>
      </w:pPr>
      <w:bookmarkStart w:id="1" w:name="_Toc46471950"/>
      <w:r w:rsidRPr="002A00E6">
        <w:rPr>
          <w:color w:val="000000"/>
          <w:sz w:val="20"/>
        </w:rPr>
        <w:t xml:space="preserve">Tabela </w:t>
      </w:r>
      <w:r>
        <w:rPr>
          <w:color w:val="000000"/>
          <w:sz w:val="20"/>
        </w:rPr>
        <w:t>0</w:t>
      </w:r>
      <w:r w:rsidRPr="002A00E6">
        <w:rPr>
          <w:color w:val="000000"/>
          <w:sz w:val="20"/>
        </w:rPr>
        <w:t>1.</w:t>
      </w:r>
      <w:r>
        <w:rPr>
          <w:color w:val="000000"/>
          <w:sz w:val="20"/>
        </w:rPr>
        <w:t xml:space="preserve"> Quantitativos pilares, vigas, lajes e sapatas por pavimento</w:t>
      </w:r>
      <w:r w:rsidRPr="002A00E6">
        <w:rPr>
          <w:color w:val="000000"/>
          <w:sz w:val="20"/>
        </w:rPr>
        <w:t>.</w:t>
      </w:r>
      <w:bookmarkEnd w:id="1"/>
    </w:p>
    <w:tbl>
      <w:tblPr>
        <w:tblStyle w:val="Tabelacomgrade"/>
        <w:tblW w:w="8086" w:type="dxa"/>
        <w:tblLook w:val="04A0" w:firstRow="1" w:lastRow="0" w:firstColumn="1" w:lastColumn="0" w:noHBand="0" w:noVBand="1"/>
      </w:tblPr>
      <w:tblGrid>
        <w:gridCol w:w="3873"/>
        <w:gridCol w:w="1791"/>
        <w:gridCol w:w="2422"/>
      </w:tblGrid>
      <w:tr w:rsidR="004519DA" w:rsidRPr="00B11274" w14:paraId="2D182935" w14:textId="77777777" w:rsidTr="00F77FE3">
        <w:trPr>
          <w:trHeight w:val="468"/>
          <w:tblHeader/>
        </w:trPr>
        <w:tc>
          <w:tcPr>
            <w:tcW w:w="3873" w:type="dxa"/>
            <w:tcBorders>
              <w:top w:val="double" w:sz="4" w:space="0" w:color="auto"/>
              <w:left w:val="single" w:sz="4" w:space="0" w:color="FFFFFF" w:themeColor="background1"/>
              <w:bottom w:val="double" w:sz="4" w:space="0" w:color="auto"/>
              <w:right w:val="single" w:sz="4" w:space="0" w:color="FFFFFF" w:themeColor="background1"/>
            </w:tcBorders>
            <w:vAlign w:val="center"/>
          </w:tcPr>
          <w:p w14:paraId="2B893562" w14:textId="77777777" w:rsidR="004519DA" w:rsidRPr="00B11274" w:rsidRDefault="004519DA" w:rsidP="004519DA">
            <w:pPr>
              <w:rPr>
                <w:b/>
                <w:bCs/>
                <w:sz w:val="22"/>
                <w:szCs w:val="22"/>
              </w:rPr>
            </w:pPr>
            <w:r>
              <w:rPr>
                <w:b/>
                <w:bCs/>
                <w:sz w:val="22"/>
                <w:szCs w:val="22"/>
              </w:rPr>
              <w:t>Pavimentos</w:t>
            </w:r>
          </w:p>
        </w:tc>
        <w:tc>
          <w:tcPr>
            <w:tcW w:w="1791" w:type="dxa"/>
            <w:tcBorders>
              <w:top w:val="double" w:sz="4" w:space="0" w:color="auto"/>
              <w:left w:val="single" w:sz="4" w:space="0" w:color="FFFFFF" w:themeColor="background1"/>
              <w:bottom w:val="double" w:sz="4" w:space="0" w:color="auto"/>
              <w:right w:val="single" w:sz="4" w:space="0" w:color="FFFFFF" w:themeColor="background1"/>
            </w:tcBorders>
          </w:tcPr>
          <w:p w14:paraId="49D1ABDF" w14:textId="77777777" w:rsidR="004519DA" w:rsidRPr="00B11274" w:rsidRDefault="004519DA" w:rsidP="004519DA">
            <w:pPr>
              <w:rPr>
                <w:b/>
                <w:bCs/>
                <w:sz w:val="22"/>
              </w:rPr>
            </w:pPr>
            <w:r>
              <w:rPr>
                <w:b/>
                <w:bCs/>
                <w:sz w:val="22"/>
              </w:rPr>
              <w:t>Elemento Estrutural</w:t>
            </w:r>
          </w:p>
        </w:tc>
        <w:tc>
          <w:tcPr>
            <w:tcW w:w="2422" w:type="dxa"/>
            <w:tcBorders>
              <w:top w:val="double" w:sz="4" w:space="0" w:color="auto"/>
              <w:left w:val="single" w:sz="4" w:space="0" w:color="FFFFFF" w:themeColor="background1"/>
              <w:bottom w:val="double" w:sz="4" w:space="0" w:color="auto"/>
              <w:right w:val="single" w:sz="4" w:space="0" w:color="FFFFFF" w:themeColor="background1"/>
            </w:tcBorders>
            <w:vAlign w:val="center"/>
          </w:tcPr>
          <w:p w14:paraId="0BBB577E" w14:textId="77777777" w:rsidR="004519DA" w:rsidRPr="00B11274" w:rsidRDefault="004519DA" w:rsidP="004519DA">
            <w:pPr>
              <w:rPr>
                <w:b/>
                <w:bCs/>
                <w:sz w:val="22"/>
                <w:szCs w:val="22"/>
              </w:rPr>
            </w:pPr>
            <w:r>
              <w:rPr>
                <w:b/>
                <w:bCs/>
                <w:sz w:val="22"/>
                <w:szCs w:val="22"/>
              </w:rPr>
              <w:t>Quantidade</w:t>
            </w:r>
          </w:p>
        </w:tc>
      </w:tr>
      <w:tr w:rsidR="004519DA" w:rsidRPr="00B11274" w14:paraId="656E5E43" w14:textId="77777777" w:rsidTr="00F77FE3">
        <w:trPr>
          <w:trHeight w:val="234"/>
        </w:trPr>
        <w:tc>
          <w:tcPr>
            <w:tcW w:w="3873" w:type="dxa"/>
            <w:vMerge w:val="restart"/>
            <w:tcBorders>
              <w:top w:val="double" w:sz="4" w:space="0" w:color="auto"/>
              <w:left w:val="single" w:sz="4" w:space="0" w:color="FFFFFF" w:themeColor="background1"/>
              <w:right w:val="single" w:sz="4" w:space="0" w:color="FFFFFF" w:themeColor="background1"/>
            </w:tcBorders>
            <w:vAlign w:val="center"/>
          </w:tcPr>
          <w:p w14:paraId="12F1A515" w14:textId="77777777" w:rsidR="004519DA" w:rsidRPr="00B11274" w:rsidRDefault="004519DA" w:rsidP="004519DA">
            <w:pPr>
              <w:rPr>
                <w:sz w:val="22"/>
                <w:szCs w:val="22"/>
              </w:rPr>
            </w:pPr>
            <w:r>
              <w:rPr>
                <w:sz w:val="22"/>
                <w:szCs w:val="22"/>
              </w:rPr>
              <w:t>Fundação</w:t>
            </w:r>
          </w:p>
        </w:tc>
        <w:tc>
          <w:tcPr>
            <w:tcW w:w="1791" w:type="dxa"/>
            <w:tcBorders>
              <w:top w:val="double" w:sz="4" w:space="0" w:color="auto"/>
              <w:left w:val="single" w:sz="4" w:space="0" w:color="FFFFFF" w:themeColor="background1"/>
              <w:bottom w:val="single" w:sz="4" w:space="0" w:color="auto"/>
              <w:right w:val="single" w:sz="4" w:space="0" w:color="auto"/>
            </w:tcBorders>
          </w:tcPr>
          <w:p w14:paraId="5B56CD66" w14:textId="77777777" w:rsidR="004519DA" w:rsidRPr="00B11274" w:rsidRDefault="004519DA" w:rsidP="004519DA">
            <w:pPr>
              <w:rPr>
                <w:sz w:val="22"/>
              </w:rPr>
            </w:pPr>
            <w:r>
              <w:rPr>
                <w:sz w:val="22"/>
              </w:rPr>
              <w:t>Pilar</w:t>
            </w:r>
          </w:p>
        </w:tc>
        <w:tc>
          <w:tcPr>
            <w:tcW w:w="2422" w:type="dxa"/>
            <w:tcBorders>
              <w:top w:val="double" w:sz="4" w:space="0" w:color="auto"/>
              <w:left w:val="single" w:sz="4" w:space="0" w:color="auto"/>
              <w:bottom w:val="single" w:sz="4" w:space="0" w:color="auto"/>
              <w:right w:val="single" w:sz="4" w:space="0" w:color="FFFFFF" w:themeColor="background1"/>
            </w:tcBorders>
            <w:vAlign w:val="center"/>
          </w:tcPr>
          <w:p w14:paraId="2C12B9CB" w14:textId="77777777" w:rsidR="004519DA" w:rsidRPr="00B11274" w:rsidRDefault="004519DA" w:rsidP="004519DA">
            <w:pPr>
              <w:rPr>
                <w:sz w:val="22"/>
                <w:szCs w:val="22"/>
              </w:rPr>
            </w:pPr>
            <w:r>
              <w:rPr>
                <w:sz w:val="22"/>
                <w:szCs w:val="22"/>
              </w:rPr>
              <w:t>18</w:t>
            </w:r>
          </w:p>
        </w:tc>
      </w:tr>
      <w:tr w:rsidR="004519DA" w:rsidRPr="00B11274" w14:paraId="471ABBAE" w14:textId="77777777" w:rsidTr="00F77FE3">
        <w:trPr>
          <w:trHeight w:val="132"/>
        </w:trPr>
        <w:tc>
          <w:tcPr>
            <w:tcW w:w="3873" w:type="dxa"/>
            <w:vMerge/>
            <w:tcBorders>
              <w:left w:val="single" w:sz="4" w:space="0" w:color="FFFFFF" w:themeColor="background1"/>
              <w:right w:val="single" w:sz="4" w:space="0" w:color="FFFFFF" w:themeColor="background1"/>
            </w:tcBorders>
            <w:vAlign w:val="center"/>
          </w:tcPr>
          <w:p w14:paraId="56230F0C" w14:textId="77777777" w:rsidR="004519DA" w:rsidRDefault="004519DA" w:rsidP="004519DA">
            <w:pPr>
              <w:rPr>
                <w:sz w:val="22"/>
              </w:rPr>
            </w:pPr>
          </w:p>
        </w:tc>
        <w:tc>
          <w:tcPr>
            <w:tcW w:w="1791" w:type="dxa"/>
            <w:tcBorders>
              <w:top w:val="single" w:sz="4" w:space="0" w:color="auto"/>
              <w:left w:val="single" w:sz="4" w:space="0" w:color="FFFFFF" w:themeColor="background1"/>
              <w:bottom w:val="single" w:sz="4" w:space="0" w:color="auto"/>
              <w:right w:val="single" w:sz="4" w:space="0" w:color="auto"/>
            </w:tcBorders>
          </w:tcPr>
          <w:p w14:paraId="1A052FFB" w14:textId="77777777" w:rsidR="004519DA" w:rsidRDefault="004519DA" w:rsidP="004519DA">
            <w:pPr>
              <w:rPr>
                <w:sz w:val="22"/>
              </w:rPr>
            </w:pPr>
            <w:r>
              <w:rPr>
                <w:sz w:val="22"/>
              </w:rPr>
              <w:t>Viga</w:t>
            </w:r>
          </w:p>
        </w:tc>
        <w:tc>
          <w:tcPr>
            <w:tcW w:w="2422" w:type="dxa"/>
            <w:tcBorders>
              <w:top w:val="single" w:sz="4" w:space="0" w:color="auto"/>
              <w:left w:val="single" w:sz="4" w:space="0" w:color="auto"/>
              <w:bottom w:val="single" w:sz="4" w:space="0" w:color="auto"/>
              <w:right w:val="single" w:sz="4" w:space="0" w:color="FFFFFF" w:themeColor="background1"/>
            </w:tcBorders>
            <w:vAlign w:val="center"/>
          </w:tcPr>
          <w:p w14:paraId="540E63E2" w14:textId="77777777" w:rsidR="004519DA" w:rsidRPr="00B11274" w:rsidRDefault="004519DA" w:rsidP="004519DA">
            <w:pPr>
              <w:rPr>
                <w:sz w:val="22"/>
              </w:rPr>
            </w:pPr>
            <w:r>
              <w:rPr>
                <w:sz w:val="22"/>
              </w:rPr>
              <w:t>18</w:t>
            </w:r>
          </w:p>
        </w:tc>
      </w:tr>
      <w:tr w:rsidR="004519DA" w:rsidRPr="00B11274" w14:paraId="3EEF1D2E" w14:textId="77777777" w:rsidTr="00F77FE3">
        <w:trPr>
          <w:trHeight w:val="132"/>
        </w:trPr>
        <w:tc>
          <w:tcPr>
            <w:tcW w:w="3873" w:type="dxa"/>
            <w:vMerge/>
            <w:tcBorders>
              <w:left w:val="single" w:sz="4" w:space="0" w:color="FFFFFF" w:themeColor="background1"/>
              <w:right w:val="single" w:sz="4" w:space="0" w:color="FFFFFF" w:themeColor="background1"/>
            </w:tcBorders>
            <w:vAlign w:val="center"/>
          </w:tcPr>
          <w:p w14:paraId="679ECF3C" w14:textId="77777777" w:rsidR="004519DA" w:rsidRDefault="004519DA" w:rsidP="004519DA">
            <w:pPr>
              <w:rPr>
                <w:sz w:val="22"/>
              </w:rPr>
            </w:pPr>
          </w:p>
        </w:tc>
        <w:tc>
          <w:tcPr>
            <w:tcW w:w="1791" w:type="dxa"/>
            <w:tcBorders>
              <w:top w:val="single" w:sz="4" w:space="0" w:color="auto"/>
              <w:left w:val="single" w:sz="4" w:space="0" w:color="FFFFFF" w:themeColor="background1"/>
              <w:right w:val="single" w:sz="4" w:space="0" w:color="auto"/>
            </w:tcBorders>
          </w:tcPr>
          <w:p w14:paraId="52812682" w14:textId="77777777" w:rsidR="004519DA" w:rsidRDefault="004519DA" w:rsidP="004519DA">
            <w:pPr>
              <w:rPr>
                <w:sz w:val="22"/>
              </w:rPr>
            </w:pPr>
            <w:r>
              <w:rPr>
                <w:sz w:val="22"/>
              </w:rPr>
              <w:t>Sapata</w:t>
            </w:r>
          </w:p>
        </w:tc>
        <w:tc>
          <w:tcPr>
            <w:tcW w:w="2422" w:type="dxa"/>
            <w:tcBorders>
              <w:top w:val="single" w:sz="4" w:space="0" w:color="auto"/>
              <w:left w:val="single" w:sz="4" w:space="0" w:color="auto"/>
              <w:right w:val="single" w:sz="4" w:space="0" w:color="FFFFFF" w:themeColor="background1"/>
            </w:tcBorders>
            <w:vAlign w:val="center"/>
          </w:tcPr>
          <w:p w14:paraId="3FAF30C7" w14:textId="77777777" w:rsidR="004519DA" w:rsidRPr="00B11274" w:rsidRDefault="004519DA" w:rsidP="004519DA">
            <w:pPr>
              <w:rPr>
                <w:sz w:val="22"/>
              </w:rPr>
            </w:pPr>
            <w:r>
              <w:rPr>
                <w:sz w:val="22"/>
              </w:rPr>
              <w:t>18</w:t>
            </w:r>
          </w:p>
        </w:tc>
      </w:tr>
      <w:tr w:rsidR="004519DA" w:rsidRPr="00B11274" w14:paraId="57EA9B91" w14:textId="77777777" w:rsidTr="00F77FE3">
        <w:trPr>
          <w:trHeight w:val="220"/>
        </w:trPr>
        <w:tc>
          <w:tcPr>
            <w:tcW w:w="3873" w:type="dxa"/>
            <w:vMerge w:val="restart"/>
            <w:tcBorders>
              <w:left w:val="single" w:sz="4" w:space="0" w:color="FFFFFF" w:themeColor="background1"/>
              <w:right w:val="single" w:sz="4" w:space="0" w:color="FFFFFF" w:themeColor="background1"/>
            </w:tcBorders>
            <w:vAlign w:val="center"/>
          </w:tcPr>
          <w:p w14:paraId="763F5436" w14:textId="77777777" w:rsidR="004519DA" w:rsidRPr="00B11274" w:rsidRDefault="004519DA" w:rsidP="004519DA">
            <w:pPr>
              <w:rPr>
                <w:sz w:val="22"/>
                <w:szCs w:val="22"/>
              </w:rPr>
            </w:pPr>
            <w:r>
              <w:rPr>
                <w:sz w:val="22"/>
                <w:szCs w:val="22"/>
              </w:rPr>
              <w:t>Térreo (com nível intermediário)</w:t>
            </w:r>
          </w:p>
        </w:tc>
        <w:tc>
          <w:tcPr>
            <w:tcW w:w="1791" w:type="dxa"/>
            <w:tcBorders>
              <w:left w:val="single" w:sz="4" w:space="0" w:color="FFFFFF" w:themeColor="background1"/>
              <w:right w:val="single" w:sz="4" w:space="0" w:color="auto"/>
            </w:tcBorders>
          </w:tcPr>
          <w:p w14:paraId="768E8809" w14:textId="77777777" w:rsidR="004519DA" w:rsidRPr="00B11274" w:rsidRDefault="004519DA" w:rsidP="004519DA">
            <w:pPr>
              <w:rPr>
                <w:sz w:val="22"/>
              </w:rPr>
            </w:pPr>
            <w:r>
              <w:rPr>
                <w:sz w:val="22"/>
              </w:rPr>
              <w:t>Pilar</w:t>
            </w:r>
          </w:p>
        </w:tc>
        <w:tc>
          <w:tcPr>
            <w:tcW w:w="2422" w:type="dxa"/>
            <w:tcBorders>
              <w:left w:val="single" w:sz="4" w:space="0" w:color="auto"/>
              <w:right w:val="single" w:sz="4" w:space="0" w:color="FFFFFF" w:themeColor="background1"/>
            </w:tcBorders>
            <w:vAlign w:val="center"/>
          </w:tcPr>
          <w:p w14:paraId="5505BB2D" w14:textId="77777777" w:rsidR="004519DA" w:rsidRPr="00B11274" w:rsidRDefault="004519DA" w:rsidP="004519DA">
            <w:pPr>
              <w:rPr>
                <w:sz w:val="22"/>
                <w:szCs w:val="22"/>
              </w:rPr>
            </w:pPr>
            <w:r>
              <w:rPr>
                <w:sz w:val="22"/>
                <w:szCs w:val="22"/>
              </w:rPr>
              <w:t>18</w:t>
            </w:r>
          </w:p>
        </w:tc>
      </w:tr>
      <w:tr w:rsidR="004519DA" w:rsidRPr="00B11274" w14:paraId="4C15D140" w14:textId="77777777" w:rsidTr="00F77FE3">
        <w:trPr>
          <w:trHeight w:val="132"/>
        </w:trPr>
        <w:tc>
          <w:tcPr>
            <w:tcW w:w="3873" w:type="dxa"/>
            <w:vMerge/>
            <w:tcBorders>
              <w:left w:val="single" w:sz="4" w:space="0" w:color="FFFFFF" w:themeColor="background1"/>
              <w:right w:val="single" w:sz="4" w:space="0" w:color="FFFFFF" w:themeColor="background1"/>
            </w:tcBorders>
            <w:vAlign w:val="center"/>
          </w:tcPr>
          <w:p w14:paraId="5E5EEAEE" w14:textId="77777777" w:rsidR="004519DA" w:rsidRDefault="004519DA" w:rsidP="004519DA">
            <w:pPr>
              <w:rPr>
                <w:sz w:val="22"/>
              </w:rPr>
            </w:pPr>
          </w:p>
        </w:tc>
        <w:tc>
          <w:tcPr>
            <w:tcW w:w="1791" w:type="dxa"/>
            <w:tcBorders>
              <w:left w:val="single" w:sz="4" w:space="0" w:color="FFFFFF" w:themeColor="background1"/>
              <w:right w:val="single" w:sz="4" w:space="0" w:color="auto"/>
            </w:tcBorders>
          </w:tcPr>
          <w:p w14:paraId="7A67A3D2" w14:textId="77777777" w:rsidR="004519DA" w:rsidRPr="00B11274" w:rsidRDefault="004519DA" w:rsidP="004519DA">
            <w:pPr>
              <w:rPr>
                <w:sz w:val="22"/>
              </w:rPr>
            </w:pPr>
            <w:r>
              <w:rPr>
                <w:sz w:val="22"/>
              </w:rPr>
              <w:t>Viga</w:t>
            </w:r>
          </w:p>
        </w:tc>
        <w:tc>
          <w:tcPr>
            <w:tcW w:w="2422" w:type="dxa"/>
            <w:tcBorders>
              <w:left w:val="single" w:sz="4" w:space="0" w:color="auto"/>
              <w:right w:val="single" w:sz="4" w:space="0" w:color="FFFFFF" w:themeColor="background1"/>
            </w:tcBorders>
            <w:vAlign w:val="center"/>
          </w:tcPr>
          <w:p w14:paraId="750496B0" w14:textId="77777777" w:rsidR="004519DA" w:rsidRPr="00B11274" w:rsidRDefault="004519DA" w:rsidP="004519DA">
            <w:pPr>
              <w:rPr>
                <w:sz w:val="22"/>
              </w:rPr>
            </w:pPr>
            <w:r>
              <w:rPr>
                <w:sz w:val="22"/>
              </w:rPr>
              <w:t>20</w:t>
            </w:r>
          </w:p>
        </w:tc>
      </w:tr>
      <w:tr w:rsidR="004519DA" w:rsidRPr="00B11274" w14:paraId="50508291" w14:textId="77777777" w:rsidTr="00F77FE3">
        <w:trPr>
          <w:trHeight w:val="132"/>
        </w:trPr>
        <w:tc>
          <w:tcPr>
            <w:tcW w:w="3873" w:type="dxa"/>
            <w:vMerge/>
            <w:tcBorders>
              <w:left w:val="single" w:sz="4" w:space="0" w:color="FFFFFF" w:themeColor="background1"/>
              <w:right w:val="single" w:sz="4" w:space="0" w:color="FFFFFF" w:themeColor="background1"/>
            </w:tcBorders>
            <w:vAlign w:val="center"/>
          </w:tcPr>
          <w:p w14:paraId="7C097311" w14:textId="77777777" w:rsidR="004519DA" w:rsidRDefault="004519DA" w:rsidP="004519DA">
            <w:pPr>
              <w:rPr>
                <w:sz w:val="22"/>
              </w:rPr>
            </w:pPr>
          </w:p>
        </w:tc>
        <w:tc>
          <w:tcPr>
            <w:tcW w:w="1791" w:type="dxa"/>
            <w:tcBorders>
              <w:left w:val="single" w:sz="4" w:space="0" w:color="FFFFFF" w:themeColor="background1"/>
              <w:right w:val="single" w:sz="4" w:space="0" w:color="auto"/>
            </w:tcBorders>
          </w:tcPr>
          <w:p w14:paraId="119045D2" w14:textId="77777777" w:rsidR="004519DA" w:rsidRPr="00B11274" w:rsidRDefault="004519DA" w:rsidP="004519DA">
            <w:pPr>
              <w:rPr>
                <w:sz w:val="22"/>
              </w:rPr>
            </w:pPr>
            <w:r>
              <w:rPr>
                <w:sz w:val="22"/>
              </w:rPr>
              <w:t>Laje</w:t>
            </w:r>
          </w:p>
        </w:tc>
        <w:tc>
          <w:tcPr>
            <w:tcW w:w="2422" w:type="dxa"/>
            <w:tcBorders>
              <w:left w:val="single" w:sz="4" w:space="0" w:color="auto"/>
              <w:right w:val="single" w:sz="4" w:space="0" w:color="FFFFFF" w:themeColor="background1"/>
            </w:tcBorders>
            <w:vAlign w:val="center"/>
          </w:tcPr>
          <w:p w14:paraId="66D33977" w14:textId="77777777" w:rsidR="004519DA" w:rsidRPr="00B11274" w:rsidRDefault="004519DA" w:rsidP="004519DA">
            <w:pPr>
              <w:rPr>
                <w:sz w:val="22"/>
              </w:rPr>
            </w:pPr>
            <w:r>
              <w:rPr>
                <w:sz w:val="22"/>
              </w:rPr>
              <w:t>14</w:t>
            </w:r>
          </w:p>
        </w:tc>
      </w:tr>
      <w:tr w:rsidR="004519DA" w:rsidRPr="00B11274" w14:paraId="4F2FA693" w14:textId="77777777" w:rsidTr="00F77FE3">
        <w:trPr>
          <w:trHeight w:val="234"/>
        </w:trPr>
        <w:tc>
          <w:tcPr>
            <w:tcW w:w="3873" w:type="dxa"/>
            <w:vMerge w:val="restart"/>
            <w:tcBorders>
              <w:left w:val="single" w:sz="4" w:space="0" w:color="FFFFFF" w:themeColor="background1"/>
              <w:right w:val="single" w:sz="4" w:space="0" w:color="FFFFFF" w:themeColor="background1"/>
            </w:tcBorders>
            <w:vAlign w:val="center"/>
          </w:tcPr>
          <w:p w14:paraId="3BADC393" w14:textId="77777777" w:rsidR="004519DA" w:rsidRPr="00B11274" w:rsidRDefault="004519DA" w:rsidP="004519DA">
            <w:pPr>
              <w:rPr>
                <w:sz w:val="22"/>
                <w:szCs w:val="22"/>
              </w:rPr>
            </w:pPr>
            <w:r>
              <w:rPr>
                <w:sz w:val="22"/>
                <w:szCs w:val="22"/>
              </w:rPr>
              <w:t>Cobertura</w:t>
            </w:r>
          </w:p>
        </w:tc>
        <w:tc>
          <w:tcPr>
            <w:tcW w:w="1791" w:type="dxa"/>
            <w:tcBorders>
              <w:left w:val="single" w:sz="4" w:space="0" w:color="FFFFFF" w:themeColor="background1"/>
              <w:right w:val="single" w:sz="4" w:space="0" w:color="auto"/>
            </w:tcBorders>
          </w:tcPr>
          <w:p w14:paraId="1434C282" w14:textId="77777777" w:rsidR="004519DA" w:rsidRPr="00B11274" w:rsidRDefault="004519DA" w:rsidP="004519DA">
            <w:pPr>
              <w:rPr>
                <w:sz w:val="22"/>
              </w:rPr>
            </w:pPr>
            <w:r>
              <w:rPr>
                <w:sz w:val="22"/>
              </w:rPr>
              <w:t>Pilar</w:t>
            </w:r>
          </w:p>
        </w:tc>
        <w:tc>
          <w:tcPr>
            <w:tcW w:w="2422" w:type="dxa"/>
            <w:tcBorders>
              <w:left w:val="single" w:sz="4" w:space="0" w:color="auto"/>
              <w:right w:val="single" w:sz="4" w:space="0" w:color="FFFFFF" w:themeColor="background1"/>
            </w:tcBorders>
            <w:vAlign w:val="center"/>
          </w:tcPr>
          <w:p w14:paraId="4716C27A" w14:textId="77777777" w:rsidR="004519DA" w:rsidRPr="00B11274" w:rsidRDefault="004519DA" w:rsidP="004519DA">
            <w:pPr>
              <w:rPr>
                <w:sz w:val="22"/>
                <w:szCs w:val="22"/>
              </w:rPr>
            </w:pPr>
            <w:r>
              <w:rPr>
                <w:sz w:val="22"/>
                <w:szCs w:val="22"/>
              </w:rPr>
              <w:t>16</w:t>
            </w:r>
          </w:p>
        </w:tc>
      </w:tr>
      <w:tr w:rsidR="004519DA" w:rsidRPr="00B11274" w14:paraId="78FC3B75" w14:textId="77777777" w:rsidTr="00F77FE3">
        <w:trPr>
          <w:trHeight w:val="132"/>
        </w:trPr>
        <w:tc>
          <w:tcPr>
            <w:tcW w:w="3873" w:type="dxa"/>
            <w:vMerge/>
            <w:tcBorders>
              <w:left w:val="single" w:sz="4" w:space="0" w:color="FFFFFF" w:themeColor="background1"/>
              <w:right w:val="single" w:sz="4" w:space="0" w:color="FFFFFF" w:themeColor="background1"/>
            </w:tcBorders>
            <w:vAlign w:val="center"/>
          </w:tcPr>
          <w:p w14:paraId="72163096" w14:textId="77777777" w:rsidR="004519DA" w:rsidRPr="00B11274" w:rsidRDefault="004519DA" w:rsidP="004519DA">
            <w:pPr>
              <w:rPr>
                <w:sz w:val="22"/>
                <w:szCs w:val="22"/>
              </w:rPr>
            </w:pPr>
          </w:p>
        </w:tc>
        <w:tc>
          <w:tcPr>
            <w:tcW w:w="1791" w:type="dxa"/>
            <w:tcBorders>
              <w:left w:val="single" w:sz="4" w:space="0" w:color="FFFFFF" w:themeColor="background1"/>
              <w:right w:val="single" w:sz="4" w:space="0" w:color="auto"/>
            </w:tcBorders>
          </w:tcPr>
          <w:p w14:paraId="5852ECDE" w14:textId="77777777" w:rsidR="004519DA" w:rsidRPr="00B11274" w:rsidRDefault="004519DA" w:rsidP="004519DA">
            <w:pPr>
              <w:rPr>
                <w:sz w:val="22"/>
              </w:rPr>
            </w:pPr>
            <w:r>
              <w:rPr>
                <w:sz w:val="22"/>
              </w:rPr>
              <w:t>Viga</w:t>
            </w:r>
          </w:p>
        </w:tc>
        <w:tc>
          <w:tcPr>
            <w:tcW w:w="2422" w:type="dxa"/>
            <w:tcBorders>
              <w:left w:val="single" w:sz="4" w:space="0" w:color="auto"/>
              <w:right w:val="single" w:sz="4" w:space="0" w:color="FFFFFF" w:themeColor="background1"/>
            </w:tcBorders>
            <w:vAlign w:val="center"/>
          </w:tcPr>
          <w:p w14:paraId="0055DC97" w14:textId="77777777" w:rsidR="004519DA" w:rsidRPr="00B11274" w:rsidRDefault="004519DA" w:rsidP="004519DA">
            <w:pPr>
              <w:rPr>
                <w:sz w:val="22"/>
                <w:szCs w:val="22"/>
              </w:rPr>
            </w:pPr>
            <w:r>
              <w:rPr>
                <w:sz w:val="22"/>
                <w:szCs w:val="22"/>
              </w:rPr>
              <w:t>18</w:t>
            </w:r>
          </w:p>
        </w:tc>
      </w:tr>
      <w:tr w:rsidR="004519DA" w:rsidRPr="00B11274" w14:paraId="05890CE1" w14:textId="77777777" w:rsidTr="00F77FE3">
        <w:trPr>
          <w:trHeight w:val="132"/>
        </w:trPr>
        <w:tc>
          <w:tcPr>
            <w:tcW w:w="3873" w:type="dxa"/>
            <w:vMerge/>
            <w:tcBorders>
              <w:left w:val="single" w:sz="4" w:space="0" w:color="FFFFFF" w:themeColor="background1"/>
              <w:bottom w:val="double" w:sz="4" w:space="0" w:color="auto"/>
              <w:right w:val="single" w:sz="4" w:space="0" w:color="FFFFFF" w:themeColor="background1"/>
            </w:tcBorders>
            <w:vAlign w:val="center"/>
          </w:tcPr>
          <w:p w14:paraId="7F81F6F4" w14:textId="77777777" w:rsidR="004519DA" w:rsidRPr="00B11274" w:rsidRDefault="004519DA" w:rsidP="004519DA">
            <w:pPr>
              <w:rPr>
                <w:sz w:val="22"/>
                <w:szCs w:val="22"/>
              </w:rPr>
            </w:pPr>
          </w:p>
        </w:tc>
        <w:tc>
          <w:tcPr>
            <w:tcW w:w="1791" w:type="dxa"/>
            <w:tcBorders>
              <w:left w:val="single" w:sz="4" w:space="0" w:color="FFFFFF" w:themeColor="background1"/>
              <w:bottom w:val="double" w:sz="4" w:space="0" w:color="auto"/>
              <w:right w:val="single" w:sz="4" w:space="0" w:color="auto"/>
            </w:tcBorders>
          </w:tcPr>
          <w:p w14:paraId="37EBFC2E" w14:textId="77777777" w:rsidR="004519DA" w:rsidRPr="00B11274" w:rsidRDefault="004519DA" w:rsidP="004519DA">
            <w:pPr>
              <w:rPr>
                <w:sz w:val="22"/>
              </w:rPr>
            </w:pPr>
            <w:r>
              <w:rPr>
                <w:sz w:val="22"/>
              </w:rPr>
              <w:t>Laje</w:t>
            </w:r>
          </w:p>
        </w:tc>
        <w:tc>
          <w:tcPr>
            <w:tcW w:w="2422" w:type="dxa"/>
            <w:tcBorders>
              <w:left w:val="single" w:sz="4" w:space="0" w:color="auto"/>
              <w:bottom w:val="double" w:sz="4" w:space="0" w:color="auto"/>
              <w:right w:val="single" w:sz="4" w:space="0" w:color="FFFFFF" w:themeColor="background1"/>
            </w:tcBorders>
            <w:vAlign w:val="center"/>
          </w:tcPr>
          <w:p w14:paraId="73364F31" w14:textId="77777777" w:rsidR="004519DA" w:rsidRPr="00B11274" w:rsidRDefault="004519DA" w:rsidP="004519DA">
            <w:pPr>
              <w:rPr>
                <w:sz w:val="22"/>
                <w:szCs w:val="22"/>
              </w:rPr>
            </w:pPr>
            <w:r>
              <w:rPr>
                <w:sz w:val="22"/>
                <w:szCs w:val="22"/>
              </w:rPr>
              <w:t>12</w:t>
            </w:r>
          </w:p>
        </w:tc>
      </w:tr>
    </w:tbl>
    <w:p w14:paraId="75BFD3CD" w14:textId="77777777" w:rsidR="004519DA" w:rsidRDefault="004519DA" w:rsidP="004519DA">
      <w:r w:rsidRPr="00B11274">
        <w:rPr>
          <w:sz w:val="20"/>
        </w:rPr>
        <w:t xml:space="preserve">Fonte: </w:t>
      </w:r>
      <w:r>
        <w:rPr>
          <w:sz w:val="20"/>
        </w:rPr>
        <w:t>Autora</w:t>
      </w:r>
      <w:r w:rsidRPr="00B11274">
        <w:rPr>
          <w:sz w:val="20"/>
        </w:rPr>
        <w:t xml:space="preserve"> (20</w:t>
      </w:r>
      <w:r>
        <w:rPr>
          <w:sz w:val="20"/>
        </w:rPr>
        <w:t>20</w:t>
      </w:r>
      <w:r w:rsidRPr="00B11274">
        <w:rPr>
          <w:sz w:val="20"/>
        </w:rPr>
        <w:t>).</w:t>
      </w:r>
    </w:p>
    <w:p w14:paraId="6D0BEF1F" w14:textId="77777777" w:rsidR="002A1066" w:rsidRDefault="002A1066" w:rsidP="004519DA"/>
    <w:p w14:paraId="75541F37" w14:textId="41373613" w:rsidR="004519DA" w:rsidRPr="000E1A19" w:rsidRDefault="004519DA" w:rsidP="00F77FE3">
      <w:pPr>
        <w:spacing w:after="120"/>
        <w:ind w:firstLine="284"/>
        <w:rPr>
          <w:color w:val="000000"/>
          <w:sz w:val="20"/>
        </w:rPr>
      </w:pPr>
      <w:r w:rsidRPr="00C932AF">
        <w:t>Ao total, foram lançados 18 pilares, 56 vigas e 26 lajes, ressaltando que é uma edificação unifamiliar sob pilotis.</w:t>
      </w:r>
      <w:r w:rsidRPr="00933B98">
        <w:t xml:space="preserve"> No pavimento térreo está incluso o nível intermediário de 182 cm, criado para o lançamento </w:t>
      </w:r>
      <w:r>
        <w:t xml:space="preserve">do patamar </w:t>
      </w:r>
      <w:r w:rsidRPr="00933B98">
        <w:t>da escad</w:t>
      </w:r>
      <w:r>
        <w:t>a,</w:t>
      </w:r>
      <w:r w:rsidRPr="00933B98">
        <w:t xml:space="preserve"> </w:t>
      </w:r>
      <w:r>
        <w:t>foi</w:t>
      </w:r>
      <w:r w:rsidRPr="00933B98">
        <w:t xml:space="preserve"> inseri</w:t>
      </w:r>
      <w:r>
        <w:t>do</w:t>
      </w:r>
      <w:r w:rsidRPr="00933B98">
        <w:t xml:space="preserve"> dois pilares e duas vigas neste nível para garantir o esforço gerado</w:t>
      </w:r>
      <w:r>
        <w:t>.</w:t>
      </w:r>
      <w:r w:rsidR="002A1066">
        <w:t xml:space="preserve"> </w:t>
      </w:r>
      <w:r>
        <w:t>Após os lançamentos de todos os pavimentos dos itens descritos na Tabela 01 acima, foi processada pelo método de análise estática linear para examinar possíveis erros. Teve necessidade de alterar seções de alguns pilares devido a carga de momento negativo existente</w:t>
      </w:r>
      <w:r w:rsidRPr="00BD2A92">
        <w:t>.</w:t>
      </w:r>
      <w:r>
        <w:t xml:space="preserve"> A maioria dos pilares foram lançados com seções de 15x30 cm, com </w:t>
      </w:r>
      <w:proofErr w:type="spellStart"/>
      <w:r>
        <w:t>exceção</w:t>
      </w:r>
      <w:proofErr w:type="spellEnd"/>
      <w:r>
        <w:t xml:space="preserve"> do</w:t>
      </w:r>
      <w:r w:rsidRPr="001A3933">
        <w:t xml:space="preserve"> P13</w:t>
      </w:r>
      <w:r w:rsidR="000148A5">
        <w:t xml:space="preserve"> (Pilar nº13)</w:t>
      </w:r>
      <w:r w:rsidRPr="001A3933">
        <w:t xml:space="preserve"> 15x75 cm</w:t>
      </w:r>
      <w:r>
        <w:t xml:space="preserve"> e o P17</w:t>
      </w:r>
      <w:r w:rsidR="000148A5">
        <w:t xml:space="preserve"> (Pilar nº17)</w:t>
      </w:r>
      <w:r>
        <w:t xml:space="preserve"> de 15x45 cm, </w:t>
      </w:r>
      <w:r w:rsidRPr="001A3933">
        <w:t>os dois casos foram para resistir os esforços de momentos de três vigas chegando em cada pilar, devido a planta baixa da edificação não ter sido projetada pensando no estrutural e cuidar no alinhamento das paredes para seguir uma mesma direção.</w:t>
      </w:r>
      <w:r>
        <w:t xml:space="preserve"> </w:t>
      </w:r>
    </w:p>
    <w:p w14:paraId="11FAF55A" w14:textId="70A07842" w:rsidR="004519DA" w:rsidRDefault="004519DA" w:rsidP="00F77FE3">
      <w:pPr>
        <w:spacing w:after="120"/>
        <w:ind w:firstLine="284"/>
      </w:pPr>
      <w:r w:rsidRPr="007D28D0">
        <w:t>Após o lançamento da estrutura no software Eberick, para as vigas de maior relevância do projeto foi necessário alterar as seções para atender os esforços do carregamento no vão. A</w:t>
      </w:r>
      <w:r>
        <w:t xml:space="preserve"> maioria das vigas ficaram de 15x30 cm, mas </w:t>
      </w:r>
      <w:proofErr w:type="spellStart"/>
      <w:r>
        <w:t>após</w:t>
      </w:r>
      <w:proofErr w:type="spellEnd"/>
      <w:r>
        <w:t xml:space="preserve"> </w:t>
      </w:r>
      <w:proofErr w:type="spellStart"/>
      <w:r>
        <w:t>processar</w:t>
      </w:r>
      <w:proofErr w:type="spellEnd"/>
      <w:r>
        <w:t xml:space="preserve"> a </w:t>
      </w:r>
      <w:proofErr w:type="spellStart"/>
      <w:r>
        <w:t>estrutura</w:t>
      </w:r>
      <w:proofErr w:type="spellEnd"/>
      <w:r>
        <w:t xml:space="preserve"> para </w:t>
      </w:r>
      <w:proofErr w:type="spellStart"/>
      <w:r>
        <w:t>garantir</w:t>
      </w:r>
      <w:proofErr w:type="spellEnd"/>
      <w:r>
        <w:t xml:space="preserve"> </w:t>
      </w:r>
      <w:proofErr w:type="spellStart"/>
      <w:r>
        <w:t>os</w:t>
      </w:r>
      <w:proofErr w:type="spellEnd"/>
      <w:r>
        <w:t xml:space="preserve"> </w:t>
      </w:r>
      <w:proofErr w:type="spellStart"/>
      <w:r>
        <w:t>esforços</w:t>
      </w:r>
      <w:proofErr w:type="spellEnd"/>
      <w:r>
        <w:t xml:space="preserve"> </w:t>
      </w:r>
      <w:proofErr w:type="spellStart"/>
      <w:r>
        <w:t>precisou</w:t>
      </w:r>
      <w:proofErr w:type="spellEnd"/>
      <w:r>
        <w:t xml:space="preserve"> </w:t>
      </w:r>
      <w:proofErr w:type="spellStart"/>
      <w:r>
        <w:t>aumentar</w:t>
      </w:r>
      <w:proofErr w:type="spellEnd"/>
      <w:r>
        <w:t xml:space="preserve"> a V2</w:t>
      </w:r>
      <w:r w:rsidR="000148A5">
        <w:t xml:space="preserve"> (Viga nº2)</w:t>
      </w:r>
      <w:r>
        <w:t xml:space="preserve"> para 20x40 cm, devido a laje da varanda estar apoiada e </w:t>
      </w:r>
      <w:r w:rsidRPr="009E042E">
        <w:t>engastada na</w:t>
      </w:r>
      <w:r>
        <w:t xml:space="preserve"> mesma, teve momento negativo e momento torsor. No pavimento térreo a V8 foi alterada para 20x60 cm</w:t>
      </w:r>
      <w:r w:rsidR="002A1066">
        <w:t>.</w:t>
      </w:r>
      <w:r>
        <w:t xml:space="preserve"> </w:t>
      </w:r>
      <w:proofErr w:type="spellStart"/>
      <w:r>
        <w:t>Já</w:t>
      </w:r>
      <w:proofErr w:type="spellEnd"/>
      <w:r>
        <w:t xml:space="preserve"> no </w:t>
      </w:r>
      <w:proofErr w:type="spellStart"/>
      <w:r>
        <w:t>pavimento</w:t>
      </w:r>
      <w:proofErr w:type="spellEnd"/>
      <w:r>
        <w:t xml:space="preserve"> </w:t>
      </w:r>
      <w:proofErr w:type="spellStart"/>
      <w:r>
        <w:t>cobertura</w:t>
      </w:r>
      <w:proofErr w:type="spellEnd"/>
      <w:r>
        <w:t xml:space="preserve"> a V8 </w:t>
      </w:r>
      <w:proofErr w:type="spellStart"/>
      <w:r>
        <w:t>teve</w:t>
      </w:r>
      <w:proofErr w:type="spellEnd"/>
      <w:r>
        <w:t xml:space="preserve"> </w:t>
      </w:r>
      <w:proofErr w:type="spellStart"/>
      <w:r>
        <w:t>seção</w:t>
      </w:r>
      <w:proofErr w:type="spellEnd"/>
      <w:r>
        <w:t xml:space="preserve"> de 20x50 cm,</w:t>
      </w:r>
      <w:r w:rsidR="000148A5">
        <w:t xml:space="preserve"> </w:t>
      </w:r>
      <w:proofErr w:type="spellStart"/>
      <w:r>
        <w:t>foi</w:t>
      </w:r>
      <w:proofErr w:type="spellEnd"/>
      <w:r>
        <w:t xml:space="preserve"> </w:t>
      </w:r>
      <w:proofErr w:type="spellStart"/>
      <w:r>
        <w:t>suficiente</w:t>
      </w:r>
      <w:proofErr w:type="spellEnd"/>
      <w:r>
        <w:t xml:space="preserve"> para </w:t>
      </w:r>
      <w:proofErr w:type="spellStart"/>
      <w:r>
        <w:t>resistir</w:t>
      </w:r>
      <w:proofErr w:type="spellEnd"/>
      <w:r>
        <w:t xml:space="preserve"> o momento negativo e torsor, mesmo que a laje da varanda esteja apoiada nela, o carregamento da parede é menor por ser só o peso da estrutura do telhado. </w:t>
      </w:r>
    </w:p>
    <w:p w14:paraId="098AB592" w14:textId="37647297" w:rsidR="004519DA" w:rsidRDefault="004519DA" w:rsidP="00F77FE3">
      <w:pPr>
        <w:spacing w:after="120"/>
        <w:ind w:firstLine="284"/>
      </w:pPr>
      <w:r w:rsidRPr="00056DC5">
        <w:t xml:space="preserve">As lajes lançadas no pavimento térreo e cobertura foram lajes pré-moldadas com preenchimento em EPS, e ainda no pavimento cobertura precisou usar laje maciça na aba de concreto do edifício residencial unifamiliar, todas com suas respectivas cargas </w:t>
      </w:r>
      <w:r w:rsidRPr="00EB2B9C">
        <w:t xml:space="preserve">acidentais e cargas de revestimentos necessárias para o lançamento das lajes detalhados </w:t>
      </w:r>
      <w:r>
        <w:t>anteriormente</w:t>
      </w:r>
      <w:r w:rsidRPr="00EB2B9C">
        <w:t>.</w:t>
      </w:r>
      <w:r>
        <w:t xml:space="preserve"> </w:t>
      </w:r>
      <w:r w:rsidR="00FF2662">
        <w:t xml:space="preserve"> </w:t>
      </w:r>
      <w:r w:rsidRPr="00382291">
        <w:t xml:space="preserve">Necessitou ainda fazer a uniformização das armaduras dos pilares, pois, o software Eberick lança diâmetros de armaduras aleatórios dos pilares por pavimento, por exemplo, um pavimento usa bitola de 8,0 mm no de cima de 10,0 mm, e muitas vezes com quantidades diferentes. O </w:t>
      </w:r>
      <w:r w:rsidRPr="00382291">
        <w:lastRenderedPageBreak/>
        <w:t>projetista precisa uniformizar em bitolas e quantidades todas as armaduras quando for possível, para garantir o alinhamento dos pilares, otimizar, economizar e facilitar na execução.</w:t>
      </w:r>
    </w:p>
    <w:p w14:paraId="0817C74D" w14:textId="7E8E9640" w:rsidR="004519DA" w:rsidRDefault="004519DA" w:rsidP="00F77FE3">
      <w:pPr>
        <w:spacing w:after="120"/>
        <w:ind w:firstLine="284"/>
      </w:pPr>
      <w:r w:rsidRPr="00DF643B">
        <w:t xml:space="preserve">Depois de todas as análises necessárias pensando na rigidez da edificação e na otimização das armaduras, foi finalizado o projeto estrutural da edificação unifamiliar de alvenaria convencional. Em seguida, com a cópia do modelo estrutural citado anteriormente, realizou o projeto estrutural de bloco </w:t>
      </w:r>
      <w:r>
        <w:t xml:space="preserve">de </w:t>
      </w:r>
      <w:r w:rsidRPr="00DF643B">
        <w:t>EP</w:t>
      </w:r>
      <w:r>
        <w:t>S</w:t>
      </w:r>
      <w:r w:rsidRPr="00DF643B">
        <w:t xml:space="preserve"> com a carga das paredes para 400 kgf/m³</w:t>
      </w:r>
      <w:r w:rsidR="00FF2662">
        <w:t xml:space="preserve">. </w:t>
      </w:r>
      <w:r>
        <w:t xml:space="preserve">Logo após a alteração das cargas das paredes para 400 kgf/m³, foi </w:t>
      </w:r>
      <w:r w:rsidRPr="00F75E58">
        <w:t>analisa</w:t>
      </w:r>
      <w:r>
        <w:t>do</w:t>
      </w:r>
      <w:r w:rsidRPr="00F75E58">
        <w:t xml:space="preserve"> as possibilidades de diminuir as seções dos elementos estruturais maiores lançadas na alvenaria convencional. Devido a carga da parede ser menor, consequentemente terá menos esforços na estrutura, tornando-se uma estrutura mais leve e econômica.</w:t>
      </w:r>
      <w:r>
        <w:t xml:space="preserve"> </w:t>
      </w:r>
    </w:p>
    <w:p w14:paraId="13459C3C" w14:textId="77777777" w:rsidR="004519DA" w:rsidRDefault="004519DA" w:rsidP="00F77FE3">
      <w:pPr>
        <w:spacing w:after="120"/>
        <w:ind w:firstLine="284"/>
      </w:pPr>
      <w:r>
        <w:t xml:space="preserve">Foi possível reduzir a seção de algumas vigas, no pavimento térreo a V2 ficou de (15x50) cm e a V8 de (20x50) cm. No pavimento cobertura a V8 diminuiu para (15x50) cm, todas devido ao carregamento da parede ser mais leve, gerando menos deformação no vão. </w:t>
      </w:r>
      <w:r w:rsidRPr="00A7522F">
        <w:t xml:space="preserve">As sapatas e a escada foram lançadas, porém não interferiram </w:t>
      </w:r>
      <w:r>
        <w:t>no comparativo de resultados dos materiais empregados nas alvenarias.</w:t>
      </w:r>
    </w:p>
    <w:p w14:paraId="7087534E" w14:textId="77777777" w:rsidR="004519DA" w:rsidRPr="00BA6B7E" w:rsidRDefault="004519DA" w:rsidP="004519DA"/>
    <w:p w14:paraId="1293C94E" w14:textId="380C4CD2" w:rsidR="004519DA" w:rsidRPr="00051C04" w:rsidRDefault="002A1066" w:rsidP="00F77FE3">
      <w:pPr>
        <w:spacing w:after="120"/>
      </w:pPr>
      <w:r>
        <w:t>3.3 Comparativo Estrutural</w:t>
      </w:r>
    </w:p>
    <w:p w14:paraId="4A9E7374" w14:textId="77777777" w:rsidR="004519DA" w:rsidRDefault="004519DA" w:rsidP="00F77FE3">
      <w:pPr>
        <w:spacing w:after="120"/>
      </w:pPr>
    </w:p>
    <w:p w14:paraId="4DD524A9" w14:textId="439407E8" w:rsidR="004519DA" w:rsidRDefault="004519DA" w:rsidP="00F77FE3">
      <w:pPr>
        <w:spacing w:after="120"/>
        <w:ind w:firstLine="284"/>
      </w:pPr>
      <w:r w:rsidRPr="00B66A39">
        <w:t xml:space="preserve">A intenção do estudo é analisar o comportamento de cargas na fundação da Edificação Unifamiliar, bem como foi realizado a troca das paredes de vedação de </w:t>
      </w:r>
      <w:proofErr w:type="spellStart"/>
      <w:r w:rsidRPr="00B66A39">
        <w:t>alvenaria</w:t>
      </w:r>
      <w:proofErr w:type="spellEnd"/>
      <w:r w:rsidRPr="00B66A39">
        <w:t xml:space="preserve"> de </w:t>
      </w:r>
      <w:proofErr w:type="spellStart"/>
      <w:r w:rsidRPr="00B66A39">
        <w:t>tijolos</w:t>
      </w:r>
      <w:proofErr w:type="spellEnd"/>
      <w:r w:rsidRPr="00B66A39">
        <w:t xml:space="preserve"> </w:t>
      </w:r>
      <w:proofErr w:type="spellStart"/>
      <w:r w:rsidRPr="00B66A39">
        <w:t>furados</w:t>
      </w:r>
      <w:proofErr w:type="spellEnd"/>
      <w:r w:rsidRPr="00B66A39">
        <w:t xml:space="preserve"> </w:t>
      </w:r>
      <w:proofErr w:type="spellStart"/>
      <w:r w:rsidRPr="00B66A39">
        <w:t>convencionais</w:t>
      </w:r>
      <w:proofErr w:type="spellEnd"/>
      <w:r w:rsidRPr="00B66A39">
        <w:t xml:space="preserve"> </w:t>
      </w:r>
      <w:proofErr w:type="spellStart"/>
      <w:r w:rsidRPr="00B66A39">
        <w:t>por</w:t>
      </w:r>
      <w:proofErr w:type="spellEnd"/>
      <w:r w:rsidRPr="00B66A39">
        <w:t xml:space="preserve"> </w:t>
      </w:r>
      <w:proofErr w:type="spellStart"/>
      <w:r w:rsidRPr="00B66A39">
        <w:t>paredes</w:t>
      </w:r>
      <w:proofErr w:type="spellEnd"/>
      <w:r w:rsidRPr="00B66A39">
        <w:t xml:space="preserve"> </w:t>
      </w:r>
      <w:proofErr w:type="spellStart"/>
      <w:r w:rsidRPr="00B66A39">
        <w:t>mais</w:t>
      </w:r>
      <w:proofErr w:type="spellEnd"/>
      <w:r w:rsidRPr="00B66A39">
        <w:t xml:space="preserve"> </w:t>
      </w:r>
      <w:proofErr w:type="spellStart"/>
      <w:r w:rsidRPr="00B66A39">
        <w:t>leves</w:t>
      </w:r>
      <w:proofErr w:type="spellEnd"/>
      <w:r w:rsidRPr="00B66A39">
        <w:t xml:space="preserve"> de </w:t>
      </w:r>
      <w:proofErr w:type="spellStart"/>
      <w:r w:rsidRPr="00B66A39">
        <w:t>bloco</w:t>
      </w:r>
      <w:proofErr w:type="spellEnd"/>
      <w:r w:rsidRPr="00B66A39">
        <w:t xml:space="preserve"> </w:t>
      </w:r>
      <w:r>
        <w:t xml:space="preserve">de </w:t>
      </w:r>
      <w:r w:rsidRPr="00B66A39">
        <w:t>EPS.</w:t>
      </w:r>
      <w:r w:rsidR="000148A5">
        <w:t xml:space="preserve"> </w:t>
      </w:r>
      <w:proofErr w:type="spellStart"/>
      <w:r w:rsidRPr="00B66A39">
        <w:t>Conforme</w:t>
      </w:r>
      <w:proofErr w:type="spellEnd"/>
      <w:r w:rsidRPr="00B66A39">
        <w:t xml:space="preserve"> </w:t>
      </w:r>
      <w:proofErr w:type="spellStart"/>
      <w:r w:rsidRPr="00B66A39">
        <w:t>já</w:t>
      </w:r>
      <w:proofErr w:type="spellEnd"/>
      <w:r w:rsidRPr="00B66A39">
        <w:t xml:space="preserve"> </w:t>
      </w:r>
      <w:proofErr w:type="spellStart"/>
      <w:r w:rsidRPr="00B66A39">
        <w:t>citado</w:t>
      </w:r>
      <w:proofErr w:type="spellEnd"/>
      <w:r w:rsidRPr="00B66A39">
        <w:t xml:space="preserve">, </w:t>
      </w:r>
      <w:proofErr w:type="spellStart"/>
      <w:r w:rsidRPr="00B66A39">
        <w:t>após</w:t>
      </w:r>
      <w:proofErr w:type="spellEnd"/>
      <w:r w:rsidRPr="00B66A39">
        <w:t xml:space="preserve"> o lançamento do projeto estrutural de alvenaria convencional e do bloco </w:t>
      </w:r>
      <w:r>
        <w:t xml:space="preserve">de </w:t>
      </w:r>
      <w:r w:rsidRPr="00B66A39">
        <w:t>EPS</w:t>
      </w:r>
      <w:r>
        <w:t xml:space="preserve"> </w:t>
      </w:r>
      <w:r w:rsidRPr="00B66A39">
        <w:t>foram processados e analisados os resultados correspondentes a erros gerados pelo software Eberick V10. Foram avaliados e corrigidos, vale ressaltar, que os projetos estruturais têm como prioridade garantir os fatores de segurança para posterior uso da Edificação Residencial Unifamiliar.</w:t>
      </w:r>
      <w:r>
        <w:t xml:space="preserve"> </w:t>
      </w:r>
      <w:r w:rsidRPr="00B66A39">
        <w:t xml:space="preserve">A seguir </w:t>
      </w:r>
      <w:r w:rsidR="00FF2662">
        <w:t xml:space="preserve">a figura 3 </w:t>
      </w:r>
      <w:r w:rsidRPr="00B66A39">
        <w:t>mostra o pórtico em 3D da Edificação Residencial Unifamiliar finalizado.</w:t>
      </w:r>
    </w:p>
    <w:p w14:paraId="795172D5" w14:textId="77777777" w:rsidR="004519DA" w:rsidRPr="00B66A39" w:rsidRDefault="004519DA" w:rsidP="00FF2662">
      <w:pPr>
        <w:jc w:val="center"/>
      </w:pPr>
      <w:r w:rsidRPr="00B66A39">
        <w:rPr>
          <w:noProof/>
        </w:rPr>
        <w:drawing>
          <wp:inline distT="0" distB="0" distL="0" distR="0" wp14:anchorId="5E8E37DE" wp14:editId="1B6E5668">
            <wp:extent cx="4196179" cy="2477386"/>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3625"/>
                    <a:stretch/>
                  </pic:blipFill>
                  <pic:spPr bwMode="auto">
                    <a:xfrm>
                      <a:off x="0" y="0"/>
                      <a:ext cx="4197297" cy="2478046"/>
                    </a:xfrm>
                    <a:prstGeom prst="rect">
                      <a:avLst/>
                    </a:prstGeom>
                    <a:noFill/>
                    <a:ln>
                      <a:noFill/>
                    </a:ln>
                    <a:extLst>
                      <a:ext uri="{53640926-AAD7-44D8-BBD7-CCE9431645EC}">
                        <a14:shadowObscured xmlns:a14="http://schemas.microsoft.com/office/drawing/2010/main"/>
                      </a:ext>
                    </a:extLst>
                  </pic:spPr>
                </pic:pic>
              </a:graphicData>
            </a:graphic>
          </wp:inline>
        </w:drawing>
      </w:r>
    </w:p>
    <w:p w14:paraId="6F90BDA6" w14:textId="2365DA4D" w:rsidR="00FF2662" w:rsidRPr="00B66A39" w:rsidRDefault="00FF2662" w:rsidP="00FF2662">
      <w:pPr>
        <w:jc w:val="center"/>
        <w:rPr>
          <w:color w:val="000000"/>
          <w:sz w:val="20"/>
        </w:rPr>
      </w:pPr>
      <w:r w:rsidRPr="00C71E3B">
        <w:rPr>
          <w:color w:val="000000"/>
          <w:sz w:val="20"/>
        </w:rPr>
        <w:t>Figura 0</w:t>
      </w:r>
      <w:r w:rsidR="005F6391">
        <w:rPr>
          <w:color w:val="000000"/>
          <w:sz w:val="20"/>
        </w:rPr>
        <w:t>3</w:t>
      </w:r>
      <w:r w:rsidRPr="00C71E3B">
        <w:rPr>
          <w:color w:val="000000"/>
          <w:sz w:val="20"/>
        </w:rPr>
        <w:t>:</w:t>
      </w:r>
      <w:r w:rsidRPr="00FF2662">
        <w:rPr>
          <w:color w:val="000000"/>
          <w:sz w:val="20"/>
        </w:rPr>
        <w:t xml:space="preserve"> </w:t>
      </w:r>
      <w:r w:rsidRPr="00B66A39">
        <w:rPr>
          <w:color w:val="000000"/>
          <w:sz w:val="20"/>
        </w:rPr>
        <w:t>Pórtico 3D da Edificação Residencial Unifamiliar no software Eberick V10.</w:t>
      </w:r>
      <w:r>
        <w:rPr>
          <w:color w:val="000000"/>
          <w:sz w:val="20"/>
        </w:rPr>
        <w:t xml:space="preserve"> </w:t>
      </w:r>
      <w:r w:rsidRPr="00B66A39">
        <w:rPr>
          <w:color w:val="000000"/>
          <w:sz w:val="20"/>
        </w:rPr>
        <w:t>Fonte: Autora (2020).</w:t>
      </w:r>
    </w:p>
    <w:p w14:paraId="12EC440D" w14:textId="72F5A23A" w:rsidR="004519DA" w:rsidRPr="00B66A39" w:rsidRDefault="004519DA" w:rsidP="00FF2662">
      <w:pPr>
        <w:jc w:val="center"/>
      </w:pPr>
    </w:p>
    <w:p w14:paraId="54B5420D" w14:textId="0AAE4A16" w:rsidR="004519DA" w:rsidRDefault="004519DA" w:rsidP="00FF2662">
      <w:pPr>
        <w:ind w:firstLine="284"/>
      </w:pPr>
      <w:r w:rsidRPr="00B66A39">
        <w:lastRenderedPageBreak/>
        <w:t>Ao processar os dois projetos estruturais, foi constado os resultados da tabela 02 abaixo, que são definitivos no procedimento de cálculo do software Eberick V10.</w:t>
      </w:r>
    </w:p>
    <w:p w14:paraId="5B5CE224" w14:textId="77777777" w:rsidR="00FF2662" w:rsidRPr="00B66A39" w:rsidRDefault="00FF2662" w:rsidP="004519DA"/>
    <w:p w14:paraId="48B3DA91" w14:textId="77777777" w:rsidR="004519DA" w:rsidRDefault="004519DA" w:rsidP="004519DA">
      <w:pPr>
        <w:rPr>
          <w:color w:val="000000"/>
          <w:sz w:val="20"/>
        </w:rPr>
      </w:pPr>
      <w:r w:rsidRPr="00B66A39">
        <w:rPr>
          <w:color w:val="000000"/>
          <w:sz w:val="20"/>
        </w:rPr>
        <w:t>Tabela 02. Resultado comparativo da análise estática linear.</w:t>
      </w:r>
    </w:p>
    <w:tbl>
      <w:tblPr>
        <w:tblW w:w="9061" w:type="dxa"/>
        <w:tblCellMar>
          <w:left w:w="70" w:type="dxa"/>
          <w:right w:w="70" w:type="dxa"/>
        </w:tblCellMar>
        <w:tblLook w:val="04A0" w:firstRow="1" w:lastRow="0" w:firstColumn="1" w:lastColumn="0" w:noHBand="0" w:noVBand="1"/>
      </w:tblPr>
      <w:tblGrid>
        <w:gridCol w:w="4240"/>
        <w:gridCol w:w="2021"/>
        <w:gridCol w:w="1247"/>
        <w:gridCol w:w="1553"/>
      </w:tblGrid>
      <w:tr w:rsidR="004519DA" w:rsidRPr="00725E72" w14:paraId="3A245056" w14:textId="77777777" w:rsidTr="00344892">
        <w:trPr>
          <w:trHeight w:val="675"/>
          <w:tblHeader/>
        </w:trPr>
        <w:tc>
          <w:tcPr>
            <w:tcW w:w="4240"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36D4D175" w14:textId="77777777" w:rsidR="004519DA" w:rsidRPr="008634EF" w:rsidRDefault="004519DA" w:rsidP="004519DA">
            <w:pPr>
              <w:rPr>
                <w:b/>
                <w:bCs/>
                <w:color w:val="000000"/>
                <w:sz w:val="21"/>
                <w:szCs w:val="21"/>
              </w:rPr>
            </w:pPr>
            <w:r w:rsidRPr="008634EF">
              <w:rPr>
                <w:b/>
                <w:bCs/>
                <w:color w:val="000000"/>
                <w:sz w:val="21"/>
                <w:szCs w:val="21"/>
              </w:rPr>
              <w:t>DESCRIÇÃO</w:t>
            </w:r>
          </w:p>
        </w:tc>
        <w:tc>
          <w:tcPr>
            <w:tcW w:w="2021"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1D7434BF" w14:textId="77777777" w:rsidR="004519DA" w:rsidRPr="008634EF" w:rsidRDefault="004519DA" w:rsidP="004519DA">
            <w:pPr>
              <w:rPr>
                <w:b/>
                <w:bCs/>
                <w:color w:val="000000"/>
                <w:sz w:val="21"/>
                <w:szCs w:val="21"/>
              </w:rPr>
            </w:pPr>
            <w:r w:rsidRPr="008634EF">
              <w:rPr>
                <w:b/>
                <w:bCs/>
                <w:color w:val="000000"/>
                <w:sz w:val="21"/>
                <w:szCs w:val="21"/>
              </w:rPr>
              <w:t>ALVENARIA CONVENCIONAL</w:t>
            </w:r>
          </w:p>
        </w:tc>
        <w:tc>
          <w:tcPr>
            <w:tcW w:w="1247"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0E18428E" w14:textId="77777777" w:rsidR="004519DA" w:rsidRPr="008634EF" w:rsidRDefault="004519DA" w:rsidP="004519DA">
            <w:pPr>
              <w:rPr>
                <w:b/>
                <w:bCs/>
                <w:color w:val="000000"/>
                <w:sz w:val="21"/>
                <w:szCs w:val="21"/>
              </w:rPr>
            </w:pPr>
            <w:r w:rsidRPr="008634EF">
              <w:rPr>
                <w:b/>
                <w:bCs/>
                <w:color w:val="000000"/>
                <w:sz w:val="21"/>
                <w:szCs w:val="21"/>
              </w:rPr>
              <w:t xml:space="preserve">BLOCO </w:t>
            </w:r>
            <w:r w:rsidRPr="008634EF">
              <w:rPr>
                <w:b/>
                <w:bCs/>
                <w:color w:val="000000"/>
                <w:sz w:val="21"/>
                <w:szCs w:val="21"/>
              </w:rPr>
              <w:br/>
              <w:t>(EPS)</w:t>
            </w:r>
          </w:p>
        </w:tc>
        <w:tc>
          <w:tcPr>
            <w:tcW w:w="1553"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3BDF9C8" w14:textId="77777777" w:rsidR="004519DA" w:rsidRPr="008634EF" w:rsidRDefault="004519DA" w:rsidP="004519DA">
            <w:pPr>
              <w:rPr>
                <w:b/>
                <w:bCs/>
                <w:color w:val="000000"/>
                <w:sz w:val="21"/>
                <w:szCs w:val="21"/>
              </w:rPr>
            </w:pPr>
            <w:r w:rsidRPr="008634EF">
              <w:rPr>
                <w:b/>
                <w:bCs/>
                <w:color w:val="000000"/>
                <w:sz w:val="21"/>
                <w:szCs w:val="21"/>
              </w:rPr>
              <w:t>RESULTADO</w:t>
            </w:r>
          </w:p>
        </w:tc>
      </w:tr>
      <w:tr w:rsidR="004519DA" w:rsidRPr="008634EF" w14:paraId="0BEE0049"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E2AD58D" w14:textId="77777777" w:rsidR="004519DA" w:rsidRPr="008634EF" w:rsidRDefault="004519DA" w:rsidP="004519DA">
            <w:pPr>
              <w:rPr>
                <w:color w:val="000000"/>
                <w:sz w:val="21"/>
                <w:szCs w:val="21"/>
              </w:rPr>
            </w:pPr>
            <w:r w:rsidRPr="008634EF">
              <w:rPr>
                <w:color w:val="000000"/>
                <w:sz w:val="21"/>
                <w:szCs w:val="21"/>
              </w:rPr>
              <w:t>Carga vertical peso próprio (tf)</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C4F41AF" w14:textId="77777777" w:rsidR="004519DA" w:rsidRPr="008634EF" w:rsidRDefault="004519DA" w:rsidP="004519DA">
            <w:pPr>
              <w:rPr>
                <w:color w:val="000000"/>
                <w:sz w:val="21"/>
                <w:szCs w:val="21"/>
              </w:rPr>
            </w:pPr>
            <w:r w:rsidRPr="008634EF">
              <w:rPr>
                <w:color w:val="000000"/>
                <w:sz w:val="21"/>
                <w:szCs w:val="21"/>
              </w:rPr>
              <w:t>83,37</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797D102" w14:textId="77777777" w:rsidR="004519DA" w:rsidRPr="008634EF" w:rsidRDefault="004519DA" w:rsidP="004519DA">
            <w:pPr>
              <w:rPr>
                <w:color w:val="000000"/>
                <w:sz w:val="21"/>
                <w:szCs w:val="21"/>
              </w:rPr>
            </w:pPr>
            <w:r w:rsidRPr="008634EF">
              <w:rPr>
                <w:color w:val="000000"/>
                <w:sz w:val="21"/>
                <w:szCs w:val="21"/>
              </w:rPr>
              <w:t>81,24</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63A0C12" w14:textId="77777777" w:rsidR="004519DA" w:rsidRPr="008634EF" w:rsidRDefault="004519DA" w:rsidP="004519DA">
            <w:pPr>
              <w:rPr>
                <w:color w:val="000000"/>
                <w:sz w:val="21"/>
                <w:szCs w:val="21"/>
              </w:rPr>
            </w:pPr>
            <w:r w:rsidRPr="008634EF">
              <w:rPr>
                <w:color w:val="000000"/>
                <w:sz w:val="21"/>
                <w:szCs w:val="21"/>
              </w:rPr>
              <w:t>2,13</w:t>
            </w:r>
          </w:p>
        </w:tc>
      </w:tr>
      <w:tr w:rsidR="004519DA" w:rsidRPr="008634EF" w14:paraId="699EB1F5"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48D99A8" w14:textId="77777777" w:rsidR="004519DA" w:rsidRPr="008634EF" w:rsidRDefault="004519DA" w:rsidP="004519DA">
            <w:pPr>
              <w:rPr>
                <w:color w:val="000000"/>
                <w:sz w:val="21"/>
                <w:szCs w:val="21"/>
              </w:rPr>
            </w:pPr>
            <w:r w:rsidRPr="008634EF">
              <w:rPr>
                <w:color w:val="000000"/>
                <w:sz w:val="21"/>
                <w:szCs w:val="21"/>
              </w:rPr>
              <w:t>Carga vertical adicional (tf)</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74C9129" w14:textId="77777777" w:rsidR="004519DA" w:rsidRPr="008634EF" w:rsidRDefault="004519DA" w:rsidP="004519DA">
            <w:pPr>
              <w:rPr>
                <w:color w:val="000000"/>
                <w:sz w:val="21"/>
                <w:szCs w:val="21"/>
              </w:rPr>
            </w:pPr>
            <w:r w:rsidRPr="008634EF">
              <w:rPr>
                <w:color w:val="000000"/>
                <w:sz w:val="21"/>
                <w:szCs w:val="21"/>
              </w:rPr>
              <w:t>53,29</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F697E2E" w14:textId="77777777" w:rsidR="004519DA" w:rsidRPr="008634EF" w:rsidRDefault="004519DA" w:rsidP="004519DA">
            <w:pPr>
              <w:rPr>
                <w:color w:val="000000"/>
                <w:sz w:val="21"/>
                <w:szCs w:val="21"/>
              </w:rPr>
            </w:pPr>
            <w:r w:rsidRPr="008634EF">
              <w:rPr>
                <w:color w:val="000000"/>
                <w:sz w:val="21"/>
                <w:szCs w:val="21"/>
              </w:rPr>
              <w:t>40,32</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D1A6B9A" w14:textId="77777777" w:rsidR="004519DA" w:rsidRPr="008634EF" w:rsidRDefault="004519DA" w:rsidP="004519DA">
            <w:pPr>
              <w:rPr>
                <w:color w:val="000000"/>
                <w:sz w:val="21"/>
                <w:szCs w:val="21"/>
              </w:rPr>
            </w:pPr>
            <w:r w:rsidRPr="008634EF">
              <w:rPr>
                <w:color w:val="000000"/>
                <w:sz w:val="21"/>
                <w:szCs w:val="21"/>
              </w:rPr>
              <w:t>12,97</w:t>
            </w:r>
          </w:p>
        </w:tc>
      </w:tr>
      <w:tr w:rsidR="004519DA" w:rsidRPr="008634EF" w14:paraId="3E5FA215"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81DFAFE" w14:textId="77777777" w:rsidR="004519DA" w:rsidRPr="008634EF" w:rsidRDefault="004519DA" w:rsidP="004519DA">
            <w:pPr>
              <w:rPr>
                <w:color w:val="000000"/>
                <w:sz w:val="21"/>
                <w:szCs w:val="21"/>
              </w:rPr>
            </w:pPr>
            <w:r w:rsidRPr="008634EF">
              <w:rPr>
                <w:color w:val="000000"/>
                <w:sz w:val="21"/>
                <w:szCs w:val="21"/>
              </w:rPr>
              <w:t>Carga vertical acidental (tf)</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132A6D6" w14:textId="77777777" w:rsidR="004519DA" w:rsidRPr="008634EF" w:rsidRDefault="004519DA" w:rsidP="004519DA">
            <w:pPr>
              <w:rPr>
                <w:color w:val="000000"/>
                <w:sz w:val="21"/>
                <w:szCs w:val="21"/>
              </w:rPr>
            </w:pPr>
            <w:r w:rsidRPr="008634EF">
              <w:rPr>
                <w:color w:val="000000"/>
                <w:sz w:val="21"/>
                <w:szCs w:val="21"/>
              </w:rPr>
              <w:t>47,06</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F371AF0" w14:textId="77777777" w:rsidR="004519DA" w:rsidRPr="008634EF" w:rsidRDefault="004519DA" w:rsidP="004519DA">
            <w:pPr>
              <w:rPr>
                <w:color w:val="000000"/>
                <w:sz w:val="21"/>
                <w:szCs w:val="21"/>
              </w:rPr>
            </w:pPr>
            <w:r w:rsidRPr="008634EF">
              <w:rPr>
                <w:color w:val="000000"/>
                <w:sz w:val="21"/>
                <w:szCs w:val="21"/>
              </w:rPr>
              <w:t>43,88</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0112FB2" w14:textId="77777777" w:rsidR="004519DA" w:rsidRPr="008634EF" w:rsidRDefault="004519DA" w:rsidP="004519DA">
            <w:pPr>
              <w:rPr>
                <w:color w:val="000000"/>
                <w:sz w:val="21"/>
                <w:szCs w:val="21"/>
              </w:rPr>
            </w:pPr>
            <w:r w:rsidRPr="008634EF">
              <w:rPr>
                <w:color w:val="000000"/>
                <w:sz w:val="21"/>
                <w:szCs w:val="21"/>
              </w:rPr>
              <w:t>3,18</w:t>
            </w:r>
          </w:p>
        </w:tc>
      </w:tr>
      <w:tr w:rsidR="004519DA" w:rsidRPr="008634EF" w14:paraId="33F8B86D"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5D9DCB0" w14:textId="77777777" w:rsidR="004519DA" w:rsidRPr="008634EF" w:rsidRDefault="004519DA" w:rsidP="004519DA">
            <w:pPr>
              <w:rPr>
                <w:color w:val="000000"/>
                <w:sz w:val="21"/>
                <w:szCs w:val="21"/>
              </w:rPr>
            </w:pPr>
            <w:r w:rsidRPr="008634EF">
              <w:rPr>
                <w:color w:val="000000"/>
                <w:sz w:val="21"/>
                <w:szCs w:val="21"/>
              </w:rPr>
              <w:t>Carga vertical água (tf)</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1F43CB4" w14:textId="77777777" w:rsidR="004519DA" w:rsidRPr="008634EF" w:rsidRDefault="004519DA" w:rsidP="004519DA">
            <w:pPr>
              <w:rPr>
                <w:color w:val="000000"/>
                <w:sz w:val="21"/>
                <w:szCs w:val="21"/>
              </w:rPr>
            </w:pPr>
            <w:r w:rsidRPr="008634EF">
              <w:rPr>
                <w:color w:val="000000"/>
                <w:sz w:val="21"/>
                <w:szCs w:val="21"/>
              </w:rPr>
              <w:t>10,23</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1C9AD77" w14:textId="77777777" w:rsidR="004519DA" w:rsidRPr="008634EF" w:rsidRDefault="004519DA" w:rsidP="004519DA">
            <w:pPr>
              <w:rPr>
                <w:color w:val="000000"/>
                <w:sz w:val="21"/>
                <w:szCs w:val="21"/>
              </w:rPr>
            </w:pPr>
            <w:r w:rsidRPr="008634EF">
              <w:rPr>
                <w:color w:val="000000"/>
                <w:sz w:val="21"/>
                <w:szCs w:val="21"/>
              </w:rPr>
              <w:t>10,23</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1109389" w14:textId="77777777" w:rsidR="004519DA" w:rsidRPr="008634EF" w:rsidRDefault="004519DA" w:rsidP="004519DA">
            <w:pPr>
              <w:rPr>
                <w:color w:val="000000"/>
                <w:sz w:val="21"/>
                <w:szCs w:val="21"/>
              </w:rPr>
            </w:pPr>
            <w:r w:rsidRPr="008634EF">
              <w:rPr>
                <w:color w:val="000000"/>
                <w:sz w:val="21"/>
                <w:szCs w:val="21"/>
              </w:rPr>
              <w:t>0,00</w:t>
            </w:r>
          </w:p>
        </w:tc>
      </w:tr>
      <w:tr w:rsidR="004519DA" w:rsidRPr="008634EF" w14:paraId="0DBFC9A4"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7C7F647" w14:textId="77777777" w:rsidR="004519DA" w:rsidRPr="008634EF" w:rsidRDefault="004519DA" w:rsidP="004519DA">
            <w:pPr>
              <w:rPr>
                <w:color w:val="000000"/>
                <w:sz w:val="21"/>
                <w:szCs w:val="21"/>
              </w:rPr>
            </w:pPr>
            <w:r w:rsidRPr="008634EF">
              <w:rPr>
                <w:color w:val="000000"/>
                <w:sz w:val="21"/>
                <w:szCs w:val="21"/>
              </w:rPr>
              <w:t>Carga vertical total (tf)</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D3FE2F9" w14:textId="77777777" w:rsidR="004519DA" w:rsidRPr="008634EF" w:rsidRDefault="004519DA" w:rsidP="004519DA">
            <w:pPr>
              <w:rPr>
                <w:color w:val="000000"/>
                <w:sz w:val="21"/>
                <w:szCs w:val="21"/>
              </w:rPr>
            </w:pPr>
            <w:r w:rsidRPr="008634EF">
              <w:rPr>
                <w:color w:val="000000"/>
                <w:sz w:val="21"/>
                <w:szCs w:val="21"/>
              </w:rPr>
              <w:t>193,95</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6F35ADA" w14:textId="77777777" w:rsidR="004519DA" w:rsidRPr="008634EF" w:rsidRDefault="004519DA" w:rsidP="004519DA">
            <w:pPr>
              <w:rPr>
                <w:color w:val="000000"/>
                <w:sz w:val="21"/>
                <w:szCs w:val="21"/>
              </w:rPr>
            </w:pPr>
            <w:r w:rsidRPr="008634EF">
              <w:rPr>
                <w:color w:val="000000"/>
                <w:sz w:val="21"/>
                <w:szCs w:val="21"/>
              </w:rPr>
              <w:t>175,68</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0F1225B" w14:textId="77777777" w:rsidR="004519DA" w:rsidRPr="008634EF" w:rsidRDefault="004519DA" w:rsidP="004519DA">
            <w:pPr>
              <w:rPr>
                <w:color w:val="000000"/>
                <w:sz w:val="21"/>
                <w:szCs w:val="21"/>
              </w:rPr>
            </w:pPr>
            <w:r w:rsidRPr="008634EF">
              <w:rPr>
                <w:color w:val="000000"/>
                <w:sz w:val="21"/>
                <w:szCs w:val="21"/>
              </w:rPr>
              <w:t>18,27</w:t>
            </w:r>
          </w:p>
        </w:tc>
      </w:tr>
      <w:tr w:rsidR="004519DA" w:rsidRPr="008634EF" w14:paraId="61668D7E"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1A73E1F" w14:textId="77777777" w:rsidR="004519DA" w:rsidRPr="008634EF" w:rsidRDefault="004519DA" w:rsidP="004519DA">
            <w:pPr>
              <w:rPr>
                <w:color w:val="000000"/>
                <w:sz w:val="21"/>
                <w:szCs w:val="21"/>
              </w:rPr>
            </w:pPr>
            <w:r w:rsidRPr="008634EF">
              <w:rPr>
                <w:color w:val="000000"/>
                <w:sz w:val="21"/>
                <w:szCs w:val="21"/>
              </w:rPr>
              <w:t>Área aproximada (m²)</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806DED0" w14:textId="77777777" w:rsidR="004519DA" w:rsidRPr="008634EF" w:rsidRDefault="004519DA" w:rsidP="004519DA">
            <w:pPr>
              <w:rPr>
                <w:color w:val="000000"/>
                <w:sz w:val="21"/>
                <w:szCs w:val="21"/>
              </w:rPr>
            </w:pPr>
            <w:r w:rsidRPr="008634EF">
              <w:rPr>
                <w:color w:val="000000"/>
                <w:sz w:val="21"/>
                <w:szCs w:val="21"/>
              </w:rPr>
              <w:t>222,70</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A9EAA35" w14:textId="77777777" w:rsidR="004519DA" w:rsidRPr="008634EF" w:rsidRDefault="004519DA" w:rsidP="004519DA">
            <w:pPr>
              <w:rPr>
                <w:color w:val="000000"/>
                <w:sz w:val="21"/>
                <w:szCs w:val="21"/>
              </w:rPr>
            </w:pPr>
            <w:r w:rsidRPr="008634EF">
              <w:rPr>
                <w:color w:val="000000"/>
                <w:sz w:val="21"/>
                <w:szCs w:val="21"/>
              </w:rPr>
              <w:t>222,70</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3F46228" w14:textId="77777777" w:rsidR="004519DA" w:rsidRPr="008634EF" w:rsidRDefault="004519DA" w:rsidP="004519DA">
            <w:pPr>
              <w:rPr>
                <w:color w:val="000000"/>
                <w:sz w:val="21"/>
                <w:szCs w:val="21"/>
              </w:rPr>
            </w:pPr>
            <w:r w:rsidRPr="008634EF">
              <w:rPr>
                <w:color w:val="000000"/>
                <w:sz w:val="21"/>
                <w:szCs w:val="21"/>
              </w:rPr>
              <w:t>0,00</w:t>
            </w:r>
          </w:p>
        </w:tc>
      </w:tr>
      <w:tr w:rsidR="004519DA" w:rsidRPr="008634EF" w14:paraId="015E3717"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64F095E" w14:textId="77777777" w:rsidR="004519DA" w:rsidRPr="008634EF" w:rsidRDefault="004519DA" w:rsidP="004519DA">
            <w:pPr>
              <w:rPr>
                <w:color w:val="000000"/>
                <w:sz w:val="21"/>
                <w:szCs w:val="21"/>
              </w:rPr>
            </w:pPr>
            <w:r w:rsidRPr="008634EF">
              <w:rPr>
                <w:color w:val="000000"/>
                <w:sz w:val="21"/>
                <w:szCs w:val="21"/>
              </w:rPr>
              <w:t>Relação (kgf/m²)</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12738E3" w14:textId="77777777" w:rsidR="004519DA" w:rsidRPr="008634EF" w:rsidRDefault="004519DA" w:rsidP="004519DA">
            <w:pPr>
              <w:rPr>
                <w:color w:val="000000"/>
                <w:sz w:val="21"/>
                <w:szCs w:val="21"/>
              </w:rPr>
            </w:pPr>
            <w:r w:rsidRPr="008634EF">
              <w:rPr>
                <w:color w:val="000000"/>
                <w:sz w:val="21"/>
                <w:szCs w:val="21"/>
              </w:rPr>
              <w:t>870,89</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8BE18DC" w14:textId="77777777" w:rsidR="004519DA" w:rsidRPr="008634EF" w:rsidRDefault="004519DA" w:rsidP="004519DA">
            <w:pPr>
              <w:rPr>
                <w:color w:val="000000"/>
                <w:sz w:val="21"/>
                <w:szCs w:val="21"/>
              </w:rPr>
            </w:pPr>
            <w:r w:rsidRPr="008634EF">
              <w:rPr>
                <w:color w:val="000000"/>
                <w:sz w:val="21"/>
                <w:szCs w:val="21"/>
              </w:rPr>
              <w:t>788,85</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FCC72D6" w14:textId="77777777" w:rsidR="004519DA" w:rsidRPr="008634EF" w:rsidRDefault="004519DA" w:rsidP="004519DA">
            <w:pPr>
              <w:rPr>
                <w:color w:val="000000"/>
                <w:sz w:val="21"/>
                <w:szCs w:val="21"/>
              </w:rPr>
            </w:pPr>
            <w:r w:rsidRPr="008634EF">
              <w:rPr>
                <w:color w:val="000000"/>
                <w:sz w:val="21"/>
                <w:szCs w:val="21"/>
              </w:rPr>
              <w:t>82,04</w:t>
            </w:r>
          </w:p>
        </w:tc>
      </w:tr>
      <w:tr w:rsidR="004519DA" w:rsidRPr="008634EF" w14:paraId="6D790B0C"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6741B70" w14:textId="77777777" w:rsidR="004519DA" w:rsidRPr="008634EF" w:rsidRDefault="004519DA" w:rsidP="004519DA">
            <w:pPr>
              <w:rPr>
                <w:color w:val="000000"/>
                <w:sz w:val="21"/>
                <w:szCs w:val="21"/>
              </w:rPr>
            </w:pPr>
            <w:r w:rsidRPr="008634EF">
              <w:rPr>
                <w:color w:val="000000"/>
                <w:sz w:val="21"/>
                <w:szCs w:val="21"/>
              </w:rPr>
              <w:t>Deslocamento horizontal em X (limite 0</w:t>
            </w:r>
            <w:r>
              <w:rPr>
                <w:color w:val="000000"/>
                <w:sz w:val="21"/>
                <w:szCs w:val="21"/>
              </w:rPr>
              <w:t>,</w:t>
            </w:r>
            <w:r w:rsidRPr="008634EF">
              <w:rPr>
                <w:color w:val="000000"/>
                <w:sz w:val="21"/>
                <w:szCs w:val="21"/>
              </w:rPr>
              <w:t>32) (cm)</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F4D665C" w14:textId="77777777" w:rsidR="004519DA" w:rsidRPr="008634EF" w:rsidRDefault="004519DA" w:rsidP="004519DA">
            <w:pPr>
              <w:rPr>
                <w:color w:val="000000"/>
                <w:sz w:val="21"/>
                <w:szCs w:val="21"/>
              </w:rPr>
            </w:pPr>
            <w:r w:rsidRPr="008634EF">
              <w:rPr>
                <w:color w:val="000000"/>
                <w:sz w:val="21"/>
                <w:szCs w:val="21"/>
              </w:rPr>
              <w:t>0,19</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75CD87C" w14:textId="77777777" w:rsidR="004519DA" w:rsidRPr="008634EF" w:rsidRDefault="004519DA" w:rsidP="004519DA">
            <w:pPr>
              <w:rPr>
                <w:color w:val="000000"/>
                <w:sz w:val="21"/>
                <w:szCs w:val="21"/>
              </w:rPr>
            </w:pPr>
            <w:r w:rsidRPr="008634EF">
              <w:rPr>
                <w:color w:val="000000"/>
                <w:sz w:val="21"/>
                <w:szCs w:val="21"/>
              </w:rPr>
              <w:t>0,19</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FE9F56D" w14:textId="77777777" w:rsidR="004519DA" w:rsidRPr="008634EF" w:rsidRDefault="004519DA" w:rsidP="004519DA">
            <w:pPr>
              <w:rPr>
                <w:color w:val="000000"/>
                <w:sz w:val="21"/>
                <w:szCs w:val="21"/>
              </w:rPr>
            </w:pPr>
            <w:r w:rsidRPr="008634EF">
              <w:rPr>
                <w:color w:val="000000"/>
                <w:sz w:val="21"/>
                <w:szCs w:val="21"/>
              </w:rPr>
              <w:t>0,00</w:t>
            </w:r>
          </w:p>
        </w:tc>
      </w:tr>
      <w:tr w:rsidR="004519DA" w:rsidRPr="008634EF" w14:paraId="7637F294"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7A9AAE4" w14:textId="77777777" w:rsidR="004519DA" w:rsidRPr="008634EF" w:rsidRDefault="004519DA" w:rsidP="004519DA">
            <w:pPr>
              <w:rPr>
                <w:color w:val="000000"/>
                <w:sz w:val="21"/>
                <w:szCs w:val="21"/>
              </w:rPr>
            </w:pPr>
            <w:r w:rsidRPr="008634EF">
              <w:rPr>
                <w:color w:val="000000"/>
                <w:sz w:val="21"/>
                <w:szCs w:val="21"/>
              </w:rPr>
              <w:t>Deslocamento horizontal em Y (limite 0</w:t>
            </w:r>
            <w:r>
              <w:rPr>
                <w:color w:val="000000"/>
                <w:sz w:val="21"/>
                <w:szCs w:val="21"/>
              </w:rPr>
              <w:t>,</w:t>
            </w:r>
            <w:r w:rsidRPr="008634EF">
              <w:rPr>
                <w:color w:val="000000"/>
                <w:sz w:val="21"/>
                <w:szCs w:val="21"/>
              </w:rPr>
              <w:t>32) (cm)</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30DDD73" w14:textId="77777777" w:rsidR="004519DA" w:rsidRPr="008634EF" w:rsidRDefault="004519DA" w:rsidP="004519DA">
            <w:pPr>
              <w:rPr>
                <w:color w:val="000000"/>
                <w:sz w:val="21"/>
                <w:szCs w:val="21"/>
              </w:rPr>
            </w:pPr>
            <w:r w:rsidRPr="008634EF">
              <w:rPr>
                <w:color w:val="000000"/>
                <w:sz w:val="21"/>
                <w:szCs w:val="21"/>
              </w:rPr>
              <w:t>0,05</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5F5387A" w14:textId="77777777" w:rsidR="004519DA" w:rsidRPr="008634EF" w:rsidRDefault="004519DA" w:rsidP="004519DA">
            <w:pPr>
              <w:rPr>
                <w:color w:val="000000"/>
                <w:sz w:val="21"/>
                <w:szCs w:val="21"/>
              </w:rPr>
            </w:pPr>
            <w:r w:rsidRPr="008634EF">
              <w:rPr>
                <w:color w:val="000000"/>
                <w:sz w:val="21"/>
                <w:szCs w:val="21"/>
              </w:rPr>
              <w:t>0,05</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B8486E7" w14:textId="77777777" w:rsidR="004519DA" w:rsidRPr="008634EF" w:rsidRDefault="004519DA" w:rsidP="004519DA">
            <w:pPr>
              <w:rPr>
                <w:color w:val="000000"/>
                <w:sz w:val="21"/>
                <w:szCs w:val="21"/>
              </w:rPr>
            </w:pPr>
            <w:r w:rsidRPr="008634EF">
              <w:rPr>
                <w:color w:val="000000"/>
                <w:sz w:val="21"/>
                <w:szCs w:val="21"/>
              </w:rPr>
              <w:t>0,00</w:t>
            </w:r>
          </w:p>
        </w:tc>
      </w:tr>
      <w:tr w:rsidR="004519DA" w:rsidRPr="008634EF" w14:paraId="516530C9" w14:textId="77777777" w:rsidTr="00344892">
        <w:trPr>
          <w:trHeight w:val="300"/>
        </w:trPr>
        <w:tc>
          <w:tcPr>
            <w:tcW w:w="4240"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B620D7A" w14:textId="77777777" w:rsidR="004519DA" w:rsidRPr="008634EF" w:rsidRDefault="004519DA" w:rsidP="004519DA">
            <w:pPr>
              <w:rPr>
                <w:color w:val="000000"/>
                <w:sz w:val="21"/>
                <w:szCs w:val="21"/>
              </w:rPr>
            </w:pPr>
            <w:r w:rsidRPr="008634EF">
              <w:rPr>
                <w:color w:val="000000"/>
                <w:sz w:val="21"/>
                <w:szCs w:val="21"/>
              </w:rPr>
              <w:t>Coeficiente gama-z em X (limite 1.10)</w:t>
            </w:r>
          </w:p>
        </w:tc>
        <w:tc>
          <w:tcPr>
            <w:tcW w:w="202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BABE8F2" w14:textId="77777777" w:rsidR="004519DA" w:rsidRPr="008634EF" w:rsidRDefault="004519DA" w:rsidP="004519DA">
            <w:pPr>
              <w:rPr>
                <w:color w:val="000000"/>
                <w:sz w:val="21"/>
                <w:szCs w:val="21"/>
              </w:rPr>
            </w:pPr>
            <w:r w:rsidRPr="008634EF">
              <w:rPr>
                <w:color w:val="000000"/>
                <w:sz w:val="21"/>
                <w:szCs w:val="21"/>
              </w:rPr>
              <w:t>1,07</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D146DC5" w14:textId="77777777" w:rsidR="004519DA" w:rsidRPr="008634EF" w:rsidRDefault="004519DA" w:rsidP="004519DA">
            <w:pPr>
              <w:rPr>
                <w:color w:val="000000"/>
                <w:sz w:val="21"/>
                <w:szCs w:val="21"/>
              </w:rPr>
            </w:pPr>
            <w:r w:rsidRPr="008634EF">
              <w:rPr>
                <w:color w:val="000000"/>
                <w:sz w:val="21"/>
                <w:szCs w:val="21"/>
              </w:rPr>
              <w:t>1,06</w:t>
            </w:r>
          </w:p>
        </w:tc>
        <w:tc>
          <w:tcPr>
            <w:tcW w:w="1553"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3C400F3" w14:textId="77777777" w:rsidR="004519DA" w:rsidRPr="008634EF" w:rsidRDefault="004519DA" w:rsidP="004519DA">
            <w:pPr>
              <w:rPr>
                <w:color w:val="000000"/>
                <w:sz w:val="21"/>
                <w:szCs w:val="21"/>
              </w:rPr>
            </w:pPr>
            <w:r w:rsidRPr="008634EF">
              <w:rPr>
                <w:color w:val="000000"/>
                <w:sz w:val="21"/>
                <w:szCs w:val="21"/>
              </w:rPr>
              <w:t>0,01</w:t>
            </w:r>
          </w:p>
        </w:tc>
      </w:tr>
      <w:tr w:rsidR="004519DA" w:rsidRPr="008634EF" w14:paraId="09769EEC" w14:textId="77777777" w:rsidTr="00344892">
        <w:trPr>
          <w:trHeight w:val="315"/>
        </w:trPr>
        <w:tc>
          <w:tcPr>
            <w:tcW w:w="4240" w:type="dxa"/>
            <w:tcBorders>
              <w:top w:val="nil"/>
              <w:left w:val="single" w:sz="4" w:space="0" w:color="FFFFFF" w:themeColor="background1"/>
              <w:bottom w:val="single" w:sz="8" w:space="0" w:color="auto"/>
              <w:right w:val="single" w:sz="4" w:space="0" w:color="FFFFFF" w:themeColor="background1"/>
            </w:tcBorders>
            <w:shd w:val="clear" w:color="auto" w:fill="auto"/>
            <w:noWrap/>
            <w:vAlign w:val="center"/>
            <w:hideMark/>
          </w:tcPr>
          <w:p w14:paraId="320D65F0" w14:textId="77777777" w:rsidR="004519DA" w:rsidRPr="008634EF" w:rsidRDefault="004519DA" w:rsidP="004519DA">
            <w:pPr>
              <w:rPr>
                <w:color w:val="000000"/>
                <w:sz w:val="21"/>
                <w:szCs w:val="21"/>
              </w:rPr>
            </w:pPr>
            <w:r w:rsidRPr="008634EF">
              <w:rPr>
                <w:color w:val="000000"/>
                <w:sz w:val="21"/>
                <w:szCs w:val="21"/>
              </w:rPr>
              <w:t>Coeficiente gama-z em Y (limite 1.10)</w:t>
            </w:r>
          </w:p>
        </w:tc>
        <w:tc>
          <w:tcPr>
            <w:tcW w:w="2021" w:type="dxa"/>
            <w:tcBorders>
              <w:top w:val="nil"/>
              <w:left w:val="single" w:sz="4" w:space="0" w:color="FFFFFF" w:themeColor="background1"/>
              <w:bottom w:val="single" w:sz="8" w:space="0" w:color="auto"/>
              <w:right w:val="single" w:sz="4" w:space="0" w:color="FFFFFF" w:themeColor="background1"/>
            </w:tcBorders>
            <w:shd w:val="clear" w:color="auto" w:fill="auto"/>
            <w:noWrap/>
            <w:vAlign w:val="center"/>
            <w:hideMark/>
          </w:tcPr>
          <w:p w14:paraId="470C76A3" w14:textId="77777777" w:rsidR="004519DA" w:rsidRPr="008634EF" w:rsidRDefault="004519DA" w:rsidP="004519DA">
            <w:pPr>
              <w:rPr>
                <w:color w:val="000000"/>
                <w:sz w:val="21"/>
                <w:szCs w:val="21"/>
              </w:rPr>
            </w:pPr>
            <w:r w:rsidRPr="008634EF">
              <w:rPr>
                <w:color w:val="000000"/>
                <w:sz w:val="21"/>
                <w:szCs w:val="21"/>
              </w:rPr>
              <w:t>1,06</w:t>
            </w:r>
          </w:p>
        </w:tc>
        <w:tc>
          <w:tcPr>
            <w:tcW w:w="1247" w:type="dxa"/>
            <w:tcBorders>
              <w:top w:val="nil"/>
              <w:left w:val="single" w:sz="4" w:space="0" w:color="FFFFFF" w:themeColor="background1"/>
              <w:bottom w:val="single" w:sz="8" w:space="0" w:color="auto"/>
              <w:right w:val="single" w:sz="4" w:space="0" w:color="FFFFFF" w:themeColor="background1"/>
            </w:tcBorders>
            <w:shd w:val="clear" w:color="auto" w:fill="auto"/>
            <w:noWrap/>
            <w:vAlign w:val="center"/>
            <w:hideMark/>
          </w:tcPr>
          <w:p w14:paraId="44302BDF" w14:textId="77777777" w:rsidR="004519DA" w:rsidRPr="008634EF" w:rsidRDefault="004519DA" w:rsidP="004519DA">
            <w:pPr>
              <w:rPr>
                <w:color w:val="000000"/>
                <w:sz w:val="21"/>
                <w:szCs w:val="21"/>
              </w:rPr>
            </w:pPr>
            <w:r w:rsidRPr="008634EF">
              <w:rPr>
                <w:color w:val="000000"/>
                <w:sz w:val="21"/>
                <w:szCs w:val="21"/>
              </w:rPr>
              <w:t>1,05</w:t>
            </w:r>
          </w:p>
        </w:tc>
        <w:tc>
          <w:tcPr>
            <w:tcW w:w="1553" w:type="dxa"/>
            <w:tcBorders>
              <w:top w:val="nil"/>
              <w:left w:val="single" w:sz="4" w:space="0" w:color="FFFFFF" w:themeColor="background1"/>
              <w:bottom w:val="single" w:sz="8" w:space="0" w:color="auto"/>
              <w:right w:val="single" w:sz="4" w:space="0" w:color="FFFFFF" w:themeColor="background1"/>
            </w:tcBorders>
            <w:shd w:val="clear" w:color="auto" w:fill="auto"/>
            <w:noWrap/>
            <w:vAlign w:val="center"/>
            <w:hideMark/>
          </w:tcPr>
          <w:p w14:paraId="070FEFFE" w14:textId="77777777" w:rsidR="004519DA" w:rsidRPr="008634EF" w:rsidRDefault="004519DA" w:rsidP="004519DA">
            <w:pPr>
              <w:rPr>
                <w:color w:val="000000"/>
                <w:sz w:val="21"/>
                <w:szCs w:val="21"/>
              </w:rPr>
            </w:pPr>
            <w:r w:rsidRPr="008634EF">
              <w:rPr>
                <w:color w:val="000000"/>
                <w:sz w:val="21"/>
                <w:szCs w:val="21"/>
              </w:rPr>
              <w:t>0,01</w:t>
            </w:r>
          </w:p>
        </w:tc>
      </w:tr>
    </w:tbl>
    <w:p w14:paraId="26BB6754" w14:textId="77777777" w:rsidR="004519DA" w:rsidRPr="00B66A39" w:rsidRDefault="004519DA" w:rsidP="004519DA">
      <w:pPr>
        <w:rPr>
          <w:color w:val="000000"/>
          <w:sz w:val="20"/>
        </w:rPr>
      </w:pPr>
      <w:r w:rsidRPr="00B66A39">
        <w:rPr>
          <w:color w:val="000000"/>
          <w:sz w:val="20"/>
        </w:rPr>
        <w:t>Fonte: Autora (2020).</w:t>
      </w:r>
    </w:p>
    <w:p w14:paraId="7E77BFB4" w14:textId="77777777" w:rsidR="004519DA" w:rsidRPr="00B66A39" w:rsidRDefault="004519DA" w:rsidP="004519DA"/>
    <w:p w14:paraId="53025373" w14:textId="77777777" w:rsidR="004519DA" w:rsidRPr="00B66A39" w:rsidRDefault="004519DA" w:rsidP="00F77FE3">
      <w:pPr>
        <w:spacing w:after="120"/>
        <w:ind w:firstLine="284"/>
      </w:pPr>
      <w:r w:rsidRPr="00B66A39">
        <w:t>Com os resultados da tabela 02, percebe-se que reduziu de forma significativa a carga vertical total e o item relação no projeto estrutural de parede com Bloco (EPS). De acordo com Suporte AltoQi e Longo (2020) do software Eberick, isso acontece devido a carga por área não ser usual nos edifícios, ou seja, o item relação geralmente é entre (900 a 1300 kgf/m²), porém pela Edificação Residencial ser de bloco (EPS) deu abaixo do valor com 788,85 kgf/m². Quando é processada a estrutura nos resultados é emitido avisos, onde apareceu que a relação que a carga por área não era estrutural, porém não quer dizer que esteja equivocado o cálculo da estrutura, mas é para o projetista reavaliar e o aviso pode ser desconsiderado.</w:t>
      </w:r>
    </w:p>
    <w:p w14:paraId="1B4854BF" w14:textId="77777777" w:rsidR="004519DA" w:rsidRPr="00B66A39" w:rsidRDefault="004519DA" w:rsidP="00F77FE3">
      <w:pPr>
        <w:spacing w:after="120"/>
        <w:ind w:firstLine="284"/>
      </w:pPr>
      <w:r w:rsidRPr="00382291">
        <w:t>O software Eberick gera alguns relatórios finais, como resumos de aços, resumo de materiais, resumos de cargas, entre outros. Esses resultados auxiliaram para fazer as tabelas a seguir de comparação de cargas na fundação, de armaduras e de momentos fletores.</w:t>
      </w:r>
    </w:p>
    <w:p w14:paraId="40E7E16D" w14:textId="523BDD47" w:rsidR="004519DA" w:rsidRDefault="004519DA" w:rsidP="00F77FE3">
      <w:pPr>
        <w:spacing w:after="120"/>
        <w:ind w:firstLine="284"/>
      </w:pPr>
      <w:r w:rsidRPr="00B66A39">
        <w:t xml:space="preserve">A tabela 03 abaixo mostra um estudo comparativo das cargas na fundação. </w:t>
      </w:r>
      <w:proofErr w:type="spellStart"/>
      <w:r w:rsidR="000148A5">
        <w:t>Observa</w:t>
      </w:r>
      <w:proofErr w:type="spellEnd"/>
      <w:r w:rsidR="000148A5">
        <w:t xml:space="preserve">-se </w:t>
      </w:r>
      <w:r w:rsidRPr="00B66A39">
        <w:t>que</w:t>
      </w:r>
      <w:r w:rsidR="000148A5">
        <w:t xml:space="preserve"> </w:t>
      </w:r>
      <w:proofErr w:type="spellStart"/>
      <w:r w:rsidR="000148A5">
        <w:t>houve</w:t>
      </w:r>
      <w:proofErr w:type="spellEnd"/>
      <w:r w:rsidRPr="00B66A39">
        <w:t xml:space="preserve"> </w:t>
      </w:r>
      <w:proofErr w:type="spellStart"/>
      <w:r w:rsidRPr="00B66A39">
        <w:t>uma</w:t>
      </w:r>
      <w:proofErr w:type="spellEnd"/>
      <w:r w:rsidRPr="00B66A39">
        <w:t xml:space="preserve"> </w:t>
      </w:r>
      <w:proofErr w:type="spellStart"/>
      <w:r w:rsidRPr="00B66A39">
        <w:t>diminuição</w:t>
      </w:r>
      <w:proofErr w:type="spellEnd"/>
      <w:r w:rsidRPr="00B66A39">
        <w:t xml:space="preserve"> </w:t>
      </w:r>
      <w:proofErr w:type="spellStart"/>
      <w:r w:rsidRPr="00B66A39">
        <w:t>considerável</w:t>
      </w:r>
      <w:proofErr w:type="spellEnd"/>
      <w:r w:rsidRPr="00B66A39">
        <w:t xml:space="preserve"> de carga total por pilar no valor de 44,39 tf</w:t>
      </w:r>
      <w:r>
        <w:t xml:space="preserve">, </w:t>
      </w:r>
      <w:r w:rsidRPr="00790D2B">
        <w:t>onde este valor em porcentagem é de (-364%).</w:t>
      </w:r>
      <w:r w:rsidRPr="00B66A39">
        <w:t xml:space="preserve"> Com a redução do carregamento das paredes consequentemente a carga final na fundação será menor, gerando economia na quantidade de armaduras dela. Para visualizar melhor os resultados apresentamos ainda o gráfico 01 subsequente a tabela 03, que é a comparação das cargas máximas positivas, onde conforme a legenda a alvenaria convencional é a linha de cor vermelha, e o bloco </w:t>
      </w:r>
      <w:r>
        <w:t xml:space="preserve">de </w:t>
      </w:r>
      <w:r w:rsidRPr="00B66A39">
        <w:t>EPS de cor a</w:t>
      </w:r>
      <w:r>
        <w:t>zul</w:t>
      </w:r>
      <w:r w:rsidRPr="00B66A39">
        <w:t>.</w:t>
      </w:r>
    </w:p>
    <w:p w14:paraId="1ABFFBBA" w14:textId="77777777" w:rsidR="004519DA" w:rsidRPr="00B66A39" w:rsidRDefault="004519DA" w:rsidP="004519DA"/>
    <w:p w14:paraId="5228BBFA" w14:textId="77777777" w:rsidR="004519DA" w:rsidRDefault="004519DA" w:rsidP="004519DA">
      <w:pPr>
        <w:rPr>
          <w:color w:val="000000"/>
          <w:sz w:val="20"/>
        </w:rPr>
      </w:pPr>
      <w:r w:rsidRPr="00B66A39">
        <w:rPr>
          <w:color w:val="000000"/>
          <w:sz w:val="20"/>
        </w:rPr>
        <w:t>Tabela 03. Comparação das Cargas na Fundação.</w:t>
      </w:r>
    </w:p>
    <w:tbl>
      <w:tblPr>
        <w:tblW w:w="9067" w:type="dxa"/>
        <w:tblCellMar>
          <w:left w:w="70" w:type="dxa"/>
          <w:right w:w="70" w:type="dxa"/>
        </w:tblCellMar>
        <w:tblLook w:val="04A0" w:firstRow="1" w:lastRow="0" w:firstColumn="1" w:lastColumn="0" w:noHBand="0" w:noVBand="1"/>
      </w:tblPr>
      <w:tblGrid>
        <w:gridCol w:w="705"/>
        <w:gridCol w:w="851"/>
        <w:gridCol w:w="898"/>
        <w:gridCol w:w="993"/>
        <w:gridCol w:w="876"/>
        <w:gridCol w:w="969"/>
        <w:gridCol w:w="876"/>
        <w:gridCol w:w="969"/>
        <w:gridCol w:w="955"/>
        <w:gridCol w:w="975"/>
      </w:tblGrid>
      <w:tr w:rsidR="004519DA" w:rsidRPr="00725E72" w14:paraId="3E22EEE8" w14:textId="77777777" w:rsidTr="000148A5">
        <w:trPr>
          <w:trHeight w:val="525"/>
          <w:tblHeader/>
        </w:trPr>
        <w:tc>
          <w:tcPr>
            <w:tcW w:w="1556" w:type="dxa"/>
            <w:gridSpan w:val="2"/>
            <w:vMerge w:val="restart"/>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7FC04281" w14:textId="77777777" w:rsidR="004519DA" w:rsidRPr="00725E72" w:rsidRDefault="004519DA" w:rsidP="004519DA">
            <w:pPr>
              <w:rPr>
                <w:b/>
                <w:bCs/>
                <w:color w:val="000000"/>
                <w:sz w:val="21"/>
                <w:szCs w:val="21"/>
              </w:rPr>
            </w:pPr>
            <w:r w:rsidRPr="00725E72">
              <w:rPr>
                <w:b/>
                <w:bCs/>
                <w:color w:val="000000"/>
                <w:sz w:val="21"/>
                <w:szCs w:val="21"/>
              </w:rPr>
              <w:lastRenderedPageBreak/>
              <w:t xml:space="preserve">FUNDAÇÃO </w:t>
            </w:r>
          </w:p>
        </w:tc>
        <w:tc>
          <w:tcPr>
            <w:tcW w:w="1845" w:type="dxa"/>
            <w:gridSpan w:val="2"/>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0DC44328" w14:textId="77777777" w:rsidR="004519DA" w:rsidRPr="00725E72" w:rsidRDefault="004519DA" w:rsidP="004519DA">
            <w:pPr>
              <w:rPr>
                <w:b/>
                <w:bCs/>
                <w:color w:val="000000"/>
                <w:sz w:val="21"/>
                <w:szCs w:val="21"/>
              </w:rPr>
            </w:pPr>
            <w:r w:rsidRPr="00725E72">
              <w:rPr>
                <w:b/>
                <w:bCs/>
                <w:color w:val="000000"/>
                <w:sz w:val="21"/>
                <w:szCs w:val="21"/>
              </w:rPr>
              <w:t>ALVENARIA CONVENCIONAL</w:t>
            </w:r>
          </w:p>
        </w:tc>
        <w:tc>
          <w:tcPr>
            <w:tcW w:w="1845" w:type="dxa"/>
            <w:gridSpan w:val="2"/>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3D510569" w14:textId="77777777" w:rsidR="004519DA" w:rsidRPr="00725E72" w:rsidRDefault="004519DA" w:rsidP="004519DA">
            <w:pPr>
              <w:rPr>
                <w:b/>
                <w:bCs/>
                <w:color w:val="000000"/>
                <w:sz w:val="21"/>
                <w:szCs w:val="21"/>
              </w:rPr>
            </w:pPr>
            <w:r w:rsidRPr="00725E72">
              <w:rPr>
                <w:b/>
                <w:bCs/>
                <w:color w:val="000000"/>
                <w:sz w:val="21"/>
                <w:szCs w:val="21"/>
              </w:rPr>
              <w:t xml:space="preserve">BLOCO </w:t>
            </w:r>
            <w:r w:rsidRPr="00725E72">
              <w:rPr>
                <w:b/>
                <w:bCs/>
                <w:color w:val="000000"/>
                <w:sz w:val="21"/>
                <w:szCs w:val="21"/>
              </w:rPr>
              <w:br/>
              <w:t>(EPS)</w:t>
            </w:r>
          </w:p>
        </w:tc>
        <w:tc>
          <w:tcPr>
            <w:tcW w:w="1845" w:type="dxa"/>
            <w:gridSpan w:val="2"/>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6849699B" w14:textId="77777777" w:rsidR="004519DA" w:rsidRPr="00725E72" w:rsidRDefault="004519DA" w:rsidP="004519DA">
            <w:pPr>
              <w:rPr>
                <w:b/>
                <w:bCs/>
                <w:color w:val="000000"/>
                <w:sz w:val="21"/>
                <w:szCs w:val="21"/>
              </w:rPr>
            </w:pPr>
            <w:r w:rsidRPr="00725E72">
              <w:rPr>
                <w:b/>
                <w:bCs/>
                <w:color w:val="000000"/>
                <w:sz w:val="21"/>
                <w:szCs w:val="21"/>
              </w:rPr>
              <w:t>REDUÇÃO</w:t>
            </w:r>
            <w:r w:rsidRPr="00725E72">
              <w:rPr>
                <w:b/>
                <w:bCs/>
                <w:color w:val="000000"/>
                <w:sz w:val="21"/>
                <w:szCs w:val="21"/>
              </w:rPr>
              <w:br/>
              <w:t>POR PILAR</w:t>
            </w:r>
          </w:p>
        </w:tc>
        <w:tc>
          <w:tcPr>
            <w:tcW w:w="1976" w:type="dxa"/>
            <w:gridSpan w:val="2"/>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3653EB1" w14:textId="77777777" w:rsidR="004519DA" w:rsidRPr="00725E72" w:rsidRDefault="004519DA" w:rsidP="004519DA">
            <w:pPr>
              <w:rPr>
                <w:b/>
                <w:bCs/>
                <w:color w:val="000000"/>
                <w:sz w:val="21"/>
                <w:szCs w:val="21"/>
              </w:rPr>
            </w:pPr>
            <w:r w:rsidRPr="00725E72">
              <w:rPr>
                <w:b/>
                <w:bCs/>
                <w:color w:val="000000"/>
                <w:sz w:val="21"/>
                <w:szCs w:val="21"/>
              </w:rPr>
              <w:t>REDUÇÃO</w:t>
            </w:r>
            <w:r w:rsidRPr="00725E72">
              <w:rPr>
                <w:b/>
                <w:bCs/>
                <w:color w:val="000000"/>
                <w:sz w:val="21"/>
                <w:szCs w:val="21"/>
              </w:rPr>
              <w:br/>
              <w:t>POR PILAR</w:t>
            </w:r>
          </w:p>
        </w:tc>
      </w:tr>
      <w:tr w:rsidR="004519DA" w:rsidRPr="00725E72" w14:paraId="196893D6" w14:textId="77777777" w:rsidTr="000148A5">
        <w:trPr>
          <w:trHeight w:val="525"/>
          <w:tblHeader/>
        </w:trPr>
        <w:tc>
          <w:tcPr>
            <w:tcW w:w="1556" w:type="dxa"/>
            <w:gridSpan w:val="2"/>
            <w:vMerge/>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5D34159E" w14:textId="77777777" w:rsidR="004519DA" w:rsidRPr="00725E72" w:rsidRDefault="004519DA" w:rsidP="004519DA">
            <w:pPr>
              <w:rPr>
                <w:b/>
                <w:bCs/>
                <w:color w:val="000000"/>
                <w:sz w:val="21"/>
                <w:szCs w:val="21"/>
              </w:rPr>
            </w:pPr>
          </w:p>
        </w:tc>
        <w:tc>
          <w:tcPr>
            <w:tcW w:w="1845"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322E3859" w14:textId="77777777" w:rsidR="004519DA" w:rsidRPr="00725E72" w:rsidRDefault="004519DA" w:rsidP="004519DA">
            <w:pPr>
              <w:rPr>
                <w:b/>
                <w:bCs/>
                <w:color w:val="000000"/>
                <w:sz w:val="21"/>
                <w:szCs w:val="21"/>
              </w:rPr>
            </w:pPr>
            <w:r w:rsidRPr="00725E72">
              <w:rPr>
                <w:b/>
                <w:bCs/>
                <w:color w:val="000000"/>
                <w:sz w:val="21"/>
                <w:szCs w:val="21"/>
              </w:rPr>
              <w:t>Carga Máxima (tf)</w:t>
            </w:r>
          </w:p>
        </w:tc>
        <w:tc>
          <w:tcPr>
            <w:tcW w:w="1845"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32348207" w14:textId="77777777" w:rsidR="004519DA" w:rsidRPr="00725E72" w:rsidRDefault="004519DA" w:rsidP="004519DA">
            <w:pPr>
              <w:rPr>
                <w:b/>
                <w:bCs/>
                <w:color w:val="000000"/>
                <w:sz w:val="21"/>
                <w:szCs w:val="21"/>
              </w:rPr>
            </w:pPr>
            <w:r w:rsidRPr="00725E72">
              <w:rPr>
                <w:b/>
                <w:bCs/>
                <w:color w:val="000000"/>
                <w:sz w:val="21"/>
                <w:szCs w:val="21"/>
              </w:rPr>
              <w:t>Carga Máxima (tf)</w:t>
            </w:r>
          </w:p>
        </w:tc>
        <w:tc>
          <w:tcPr>
            <w:tcW w:w="1845"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236D1C43" w14:textId="77777777" w:rsidR="004519DA" w:rsidRPr="00725E72" w:rsidRDefault="004519DA" w:rsidP="004519DA">
            <w:pPr>
              <w:rPr>
                <w:b/>
                <w:bCs/>
                <w:color w:val="000000"/>
                <w:sz w:val="21"/>
                <w:szCs w:val="21"/>
              </w:rPr>
            </w:pPr>
            <w:r w:rsidRPr="00725E72">
              <w:rPr>
                <w:b/>
                <w:bCs/>
                <w:color w:val="000000"/>
                <w:sz w:val="21"/>
                <w:szCs w:val="21"/>
              </w:rPr>
              <w:t>Carga (tf)</w:t>
            </w:r>
          </w:p>
        </w:tc>
        <w:tc>
          <w:tcPr>
            <w:tcW w:w="1976"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BE20863" w14:textId="77777777" w:rsidR="004519DA" w:rsidRPr="00725E72" w:rsidRDefault="004519DA" w:rsidP="004519DA">
            <w:pPr>
              <w:rPr>
                <w:b/>
                <w:bCs/>
                <w:color w:val="000000"/>
                <w:sz w:val="21"/>
                <w:szCs w:val="21"/>
              </w:rPr>
            </w:pPr>
            <w:r w:rsidRPr="00725E72">
              <w:rPr>
                <w:b/>
                <w:bCs/>
                <w:color w:val="000000"/>
                <w:sz w:val="21"/>
                <w:szCs w:val="21"/>
              </w:rPr>
              <w:t>Carga (tf)</w:t>
            </w:r>
          </w:p>
        </w:tc>
      </w:tr>
      <w:tr w:rsidR="004519DA" w:rsidRPr="00725E72" w14:paraId="17CCC53C"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BFC325C" w14:textId="77777777" w:rsidR="004519DA" w:rsidRPr="00725E72" w:rsidRDefault="004519DA" w:rsidP="004519DA">
            <w:pPr>
              <w:rPr>
                <w:color w:val="000000"/>
                <w:sz w:val="21"/>
                <w:szCs w:val="21"/>
              </w:rPr>
            </w:pPr>
            <w:r w:rsidRPr="00725E72">
              <w:rPr>
                <w:color w:val="000000"/>
                <w:sz w:val="21"/>
                <w:szCs w:val="21"/>
              </w:rPr>
              <w:t>Nome</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524E768" w14:textId="77777777" w:rsidR="004519DA" w:rsidRPr="00725E72" w:rsidRDefault="004519DA" w:rsidP="004519DA">
            <w:pPr>
              <w:rPr>
                <w:color w:val="000000"/>
                <w:sz w:val="21"/>
                <w:szCs w:val="21"/>
              </w:rPr>
            </w:pPr>
            <w:r w:rsidRPr="00725E72">
              <w:rPr>
                <w:color w:val="000000"/>
                <w:sz w:val="21"/>
                <w:szCs w:val="21"/>
              </w:rPr>
              <w:t>Seção (cm)</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3CE87E1" w14:textId="77777777" w:rsidR="004519DA" w:rsidRPr="00725E72" w:rsidRDefault="004519DA" w:rsidP="004519DA">
            <w:pPr>
              <w:rPr>
                <w:color w:val="000000"/>
                <w:sz w:val="21"/>
                <w:szCs w:val="21"/>
              </w:rPr>
            </w:pPr>
            <w:r w:rsidRPr="00725E72">
              <w:rPr>
                <w:color w:val="000000"/>
                <w:sz w:val="21"/>
                <w:szCs w:val="21"/>
              </w:rPr>
              <w:t>Positiva</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453F8965" w14:textId="77777777" w:rsidR="004519DA" w:rsidRPr="00725E72" w:rsidRDefault="004519DA" w:rsidP="004519DA">
            <w:pPr>
              <w:rPr>
                <w:color w:val="000000"/>
                <w:sz w:val="21"/>
                <w:szCs w:val="21"/>
              </w:rPr>
            </w:pPr>
            <w:r w:rsidRPr="00725E72">
              <w:rPr>
                <w:color w:val="000000"/>
                <w:sz w:val="21"/>
                <w:szCs w:val="21"/>
              </w:rPr>
              <w:t>Negativa</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186CC8C" w14:textId="77777777" w:rsidR="004519DA" w:rsidRPr="00725E72" w:rsidRDefault="004519DA" w:rsidP="004519DA">
            <w:pPr>
              <w:rPr>
                <w:color w:val="000000"/>
                <w:sz w:val="21"/>
                <w:szCs w:val="21"/>
              </w:rPr>
            </w:pPr>
            <w:r w:rsidRPr="00725E72">
              <w:rPr>
                <w:color w:val="000000"/>
                <w:sz w:val="21"/>
                <w:szCs w:val="21"/>
              </w:rPr>
              <w:t xml:space="preserve">Positiva </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1B61DD12" w14:textId="77777777" w:rsidR="004519DA" w:rsidRPr="00725E72" w:rsidRDefault="004519DA" w:rsidP="004519DA">
            <w:pPr>
              <w:rPr>
                <w:color w:val="000000"/>
                <w:sz w:val="21"/>
                <w:szCs w:val="21"/>
              </w:rPr>
            </w:pPr>
            <w:r w:rsidRPr="00725E72">
              <w:rPr>
                <w:color w:val="000000"/>
                <w:sz w:val="21"/>
                <w:szCs w:val="21"/>
              </w:rPr>
              <w:t>Negativa</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46AB696" w14:textId="77777777" w:rsidR="004519DA" w:rsidRPr="00725E72" w:rsidRDefault="004519DA" w:rsidP="004519DA">
            <w:pPr>
              <w:rPr>
                <w:color w:val="000000"/>
                <w:sz w:val="21"/>
                <w:szCs w:val="21"/>
              </w:rPr>
            </w:pPr>
            <w:r w:rsidRPr="00725E72">
              <w:rPr>
                <w:color w:val="000000"/>
                <w:sz w:val="21"/>
                <w:szCs w:val="21"/>
              </w:rPr>
              <w:t xml:space="preserve">Positiva </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CEB5110" w14:textId="77777777" w:rsidR="004519DA" w:rsidRPr="00725E72" w:rsidRDefault="004519DA" w:rsidP="004519DA">
            <w:pPr>
              <w:rPr>
                <w:color w:val="000000"/>
                <w:sz w:val="21"/>
                <w:szCs w:val="21"/>
              </w:rPr>
            </w:pPr>
            <w:r w:rsidRPr="00725E72">
              <w:rPr>
                <w:color w:val="000000"/>
                <w:sz w:val="21"/>
                <w:szCs w:val="21"/>
              </w:rPr>
              <w:t>Negativa</w:t>
            </w:r>
          </w:p>
        </w:tc>
        <w:tc>
          <w:tcPr>
            <w:tcW w:w="984" w:type="dxa"/>
            <w:tcBorders>
              <w:top w:val="nil"/>
              <w:left w:val="nil"/>
              <w:bottom w:val="single" w:sz="4" w:space="0" w:color="auto"/>
              <w:right w:val="single" w:sz="4" w:space="0" w:color="auto"/>
            </w:tcBorders>
            <w:vAlign w:val="center"/>
          </w:tcPr>
          <w:p w14:paraId="4A91B1F9" w14:textId="77777777" w:rsidR="004519DA" w:rsidRPr="00725E72" w:rsidRDefault="004519DA" w:rsidP="004519DA">
            <w:pPr>
              <w:rPr>
                <w:color w:val="000000"/>
                <w:sz w:val="21"/>
                <w:szCs w:val="21"/>
              </w:rPr>
            </w:pPr>
            <w:r>
              <w:rPr>
                <w:color w:val="000000"/>
                <w:sz w:val="21"/>
                <w:szCs w:val="21"/>
              </w:rPr>
              <w:t>Positiva</w:t>
            </w:r>
          </w:p>
        </w:tc>
        <w:tc>
          <w:tcPr>
            <w:tcW w:w="992" w:type="dxa"/>
            <w:tcBorders>
              <w:top w:val="nil"/>
              <w:left w:val="single" w:sz="4" w:space="0" w:color="auto"/>
              <w:bottom w:val="single" w:sz="4" w:space="0" w:color="auto"/>
              <w:right w:val="single" w:sz="4" w:space="0" w:color="FFFFFF" w:themeColor="background1"/>
            </w:tcBorders>
            <w:vAlign w:val="center"/>
          </w:tcPr>
          <w:p w14:paraId="52656B28" w14:textId="77777777" w:rsidR="004519DA" w:rsidRPr="00725E72" w:rsidRDefault="004519DA" w:rsidP="004519DA">
            <w:pPr>
              <w:rPr>
                <w:color w:val="000000"/>
                <w:sz w:val="21"/>
                <w:szCs w:val="21"/>
              </w:rPr>
            </w:pPr>
            <w:r>
              <w:rPr>
                <w:color w:val="000000"/>
                <w:sz w:val="21"/>
                <w:szCs w:val="21"/>
              </w:rPr>
              <w:t>Negativa</w:t>
            </w:r>
          </w:p>
        </w:tc>
      </w:tr>
      <w:tr w:rsidR="004519DA" w:rsidRPr="00725E72" w14:paraId="4C6654A5"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5B75143" w14:textId="77777777" w:rsidR="004519DA" w:rsidRPr="00725E72" w:rsidRDefault="004519DA" w:rsidP="004519DA">
            <w:pPr>
              <w:rPr>
                <w:color w:val="000000"/>
                <w:sz w:val="21"/>
                <w:szCs w:val="21"/>
              </w:rPr>
            </w:pPr>
            <w:r w:rsidRPr="00725E72">
              <w:rPr>
                <w:color w:val="000000"/>
                <w:sz w:val="21"/>
                <w:szCs w:val="21"/>
              </w:rPr>
              <w:t>P1</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4B52F3E"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5E1FDF8" w14:textId="77777777" w:rsidR="004519DA" w:rsidRPr="00725E72" w:rsidRDefault="004519DA" w:rsidP="004519DA">
            <w:pPr>
              <w:rPr>
                <w:color w:val="000000"/>
                <w:sz w:val="21"/>
                <w:szCs w:val="21"/>
              </w:rPr>
            </w:pPr>
            <w:r w:rsidRPr="00725E72">
              <w:rPr>
                <w:color w:val="000000"/>
                <w:sz w:val="21"/>
                <w:szCs w:val="21"/>
              </w:rPr>
              <w:t>11,93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9D8DF85"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5003D5A5" w14:textId="77777777" w:rsidR="004519DA" w:rsidRPr="00725E72" w:rsidRDefault="004519DA" w:rsidP="004519DA">
            <w:pPr>
              <w:rPr>
                <w:color w:val="000000"/>
                <w:sz w:val="21"/>
                <w:szCs w:val="21"/>
              </w:rPr>
            </w:pPr>
            <w:r w:rsidRPr="00725E72">
              <w:rPr>
                <w:color w:val="000000"/>
                <w:sz w:val="21"/>
                <w:szCs w:val="21"/>
              </w:rPr>
              <w:t>9,56</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E27FD19"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F257FFA" w14:textId="77777777" w:rsidR="004519DA" w:rsidRPr="00725E72" w:rsidRDefault="004519DA" w:rsidP="004519DA">
            <w:pPr>
              <w:rPr>
                <w:color w:val="000000"/>
                <w:sz w:val="21"/>
                <w:szCs w:val="21"/>
              </w:rPr>
            </w:pPr>
            <w:r w:rsidRPr="00725E72">
              <w:rPr>
                <w:color w:val="000000"/>
                <w:sz w:val="21"/>
                <w:szCs w:val="21"/>
              </w:rPr>
              <w:t>2,37</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CAB4FC4"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53200A03" w14:textId="77777777" w:rsidR="004519DA" w:rsidRPr="00725E72" w:rsidRDefault="004519DA" w:rsidP="004519DA">
            <w:pPr>
              <w:rPr>
                <w:color w:val="000000"/>
                <w:sz w:val="21"/>
                <w:szCs w:val="21"/>
              </w:rPr>
            </w:pPr>
            <w:r>
              <w:rPr>
                <w:color w:val="000000"/>
                <w:sz w:val="21"/>
                <w:szCs w:val="21"/>
              </w:rPr>
              <w:t>-19,87%</w:t>
            </w:r>
          </w:p>
        </w:tc>
        <w:tc>
          <w:tcPr>
            <w:tcW w:w="992" w:type="dxa"/>
            <w:tcBorders>
              <w:top w:val="nil"/>
              <w:left w:val="single" w:sz="4" w:space="0" w:color="auto"/>
              <w:bottom w:val="single" w:sz="4" w:space="0" w:color="auto"/>
              <w:right w:val="single" w:sz="4" w:space="0" w:color="FFFFFF" w:themeColor="background1"/>
            </w:tcBorders>
          </w:tcPr>
          <w:p w14:paraId="0F2D0004" w14:textId="77777777" w:rsidR="004519DA" w:rsidRPr="00725E72" w:rsidRDefault="004519DA" w:rsidP="004519DA">
            <w:pPr>
              <w:rPr>
                <w:color w:val="000000"/>
                <w:sz w:val="21"/>
                <w:szCs w:val="21"/>
              </w:rPr>
            </w:pPr>
            <w:r>
              <w:rPr>
                <w:color w:val="000000"/>
                <w:sz w:val="21"/>
                <w:szCs w:val="21"/>
              </w:rPr>
              <w:t>0,00</w:t>
            </w:r>
          </w:p>
        </w:tc>
      </w:tr>
      <w:tr w:rsidR="004519DA" w:rsidRPr="00725E72" w14:paraId="48590735"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CCA2AD1" w14:textId="77777777" w:rsidR="004519DA" w:rsidRPr="00725E72" w:rsidRDefault="004519DA" w:rsidP="004519DA">
            <w:pPr>
              <w:rPr>
                <w:color w:val="000000"/>
                <w:sz w:val="21"/>
                <w:szCs w:val="21"/>
              </w:rPr>
            </w:pPr>
            <w:r w:rsidRPr="00725E72">
              <w:rPr>
                <w:color w:val="000000"/>
                <w:sz w:val="21"/>
                <w:szCs w:val="21"/>
              </w:rPr>
              <w:t>P2</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2D9447B"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424F123" w14:textId="77777777" w:rsidR="004519DA" w:rsidRPr="00725E72" w:rsidRDefault="004519DA" w:rsidP="004519DA">
            <w:pPr>
              <w:rPr>
                <w:color w:val="000000"/>
                <w:sz w:val="21"/>
                <w:szCs w:val="21"/>
              </w:rPr>
            </w:pPr>
            <w:r w:rsidRPr="00725E72">
              <w:rPr>
                <w:color w:val="000000"/>
                <w:sz w:val="21"/>
                <w:szCs w:val="21"/>
              </w:rPr>
              <w:t>8,09</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8438603"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178E0B5" w14:textId="77777777" w:rsidR="004519DA" w:rsidRPr="00725E72" w:rsidRDefault="004519DA" w:rsidP="004519DA">
            <w:pPr>
              <w:rPr>
                <w:color w:val="000000"/>
                <w:sz w:val="21"/>
                <w:szCs w:val="21"/>
              </w:rPr>
            </w:pPr>
            <w:r w:rsidRPr="00725E72">
              <w:rPr>
                <w:color w:val="000000"/>
                <w:sz w:val="21"/>
                <w:szCs w:val="21"/>
              </w:rPr>
              <w:t>6,11</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65513B65"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78608201" w14:textId="77777777" w:rsidR="004519DA" w:rsidRPr="00725E72" w:rsidRDefault="004519DA" w:rsidP="004519DA">
            <w:pPr>
              <w:rPr>
                <w:color w:val="000000"/>
                <w:sz w:val="21"/>
                <w:szCs w:val="21"/>
              </w:rPr>
            </w:pPr>
            <w:r w:rsidRPr="00725E72">
              <w:rPr>
                <w:color w:val="000000"/>
                <w:sz w:val="21"/>
                <w:szCs w:val="21"/>
              </w:rPr>
              <w:t>1,98</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9686B48"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25E87A01" w14:textId="77777777" w:rsidR="004519DA" w:rsidRPr="00725E72" w:rsidRDefault="004519DA" w:rsidP="004519DA">
            <w:pPr>
              <w:rPr>
                <w:color w:val="000000"/>
                <w:sz w:val="21"/>
                <w:szCs w:val="21"/>
              </w:rPr>
            </w:pPr>
            <w:r>
              <w:rPr>
                <w:color w:val="000000"/>
                <w:sz w:val="21"/>
                <w:szCs w:val="21"/>
              </w:rPr>
              <w:t>-24,47%</w:t>
            </w:r>
          </w:p>
        </w:tc>
        <w:tc>
          <w:tcPr>
            <w:tcW w:w="992" w:type="dxa"/>
            <w:tcBorders>
              <w:top w:val="nil"/>
              <w:left w:val="single" w:sz="4" w:space="0" w:color="auto"/>
              <w:bottom w:val="single" w:sz="4" w:space="0" w:color="auto"/>
              <w:right w:val="single" w:sz="4" w:space="0" w:color="FFFFFF" w:themeColor="background1"/>
            </w:tcBorders>
          </w:tcPr>
          <w:p w14:paraId="629D51D3" w14:textId="77777777" w:rsidR="004519DA" w:rsidRPr="00725E72" w:rsidRDefault="004519DA" w:rsidP="004519DA">
            <w:pPr>
              <w:rPr>
                <w:color w:val="000000"/>
                <w:sz w:val="21"/>
                <w:szCs w:val="21"/>
              </w:rPr>
            </w:pPr>
            <w:r>
              <w:rPr>
                <w:color w:val="000000"/>
                <w:sz w:val="21"/>
                <w:szCs w:val="21"/>
              </w:rPr>
              <w:t>0,00</w:t>
            </w:r>
          </w:p>
        </w:tc>
      </w:tr>
      <w:tr w:rsidR="004519DA" w:rsidRPr="00725E72" w14:paraId="08B289BE"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A766A40" w14:textId="77777777" w:rsidR="004519DA" w:rsidRPr="00725E72" w:rsidRDefault="004519DA" w:rsidP="004519DA">
            <w:pPr>
              <w:rPr>
                <w:color w:val="000000"/>
                <w:sz w:val="21"/>
                <w:szCs w:val="21"/>
              </w:rPr>
            </w:pPr>
            <w:r w:rsidRPr="00725E72">
              <w:rPr>
                <w:color w:val="000000"/>
                <w:sz w:val="21"/>
                <w:szCs w:val="21"/>
              </w:rPr>
              <w:t>P3</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BD6E59A"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0E33224F" w14:textId="77777777" w:rsidR="004519DA" w:rsidRPr="00725E72" w:rsidRDefault="004519DA" w:rsidP="004519DA">
            <w:pPr>
              <w:rPr>
                <w:color w:val="000000"/>
                <w:sz w:val="21"/>
                <w:szCs w:val="21"/>
              </w:rPr>
            </w:pPr>
            <w:r w:rsidRPr="00725E72">
              <w:rPr>
                <w:color w:val="000000"/>
                <w:sz w:val="21"/>
                <w:szCs w:val="21"/>
              </w:rPr>
              <w:t>13,79</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AB7F09D"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5D968E8D" w14:textId="77777777" w:rsidR="004519DA" w:rsidRPr="00725E72" w:rsidRDefault="004519DA" w:rsidP="004519DA">
            <w:pPr>
              <w:rPr>
                <w:color w:val="000000"/>
                <w:sz w:val="21"/>
                <w:szCs w:val="21"/>
              </w:rPr>
            </w:pPr>
            <w:r w:rsidRPr="00725E72">
              <w:rPr>
                <w:color w:val="000000"/>
                <w:sz w:val="21"/>
                <w:szCs w:val="21"/>
              </w:rPr>
              <w:t>11,37</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3E7970E"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69ADA24" w14:textId="77777777" w:rsidR="004519DA" w:rsidRPr="00725E72" w:rsidRDefault="004519DA" w:rsidP="004519DA">
            <w:pPr>
              <w:rPr>
                <w:color w:val="000000"/>
                <w:sz w:val="21"/>
                <w:szCs w:val="21"/>
              </w:rPr>
            </w:pPr>
            <w:r w:rsidRPr="00725E72">
              <w:rPr>
                <w:color w:val="000000"/>
                <w:sz w:val="21"/>
                <w:szCs w:val="21"/>
              </w:rPr>
              <w:t>2,42</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4DAF59D7"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5B1660E0" w14:textId="77777777" w:rsidR="004519DA" w:rsidRPr="00725E72" w:rsidRDefault="004519DA" w:rsidP="004519DA">
            <w:pPr>
              <w:rPr>
                <w:color w:val="000000"/>
                <w:sz w:val="21"/>
                <w:szCs w:val="21"/>
              </w:rPr>
            </w:pPr>
            <w:r>
              <w:rPr>
                <w:color w:val="000000"/>
                <w:sz w:val="21"/>
                <w:szCs w:val="21"/>
              </w:rPr>
              <w:t>-17,55%</w:t>
            </w:r>
          </w:p>
        </w:tc>
        <w:tc>
          <w:tcPr>
            <w:tcW w:w="992" w:type="dxa"/>
            <w:tcBorders>
              <w:top w:val="nil"/>
              <w:left w:val="single" w:sz="4" w:space="0" w:color="auto"/>
              <w:bottom w:val="single" w:sz="4" w:space="0" w:color="auto"/>
              <w:right w:val="single" w:sz="4" w:space="0" w:color="FFFFFF" w:themeColor="background1"/>
            </w:tcBorders>
          </w:tcPr>
          <w:p w14:paraId="048F4E11" w14:textId="77777777" w:rsidR="004519DA" w:rsidRPr="00725E72" w:rsidRDefault="004519DA" w:rsidP="004519DA">
            <w:pPr>
              <w:rPr>
                <w:color w:val="000000"/>
                <w:sz w:val="21"/>
                <w:szCs w:val="21"/>
              </w:rPr>
            </w:pPr>
            <w:r>
              <w:rPr>
                <w:color w:val="000000"/>
                <w:sz w:val="21"/>
                <w:szCs w:val="21"/>
              </w:rPr>
              <w:t>0,00</w:t>
            </w:r>
          </w:p>
        </w:tc>
      </w:tr>
      <w:tr w:rsidR="004519DA" w:rsidRPr="00725E72" w14:paraId="15347560"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45AEDE7" w14:textId="77777777" w:rsidR="004519DA" w:rsidRPr="00725E72" w:rsidRDefault="004519DA" w:rsidP="004519DA">
            <w:pPr>
              <w:rPr>
                <w:color w:val="000000"/>
                <w:sz w:val="21"/>
                <w:szCs w:val="21"/>
              </w:rPr>
            </w:pPr>
            <w:r w:rsidRPr="00725E72">
              <w:rPr>
                <w:color w:val="000000"/>
                <w:sz w:val="21"/>
                <w:szCs w:val="21"/>
              </w:rPr>
              <w:t>P4</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F659360"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6D3CFA0" w14:textId="77777777" w:rsidR="004519DA" w:rsidRPr="00725E72" w:rsidRDefault="004519DA" w:rsidP="004519DA">
            <w:pPr>
              <w:rPr>
                <w:color w:val="000000"/>
                <w:sz w:val="21"/>
                <w:szCs w:val="21"/>
              </w:rPr>
            </w:pPr>
            <w:r w:rsidRPr="00725E72">
              <w:rPr>
                <w:color w:val="000000"/>
                <w:sz w:val="21"/>
                <w:szCs w:val="21"/>
              </w:rPr>
              <w:t>13,99</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6D0E972"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798765C" w14:textId="77777777" w:rsidR="004519DA" w:rsidRPr="00725E72" w:rsidRDefault="004519DA" w:rsidP="004519DA">
            <w:pPr>
              <w:rPr>
                <w:color w:val="000000"/>
                <w:sz w:val="21"/>
                <w:szCs w:val="21"/>
              </w:rPr>
            </w:pPr>
            <w:r w:rsidRPr="00725E72">
              <w:rPr>
                <w:color w:val="000000"/>
                <w:sz w:val="21"/>
                <w:szCs w:val="21"/>
              </w:rPr>
              <w:t>11,75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6F0166E2"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3D4E689" w14:textId="77777777" w:rsidR="004519DA" w:rsidRPr="00725E72" w:rsidRDefault="004519DA" w:rsidP="004519DA">
            <w:pPr>
              <w:rPr>
                <w:color w:val="000000"/>
                <w:sz w:val="21"/>
                <w:szCs w:val="21"/>
              </w:rPr>
            </w:pPr>
            <w:r w:rsidRPr="00725E72">
              <w:rPr>
                <w:color w:val="000000"/>
                <w:sz w:val="21"/>
                <w:szCs w:val="21"/>
              </w:rPr>
              <w:t>2,24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99CE81E"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53819247" w14:textId="77777777" w:rsidR="004519DA" w:rsidRPr="00725E72" w:rsidRDefault="004519DA" w:rsidP="004519DA">
            <w:pPr>
              <w:rPr>
                <w:color w:val="000000"/>
                <w:sz w:val="21"/>
                <w:szCs w:val="21"/>
              </w:rPr>
            </w:pPr>
            <w:r>
              <w:rPr>
                <w:color w:val="000000"/>
                <w:sz w:val="21"/>
                <w:szCs w:val="21"/>
              </w:rPr>
              <w:t>-16,01%</w:t>
            </w:r>
          </w:p>
        </w:tc>
        <w:tc>
          <w:tcPr>
            <w:tcW w:w="992" w:type="dxa"/>
            <w:tcBorders>
              <w:top w:val="nil"/>
              <w:left w:val="single" w:sz="4" w:space="0" w:color="auto"/>
              <w:bottom w:val="single" w:sz="4" w:space="0" w:color="auto"/>
              <w:right w:val="single" w:sz="4" w:space="0" w:color="FFFFFF" w:themeColor="background1"/>
            </w:tcBorders>
          </w:tcPr>
          <w:p w14:paraId="2CD57D4B" w14:textId="77777777" w:rsidR="004519DA" w:rsidRPr="00725E72" w:rsidRDefault="004519DA" w:rsidP="004519DA">
            <w:pPr>
              <w:rPr>
                <w:color w:val="000000"/>
                <w:sz w:val="21"/>
                <w:szCs w:val="21"/>
              </w:rPr>
            </w:pPr>
            <w:r>
              <w:rPr>
                <w:color w:val="000000"/>
                <w:sz w:val="21"/>
                <w:szCs w:val="21"/>
              </w:rPr>
              <w:t>0,00</w:t>
            </w:r>
          </w:p>
        </w:tc>
      </w:tr>
      <w:tr w:rsidR="004519DA" w:rsidRPr="00725E72" w14:paraId="57C618F5"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8879029" w14:textId="77777777" w:rsidR="004519DA" w:rsidRPr="00725E72" w:rsidRDefault="004519DA" w:rsidP="004519DA">
            <w:pPr>
              <w:rPr>
                <w:color w:val="000000"/>
                <w:sz w:val="21"/>
                <w:szCs w:val="21"/>
              </w:rPr>
            </w:pPr>
            <w:r w:rsidRPr="00725E72">
              <w:rPr>
                <w:color w:val="000000"/>
                <w:sz w:val="21"/>
                <w:szCs w:val="21"/>
              </w:rPr>
              <w:t>P5</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3B235C9"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06C61F0A" w14:textId="77777777" w:rsidR="004519DA" w:rsidRPr="00725E72" w:rsidRDefault="004519DA" w:rsidP="004519DA">
            <w:pPr>
              <w:rPr>
                <w:color w:val="000000"/>
                <w:sz w:val="21"/>
                <w:szCs w:val="21"/>
              </w:rPr>
            </w:pPr>
            <w:r w:rsidRPr="00725E72">
              <w:rPr>
                <w:color w:val="000000"/>
                <w:sz w:val="21"/>
                <w:szCs w:val="21"/>
              </w:rPr>
              <w:t>14,53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9A16CE4"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0DB51C0" w14:textId="77777777" w:rsidR="004519DA" w:rsidRPr="00725E72" w:rsidRDefault="004519DA" w:rsidP="004519DA">
            <w:pPr>
              <w:rPr>
                <w:color w:val="000000"/>
                <w:sz w:val="21"/>
                <w:szCs w:val="21"/>
              </w:rPr>
            </w:pPr>
            <w:r w:rsidRPr="00725E72">
              <w:rPr>
                <w:color w:val="000000"/>
                <w:sz w:val="21"/>
                <w:szCs w:val="21"/>
              </w:rPr>
              <w:t>11,85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8DC1462"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6E06C113" w14:textId="77777777" w:rsidR="004519DA" w:rsidRPr="00725E72" w:rsidRDefault="004519DA" w:rsidP="004519DA">
            <w:pPr>
              <w:rPr>
                <w:color w:val="000000"/>
                <w:sz w:val="21"/>
                <w:szCs w:val="21"/>
              </w:rPr>
            </w:pPr>
            <w:r w:rsidRPr="00725E72">
              <w:rPr>
                <w:color w:val="000000"/>
                <w:sz w:val="21"/>
                <w:szCs w:val="21"/>
              </w:rPr>
              <w:t>2,68</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1429EF10"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27C507B7" w14:textId="77777777" w:rsidR="004519DA" w:rsidRPr="00725E72" w:rsidRDefault="004519DA" w:rsidP="004519DA">
            <w:pPr>
              <w:rPr>
                <w:color w:val="000000"/>
                <w:sz w:val="21"/>
                <w:szCs w:val="21"/>
              </w:rPr>
            </w:pPr>
            <w:r>
              <w:rPr>
                <w:color w:val="000000"/>
                <w:sz w:val="21"/>
                <w:szCs w:val="21"/>
              </w:rPr>
              <w:t>-18,44%</w:t>
            </w:r>
          </w:p>
        </w:tc>
        <w:tc>
          <w:tcPr>
            <w:tcW w:w="992" w:type="dxa"/>
            <w:tcBorders>
              <w:top w:val="nil"/>
              <w:left w:val="single" w:sz="4" w:space="0" w:color="auto"/>
              <w:bottom w:val="single" w:sz="4" w:space="0" w:color="auto"/>
              <w:right w:val="single" w:sz="4" w:space="0" w:color="FFFFFF" w:themeColor="background1"/>
            </w:tcBorders>
          </w:tcPr>
          <w:p w14:paraId="4CC5B539" w14:textId="77777777" w:rsidR="004519DA" w:rsidRPr="00725E72" w:rsidRDefault="004519DA" w:rsidP="004519DA">
            <w:pPr>
              <w:rPr>
                <w:color w:val="000000"/>
                <w:sz w:val="21"/>
                <w:szCs w:val="21"/>
              </w:rPr>
            </w:pPr>
            <w:r>
              <w:rPr>
                <w:color w:val="000000"/>
                <w:sz w:val="21"/>
                <w:szCs w:val="21"/>
              </w:rPr>
              <w:t>0,00</w:t>
            </w:r>
          </w:p>
        </w:tc>
      </w:tr>
      <w:tr w:rsidR="004519DA" w:rsidRPr="00725E72" w14:paraId="737F8748"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5B85342" w14:textId="77777777" w:rsidR="004519DA" w:rsidRPr="00725E72" w:rsidRDefault="004519DA" w:rsidP="004519DA">
            <w:pPr>
              <w:rPr>
                <w:color w:val="000000"/>
                <w:sz w:val="21"/>
                <w:szCs w:val="21"/>
              </w:rPr>
            </w:pPr>
            <w:r w:rsidRPr="00725E72">
              <w:rPr>
                <w:color w:val="000000"/>
                <w:sz w:val="21"/>
                <w:szCs w:val="21"/>
              </w:rPr>
              <w:t>P6</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B5EE629"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2B0B545" w14:textId="77777777" w:rsidR="004519DA" w:rsidRPr="00725E72" w:rsidRDefault="004519DA" w:rsidP="004519DA">
            <w:pPr>
              <w:rPr>
                <w:color w:val="000000"/>
                <w:sz w:val="21"/>
                <w:szCs w:val="21"/>
              </w:rPr>
            </w:pPr>
            <w:r w:rsidRPr="00725E72">
              <w:rPr>
                <w:color w:val="000000"/>
                <w:sz w:val="21"/>
                <w:szCs w:val="21"/>
              </w:rPr>
              <w:t>9,71</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4026F401"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16B9F55" w14:textId="77777777" w:rsidR="004519DA" w:rsidRPr="00725E72" w:rsidRDefault="004519DA" w:rsidP="004519DA">
            <w:pPr>
              <w:rPr>
                <w:color w:val="000000"/>
                <w:sz w:val="21"/>
                <w:szCs w:val="21"/>
              </w:rPr>
            </w:pPr>
            <w:r w:rsidRPr="00725E72">
              <w:rPr>
                <w:color w:val="000000"/>
                <w:sz w:val="21"/>
                <w:szCs w:val="21"/>
              </w:rPr>
              <w:t>7,16</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08CC58F9"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27DFAD0" w14:textId="77777777" w:rsidR="004519DA" w:rsidRPr="00725E72" w:rsidRDefault="004519DA" w:rsidP="004519DA">
            <w:pPr>
              <w:rPr>
                <w:color w:val="000000"/>
                <w:sz w:val="21"/>
                <w:szCs w:val="21"/>
              </w:rPr>
            </w:pPr>
            <w:r w:rsidRPr="00725E72">
              <w:rPr>
                <w:color w:val="000000"/>
                <w:sz w:val="21"/>
                <w:szCs w:val="21"/>
              </w:rPr>
              <w:t>2,55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60BB36F"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19EF9A2B" w14:textId="77777777" w:rsidR="004519DA" w:rsidRPr="00725E72" w:rsidRDefault="004519DA" w:rsidP="004519DA">
            <w:pPr>
              <w:rPr>
                <w:color w:val="000000"/>
                <w:sz w:val="21"/>
                <w:szCs w:val="21"/>
              </w:rPr>
            </w:pPr>
            <w:r>
              <w:rPr>
                <w:color w:val="000000"/>
                <w:sz w:val="21"/>
                <w:szCs w:val="21"/>
              </w:rPr>
              <w:t>-26,26%</w:t>
            </w:r>
          </w:p>
        </w:tc>
        <w:tc>
          <w:tcPr>
            <w:tcW w:w="992" w:type="dxa"/>
            <w:tcBorders>
              <w:top w:val="nil"/>
              <w:left w:val="single" w:sz="4" w:space="0" w:color="auto"/>
              <w:bottom w:val="single" w:sz="4" w:space="0" w:color="auto"/>
              <w:right w:val="single" w:sz="4" w:space="0" w:color="FFFFFF" w:themeColor="background1"/>
            </w:tcBorders>
          </w:tcPr>
          <w:p w14:paraId="17FA2C3B" w14:textId="77777777" w:rsidR="004519DA" w:rsidRPr="00725E72" w:rsidRDefault="004519DA" w:rsidP="004519DA">
            <w:pPr>
              <w:rPr>
                <w:color w:val="000000"/>
                <w:sz w:val="21"/>
                <w:szCs w:val="21"/>
              </w:rPr>
            </w:pPr>
            <w:r>
              <w:rPr>
                <w:color w:val="000000"/>
                <w:sz w:val="21"/>
                <w:szCs w:val="21"/>
              </w:rPr>
              <w:t>0,00</w:t>
            </w:r>
          </w:p>
        </w:tc>
      </w:tr>
      <w:tr w:rsidR="004519DA" w:rsidRPr="00725E72" w14:paraId="28789989"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E75C9AB" w14:textId="77777777" w:rsidR="004519DA" w:rsidRPr="00725E72" w:rsidRDefault="004519DA" w:rsidP="004519DA">
            <w:pPr>
              <w:rPr>
                <w:color w:val="000000"/>
                <w:sz w:val="21"/>
                <w:szCs w:val="21"/>
              </w:rPr>
            </w:pPr>
            <w:r w:rsidRPr="00725E72">
              <w:rPr>
                <w:color w:val="000000"/>
                <w:sz w:val="21"/>
                <w:szCs w:val="21"/>
              </w:rPr>
              <w:t>P7</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7C69059"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679C571C" w14:textId="77777777" w:rsidR="004519DA" w:rsidRPr="00725E72" w:rsidRDefault="004519DA" w:rsidP="004519DA">
            <w:pPr>
              <w:rPr>
                <w:color w:val="000000"/>
                <w:sz w:val="21"/>
                <w:szCs w:val="21"/>
              </w:rPr>
            </w:pPr>
            <w:r w:rsidRPr="00725E72">
              <w:rPr>
                <w:color w:val="000000"/>
                <w:sz w:val="21"/>
                <w:szCs w:val="21"/>
              </w:rPr>
              <w:t>3,10</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3C6B086"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86EFF57" w14:textId="77777777" w:rsidR="004519DA" w:rsidRPr="00725E72" w:rsidRDefault="004519DA" w:rsidP="004519DA">
            <w:pPr>
              <w:rPr>
                <w:color w:val="000000"/>
                <w:sz w:val="21"/>
                <w:szCs w:val="21"/>
              </w:rPr>
            </w:pPr>
            <w:r w:rsidRPr="00725E72">
              <w:rPr>
                <w:color w:val="000000"/>
                <w:sz w:val="21"/>
                <w:szCs w:val="21"/>
              </w:rPr>
              <w:t>2,23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45466D6B"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9E08048" w14:textId="77777777" w:rsidR="004519DA" w:rsidRPr="00725E72" w:rsidRDefault="004519DA" w:rsidP="004519DA">
            <w:pPr>
              <w:rPr>
                <w:color w:val="000000"/>
                <w:sz w:val="21"/>
                <w:szCs w:val="21"/>
              </w:rPr>
            </w:pPr>
            <w:r w:rsidRPr="00725E72">
              <w:rPr>
                <w:color w:val="000000"/>
                <w:sz w:val="21"/>
                <w:szCs w:val="21"/>
              </w:rPr>
              <w:t>0,87</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4A61EE6"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23FC481B" w14:textId="77777777" w:rsidR="004519DA" w:rsidRPr="00725E72" w:rsidRDefault="004519DA" w:rsidP="004519DA">
            <w:pPr>
              <w:rPr>
                <w:color w:val="000000"/>
                <w:sz w:val="21"/>
                <w:szCs w:val="21"/>
              </w:rPr>
            </w:pPr>
            <w:r>
              <w:rPr>
                <w:color w:val="000000"/>
                <w:sz w:val="21"/>
                <w:szCs w:val="21"/>
              </w:rPr>
              <w:t>-28,06%</w:t>
            </w:r>
          </w:p>
        </w:tc>
        <w:tc>
          <w:tcPr>
            <w:tcW w:w="992" w:type="dxa"/>
            <w:tcBorders>
              <w:top w:val="nil"/>
              <w:left w:val="single" w:sz="4" w:space="0" w:color="auto"/>
              <w:bottom w:val="single" w:sz="4" w:space="0" w:color="auto"/>
              <w:right w:val="single" w:sz="4" w:space="0" w:color="FFFFFF" w:themeColor="background1"/>
            </w:tcBorders>
          </w:tcPr>
          <w:p w14:paraId="2066F2AD" w14:textId="77777777" w:rsidR="004519DA" w:rsidRPr="00725E72" w:rsidRDefault="004519DA" w:rsidP="004519DA">
            <w:pPr>
              <w:rPr>
                <w:color w:val="000000"/>
                <w:sz w:val="21"/>
                <w:szCs w:val="21"/>
              </w:rPr>
            </w:pPr>
            <w:r>
              <w:rPr>
                <w:color w:val="000000"/>
                <w:sz w:val="21"/>
                <w:szCs w:val="21"/>
              </w:rPr>
              <w:t>0,00</w:t>
            </w:r>
          </w:p>
        </w:tc>
      </w:tr>
      <w:tr w:rsidR="004519DA" w:rsidRPr="00725E72" w14:paraId="25EE05C1"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5A6E992" w14:textId="77777777" w:rsidR="004519DA" w:rsidRPr="00725E72" w:rsidRDefault="004519DA" w:rsidP="004519DA">
            <w:pPr>
              <w:rPr>
                <w:color w:val="000000"/>
                <w:sz w:val="21"/>
                <w:szCs w:val="21"/>
              </w:rPr>
            </w:pPr>
            <w:r w:rsidRPr="00725E72">
              <w:rPr>
                <w:color w:val="000000"/>
                <w:sz w:val="21"/>
                <w:szCs w:val="21"/>
              </w:rPr>
              <w:t>P8</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F5B66D8"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50856062" w14:textId="77777777" w:rsidR="004519DA" w:rsidRPr="00725E72" w:rsidRDefault="004519DA" w:rsidP="004519DA">
            <w:pPr>
              <w:rPr>
                <w:color w:val="000000"/>
                <w:sz w:val="21"/>
                <w:szCs w:val="21"/>
              </w:rPr>
            </w:pPr>
            <w:r w:rsidRPr="00725E72">
              <w:rPr>
                <w:color w:val="000000"/>
                <w:sz w:val="21"/>
                <w:szCs w:val="21"/>
              </w:rPr>
              <w:t>14,65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7CF695E"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5B0A05DA" w14:textId="77777777" w:rsidR="004519DA" w:rsidRPr="00725E72" w:rsidRDefault="004519DA" w:rsidP="004519DA">
            <w:pPr>
              <w:rPr>
                <w:color w:val="000000"/>
                <w:sz w:val="21"/>
                <w:szCs w:val="21"/>
              </w:rPr>
            </w:pPr>
            <w:r w:rsidRPr="00725E72">
              <w:rPr>
                <w:color w:val="000000"/>
                <w:sz w:val="21"/>
                <w:szCs w:val="21"/>
              </w:rPr>
              <w:t>11,11</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A8F59B5"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5871429A" w14:textId="77777777" w:rsidR="004519DA" w:rsidRPr="00725E72" w:rsidRDefault="004519DA" w:rsidP="004519DA">
            <w:pPr>
              <w:rPr>
                <w:color w:val="000000"/>
                <w:sz w:val="21"/>
                <w:szCs w:val="21"/>
              </w:rPr>
            </w:pPr>
            <w:r w:rsidRPr="00725E72">
              <w:rPr>
                <w:color w:val="000000"/>
                <w:sz w:val="21"/>
                <w:szCs w:val="21"/>
              </w:rPr>
              <w:t>3,54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0C150396"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1D374BB7" w14:textId="77777777" w:rsidR="004519DA" w:rsidRPr="00725E72" w:rsidRDefault="004519DA" w:rsidP="004519DA">
            <w:pPr>
              <w:rPr>
                <w:color w:val="000000"/>
                <w:sz w:val="21"/>
                <w:szCs w:val="21"/>
              </w:rPr>
            </w:pPr>
            <w:r>
              <w:rPr>
                <w:color w:val="000000"/>
                <w:sz w:val="21"/>
                <w:szCs w:val="21"/>
              </w:rPr>
              <w:t>-24,16%</w:t>
            </w:r>
          </w:p>
        </w:tc>
        <w:tc>
          <w:tcPr>
            <w:tcW w:w="992" w:type="dxa"/>
            <w:tcBorders>
              <w:top w:val="nil"/>
              <w:left w:val="single" w:sz="4" w:space="0" w:color="auto"/>
              <w:bottom w:val="single" w:sz="4" w:space="0" w:color="auto"/>
              <w:right w:val="single" w:sz="4" w:space="0" w:color="FFFFFF" w:themeColor="background1"/>
            </w:tcBorders>
          </w:tcPr>
          <w:p w14:paraId="6D606420" w14:textId="77777777" w:rsidR="004519DA" w:rsidRPr="00725E72" w:rsidRDefault="004519DA" w:rsidP="004519DA">
            <w:pPr>
              <w:rPr>
                <w:color w:val="000000"/>
                <w:sz w:val="21"/>
                <w:szCs w:val="21"/>
              </w:rPr>
            </w:pPr>
            <w:r>
              <w:rPr>
                <w:color w:val="000000"/>
                <w:sz w:val="21"/>
                <w:szCs w:val="21"/>
              </w:rPr>
              <w:t>0,00</w:t>
            </w:r>
          </w:p>
        </w:tc>
      </w:tr>
      <w:tr w:rsidR="004519DA" w:rsidRPr="00725E72" w14:paraId="55F06653"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75F86C5" w14:textId="77777777" w:rsidR="004519DA" w:rsidRPr="00725E72" w:rsidRDefault="004519DA" w:rsidP="004519DA">
            <w:pPr>
              <w:rPr>
                <w:color w:val="000000"/>
                <w:sz w:val="21"/>
                <w:szCs w:val="21"/>
              </w:rPr>
            </w:pPr>
            <w:r w:rsidRPr="00725E72">
              <w:rPr>
                <w:color w:val="000000"/>
                <w:sz w:val="21"/>
                <w:szCs w:val="21"/>
              </w:rPr>
              <w:t>P9</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6C1FC3F"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AF6DE12" w14:textId="77777777" w:rsidR="004519DA" w:rsidRPr="00725E72" w:rsidRDefault="004519DA" w:rsidP="004519DA">
            <w:pPr>
              <w:rPr>
                <w:color w:val="000000"/>
                <w:sz w:val="21"/>
                <w:szCs w:val="21"/>
              </w:rPr>
            </w:pPr>
            <w:r w:rsidRPr="00725E72">
              <w:rPr>
                <w:color w:val="000000"/>
                <w:sz w:val="21"/>
                <w:szCs w:val="21"/>
              </w:rPr>
              <w:t>13,96</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BB22292"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6BE50032" w14:textId="77777777" w:rsidR="004519DA" w:rsidRPr="00725E72" w:rsidRDefault="004519DA" w:rsidP="004519DA">
            <w:pPr>
              <w:rPr>
                <w:color w:val="000000"/>
                <w:sz w:val="21"/>
                <w:szCs w:val="21"/>
              </w:rPr>
            </w:pPr>
            <w:r w:rsidRPr="00725E72">
              <w:rPr>
                <w:color w:val="000000"/>
                <w:sz w:val="21"/>
                <w:szCs w:val="21"/>
              </w:rPr>
              <w:t>11,54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4B45711B"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210E4DC" w14:textId="77777777" w:rsidR="004519DA" w:rsidRPr="00725E72" w:rsidRDefault="004519DA" w:rsidP="004519DA">
            <w:pPr>
              <w:rPr>
                <w:color w:val="000000"/>
                <w:sz w:val="21"/>
                <w:szCs w:val="21"/>
              </w:rPr>
            </w:pPr>
            <w:r w:rsidRPr="00725E72">
              <w:rPr>
                <w:color w:val="000000"/>
                <w:sz w:val="21"/>
                <w:szCs w:val="21"/>
              </w:rPr>
              <w:t>2,42</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1D28B3C6"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3D858354" w14:textId="77777777" w:rsidR="004519DA" w:rsidRPr="00725E72" w:rsidRDefault="004519DA" w:rsidP="004519DA">
            <w:pPr>
              <w:rPr>
                <w:color w:val="000000"/>
                <w:sz w:val="21"/>
                <w:szCs w:val="21"/>
              </w:rPr>
            </w:pPr>
            <w:r>
              <w:rPr>
                <w:color w:val="000000"/>
                <w:sz w:val="21"/>
                <w:szCs w:val="21"/>
              </w:rPr>
              <w:t>-17,34%</w:t>
            </w:r>
          </w:p>
        </w:tc>
        <w:tc>
          <w:tcPr>
            <w:tcW w:w="992" w:type="dxa"/>
            <w:tcBorders>
              <w:top w:val="nil"/>
              <w:left w:val="single" w:sz="4" w:space="0" w:color="auto"/>
              <w:bottom w:val="single" w:sz="4" w:space="0" w:color="auto"/>
              <w:right w:val="single" w:sz="4" w:space="0" w:color="FFFFFF" w:themeColor="background1"/>
            </w:tcBorders>
          </w:tcPr>
          <w:p w14:paraId="460C0389" w14:textId="77777777" w:rsidR="004519DA" w:rsidRPr="00725E72" w:rsidRDefault="004519DA" w:rsidP="004519DA">
            <w:pPr>
              <w:rPr>
                <w:color w:val="000000"/>
                <w:sz w:val="21"/>
                <w:szCs w:val="21"/>
              </w:rPr>
            </w:pPr>
            <w:r>
              <w:rPr>
                <w:color w:val="000000"/>
                <w:sz w:val="21"/>
                <w:szCs w:val="21"/>
              </w:rPr>
              <w:t>0,00</w:t>
            </w:r>
          </w:p>
        </w:tc>
      </w:tr>
      <w:tr w:rsidR="004519DA" w:rsidRPr="00725E72" w14:paraId="37E85422"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29269E7" w14:textId="77777777" w:rsidR="004519DA" w:rsidRPr="00725E72" w:rsidRDefault="004519DA" w:rsidP="004519DA">
            <w:pPr>
              <w:rPr>
                <w:color w:val="000000"/>
                <w:sz w:val="21"/>
                <w:szCs w:val="21"/>
              </w:rPr>
            </w:pPr>
            <w:r w:rsidRPr="00725E72">
              <w:rPr>
                <w:color w:val="000000"/>
                <w:sz w:val="21"/>
                <w:szCs w:val="21"/>
              </w:rPr>
              <w:t>P10</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5F57E09"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75F1052C" w14:textId="77777777" w:rsidR="004519DA" w:rsidRPr="00725E72" w:rsidRDefault="004519DA" w:rsidP="004519DA">
            <w:pPr>
              <w:rPr>
                <w:color w:val="000000"/>
                <w:sz w:val="21"/>
                <w:szCs w:val="21"/>
              </w:rPr>
            </w:pPr>
            <w:r w:rsidRPr="00725E72">
              <w:rPr>
                <w:color w:val="000000"/>
                <w:sz w:val="21"/>
                <w:szCs w:val="21"/>
              </w:rPr>
              <w:t>16,04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A605B07"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D90E0B4" w14:textId="77777777" w:rsidR="004519DA" w:rsidRPr="00725E72" w:rsidRDefault="004519DA" w:rsidP="004519DA">
            <w:pPr>
              <w:rPr>
                <w:color w:val="000000"/>
                <w:sz w:val="21"/>
                <w:szCs w:val="21"/>
              </w:rPr>
            </w:pPr>
            <w:r w:rsidRPr="00725E72">
              <w:rPr>
                <w:color w:val="000000"/>
                <w:sz w:val="21"/>
                <w:szCs w:val="21"/>
              </w:rPr>
              <w:t>13,40</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A0925F7"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C0266FF" w14:textId="77777777" w:rsidR="004519DA" w:rsidRPr="00725E72" w:rsidRDefault="004519DA" w:rsidP="004519DA">
            <w:pPr>
              <w:rPr>
                <w:color w:val="000000"/>
                <w:sz w:val="21"/>
                <w:szCs w:val="21"/>
              </w:rPr>
            </w:pPr>
            <w:r w:rsidRPr="00725E72">
              <w:rPr>
                <w:color w:val="000000"/>
                <w:sz w:val="21"/>
                <w:szCs w:val="21"/>
              </w:rPr>
              <w:t>2,64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3361E8C"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7E3EDFDC" w14:textId="77777777" w:rsidR="004519DA" w:rsidRPr="00725E72" w:rsidRDefault="004519DA" w:rsidP="004519DA">
            <w:pPr>
              <w:rPr>
                <w:color w:val="000000"/>
                <w:sz w:val="21"/>
                <w:szCs w:val="21"/>
              </w:rPr>
            </w:pPr>
            <w:r>
              <w:rPr>
                <w:color w:val="000000"/>
                <w:sz w:val="21"/>
                <w:szCs w:val="21"/>
              </w:rPr>
              <w:t>-16,46%</w:t>
            </w:r>
          </w:p>
        </w:tc>
        <w:tc>
          <w:tcPr>
            <w:tcW w:w="992" w:type="dxa"/>
            <w:tcBorders>
              <w:top w:val="nil"/>
              <w:left w:val="single" w:sz="4" w:space="0" w:color="auto"/>
              <w:bottom w:val="single" w:sz="4" w:space="0" w:color="auto"/>
              <w:right w:val="single" w:sz="4" w:space="0" w:color="FFFFFF" w:themeColor="background1"/>
            </w:tcBorders>
          </w:tcPr>
          <w:p w14:paraId="4D1EF6A1" w14:textId="77777777" w:rsidR="004519DA" w:rsidRPr="00725E72" w:rsidRDefault="004519DA" w:rsidP="004519DA">
            <w:pPr>
              <w:rPr>
                <w:color w:val="000000"/>
                <w:sz w:val="21"/>
                <w:szCs w:val="21"/>
              </w:rPr>
            </w:pPr>
            <w:r>
              <w:rPr>
                <w:color w:val="000000"/>
                <w:sz w:val="21"/>
                <w:szCs w:val="21"/>
              </w:rPr>
              <w:t>0,00</w:t>
            </w:r>
          </w:p>
        </w:tc>
      </w:tr>
      <w:tr w:rsidR="004519DA" w:rsidRPr="00725E72" w14:paraId="5A1D89E1"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6F0676D" w14:textId="77777777" w:rsidR="004519DA" w:rsidRPr="00725E72" w:rsidRDefault="004519DA" w:rsidP="004519DA">
            <w:pPr>
              <w:rPr>
                <w:color w:val="000000"/>
                <w:sz w:val="21"/>
                <w:szCs w:val="21"/>
              </w:rPr>
            </w:pPr>
            <w:r w:rsidRPr="00725E72">
              <w:rPr>
                <w:color w:val="000000"/>
                <w:sz w:val="21"/>
                <w:szCs w:val="21"/>
              </w:rPr>
              <w:t>P11</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FBCC0F3"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774309E2" w14:textId="77777777" w:rsidR="004519DA" w:rsidRPr="00725E72" w:rsidRDefault="004519DA" w:rsidP="004519DA">
            <w:pPr>
              <w:rPr>
                <w:color w:val="000000"/>
                <w:sz w:val="21"/>
                <w:szCs w:val="21"/>
              </w:rPr>
            </w:pPr>
            <w:r w:rsidRPr="00725E72">
              <w:rPr>
                <w:color w:val="000000"/>
                <w:sz w:val="21"/>
                <w:szCs w:val="21"/>
              </w:rPr>
              <w:t>4,83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61DF1A9C"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70CC816" w14:textId="77777777" w:rsidR="004519DA" w:rsidRPr="00725E72" w:rsidRDefault="004519DA" w:rsidP="004519DA">
            <w:pPr>
              <w:rPr>
                <w:color w:val="000000"/>
                <w:sz w:val="21"/>
                <w:szCs w:val="21"/>
              </w:rPr>
            </w:pPr>
            <w:r w:rsidRPr="00725E72">
              <w:rPr>
                <w:color w:val="000000"/>
                <w:sz w:val="21"/>
                <w:szCs w:val="21"/>
              </w:rPr>
              <w:t>3,95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064BFAB"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419EE7E" w14:textId="77777777" w:rsidR="004519DA" w:rsidRPr="00725E72" w:rsidRDefault="004519DA" w:rsidP="004519DA">
            <w:pPr>
              <w:rPr>
                <w:color w:val="000000"/>
                <w:sz w:val="21"/>
                <w:szCs w:val="21"/>
              </w:rPr>
            </w:pPr>
            <w:r w:rsidRPr="00725E72">
              <w:rPr>
                <w:color w:val="000000"/>
                <w:sz w:val="21"/>
                <w:szCs w:val="21"/>
              </w:rPr>
              <w:t>0,88</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1DF3CC7"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5C2B7270" w14:textId="77777777" w:rsidR="004519DA" w:rsidRPr="00725E72" w:rsidRDefault="004519DA" w:rsidP="004519DA">
            <w:pPr>
              <w:rPr>
                <w:color w:val="000000"/>
                <w:sz w:val="21"/>
                <w:szCs w:val="21"/>
              </w:rPr>
            </w:pPr>
            <w:r>
              <w:rPr>
                <w:color w:val="000000"/>
                <w:sz w:val="21"/>
                <w:szCs w:val="21"/>
              </w:rPr>
              <w:t>-18,22%</w:t>
            </w:r>
          </w:p>
        </w:tc>
        <w:tc>
          <w:tcPr>
            <w:tcW w:w="992" w:type="dxa"/>
            <w:tcBorders>
              <w:top w:val="nil"/>
              <w:left w:val="single" w:sz="4" w:space="0" w:color="auto"/>
              <w:bottom w:val="single" w:sz="4" w:space="0" w:color="auto"/>
              <w:right w:val="single" w:sz="4" w:space="0" w:color="FFFFFF" w:themeColor="background1"/>
            </w:tcBorders>
          </w:tcPr>
          <w:p w14:paraId="09D20BDB" w14:textId="77777777" w:rsidR="004519DA" w:rsidRPr="00725E72" w:rsidRDefault="004519DA" w:rsidP="004519DA">
            <w:pPr>
              <w:rPr>
                <w:color w:val="000000"/>
                <w:sz w:val="21"/>
                <w:szCs w:val="21"/>
              </w:rPr>
            </w:pPr>
            <w:r>
              <w:rPr>
                <w:color w:val="000000"/>
                <w:sz w:val="21"/>
                <w:szCs w:val="21"/>
              </w:rPr>
              <w:t>0,00</w:t>
            </w:r>
          </w:p>
        </w:tc>
      </w:tr>
      <w:tr w:rsidR="004519DA" w:rsidRPr="00725E72" w14:paraId="0E0F4A67"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A3F54DB" w14:textId="77777777" w:rsidR="004519DA" w:rsidRPr="00725E72" w:rsidRDefault="004519DA" w:rsidP="004519DA">
            <w:pPr>
              <w:rPr>
                <w:color w:val="000000"/>
                <w:sz w:val="21"/>
                <w:szCs w:val="21"/>
              </w:rPr>
            </w:pPr>
            <w:r w:rsidRPr="00725E72">
              <w:rPr>
                <w:color w:val="000000"/>
                <w:sz w:val="21"/>
                <w:szCs w:val="21"/>
              </w:rPr>
              <w:t>P12</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AA7206A"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68934797" w14:textId="77777777" w:rsidR="004519DA" w:rsidRPr="00725E72" w:rsidRDefault="004519DA" w:rsidP="004519DA">
            <w:pPr>
              <w:rPr>
                <w:color w:val="000000"/>
                <w:sz w:val="21"/>
                <w:szCs w:val="21"/>
              </w:rPr>
            </w:pPr>
            <w:r w:rsidRPr="00725E72">
              <w:rPr>
                <w:color w:val="000000"/>
                <w:sz w:val="21"/>
                <w:szCs w:val="21"/>
              </w:rPr>
              <w:t>11,29</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52E57D3"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0DEC300B" w14:textId="77777777" w:rsidR="004519DA" w:rsidRPr="00725E72" w:rsidRDefault="004519DA" w:rsidP="004519DA">
            <w:pPr>
              <w:rPr>
                <w:color w:val="000000"/>
                <w:sz w:val="21"/>
                <w:szCs w:val="21"/>
              </w:rPr>
            </w:pPr>
            <w:r w:rsidRPr="00725E72">
              <w:rPr>
                <w:color w:val="000000"/>
                <w:sz w:val="21"/>
                <w:szCs w:val="21"/>
              </w:rPr>
              <w:t>8,75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8FBC92C"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E617926" w14:textId="77777777" w:rsidR="004519DA" w:rsidRPr="00725E72" w:rsidRDefault="004519DA" w:rsidP="004519DA">
            <w:pPr>
              <w:rPr>
                <w:color w:val="000000"/>
                <w:sz w:val="21"/>
                <w:szCs w:val="21"/>
              </w:rPr>
            </w:pPr>
            <w:r w:rsidRPr="00725E72">
              <w:rPr>
                <w:color w:val="000000"/>
                <w:sz w:val="21"/>
                <w:szCs w:val="21"/>
              </w:rPr>
              <w:t>2,54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6C716A50"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56087227" w14:textId="77777777" w:rsidR="004519DA" w:rsidRPr="00725E72" w:rsidRDefault="004519DA" w:rsidP="004519DA">
            <w:pPr>
              <w:rPr>
                <w:color w:val="000000"/>
                <w:sz w:val="21"/>
                <w:szCs w:val="21"/>
              </w:rPr>
            </w:pPr>
            <w:r>
              <w:rPr>
                <w:color w:val="000000"/>
                <w:sz w:val="21"/>
                <w:szCs w:val="21"/>
              </w:rPr>
              <w:t>-22,50%</w:t>
            </w:r>
          </w:p>
        </w:tc>
        <w:tc>
          <w:tcPr>
            <w:tcW w:w="992" w:type="dxa"/>
            <w:tcBorders>
              <w:top w:val="nil"/>
              <w:left w:val="single" w:sz="4" w:space="0" w:color="auto"/>
              <w:bottom w:val="single" w:sz="4" w:space="0" w:color="auto"/>
              <w:right w:val="single" w:sz="4" w:space="0" w:color="FFFFFF" w:themeColor="background1"/>
            </w:tcBorders>
          </w:tcPr>
          <w:p w14:paraId="1D101C02" w14:textId="77777777" w:rsidR="004519DA" w:rsidRPr="00725E72" w:rsidRDefault="004519DA" w:rsidP="004519DA">
            <w:pPr>
              <w:rPr>
                <w:color w:val="000000"/>
                <w:sz w:val="21"/>
                <w:szCs w:val="21"/>
              </w:rPr>
            </w:pPr>
            <w:r>
              <w:rPr>
                <w:color w:val="000000"/>
                <w:sz w:val="21"/>
                <w:szCs w:val="21"/>
              </w:rPr>
              <w:t>0,00</w:t>
            </w:r>
          </w:p>
        </w:tc>
      </w:tr>
      <w:tr w:rsidR="004519DA" w:rsidRPr="00725E72" w14:paraId="5A2495B9"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BA60471" w14:textId="77777777" w:rsidR="004519DA" w:rsidRPr="00725E72" w:rsidRDefault="004519DA" w:rsidP="004519DA">
            <w:pPr>
              <w:rPr>
                <w:color w:val="000000"/>
                <w:sz w:val="21"/>
                <w:szCs w:val="21"/>
              </w:rPr>
            </w:pPr>
            <w:r w:rsidRPr="00725E72">
              <w:rPr>
                <w:color w:val="000000"/>
                <w:sz w:val="21"/>
                <w:szCs w:val="21"/>
              </w:rPr>
              <w:t>P13</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B0557A4" w14:textId="77777777" w:rsidR="004519DA" w:rsidRPr="00725E72" w:rsidRDefault="004519DA" w:rsidP="004519DA">
            <w:pPr>
              <w:rPr>
                <w:color w:val="000000"/>
                <w:sz w:val="21"/>
                <w:szCs w:val="21"/>
              </w:rPr>
            </w:pPr>
            <w:r w:rsidRPr="00725E72">
              <w:rPr>
                <w:color w:val="000000"/>
                <w:sz w:val="21"/>
                <w:szCs w:val="21"/>
              </w:rPr>
              <w:t>15 x 75</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06FFFA56" w14:textId="77777777" w:rsidR="004519DA" w:rsidRPr="00725E72" w:rsidRDefault="004519DA" w:rsidP="004519DA">
            <w:pPr>
              <w:rPr>
                <w:color w:val="000000"/>
                <w:sz w:val="21"/>
                <w:szCs w:val="21"/>
              </w:rPr>
            </w:pPr>
            <w:r w:rsidRPr="00725E72">
              <w:rPr>
                <w:color w:val="000000"/>
                <w:sz w:val="21"/>
                <w:szCs w:val="21"/>
              </w:rPr>
              <w:t>22,69</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5335ADC"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E316471" w14:textId="77777777" w:rsidR="004519DA" w:rsidRPr="00725E72" w:rsidRDefault="004519DA" w:rsidP="004519DA">
            <w:pPr>
              <w:rPr>
                <w:color w:val="000000"/>
                <w:sz w:val="21"/>
                <w:szCs w:val="21"/>
              </w:rPr>
            </w:pPr>
            <w:r w:rsidRPr="00725E72">
              <w:rPr>
                <w:color w:val="000000"/>
                <w:sz w:val="21"/>
                <w:szCs w:val="21"/>
              </w:rPr>
              <w:t>19,13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07E71793"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78011AF" w14:textId="77777777" w:rsidR="004519DA" w:rsidRPr="00725E72" w:rsidRDefault="004519DA" w:rsidP="004519DA">
            <w:pPr>
              <w:rPr>
                <w:color w:val="000000"/>
                <w:sz w:val="21"/>
                <w:szCs w:val="21"/>
              </w:rPr>
            </w:pPr>
            <w:r w:rsidRPr="00725E72">
              <w:rPr>
                <w:color w:val="000000"/>
                <w:sz w:val="21"/>
                <w:szCs w:val="21"/>
              </w:rPr>
              <w:t>3,56</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173331A8"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2204ADA9" w14:textId="77777777" w:rsidR="004519DA" w:rsidRPr="00725E72" w:rsidRDefault="004519DA" w:rsidP="004519DA">
            <w:pPr>
              <w:rPr>
                <w:color w:val="000000"/>
                <w:sz w:val="21"/>
                <w:szCs w:val="21"/>
              </w:rPr>
            </w:pPr>
            <w:r>
              <w:rPr>
                <w:color w:val="000000"/>
                <w:sz w:val="21"/>
                <w:szCs w:val="21"/>
              </w:rPr>
              <w:t>-15,69%</w:t>
            </w:r>
          </w:p>
        </w:tc>
        <w:tc>
          <w:tcPr>
            <w:tcW w:w="992" w:type="dxa"/>
            <w:tcBorders>
              <w:top w:val="nil"/>
              <w:left w:val="single" w:sz="4" w:space="0" w:color="auto"/>
              <w:bottom w:val="single" w:sz="4" w:space="0" w:color="auto"/>
              <w:right w:val="single" w:sz="4" w:space="0" w:color="FFFFFF" w:themeColor="background1"/>
            </w:tcBorders>
          </w:tcPr>
          <w:p w14:paraId="2886E5A4" w14:textId="77777777" w:rsidR="004519DA" w:rsidRPr="00725E72" w:rsidRDefault="004519DA" w:rsidP="004519DA">
            <w:pPr>
              <w:rPr>
                <w:color w:val="000000"/>
                <w:sz w:val="21"/>
                <w:szCs w:val="21"/>
              </w:rPr>
            </w:pPr>
            <w:r>
              <w:rPr>
                <w:color w:val="000000"/>
                <w:sz w:val="21"/>
                <w:szCs w:val="21"/>
              </w:rPr>
              <w:t>0,00</w:t>
            </w:r>
          </w:p>
        </w:tc>
      </w:tr>
      <w:tr w:rsidR="004519DA" w:rsidRPr="00725E72" w14:paraId="396DA6D3"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890CF8B" w14:textId="77777777" w:rsidR="004519DA" w:rsidRPr="00725E72" w:rsidRDefault="004519DA" w:rsidP="004519DA">
            <w:pPr>
              <w:rPr>
                <w:color w:val="000000"/>
                <w:sz w:val="21"/>
                <w:szCs w:val="21"/>
              </w:rPr>
            </w:pPr>
            <w:r w:rsidRPr="00725E72">
              <w:rPr>
                <w:color w:val="000000"/>
                <w:sz w:val="21"/>
                <w:szCs w:val="21"/>
              </w:rPr>
              <w:t>P14</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676F291"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C44942B" w14:textId="77777777" w:rsidR="004519DA" w:rsidRPr="00725E72" w:rsidRDefault="004519DA" w:rsidP="004519DA">
            <w:pPr>
              <w:rPr>
                <w:color w:val="000000"/>
                <w:sz w:val="21"/>
                <w:szCs w:val="21"/>
              </w:rPr>
            </w:pPr>
            <w:r w:rsidRPr="00725E72">
              <w:rPr>
                <w:color w:val="000000"/>
                <w:sz w:val="21"/>
                <w:szCs w:val="21"/>
              </w:rPr>
              <w:t>12,41</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DF51A3F"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EFCE0EB" w14:textId="77777777" w:rsidR="004519DA" w:rsidRPr="00725E72" w:rsidRDefault="004519DA" w:rsidP="004519DA">
            <w:pPr>
              <w:rPr>
                <w:color w:val="000000"/>
                <w:sz w:val="21"/>
                <w:szCs w:val="21"/>
              </w:rPr>
            </w:pPr>
            <w:r w:rsidRPr="00725E72">
              <w:rPr>
                <w:color w:val="000000"/>
                <w:sz w:val="21"/>
                <w:szCs w:val="21"/>
              </w:rPr>
              <w:t>9,61</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064D5EEE"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613F95D8" w14:textId="77777777" w:rsidR="004519DA" w:rsidRPr="00725E72" w:rsidRDefault="004519DA" w:rsidP="004519DA">
            <w:pPr>
              <w:rPr>
                <w:color w:val="000000"/>
                <w:sz w:val="21"/>
                <w:szCs w:val="21"/>
              </w:rPr>
            </w:pPr>
            <w:r w:rsidRPr="00725E72">
              <w:rPr>
                <w:color w:val="000000"/>
                <w:sz w:val="21"/>
                <w:szCs w:val="21"/>
              </w:rPr>
              <w:t>2,80</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F6460F3"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28E8302E" w14:textId="77777777" w:rsidR="004519DA" w:rsidRPr="00725E72" w:rsidRDefault="004519DA" w:rsidP="004519DA">
            <w:pPr>
              <w:rPr>
                <w:color w:val="000000"/>
                <w:sz w:val="21"/>
                <w:szCs w:val="21"/>
              </w:rPr>
            </w:pPr>
            <w:r>
              <w:rPr>
                <w:color w:val="000000"/>
                <w:sz w:val="21"/>
                <w:szCs w:val="21"/>
              </w:rPr>
              <w:t>-22,56%</w:t>
            </w:r>
          </w:p>
        </w:tc>
        <w:tc>
          <w:tcPr>
            <w:tcW w:w="992" w:type="dxa"/>
            <w:tcBorders>
              <w:top w:val="nil"/>
              <w:left w:val="single" w:sz="4" w:space="0" w:color="auto"/>
              <w:bottom w:val="single" w:sz="4" w:space="0" w:color="auto"/>
              <w:right w:val="single" w:sz="4" w:space="0" w:color="FFFFFF" w:themeColor="background1"/>
            </w:tcBorders>
          </w:tcPr>
          <w:p w14:paraId="6E8D2FBF" w14:textId="77777777" w:rsidR="004519DA" w:rsidRPr="00725E72" w:rsidRDefault="004519DA" w:rsidP="004519DA">
            <w:pPr>
              <w:rPr>
                <w:color w:val="000000"/>
                <w:sz w:val="21"/>
                <w:szCs w:val="21"/>
              </w:rPr>
            </w:pPr>
            <w:r>
              <w:rPr>
                <w:color w:val="000000"/>
                <w:sz w:val="21"/>
                <w:szCs w:val="21"/>
              </w:rPr>
              <w:t>0,00</w:t>
            </w:r>
          </w:p>
        </w:tc>
      </w:tr>
      <w:tr w:rsidR="004519DA" w:rsidRPr="00725E72" w14:paraId="18A07FAC"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EA5D0FB" w14:textId="77777777" w:rsidR="004519DA" w:rsidRPr="00725E72" w:rsidRDefault="004519DA" w:rsidP="004519DA">
            <w:pPr>
              <w:rPr>
                <w:color w:val="000000"/>
                <w:sz w:val="21"/>
                <w:szCs w:val="21"/>
              </w:rPr>
            </w:pPr>
            <w:r w:rsidRPr="00725E72">
              <w:rPr>
                <w:color w:val="000000"/>
                <w:sz w:val="21"/>
                <w:szCs w:val="21"/>
              </w:rPr>
              <w:t>P15</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A4F0F56"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60C547F" w14:textId="77777777" w:rsidR="004519DA" w:rsidRPr="00725E72" w:rsidRDefault="004519DA" w:rsidP="004519DA">
            <w:pPr>
              <w:rPr>
                <w:color w:val="000000"/>
                <w:sz w:val="21"/>
                <w:szCs w:val="21"/>
              </w:rPr>
            </w:pPr>
            <w:r w:rsidRPr="00725E72">
              <w:rPr>
                <w:color w:val="000000"/>
                <w:sz w:val="21"/>
                <w:szCs w:val="21"/>
              </w:rPr>
              <w:t>13,55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62126886"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7740B518" w14:textId="77777777" w:rsidR="004519DA" w:rsidRPr="00725E72" w:rsidRDefault="004519DA" w:rsidP="004519DA">
            <w:pPr>
              <w:rPr>
                <w:color w:val="000000"/>
                <w:sz w:val="21"/>
                <w:szCs w:val="21"/>
              </w:rPr>
            </w:pPr>
            <w:r w:rsidRPr="00725E72">
              <w:rPr>
                <w:color w:val="000000"/>
                <w:sz w:val="21"/>
                <w:szCs w:val="21"/>
              </w:rPr>
              <w:t>10,32</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08704073"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55653073" w14:textId="77777777" w:rsidR="004519DA" w:rsidRPr="00725E72" w:rsidRDefault="004519DA" w:rsidP="004519DA">
            <w:pPr>
              <w:rPr>
                <w:color w:val="000000"/>
                <w:sz w:val="21"/>
                <w:szCs w:val="21"/>
              </w:rPr>
            </w:pPr>
            <w:r w:rsidRPr="00725E72">
              <w:rPr>
                <w:color w:val="000000"/>
                <w:sz w:val="21"/>
                <w:szCs w:val="21"/>
              </w:rPr>
              <w:t>3,23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600A038"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010F422A" w14:textId="77777777" w:rsidR="004519DA" w:rsidRPr="00725E72" w:rsidRDefault="004519DA" w:rsidP="004519DA">
            <w:pPr>
              <w:rPr>
                <w:color w:val="000000"/>
                <w:sz w:val="21"/>
                <w:szCs w:val="21"/>
              </w:rPr>
            </w:pPr>
            <w:r>
              <w:rPr>
                <w:color w:val="000000"/>
                <w:sz w:val="21"/>
                <w:szCs w:val="21"/>
              </w:rPr>
              <w:t>-23,84%</w:t>
            </w:r>
          </w:p>
        </w:tc>
        <w:tc>
          <w:tcPr>
            <w:tcW w:w="992" w:type="dxa"/>
            <w:tcBorders>
              <w:top w:val="nil"/>
              <w:left w:val="single" w:sz="4" w:space="0" w:color="auto"/>
              <w:bottom w:val="single" w:sz="4" w:space="0" w:color="auto"/>
              <w:right w:val="single" w:sz="4" w:space="0" w:color="FFFFFF" w:themeColor="background1"/>
            </w:tcBorders>
          </w:tcPr>
          <w:p w14:paraId="4169F31D" w14:textId="77777777" w:rsidR="004519DA" w:rsidRPr="00725E72" w:rsidRDefault="004519DA" w:rsidP="004519DA">
            <w:pPr>
              <w:rPr>
                <w:color w:val="000000"/>
                <w:sz w:val="21"/>
                <w:szCs w:val="21"/>
              </w:rPr>
            </w:pPr>
            <w:r>
              <w:rPr>
                <w:color w:val="000000"/>
                <w:sz w:val="21"/>
                <w:szCs w:val="21"/>
              </w:rPr>
              <w:t>0,00</w:t>
            </w:r>
          </w:p>
        </w:tc>
      </w:tr>
      <w:tr w:rsidR="004519DA" w:rsidRPr="00725E72" w14:paraId="7B3F3EC2"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04EAA25" w14:textId="77777777" w:rsidR="004519DA" w:rsidRPr="00725E72" w:rsidRDefault="004519DA" w:rsidP="004519DA">
            <w:pPr>
              <w:rPr>
                <w:color w:val="000000"/>
                <w:sz w:val="21"/>
                <w:szCs w:val="21"/>
              </w:rPr>
            </w:pPr>
            <w:r w:rsidRPr="00725E72">
              <w:rPr>
                <w:color w:val="000000"/>
                <w:sz w:val="21"/>
                <w:szCs w:val="21"/>
              </w:rPr>
              <w:t>P16</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4E24447"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376234C8" w14:textId="77777777" w:rsidR="004519DA" w:rsidRPr="00725E72" w:rsidRDefault="004519DA" w:rsidP="004519DA">
            <w:pPr>
              <w:rPr>
                <w:color w:val="000000"/>
                <w:sz w:val="21"/>
                <w:szCs w:val="21"/>
              </w:rPr>
            </w:pPr>
            <w:r w:rsidRPr="00725E72">
              <w:rPr>
                <w:color w:val="000000"/>
                <w:sz w:val="21"/>
                <w:szCs w:val="21"/>
              </w:rPr>
              <w:t>15,23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4D8FA017"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9FD7E7B" w14:textId="77777777" w:rsidR="004519DA" w:rsidRPr="00725E72" w:rsidRDefault="004519DA" w:rsidP="004519DA">
            <w:pPr>
              <w:rPr>
                <w:color w:val="000000"/>
                <w:sz w:val="21"/>
                <w:szCs w:val="21"/>
              </w:rPr>
            </w:pPr>
            <w:r w:rsidRPr="00725E72">
              <w:rPr>
                <w:color w:val="000000"/>
                <w:sz w:val="21"/>
                <w:szCs w:val="21"/>
              </w:rPr>
              <w:t>12,87</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CE9EC48"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51A5775" w14:textId="77777777" w:rsidR="004519DA" w:rsidRPr="00725E72" w:rsidRDefault="004519DA" w:rsidP="004519DA">
            <w:pPr>
              <w:rPr>
                <w:color w:val="000000"/>
                <w:sz w:val="21"/>
                <w:szCs w:val="21"/>
              </w:rPr>
            </w:pPr>
            <w:r w:rsidRPr="00725E72">
              <w:rPr>
                <w:color w:val="000000"/>
                <w:sz w:val="21"/>
                <w:szCs w:val="21"/>
              </w:rPr>
              <w:t>2,36</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7E99DA0C"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6F4F078D" w14:textId="77777777" w:rsidR="004519DA" w:rsidRPr="00725E72" w:rsidRDefault="004519DA" w:rsidP="004519DA">
            <w:pPr>
              <w:rPr>
                <w:color w:val="000000"/>
                <w:sz w:val="21"/>
                <w:szCs w:val="21"/>
              </w:rPr>
            </w:pPr>
            <w:r>
              <w:rPr>
                <w:color w:val="000000"/>
                <w:sz w:val="21"/>
                <w:szCs w:val="21"/>
              </w:rPr>
              <w:t>-15,50%</w:t>
            </w:r>
          </w:p>
        </w:tc>
        <w:tc>
          <w:tcPr>
            <w:tcW w:w="992" w:type="dxa"/>
            <w:tcBorders>
              <w:top w:val="nil"/>
              <w:left w:val="single" w:sz="4" w:space="0" w:color="auto"/>
              <w:bottom w:val="single" w:sz="4" w:space="0" w:color="auto"/>
              <w:right w:val="single" w:sz="4" w:space="0" w:color="FFFFFF" w:themeColor="background1"/>
            </w:tcBorders>
          </w:tcPr>
          <w:p w14:paraId="45E19C8A" w14:textId="77777777" w:rsidR="004519DA" w:rsidRPr="00725E72" w:rsidRDefault="004519DA" w:rsidP="004519DA">
            <w:pPr>
              <w:rPr>
                <w:color w:val="000000"/>
                <w:sz w:val="21"/>
                <w:szCs w:val="21"/>
              </w:rPr>
            </w:pPr>
            <w:r>
              <w:rPr>
                <w:color w:val="000000"/>
                <w:sz w:val="21"/>
                <w:szCs w:val="21"/>
              </w:rPr>
              <w:t>0,00</w:t>
            </w:r>
          </w:p>
        </w:tc>
      </w:tr>
      <w:tr w:rsidR="004519DA" w:rsidRPr="00725E72" w14:paraId="7BE8B1F9"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4579682" w14:textId="77777777" w:rsidR="004519DA" w:rsidRPr="00725E72" w:rsidRDefault="004519DA" w:rsidP="004519DA">
            <w:pPr>
              <w:rPr>
                <w:color w:val="000000"/>
                <w:sz w:val="21"/>
                <w:szCs w:val="21"/>
              </w:rPr>
            </w:pPr>
            <w:r w:rsidRPr="00725E72">
              <w:rPr>
                <w:color w:val="000000"/>
                <w:sz w:val="21"/>
                <w:szCs w:val="21"/>
              </w:rPr>
              <w:t>P17</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F35C0C8" w14:textId="77777777" w:rsidR="004519DA" w:rsidRPr="00725E72" w:rsidRDefault="004519DA" w:rsidP="004519DA">
            <w:pPr>
              <w:rPr>
                <w:color w:val="000000"/>
                <w:sz w:val="21"/>
                <w:szCs w:val="21"/>
              </w:rPr>
            </w:pPr>
            <w:r w:rsidRPr="00725E72">
              <w:rPr>
                <w:color w:val="000000"/>
                <w:sz w:val="21"/>
                <w:szCs w:val="21"/>
              </w:rPr>
              <w:t>15 x 45</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7C31A466" w14:textId="77777777" w:rsidR="004519DA" w:rsidRPr="00725E72" w:rsidRDefault="004519DA" w:rsidP="004519DA">
            <w:pPr>
              <w:rPr>
                <w:color w:val="000000"/>
                <w:sz w:val="21"/>
                <w:szCs w:val="21"/>
              </w:rPr>
            </w:pPr>
            <w:r w:rsidRPr="00725E72">
              <w:rPr>
                <w:color w:val="000000"/>
                <w:sz w:val="21"/>
                <w:szCs w:val="21"/>
              </w:rPr>
              <w:t>20,75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177CE50D"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D6BF146" w14:textId="77777777" w:rsidR="004519DA" w:rsidRPr="00725E72" w:rsidRDefault="004519DA" w:rsidP="004519DA">
            <w:pPr>
              <w:rPr>
                <w:color w:val="000000"/>
                <w:sz w:val="21"/>
                <w:szCs w:val="21"/>
              </w:rPr>
            </w:pPr>
            <w:r w:rsidRPr="00725E72">
              <w:rPr>
                <w:color w:val="000000"/>
                <w:sz w:val="21"/>
                <w:szCs w:val="21"/>
              </w:rPr>
              <w:t>17,93</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2113E432"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13261CDF" w14:textId="77777777" w:rsidR="004519DA" w:rsidRPr="00725E72" w:rsidRDefault="004519DA" w:rsidP="004519DA">
            <w:pPr>
              <w:rPr>
                <w:color w:val="000000"/>
                <w:sz w:val="21"/>
                <w:szCs w:val="21"/>
              </w:rPr>
            </w:pPr>
            <w:r w:rsidRPr="00725E72">
              <w:rPr>
                <w:color w:val="000000"/>
                <w:sz w:val="21"/>
                <w:szCs w:val="21"/>
              </w:rPr>
              <w:t>2,82</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382E4E29"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637948BE" w14:textId="77777777" w:rsidR="004519DA" w:rsidRPr="00725E72" w:rsidRDefault="004519DA" w:rsidP="004519DA">
            <w:pPr>
              <w:rPr>
                <w:color w:val="000000"/>
                <w:sz w:val="21"/>
                <w:szCs w:val="21"/>
              </w:rPr>
            </w:pPr>
            <w:r>
              <w:rPr>
                <w:color w:val="000000"/>
                <w:sz w:val="21"/>
                <w:szCs w:val="21"/>
              </w:rPr>
              <w:t>-13,59%</w:t>
            </w:r>
          </w:p>
        </w:tc>
        <w:tc>
          <w:tcPr>
            <w:tcW w:w="992" w:type="dxa"/>
            <w:tcBorders>
              <w:top w:val="nil"/>
              <w:left w:val="single" w:sz="4" w:space="0" w:color="auto"/>
              <w:bottom w:val="single" w:sz="4" w:space="0" w:color="auto"/>
              <w:right w:val="single" w:sz="4" w:space="0" w:color="FFFFFF" w:themeColor="background1"/>
            </w:tcBorders>
          </w:tcPr>
          <w:p w14:paraId="3EE896A9" w14:textId="77777777" w:rsidR="004519DA" w:rsidRPr="00725E72" w:rsidRDefault="004519DA" w:rsidP="004519DA">
            <w:pPr>
              <w:rPr>
                <w:color w:val="000000"/>
                <w:sz w:val="21"/>
                <w:szCs w:val="21"/>
              </w:rPr>
            </w:pPr>
            <w:r>
              <w:rPr>
                <w:color w:val="000000"/>
                <w:sz w:val="21"/>
                <w:szCs w:val="21"/>
              </w:rPr>
              <w:t>0,00</w:t>
            </w:r>
          </w:p>
        </w:tc>
      </w:tr>
      <w:tr w:rsidR="004519DA" w:rsidRPr="00725E72" w14:paraId="2E00C778" w14:textId="77777777" w:rsidTr="00344892">
        <w:trPr>
          <w:trHeight w:val="300"/>
        </w:trPr>
        <w:tc>
          <w:tcPr>
            <w:tcW w:w="705"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900A2D5" w14:textId="77777777" w:rsidR="004519DA" w:rsidRPr="00725E72" w:rsidRDefault="004519DA" w:rsidP="004519DA">
            <w:pPr>
              <w:rPr>
                <w:color w:val="000000"/>
                <w:sz w:val="21"/>
                <w:szCs w:val="21"/>
              </w:rPr>
            </w:pPr>
            <w:r w:rsidRPr="00725E72">
              <w:rPr>
                <w:color w:val="000000"/>
                <w:sz w:val="21"/>
                <w:szCs w:val="21"/>
              </w:rPr>
              <w:t>P18</w:t>
            </w:r>
          </w:p>
        </w:tc>
        <w:tc>
          <w:tcPr>
            <w:tcW w:w="85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8738525" w14:textId="77777777" w:rsidR="004519DA" w:rsidRPr="00725E72" w:rsidRDefault="004519DA" w:rsidP="004519DA">
            <w:pPr>
              <w:rPr>
                <w:color w:val="000000"/>
                <w:sz w:val="21"/>
                <w:szCs w:val="21"/>
              </w:rPr>
            </w:pPr>
            <w:r w:rsidRPr="00725E72">
              <w:rPr>
                <w:color w:val="000000"/>
                <w:sz w:val="21"/>
                <w:szCs w:val="21"/>
              </w:rPr>
              <w:t>15 x 30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22C7A606" w14:textId="77777777" w:rsidR="004519DA" w:rsidRPr="00725E72" w:rsidRDefault="004519DA" w:rsidP="004519DA">
            <w:pPr>
              <w:rPr>
                <w:color w:val="000000"/>
                <w:sz w:val="21"/>
                <w:szCs w:val="21"/>
              </w:rPr>
            </w:pPr>
            <w:r w:rsidRPr="00725E72">
              <w:rPr>
                <w:color w:val="000000"/>
                <w:sz w:val="21"/>
                <w:szCs w:val="21"/>
              </w:rPr>
              <w:t>10,44</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6038F5E4"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043E1123" w14:textId="77777777" w:rsidR="004519DA" w:rsidRPr="00725E72" w:rsidRDefault="004519DA" w:rsidP="004519DA">
            <w:pPr>
              <w:rPr>
                <w:color w:val="000000"/>
                <w:sz w:val="21"/>
                <w:szCs w:val="21"/>
              </w:rPr>
            </w:pPr>
            <w:r w:rsidRPr="00725E72">
              <w:rPr>
                <w:color w:val="000000"/>
                <w:sz w:val="21"/>
                <w:szCs w:val="21"/>
              </w:rPr>
              <w:t>7,95</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5C240F01" w14:textId="77777777" w:rsidR="004519DA" w:rsidRPr="00725E72" w:rsidRDefault="004519DA" w:rsidP="004519DA">
            <w:pPr>
              <w:rPr>
                <w:color w:val="000000"/>
                <w:sz w:val="21"/>
                <w:szCs w:val="21"/>
              </w:rPr>
            </w:pPr>
            <w:r w:rsidRPr="00725E72">
              <w:rPr>
                <w:color w:val="000000"/>
                <w:sz w:val="21"/>
                <w:szCs w:val="21"/>
              </w:rPr>
              <w:t>0,00</w:t>
            </w:r>
          </w:p>
        </w:tc>
        <w:tc>
          <w:tcPr>
            <w:tcW w:w="876"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6E608868" w14:textId="77777777" w:rsidR="004519DA" w:rsidRPr="00725E72" w:rsidRDefault="004519DA" w:rsidP="004519DA">
            <w:pPr>
              <w:rPr>
                <w:color w:val="000000"/>
                <w:sz w:val="21"/>
                <w:szCs w:val="21"/>
              </w:rPr>
            </w:pPr>
            <w:r w:rsidRPr="00725E72">
              <w:rPr>
                <w:color w:val="000000"/>
                <w:sz w:val="21"/>
                <w:szCs w:val="21"/>
              </w:rPr>
              <w:t>2,49</w:t>
            </w:r>
          </w:p>
        </w:tc>
        <w:tc>
          <w:tcPr>
            <w:tcW w:w="969" w:type="dxa"/>
            <w:tcBorders>
              <w:top w:val="nil"/>
              <w:left w:val="nil"/>
              <w:bottom w:val="single" w:sz="4" w:space="0" w:color="auto"/>
              <w:right w:val="single" w:sz="4" w:space="0" w:color="FFFFFF" w:themeColor="background1"/>
            </w:tcBorders>
            <w:shd w:val="clear" w:color="auto" w:fill="auto"/>
            <w:noWrap/>
            <w:vAlign w:val="center"/>
            <w:hideMark/>
          </w:tcPr>
          <w:p w14:paraId="085DDEF8" w14:textId="77777777" w:rsidR="004519DA" w:rsidRPr="00725E72" w:rsidRDefault="004519DA" w:rsidP="004519DA">
            <w:pPr>
              <w:rPr>
                <w:color w:val="000000"/>
                <w:sz w:val="21"/>
                <w:szCs w:val="21"/>
              </w:rPr>
            </w:pPr>
            <w:r w:rsidRPr="00725E72">
              <w:rPr>
                <w:color w:val="000000"/>
                <w:sz w:val="21"/>
                <w:szCs w:val="21"/>
              </w:rPr>
              <w:t>0,00</w:t>
            </w:r>
          </w:p>
        </w:tc>
        <w:tc>
          <w:tcPr>
            <w:tcW w:w="984" w:type="dxa"/>
            <w:tcBorders>
              <w:top w:val="nil"/>
              <w:left w:val="nil"/>
              <w:bottom w:val="single" w:sz="4" w:space="0" w:color="auto"/>
              <w:right w:val="single" w:sz="4" w:space="0" w:color="auto"/>
            </w:tcBorders>
          </w:tcPr>
          <w:p w14:paraId="143F73D6" w14:textId="77777777" w:rsidR="004519DA" w:rsidRPr="00725E72" w:rsidRDefault="004519DA" w:rsidP="004519DA">
            <w:pPr>
              <w:rPr>
                <w:color w:val="000000"/>
                <w:sz w:val="21"/>
                <w:szCs w:val="21"/>
              </w:rPr>
            </w:pPr>
            <w:r>
              <w:rPr>
                <w:color w:val="000000"/>
                <w:sz w:val="21"/>
                <w:szCs w:val="21"/>
              </w:rPr>
              <w:t>-23,85%</w:t>
            </w:r>
          </w:p>
        </w:tc>
        <w:tc>
          <w:tcPr>
            <w:tcW w:w="992" w:type="dxa"/>
            <w:tcBorders>
              <w:top w:val="nil"/>
              <w:left w:val="single" w:sz="4" w:space="0" w:color="auto"/>
              <w:bottom w:val="single" w:sz="4" w:space="0" w:color="auto"/>
              <w:right w:val="single" w:sz="4" w:space="0" w:color="FFFFFF" w:themeColor="background1"/>
            </w:tcBorders>
          </w:tcPr>
          <w:p w14:paraId="614BA4DE" w14:textId="77777777" w:rsidR="004519DA" w:rsidRPr="00725E72" w:rsidRDefault="004519DA" w:rsidP="004519DA">
            <w:pPr>
              <w:rPr>
                <w:color w:val="000000"/>
                <w:sz w:val="21"/>
                <w:szCs w:val="21"/>
              </w:rPr>
            </w:pPr>
            <w:r>
              <w:rPr>
                <w:color w:val="000000"/>
                <w:sz w:val="21"/>
                <w:szCs w:val="21"/>
              </w:rPr>
              <w:t>0,00</w:t>
            </w:r>
          </w:p>
        </w:tc>
      </w:tr>
      <w:tr w:rsidR="004519DA" w:rsidRPr="00725E72" w14:paraId="33D981FB" w14:textId="77777777" w:rsidTr="00344892">
        <w:trPr>
          <w:trHeight w:val="315"/>
        </w:trPr>
        <w:tc>
          <w:tcPr>
            <w:tcW w:w="1556" w:type="dxa"/>
            <w:gridSpan w:val="2"/>
            <w:tcBorders>
              <w:top w:val="single" w:sz="4" w:space="0" w:color="auto"/>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6EF112DE" w14:textId="77777777" w:rsidR="004519DA" w:rsidRPr="00725E72" w:rsidRDefault="004519DA" w:rsidP="004519DA">
            <w:pPr>
              <w:rPr>
                <w:b/>
                <w:bCs/>
                <w:color w:val="000000"/>
                <w:sz w:val="21"/>
                <w:szCs w:val="21"/>
              </w:rPr>
            </w:pPr>
            <w:r w:rsidRPr="00725E72">
              <w:rPr>
                <w:b/>
                <w:bCs/>
                <w:color w:val="000000"/>
                <w:sz w:val="21"/>
                <w:szCs w:val="21"/>
              </w:rPr>
              <w:t>TOTAL (tf)</w:t>
            </w:r>
          </w:p>
        </w:tc>
        <w:tc>
          <w:tcPr>
            <w:tcW w:w="1845" w:type="dxa"/>
            <w:gridSpan w:val="2"/>
            <w:tcBorders>
              <w:top w:val="single" w:sz="4" w:space="0" w:color="auto"/>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316DCB68" w14:textId="77777777" w:rsidR="004519DA" w:rsidRPr="00725E72" w:rsidRDefault="004519DA" w:rsidP="004519DA">
            <w:pPr>
              <w:rPr>
                <w:b/>
                <w:bCs/>
                <w:color w:val="000000"/>
                <w:sz w:val="21"/>
                <w:szCs w:val="21"/>
              </w:rPr>
            </w:pPr>
            <w:r w:rsidRPr="00725E72">
              <w:rPr>
                <w:b/>
                <w:bCs/>
                <w:color w:val="000000"/>
                <w:sz w:val="21"/>
                <w:szCs w:val="21"/>
              </w:rPr>
              <w:t>230,98</w:t>
            </w:r>
          </w:p>
        </w:tc>
        <w:tc>
          <w:tcPr>
            <w:tcW w:w="1845" w:type="dxa"/>
            <w:gridSpan w:val="2"/>
            <w:tcBorders>
              <w:top w:val="single" w:sz="4" w:space="0" w:color="auto"/>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5C2118E4" w14:textId="77777777" w:rsidR="004519DA" w:rsidRPr="00725E72" w:rsidRDefault="004519DA" w:rsidP="004519DA">
            <w:pPr>
              <w:rPr>
                <w:b/>
                <w:bCs/>
                <w:color w:val="000000"/>
                <w:sz w:val="21"/>
                <w:szCs w:val="21"/>
              </w:rPr>
            </w:pPr>
            <w:r w:rsidRPr="00725E72">
              <w:rPr>
                <w:b/>
                <w:bCs/>
                <w:color w:val="000000"/>
                <w:sz w:val="21"/>
                <w:szCs w:val="21"/>
              </w:rPr>
              <w:t>186,59</w:t>
            </w:r>
          </w:p>
        </w:tc>
        <w:tc>
          <w:tcPr>
            <w:tcW w:w="1845" w:type="dxa"/>
            <w:gridSpan w:val="2"/>
            <w:tcBorders>
              <w:top w:val="single" w:sz="4" w:space="0" w:color="auto"/>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7CC4C0EF" w14:textId="77777777" w:rsidR="004519DA" w:rsidRPr="00725E72" w:rsidRDefault="004519DA" w:rsidP="004519DA">
            <w:pPr>
              <w:rPr>
                <w:b/>
                <w:bCs/>
                <w:color w:val="000000"/>
                <w:sz w:val="21"/>
                <w:szCs w:val="21"/>
              </w:rPr>
            </w:pPr>
            <w:r w:rsidRPr="00725E72">
              <w:rPr>
                <w:b/>
                <w:bCs/>
                <w:color w:val="000000"/>
                <w:sz w:val="21"/>
                <w:szCs w:val="21"/>
              </w:rPr>
              <w:t>44,39</w:t>
            </w:r>
          </w:p>
        </w:tc>
        <w:tc>
          <w:tcPr>
            <w:tcW w:w="1976" w:type="dxa"/>
            <w:gridSpan w:val="2"/>
            <w:tcBorders>
              <w:top w:val="single" w:sz="4" w:space="0" w:color="auto"/>
              <w:left w:val="single" w:sz="4" w:space="0" w:color="FFFFFF" w:themeColor="background1"/>
              <w:bottom w:val="single" w:sz="8" w:space="0" w:color="auto"/>
              <w:right w:val="single" w:sz="4" w:space="0" w:color="FFFFFF" w:themeColor="background1"/>
            </w:tcBorders>
            <w:shd w:val="clear" w:color="auto" w:fill="FFFFFF" w:themeFill="background1"/>
            <w:vAlign w:val="center"/>
          </w:tcPr>
          <w:p w14:paraId="232A966C" w14:textId="77777777" w:rsidR="004519DA" w:rsidRPr="00725E72" w:rsidRDefault="004519DA" w:rsidP="004519DA">
            <w:pPr>
              <w:rPr>
                <w:b/>
                <w:bCs/>
                <w:color w:val="000000"/>
                <w:sz w:val="21"/>
                <w:szCs w:val="21"/>
              </w:rPr>
            </w:pPr>
            <w:r>
              <w:rPr>
                <w:b/>
                <w:bCs/>
                <w:color w:val="000000"/>
                <w:sz w:val="21"/>
                <w:szCs w:val="21"/>
              </w:rPr>
              <w:t>-364%</w:t>
            </w:r>
          </w:p>
        </w:tc>
      </w:tr>
    </w:tbl>
    <w:p w14:paraId="3A5C3E5E" w14:textId="545D9217" w:rsidR="004519DA" w:rsidRDefault="004519DA" w:rsidP="004519DA">
      <w:pPr>
        <w:rPr>
          <w:color w:val="000000"/>
          <w:sz w:val="20"/>
        </w:rPr>
      </w:pPr>
      <w:r w:rsidRPr="00B66A39">
        <w:rPr>
          <w:color w:val="000000"/>
          <w:sz w:val="20"/>
        </w:rPr>
        <w:t>Fonte: Autora (2020).</w:t>
      </w:r>
    </w:p>
    <w:p w14:paraId="24BA627C" w14:textId="77777777" w:rsidR="00FF2662" w:rsidRDefault="00FF2662" w:rsidP="004519DA">
      <w:pPr>
        <w:rPr>
          <w:color w:val="000000"/>
          <w:sz w:val="20"/>
        </w:rPr>
      </w:pPr>
    </w:p>
    <w:p w14:paraId="2357692F" w14:textId="5D032A69" w:rsidR="004519DA" w:rsidRPr="00B66A39" w:rsidRDefault="004519DA" w:rsidP="00FF2662">
      <w:pPr>
        <w:jc w:val="center"/>
      </w:pPr>
      <w:r w:rsidRPr="00F96D3A">
        <w:rPr>
          <w:noProof/>
        </w:rPr>
        <w:drawing>
          <wp:inline distT="0" distB="0" distL="0" distR="0" wp14:anchorId="65F96003" wp14:editId="21052257">
            <wp:extent cx="4803155" cy="2563342"/>
            <wp:effectExtent l="0" t="0" r="0" b="889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9293" cy="2566618"/>
                    </a:xfrm>
                    <a:prstGeom prst="rect">
                      <a:avLst/>
                    </a:prstGeom>
                  </pic:spPr>
                </pic:pic>
              </a:graphicData>
            </a:graphic>
          </wp:inline>
        </w:drawing>
      </w:r>
    </w:p>
    <w:p w14:paraId="6B6B051E" w14:textId="3A812D4F" w:rsidR="004519DA" w:rsidRPr="00B66A39" w:rsidRDefault="00FF2662" w:rsidP="00FF2662">
      <w:pPr>
        <w:jc w:val="center"/>
        <w:rPr>
          <w:color w:val="000000"/>
          <w:sz w:val="20"/>
        </w:rPr>
      </w:pPr>
      <w:r w:rsidRPr="00B66A39">
        <w:rPr>
          <w:color w:val="000000"/>
          <w:sz w:val="20"/>
        </w:rPr>
        <w:t>Gráfico 01. Comparação de Cargas Máximas Positivas por Pilar.</w:t>
      </w:r>
      <w:r>
        <w:rPr>
          <w:color w:val="000000"/>
          <w:sz w:val="20"/>
        </w:rPr>
        <w:t xml:space="preserve"> </w:t>
      </w:r>
      <w:r w:rsidR="004519DA" w:rsidRPr="00B66A39">
        <w:rPr>
          <w:color w:val="000000"/>
          <w:sz w:val="20"/>
        </w:rPr>
        <w:t>Fonte: Autora (2020).</w:t>
      </w:r>
    </w:p>
    <w:p w14:paraId="2F9F380B" w14:textId="77777777" w:rsidR="005F6391" w:rsidRDefault="005F6391" w:rsidP="00FF2662">
      <w:pPr>
        <w:ind w:firstLine="284"/>
      </w:pPr>
    </w:p>
    <w:p w14:paraId="192C9EC0" w14:textId="15747452" w:rsidR="004519DA" w:rsidRPr="00B66A39" w:rsidRDefault="004519DA" w:rsidP="00FF2662">
      <w:pPr>
        <w:ind w:firstLine="284"/>
      </w:pPr>
      <w:r w:rsidRPr="00B66A39">
        <w:lastRenderedPageBreak/>
        <w:t xml:space="preserve">A tabela 04 mostra a comparação da quantidade de armaduras de acordo com cada projeto, verifica-se que reduziu o peso das armaduras em 166,70 kg considerando todas da </w:t>
      </w:r>
      <w:r w:rsidRPr="00EA3851">
        <w:t>estrutura, esse valor em porcentagem é de (-75%), é u</w:t>
      </w:r>
      <w:r w:rsidRPr="00B66A39">
        <w:t>m resultado bem significativo que possibilita economia e ao mesmo tempo mantém a segurança do edifício. Percebe-se que teve maior variação as armaduras com diâmetros de 6</w:t>
      </w:r>
      <w:r>
        <w:t>,</w:t>
      </w:r>
      <w:r w:rsidRPr="00B66A39">
        <w:t>3 mm (aumentou) e 8</w:t>
      </w:r>
      <w:r>
        <w:t>,</w:t>
      </w:r>
      <w:r w:rsidRPr="00B66A39">
        <w:t>0 mm (diminuiu) onde foram usadas nas vigas. Porém, no bloco (EPS) necessitou do uso de armadura com bitola de 16</w:t>
      </w:r>
      <w:r>
        <w:t>,</w:t>
      </w:r>
      <w:r w:rsidRPr="00B66A39">
        <w:t>0 mm para garantir o momento negativo gerado no nó da V9</w:t>
      </w:r>
      <w:r>
        <w:t xml:space="preserve"> </w:t>
      </w:r>
      <w:r w:rsidRPr="00B66A39">
        <w:t>(15x30</w:t>
      </w:r>
      <w:r>
        <w:t xml:space="preserve"> cm</w:t>
      </w:r>
      <w:r w:rsidRPr="00B66A39">
        <w:t xml:space="preserve">). Em seguida, tem o gráfico 02 comparativos das armaduras para observar melhor o resultado. </w:t>
      </w:r>
    </w:p>
    <w:p w14:paraId="5FD2EFEF" w14:textId="77777777" w:rsidR="004519DA" w:rsidRPr="00B66A39" w:rsidRDefault="004519DA" w:rsidP="004519DA"/>
    <w:p w14:paraId="3A4B88E7" w14:textId="77777777" w:rsidR="004519DA" w:rsidRDefault="004519DA" w:rsidP="004519DA">
      <w:pPr>
        <w:rPr>
          <w:color w:val="000000"/>
          <w:sz w:val="20"/>
        </w:rPr>
      </w:pPr>
      <w:r w:rsidRPr="00B66A39">
        <w:rPr>
          <w:color w:val="000000"/>
          <w:sz w:val="20"/>
        </w:rPr>
        <w:t>Tabela 04. Comparação das armaduras totais da edificação unifamiliar.</w:t>
      </w:r>
    </w:p>
    <w:tbl>
      <w:tblPr>
        <w:tblW w:w="9209" w:type="dxa"/>
        <w:shd w:val="clear" w:color="auto" w:fill="FFFFFF" w:themeFill="background1"/>
        <w:tblCellMar>
          <w:left w:w="70" w:type="dxa"/>
          <w:right w:w="70" w:type="dxa"/>
        </w:tblCellMar>
        <w:tblLook w:val="04A0" w:firstRow="1" w:lastRow="0" w:firstColumn="1" w:lastColumn="0" w:noHBand="0" w:noVBand="1"/>
      </w:tblPr>
      <w:tblGrid>
        <w:gridCol w:w="742"/>
        <w:gridCol w:w="2120"/>
        <w:gridCol w:w="1891"/>
        <w:gridCol w:w="1558"/>
        <w:gridCol w:w="1558"/>
        <w:gridCol w:w="1389"/>
      </w:tblGrid>
      <w:tr w:rsidR="004519DA" w:rsidRPr="009E347D" w14:paraId="1619150A" w14:textId="77777777" w:rsidTr="00344892">
        <w:trPr>
          <w:trHeight w:val="412"/>
          <w:tblHeader/>
        </w:trPr>
        <w:tc>
          <w:tcPr>
            <w:tcW w:w="2862" w:type="dxa"/>
            <w:gridSpan w:val="2"/>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7ECFE107" w14:textId="77777777" w:rsidR="004519DA" w:rsidRPr="009E347D" w:rsidRDefault="004519DA" w:rsidP="004519DA">
            <w:pPr>
              <w:rPr>
                <w:b/>
                <w:bCs/>
                <w:color w:val="000000"/>
                <w:sz w:val="21"/>
                <w:szCs w:val="21"/>
              </w:rPr>
            </w:pPr>
            <w:r w:rsidRPr="009E347D">
              <w:rPr>
                <w:b/>
                <w:bCs/>
                <w:color w:val="000000"/>
                <w:sz w:val="21"/>
                <w:szCs w:val="21"/>
              </w:rPr>
              <w:t>DESCRIÇÃO</w:t>
            </w:r>
          </w:p>
        </w:tc>
        <w:tc>
          <w:tcPr>
            <w:tcW w:w="1863"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07F8C4F4" w14:textId="77777777" w:rsidR="004519DA" w:rsidRPr="009E347D" w:rsidRDefault="004519DA" w:rsidP="004519DA">
            <w:pPr>
              <w:rPr>
                <w:b/>
                <w:bCs/>
                <w:color w:val="000000"/>
                <w:sz w:val="21"/>
                <w:szCs w:val="21"/>
              </w:rPr>
            </w:pPr>
            <w:r w:rsidRPr="009E347D">
              <w:rPr>
                <w:b/>
                <w:bCs/>
                <w:color w:val="000000"/>
                <w:sz w:val="21"/>
                <w:szCs w:val="21"/>
              </w:rPr>
              <w:t xml:space="preserve">ALVENARIA CONVENCIONAL </w:t>
            </w:r>
          </w:p>
        </w:tc>
        <w:tc>
          <w:tcPr>
            <w:tcW w:w="1558"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6DA87E68" w14:textId="77777777" w:rsidR="004519DA" w:rsidRPr="009E347D" w:rsidRDefault="004519DA" w:rsidP="004519DA">
            <w:pPr>
              <w:rPr>
                <w:b/>
                <w:bCs/>
                <w:color w:val="000000"/>
                <w:sz w:val="21"/>
                <w:szCs w:val="21"/>
              </w:rPr>
            </w:pPr>
            <w:r w:rsidRPr="009E347D">
              <w:rPr>
                <w:b/>
                <w:bCs/>
                <w:color w:val="000000"/>
                <w:sz w:val="21"/>
                <w:szCs w:val="21"/>
              </w:rPr>
              <w:t xml:space="preserve">BLOCO </w:t>
            </w:r>
            <w:r w:rsidRPr="009E347D">
              <w:rPr>
                <w:b/>
                <w:bCs/>
                <w:color w:val="000000"/>
                <w:sz w:val="21"/>
                <w:szCs w:val="21"/>
              </w:rPr>
              <w:br/>
              <w:t>(EPS)</w:t>
            </w:r>
          </w:p>
        </w:tc>
        <w:tc>
          <w:tcPr>
            <w:tcW w:w="1558"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74065DB4" w14:textId="77777777" w:rsidR="004519DA" w:rsidRPr="009E347D" w:rsidRDefault="004519DA" w:rsidP="004519DA">
            <w:pPr>
              <w:rPr>
                <w:b/>
                <w:bCs/>
                <w:color w:val="000000"/>
                <w:sz w:val="21"/>
                <w:szCs w:val="21"/>
              </w:rPr>
            </w:pPr>
            <w:r w:rsidRPr="009E347D">
              <w:rPr>
                <w:b/>
                <w:bCs/>
                <w:color w:val="000000"/>
                <w:sz w:val="21"/>
                <w:szCs w:val="21"/>
              </w:rPr>
              <w:t>VARIAÇÃO</w:t>
            </w:r>
          </w:p>
        </w:tc>
        <w:tc>
          <w:tcPr>
            <w:tcW w:w="1368" w:type="dxa"/>
            <w:tcBorders>
              <w:top w:val="single" w:sz="8"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3345C165" w14:textId="77777777" w:rsidR="004519DA" w:rsidRPr="009E347D" w:rsidRDefault="004519DA" w:rsidP="004519DA">
            <w:pPr>
              <w:rPr>
                <w:b/>
                <w:bCs/>
                <w:color w:val="000000"/>
                <w:sz w:val="21"/>
                <w:szCs w:val="21"/>
              </w:rPr>
            </w:pPr>
            <w:r>
              <w:rPr>
                <w:b/>
                <w:bCs/>
                <w:color w:val="000000"/>
                <w:sz w:val="21"/>
                <w:szCs w:val="21"/>
              </w:rPr>
              <w:t>DIFERENÇA EM (%)</w:t>
            </w:r>
          </w:p>
        </w:tc>
      </w:tr>
      <w:tr w:rsidR="004519DA" w:rsidRPr="009E347D" w14:paraId="5D3975EA" w14:textId="77777777" w:rsidTr="00344892">
        <w:trPr>
          <w:trHeight w:val="222"/>
          <w:tblHeader/>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B48CFD6" w14:textId="77777777" w:rsidR="004519DA" w:rsidRPr="009E347D" w:rsidRDefault="004519DA" w:rsidP="004519DA">
            <w:pPr>
              <w:rPr>
                <w:b/>
                <w:bCs/>
                <w:color w:val="000000"/>
                <w:sz w:val="21"/>
                <w:szCs w:val="21"/>
              </w:rPr>
            </w:pPr>
            <w:r w:rsidRPr="009E347D">
              <w:rPr>
                <w:b/>
                <w:bCs/>
                <w:color w:val="000000"/>
                <w:sz w:val="21"/>
                <w:szCs w:val="21"/>
              </w:rPr>
              <w:t xml:space="preserve">Aço </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135A2F38" w14:textId="77777777" w:rsidR="004519DA" w:rsidRPr="009E347D" w:rsidRDefault="004519DA" w:rsidP="004519DA">
            <w:pPr>
              <w:rPr>
                <w:b/>
                <w:bCs/>
                <w:color w:val="000000"/>
                <w:sz w:val="21"/>
                <w:szCs w:val="21"/>
              </w:rPr>
            </w:pPr>
            <w:r w:rsidRPr="009E347D">
              <w:rPr>
                <w:b/>
                <w:bCs/>
                <w:color w:val="000000"/>
                <w:sz w:val="21"/>
                <w:szCs w:val="21"/>
              </w:rPr>
              <w:t>Diâmetro (mm)</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05D22F18" w14:textId="77777777" w:rsidR="004519DA" w:rsidRPr="009E347D" w:rsidRDefault="004519DA" w:rsidP="004519DA">
            <w:pPr>
              <w:rPr>
                <w:b/>
                <w:bCs/>
                <w:color w:val="000000"/>
                <w:sz w:val="21"/>
                <w:szCs w:val="21"/>
              </w:rPr>
            </w:pPr>
            <w:r w:rsidRPr="009E347D">
              <w:rPr>
                <w:b/>
                <w:bCs/>
                <w:color w:val="000000"/>
                <w:sz w:val="21"/>
                <w:szCs w:val="21"/>
              </w:rPr>
              <w:t>Peso +10% (kg)</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6B656496" w14:textId="77777777" w:rsidR="004519DA" w:rsidRPr="009E347D" w:rsidRDefault="004519DA" w:rsidP="004519DA">
            <w:pPr>
              <w:rPr>
                <w:b/>
                <w:bCs/>
                <w:color w:val="000000"/>
                <w:sz w:val="21"/>
                <w:szCs w:val="21"/>
              </w:rPr>
            </w:pPr>
            <w:r w:rsidRPr="009E347D">
              <w:rPr>
                <w:b/>
                <w:bCs/>
                <w:color w:val="000000"/>
                <w:sz w:val="21"/>
                <w:szCs w:val="21"/>
              </w:rPr>
              <w:t>Peso +10% (kg)</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2BD0C987" w14:textId="77777777" w:rsidR="004519DA" w:rsidRPr="009E347D" w:rsidRDefault="004519DA" w:rsidP="004519DA">
            <w:pPr>
              <w:rPr>
                <w:b/>
                <w:bCs/>
                <w:color w:val="000000"/>
                <w:sz w:val="21"/>
                <w:szCs w:val="21"/>
              </w:rPr>
            </w:pPr>
            <w:r w:rsidRPr="009E347D">
              <w:rPr>
                <w:b/>
                <w:bCs/>
                <w:color w:val="000000"/>
                <w:sz w:val="21"/>
                <w:szCs w:val="21"/>
              </w:rPr>
              <w:t>Peso +10% (kg)</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03CFFD6A" w14:textId="77777777" w:rsidR="004519DA" w:rsidRPr="009E347D" w:rsidRDefault="004519DA" w:rsidP="004519DA">
            <w:pPr>
              <w:rPr>
                <w:b/>
                <w:bCs/>
                <w:color w:val="000000"/>
                <w:sz w:val="21"/>
                <w:szCs w:val="21"/>
              </w:rPr>
            </w:pPr>
            <w:r>
              <w:rPr>
                <w:b/>
                <w:bCs/>
                <w:color w:val="000000"/>
                <w:sz w:val="21"/>
                <w:szCs w:val="21"/>
              </w:rPr>
              <w:t>Peso + 10% (kg)</w:t>
            </w:r>
          </w:p>
        </w:tc>
      </w:tr>
      <w:tr w:rsidR="004519DA" w:rsidRPr="009E347D" w14:paraId="11F1F3BD" w14:textId="77777777" w:rsidTr="00344892">
        <w:trPr>
          <w:trHeight w:val="222"/>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06D8ADF" w14:textId="77777777" w:rsidR="004519DA" w:rsidRPr="009E347D" w:rsidRDefault="004519DA" w:rsidP="004519DA">
            <w:pPr>
              <w:rPr>
                <w:color w:val="000000"/>
                <w:sz w:val="21"/>
                <w:szCs w:val="21"/>
              </w:rPr>
            </w:pPr>
            <w:r w:rsidRPr="009E347D">
              <w:rPr>
                <w:color w:val="000000"/>
                <w:sz w:val="21"/>
                <w:szCs w:val="21"/>
              </w:rPr>
              <w:t>CA50</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5753FF8" w14:textId="77777777" w:rsidR="004519DA" w:rsidRPr="009E347D" w:rsidRDefault="004519DA" w:rsidP="004519DA">
            <w:pPr>
              <w:rPr>
                <w:color w:val="000000"/>
                <w:sz w:val="21"/>
                <w:szCs w:val="21"/>
              </w:rPr>
            </w:pPr>
            <w:r w:rsidRPr="009E347D">
              <w:rPr>
                <w:color w:val="000000"/>
                <w:sz w:val="21"/>
                <w:szCs w:val="21"/>
              </w:rPr>
              <w:t>6.3</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7E23ADFC" w14:textId="77777777" w:rsidR="004519DA" w:rsidRPr="009E347D" w:rsidRDefault="004519DA" w:rsidP="004519DA">
            <w:pPr>
              <w:rPr>
                <w:color w:val="000000"/>
                <w:sz w:val="21"/>
                <w:szCs w:val="21"/>
              </w:rPr>
            </w:pPr>
            <w:r w:rsidRPr="009E347D">
              <w:rPr>
                <w:color w:val="000000"/>
                <w:sz w:val="21"/>
                <w:szCs w:val="21"/>
              </w:rPr>
              <w:t>252,00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39D69E48" w14:textId="77777777" w:rsidR="004519DA" w:rsidRPr="009E347D" w:rsidRDefault="004519DA" w:rsidP="004519DA">
            <w:pPr>
              <w:rPr>
                <w:color w:val="000000"/>
                <w:sz w:val="21"/>
                <w:szCs w:val="21"/>
              </w:rPr>
            </w:pPr>
            <w:r w:rsidRPr="009E347D">
              <w:rPr>
                <w:color w:val="000000"/>
                <w:sz w:val="21"/>
                <w:szCs w:val="21"/>
              </w:rPr>
              <w:t>319,00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798302CD" w14:textId="77777777" w:rsidR="004519DA" w:rsidRPr="009E347D" w:rsidRDefault="004519DA" w:rsidP="004519DA">
            <w:pPr>
              <w:rPr>
                <w:color w:val="000000"/>
                <w:sz w:val="21"/>
                <w:szCs w:val="21"/>
              </w:rPr>
            </w:pPr>
            <w:r w:rsidRPr="009E347D">
              <w:rPr>
                <w:color w:val="000000"/>
                <w:sz w:val="21"/>
                <w:szCs w:val="21"/>
              </w:rPr>
              <w:t>-67,00</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320F59BA" w14:textId="77777777" w:rsidR="004519DA" w:rsidRPr="009E347D" w:rsidRDefault="004519DA" w:rsidP="004519DA">
            <w:pPr>
              <w:rPr>
                <w:color w:val="000000"/>
                <w:sz w:val="21"/>
                <w:szCs w:val="21"/>
              </w:rPr>
            </w:pPr>
            <w:r>
              <w:rPr>
                <w:color w:val="000000"/>
                <w:sz w:val="21"/>
                <w:szCs w:val="21"/>
              </w:rPr>
              <w:t>-21%</w:t>
            </w:r>
          </w:p>
        </w:tc>
      </w:tr>
      <w:tr w:rsidR="004519DA" w:rsidRPr="009E347D" w14:paraId="2AA9169D" w14:textId="77777777" w:rsidTr="00344892">
        <w:trPr>
          <w:trHeight w:val="222"/>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A2051DC" w14:textId="77777777" w:rsidR="004519DA" w:rsidRPr="009E347D" w:rsidRDefault="004519DA" w:rsidP="004519DA">
            <w:pPr>
              <w:rPr>
                <w:color w:val="000000"/>
                <w:sz w:val="21"/>
                <w:szCs w:val="21"/>
              </w:rPr>
            </w:pPr>
            <w:r w:rsidRPr="009E347D">
              <w:rPr>
                <w:color w:val="000000"/>
                <w:sz w:val="21"/>
                <w:szCs w:val="21"/>
              </w:rPr>
              <w:t>CA50</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14F1213E" w14:textId="77777777" w:rsidR="004519DA" w:rsidRPr="009E347D" w:rsidRDefault="004519DA" w:rsidP="004519DA">
            <w:pPr>
              <w:rPr>
                <w:color w:val="000000"/>
                <w:sz w:val="21"/>
                <w:szCs w:val="21"/>
              </w:rPr>
            </w:pPr>
            <w:r w:rsidRPr="009E347D">
              <w:rPr>
                <w:color w:val="000000"/>
                <w:sz w:val="21"/>
                <w:szCs w:val="21"/>
              </w:rPr>
              <w:t>8.0</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1950378" w14:textId="77777777" w:rsidR="004519DA" w:rsidRPr="009E347D" w:rsidRDefault="004519DA" w:rsidP="004519DA">
            <w:pPr>
              <w:rPr>
                <w:color w:val="000000"/>
                <w:sz w:val="21"/>
                <w:szCs w:val="21"/>
              </w:rPr>
            </w:pPr>
            <w:r w:rsidRPr="009E347D">
              <w:rPr>
                <w:color w:val="000000"/>
                <w:sz w:val="21"/>
                <w:szCs w:val="21"/>
              </w:rPr>
              <w:t>726,60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4CB2D20F" w14:textId="77777777" w:rsidR="004519DA" w:rsidRPr="009E347D" w:rsidRDefault="004519DA" w:rsidP="004519DA">
            <w:pPr>
              <w:rPr>
                <w:color w:val="000000"/>
                <w:sz w:val="21"/>
                <w:szCs w:val="21"/>
              </w:rPr>
            </w:pPr>
            <w:r w:rsidRPr="009E347D">
              <w:rPr>
                <w:color w:val="000000"/>
                <w:sz w:val="21"/>
                <w:szCs w:val="21"/>
              </w:rPr>
              <w:t>591,40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3315D86" w14:textId="77777777" w:rsidR="004519DA" w:rsidRPr="009E347D" w:rsidRDefault="004519DA" w:rsidP="004519DA">
            <w:pPr>
              <w:rPr>
                <w:color w:val="000000"/>
                <w:sz w:val="21"/>
                <w:szCs w:val="21"/>
              </w:rPr>
            </w:pPr>
            <w:r w:rsidRPr="009E347D">
              <w:rPr>
                <w:color w:val="000000"/>
                <w:sz w:val="21"/>
                <w:szCs w:val="21"/>
              </w:rPr>
              <w:t>135,20</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17DD94FB" w14:textId="77777777" w:rsidR="004519DA" w:rsidRPr="009E347D" w:rsidRDefault="004519DA" w:rsidP="004519DA">
            <w:pPr>
              <w:rPr>
                <w:color w:val="000000"/>
                <w:sz w:val="21"/>
                <w:szCs w:val="21"/>
              </w:rPr>
            </w:pPr>
            <w:r>
              <w:rPr>
                <w:color w:val="000000"/>
                <w:sz w:val="21"/>
                <w:szCs w:val="21"/>
              </w:rPr>
              <w:t>23%</w:t>
            </w:r>
          </w:p>
        </w:tc>
      </w:tr>
      <w:tr w:rsidR="004519DA" w:rsidRPr="009E347D" w14:paraId="262905B1" w14:textId="77777777" w:rsidTr="00344892">
        <w:trPr>
          <w:trHeight w:val="222"/>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33D53CB5" w14:textId="77777777" w:rsidR="004519DA" w:rsidRPr="009E347D" w:rsidRDefault="004519DA" w:rsidP="004519DA">
            <w:pPr>
              <w:rPr>
                <w:color w:val="000000"/>
                <w:sz w:val="21"/>
                <w:szCs w:val="21"/>
              </w:rPr>
            </w:pPr>
            <w:r w:rsidRPr="009E347D">
              <w:rPr>
                <w:color w:val="000000"/>
                <w:sz w:val="21"/>
                <w:szCs w:val="21"/>
              </w:rPr>
              <w:t>CA50</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1686C406" w14:textId="77777777" w:rsidR="004519DA" w:rsidRPr="009E347D" w:rsidRDefault="004519DA" w:rsidP="004519DA">
            <w:pPr>
              <w:rPr>
                <w:color w:val="000000"/>
                <w:sz w:val="21"/>
                <w:szCs w:val="21"/>
              </w:rPr>
            </w:pPr>
            <w:r w:rsidRPr="009E347D">
              <w:rPr>
                <w:color w:val="000000"/>
                <w:sz w:val="21"/>
                <w:szCs w:val="21"/>
              </w:rPr>
              <w:t>10.0</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4B1ACC9B" w14:textId="77777777" w:rsidR="004519DA" w:rsidRPr="009E347D" w:rsidRDefault="004519DA" w:rsidP="004519DA">
            <w:pPr>
              <w:rPr>
                <w:color w:val="000000"/>
                <w:sz w:val="21"/>
                <w:szCs w:val="21"/>
              </w:rPr>
            </w:pPr>
            <w:r w:rsidRPr="009E347D">
              <w:rPr>
                <w:color w:val="000000"/>
                <w:sz w:val="21"/>
                <w:szCs w:val="21"/>
              </w:rPr>
              <w:t>678,10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E283983" w14:textId="77777777" w:rsidR="004519DA" w:rsidRPr="009E347D" w:rsidRDefault="004519DA" w:rsidP="004519DA">
            <w:pPr>
              <w:rPr>
                <w:color w:val="000000"/>
                <w:sz w:val="21"/>
                <w:szCs w:val="21"/>
              </w:rPr>
            </w:pPr>
            <w:r w:rsidRPr="009E347D">
              <w:rPr>
                <w:color w:val="000000"/>
                <w:sz w:val="21"/>
                <w:szCs w:val="21"/>
              </w:rPr>
              <w:t>623,00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48334350" w14:textId="77777777" w:rsidR="004519DA" w:rsidRPr="009E347D" w:rsidRDefault="004519DA" w:rsidP="004519DA">
            <w:pPr>
              <w:rPr>
                <w:color w:val="000000"/>
                <w:sz w:val="21"/>
                <w:szCs w:val="21"/>
              </w:rPr>
            </w:pPr>
            <w:r w:rsidRPr="009E347D">
              <w:rPr>
                <w:color w:val="000000"/>
                <w:sz w:val="21"/>
                <w:szCs w:val="21"/>
              </w:rPr>
              <w:t>55,10</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71AA1D0A" w14:textId="77777777" w:rsidR="004519DA" w:rsidRPr="009E347D" w:rsidRDefault="004519DA" w:rsidP="004519DA">
            <w:pPr>
              <w:rPr>
                <w:color w:val="000000"/>
                <w:sz w:val="21"/>
                <w:szCs w:val="21"/>
              </w:rPr>
            </w:pPr>
            <w:r>
              <w:rPr>
                <w:color w:val="000000"/>
                <w:sz w:val="21"/>
                <w:szCs w:val="21"/>
              </w:rPr>
              <w:t>9%</w:t>
            </w:r>
          </w:p>
        </w:tc>
      </w:tr>
      <w:tr w:rsidR="004519DA" w:rsidRPr="009E347D" w14:paraId="008A5259" w14:textId="77777777" w:rsidTr="00344892">
        <w:trPr>
          <w:trHeight w:val="222"/>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ECC10ED" w14:textId="77777777" w:rsidR="004519DA" w:rsidRPr="009E347D" w:rsidRDefault="004519DA" w:rsidP="004519DA">
            <w:pPr>
              <w:rPr>
                <w:color w:val="000000"/>
                <w:sz w:val="21"/>
                <w:szCs w:val="21"/>
              </w:rPr>
            </w:pPr>
            <w:r w:rsidRPr="009E347D">
              <w:rPr>
                <w:color w:val="000000"/>
                <w:sz w:val="21"/>
                <w:szCs w:val="21"/>
              </w:rPr>
              <w:t>CA50</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45B1FB5C" w14:textId="77777777" w:rsidR="004519DA" w:rsidRPr="009E347D" w:rsidRDefault="004519DA" w:rsidP="004519DA">
            <w:pPr>
              <w:rPr>
                <w:color w:val="000000"/>
                <w:sz w:val="21"/>
                <w:szCs w:val="21"/>
              </w:rPr>
            </w:pPr>
            <w:r w:rsidRPr="009E347D">
              <w:rPr>
                <w:color w:val="000000"/>
                <w:sz w:val="21"/>
                <w:szCs w:val="21"/>
              </w:rPr>
              <w:t>12.5</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804D927" w14:textId="77777777" w:rsidR="004519DA" w:rsidRPr="009E347D" w:rsidRDefault="004519DA" w:rsidP="004519DA">
            <w:pPr>
              <w:rPr>
                <w:color w:val="000000"/>
                <w:sz w:val="21"/>
                <w:szCs w:val="21"/>
              </w:rPr>
            </w:pPr>
            <w:r w:rsidRPr="009E347D">
              <w:rPr>
                <w:color w:val="000000"/>
                <w:sz w:val="21"/>
                <w:szCs w:val="21"/>
              </w:rPr>
              <w:t>570,90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4D0B9A1D" w14:textId="77777777" w:rsidR="004519DA" w:rsidRPr="009E347D" w:rsidRDefault="004519DA" w:rsidP="004519DA">
            <w:pPr>
              <w:rPr>
                <w:color w:val="000000"/>
                <w:sz w:val="21"/>
                <w:szCs w:val="21"/>
              </w:rPr>
            </w:pPr>
            <w:r w:rsidRPr="009E347D">
              <w:rPr>
                <w:color w:val="000000"/>
                <w:sz w:val="21"/>
                <w:szCs w:val="21"/>
              </w:rPr>
              <w:t>525,80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124286B" w14:textId="77777777" w:rsidR="004519DA" w:rsidRPr="009E347D" w:rsidRDefault="004519DA" w:rsidP="004519DA">
            <w:pPr>
              <w:rPr>
                <w:color w:val="000000"/>
                <w:sz w:val="21"/>
                <w:szCs w:val="21"/>
              </w:rPr>
            </w:pPr>
            <w:r w:rsidRPr="009E347D">
              <w:rPr>
                <w:color w:val="000000"/>
                <w:sz w:val="21"/>
                <w:szCs w:val="21"/>
              </w:rPr>
              <w:t>45,10</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732F818F" w14:textId="77777777" w:rsidR="004519DA" w:rsidRPr="009E347D" w:rsidRDefault="004519DA" w:rsidP="004519DA">
            <w:pPr>
              <w:rPr>
                <w:color w:val="000000"/>
                <w:sz w:val="21"/>
                <w:szCs w:val="21"/>
              </w:rPr>
            </w:pPr>
            <w:r>
              <w:rPr>
                <w:color w:val="000000"/>
                <w:sz w:val="21"/>
                <w:szCs w:val="21"/>
              </w:rPr>
              <w:t>9%</w:t>
            </w:r>
          </w:p>
        </w:tc>
      </w:tr>
      <w:tr w:rsidR="004519DA" w:rsidRPr="009E347D" w14:paraId="7C0FB0E8" w14:textId="77777777" w:rsidTr="00344892">
        <w:trPr>
          <w:trHeight w:val="222"/>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585DC80" w14:textId="77777777" w:rsidR="004519DA" w:rsidRPr="009E347D" w:rsidRDefault="004519DA" w:rsidP="004519DA">
            <w:pPr>
              <w:rPr>
                <w:color w:val="000000"/>
                <w:sz w:val="21"/>
                <w:szCs w:val="21"/>
              </w:rPr>
            </w:pPr>
            <w:r w:rsidRPr="009E347D">
              <w:rPr>
                <w:color w:val="000000"/>
                <w:sz w:val="21"/>
                <w:szCs w:val="21"/>
              </w:rPr>
              <w:t>CA50</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B68EEE0" w14:textId="77777777" w:rsidR="004519DA" w:rsidRPr="009E347D" w:rsidRDefault="004519DA" w:rsidP="004519DA">
            <w:pPr>
              <w:rPr>
                <w:color w:val="000000"/>
                <w:sz w:val="21"/>
                <w:szCs w:val="21"/>
              </w:rPr>
            </w:pPr>
            <w:r w:rsidRPr="009E347D">
              <w:rPr>
                <w:color w:val="000000"/>
                <w:sz w:val="21"/>
                <w:szCs w:val="21"/>
              </w:rPr>
              <w:t>16.0</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3A0B42E" w14:textId="77777777" w:rsidR="004519DA" w:rsidRPr="009E347D" w:rsidRDefault="004519DA" w:rsidP="004519DA">
            <w:pPr>
              <w:rPr>
                <w:color w:val="000000"/>
                <w:sz w:val="21"/>
                <w:szCs w:val="21"/>
              </w:rPr>
            </w:pPr>
            <w:r w:rsidRPr="009E347D">
              <w:rPr>
                <w:color w:val="000000"/>
                <w:sz w:val="21"/>
                <w:szCs w:val="21"/>
              </w:rPr>
              <w:t>0,00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72D3A60" w14:textId="77777777" w:rsidR="004519DA" w:rsidRPr="009E347D" w:rsidRDefault="004519DA" w:rsidP="004519DA">
            <w:pPr>
              <w:rPr>
                <w:color w:val="000000"/>
                <w:sz w:val="21"/>
                <w:szCs w:val="21"/>
              </w:rPr>
            </w:pPr>
            <w:r w:rsidRPr="009E347D">
              <w:rPr>
                <w:color w:val="000000"/>
                <w:sz w:val="21"/>
                <w:szCs w:val="21"/>
              </w:rPr>
              <w:t>24,60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7D2563C4" w14:textId="77777777" w:rsidR="004519DA" w:rsidRPr="009E347D" w:rsidRDefault="004519DA" w:rsidP="004519DA">
            <w:pPr>
              <w:rPr>
                <w:color w:val="000000"/>
                <w:sz w:val="21"/>
                <w:szCs w:val="21"/>
              </w:rPr>
            </w:pPr>
            <w:r w:rsidRPr="009E347D">
              <w:rPr>
                <w:color w:val="000000"/>
                <w:sz w:val="21"/>
                <w:szCs w:val="21"/>
              </w:rPr>
              <w:t>-24,60</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1E714FD0" w14:textId="77777777" w:rsidR="004519DA" w:rsidRPr="009E347D" w:rsidRDefault="004519DA" w:rsidP="004519DA">
            <w:pPr>
              <w:rPr>
                <w:color w:val="000000"/>
                <w:sz w:val="21"/>
                <w:szCs w:val="21"/>
              </w:rPr>
            </w:pPr>
            <w:r>
              <w:rPr>
                <w:color w:val="000000"/>
                <w:sz w:val="21"/>
                <w:szCs w:val="21"/>
              </w:rPr>
              <w:t>-100%</w:t>
            </w:r>
          </w:p>
        </w:tc>
      </w:tr>
      <w:tr w:rsidR="004519DA" w:rsidRPr="009E347D" w14:paraId="4AEAFF62" w14:textId="77777777" w:rsidTr="00344892">
        <w:trPr>
          <w:trHeight w:val="222"/>
        </w:trPr>
        <w:tc>
          <w:tcPr>
            <w:tcW w:w="742"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102A607" w14:textId="77777777" w:rsidR="004519DA" w:rsidRPr="009E347D" w:rsidRDefault="004519DA" w:rsidP="004519DA">
            <w:pPr>
              <w:rPr>
                <w:color w:val="000000"/>
                <w:sz w:val="21"/>
                <w:szCs w:val="21"/>
              </w:rPr>
            </w:pPr>
            <w:r w:rsidRPr="009E347D">
              <w:rPr>
                <w:color w:val="000000"/>
                <w:sz w:val="21"/>
                <w:szCs w:val="21"/>
              </w:rPr>
              <w:t>CA60</w:t>
            </w:r>
          </w:p>
        </w:tc>
        <w:tc>
          <w:tcPr>
            <w:tcW w:w="2120"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5DA803D4" w14:textId="77777777" w:rsidR="004519DA" w:rsidRPr="009E347D" w:rsidRDefault="004519DA" w:rsidP="004519DA">
            <w:pPr>
              <w:rPr>
                <w:color w:val="000000"/>
                <w:sz w:val="21"/>
                <w:szCs w:val="21"/>
              </w:rPr>
            </w:pPr>
            <w:r w:rsidRPr="009E347D">
              <w:rPr>
                <w:color w:val="000000"/>
                <w:sz w:val="21"/>
                <w:szCs w:val="21"/>
              </w:rPr>
              <w:t>5.0</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11A7B915" w14:textId="77777777" w:rsidR="004519DA" w:rsidRPr="009E347D" w:rsidRDefault="004519DA" w:rsidP="004519DA">
            <w:pPr>
              <w:rPr>
                <w:color w:val="000000"/>
                <w:sz w:val="21"/>
                <w:szCs w:val="21"/>
              </w:rPr>
            </w:pPr>
            <w:r w:rsidRPr="009E347D">
              <w:rPr>
                <w:color w:val="000000"/>
                <w:sz w:val="21"/>
                <w:szCs w:val="21"/>
              </w:rPr>
              <w:t>426,40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6A740A22" w14:textId="77777777" w:rsidR="004519DA" w:rsidRPr="009E347D" w:rsidRDefault="004519DA" w:rsidP="004519DA">
            <w:pPr>
              <w:rPr>
                <w:color w:val="000000"/>
                <w:sz w:val="21"/>
                <w:szCs w:val="21"/>
              </w:rPr>
            </w:pPr>
            <w:r w:rsidRPr="009E347D">
              <w:rPr>
                <w:color w:val="000000"/>
                <w:sz w:val="21"/>
                <w:szCs w:val="21"/>
              </w:rPr>
              <w:t>403,50</w:t>
            </w:r>
          </w:p>
        </w:tc>
        <w:tc>
          <w:tcPr>
            <w:tcW w:w="155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noWrap/>
            <w:vAlign w:val="center"/>
            <w:hideMark/>
          </w:tcPr>
          <w:p w14:paraId="00B59A57" w14:textId="77777777" w:rsidR="004519DA" w:rsidRPr="009E347D" w:rsidRDefault="004519DA" w:rsidP="004519DA">
            <w:pPr>
              <w:rPr>
                <w:color w:val="000000"/>
                <w:sz w:val="21"/>
                <w:szCs w:val="21"/>
              </w:rPr>
            </w:pPr>
            <w:r w:rsidRPr="009E347D">
              <w:rPr>
                <w:color w:val="000000"/>
                <w:sz w:val="21"/>
                <w:szCs w:val="21"/>
              </w:rPr>
              <w:t>22,90</w:t>
            </w:r>
          </w:p>
        </w:tc>
        <w:tc>
          <w:tcPr>
            <w:tcW w:w="1368" w:type="dxa"/>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51EEA2DE" w14:textId="77777777" w:rsidR="004519DA" w:rsidRPr="009E347D" w:rsidRDefault="004519DA" w:rsidP="004519DA">
            <w:pPr>
              <w:rPr>
                <w:color w:val="000000"/>
                <w:sz w:val="21"/>
                <w:szCs w:val="21"/>
              </w:rPr>
            </w:pPr>
            <w:r>
              <w:rPr>
                <w:color w:val="000000"/>
                <w:sz w:val="21"/>
                <w:szCs w:val="21"/>
              </w:rPr>
              <w:t>6%</w:t>
            </w:r>
          </w:p>
        </w:tc>
      </w:tr>
      <w:tr w:rsidR="004519DA" w:rsidRPr="009E347D" w14:paraId="1C2EE75A" w14:textId="77777777" w:rsidTr="00344892">
        <w:trPr>
          <w:trHeight w:val="233"/>
        </w:trPr>
        <w:tc>
          <w:tcPr>
            <w:tcW w:w="2862" w:type="dxa"/>
            <w:gridSpan w:val="2"/>
            <w:tcBorders>
              <w:top w:val="single" w:sz="4" w:space="0" w:color="auto"/>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345424A6" w14:textId="77777777" w:rsidR="004519DA" w:rsidRPr="009E347D" w:rsidRDefault="004519DA" w:rsidP="004519DA">
            <w:pPr>
              <w:rPr>
                <w:b/>
                <w:bCs/>
                <w:color w:val="000000"/>
                <w:sz w:val="21"/>
                <w:szCs w:val="21"/>
              </w:rPr>
            </w:pPr>
            <w:r w:rsidRPr="009E347D">
              <w:rPr>
                <w:b/>
                <w:bCs/>
                <w:color w:val="000000"/>
                <w:sz w:val="21"/>
                <w:szCs w:val="21"/>
              </w:rPr>
              <w:t>TOTAL</w:t>
            </w:r>
          </w:p>
        </w:tc>
        <w:tc>
          <w:tcPr>
            <w:tcW w:w="1863" w:type="dxa"/>
            <w:tcBorders>
              <w:top w:val="nil"/>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1B0ECA2D" w14:textId="77777777" w:rsidR="004519DA" w:rsidRPr="009E347D" w:rsidRDefault="004519DA" w:rsidP="004519DA">
            <w:pPr>
              <w:rPr>
                <w:b/>
                <w:bCs/>
                <w:color w:val="000000"/>
                <w:sz w:val="21"/>
                <w:szCs w:val="21"/>
              </w:rPr>
            </w:pPr>
            <w:r w:rsidRPr="009E347D">
              <w:rPr>
                <w:b/>
                <w:bCs/>
                <w:color w:val="000000"/>
                <w:sz w:val="21"/>
                <w:szCs w:val="21"/>
              </w:rPr>
              <w:t>2654,00</w:t>
            </w:r>
          </w:p>
        </w:tc>
        <w:tc>
          <w:tcPr>
            <w:tcW w:w="1558" w:type="dxa"/>
            <w:tcBorders>
              <w:top w:val="nil"/>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216ED9F8" w14:textId="77777777" w:rsidR="004519DA" w:rsidRPr="009E347D" w:rsidRDefault="004519DA" w:rsidP="004519DA">
            <w:pPr>
              <w:rPr>
                <w:b/>
                <w:bCs/>
                <w:color w:val="000000"/>
                <w:sz w:val="21"/>
                <w:szCs w:val="21"/>
              </w:rPr>
            </w:pPr>
            <w:r w:rsidRPr="009E347D">
              <w:rPr>
                <w:b/>
                <w:bCs/>
                <w:color w:val="000000"/>
                <w:sz w:val="21"/>
                <w:szCs w:val="21"/>
              </w:rPr>
              <w:t>2487,30</w:t>
            </w:r>
          </w:p>
        </w:tc>
        <w:tc>
          <w:tcPr>
            <w:tcW w:w="1558" w:type="dxa"/>
            <w:tcBorders>
              <w:top w:val="nil"/>
              <w:left w:val="single" w:sz="4" w:space="0" w:color="FFFFFF" w:themeColor="background1"/>
              <w:bottom w:val="single" w:sz="8" w:space="0" w:color="auto"/>
              <w:right w:val="single" w:sz="4" w:space="0" w:color="FFFFFF" w:themeColor="background1"/>
            </w:tcBorders>
            <w:shd w:val="clear" w:color="auto" w:fill="FFFFFF" w:themeFill="background1"/>
            <w:noWrap/>
            <w:vAlign w:val="center"/>
            <w:hideMark/>
          </w:tcPr>
          <w:p w14:paraId="34ACCCB8" w14:textId="77777777" w:rsidR="004519DA" w:rsidRPr="009E347D" w:rsidRDefault="004519DA" w:rsidP="004519DA">
            <w:pPr>
              <w:rPr>
                <w:b/>
                <w:bCs/>
                <w:color w:val="000000"/>
                <w:sz w:val="21"/>
                <w:szCs w:val="21"/>
              </w:rPr>
            </w:pPr>
            <w:r w:rsidRPr="009E347D">
              <w:rPr>
                <w:b/>
                <w:bCs/>
                <w:color w:val="000000"/>
                <w:sz w:val="21"/>
                <w:szCs w:val="21"/>
              </w:rPr>
              <w:t>166,70</w:t>
            </w:r>
          </w:p>
        </w:tc>
        <w:tc>
          <w:tcPr>
            <w:tcW w:w="1368" w:type="dxa"/>
            <w:tcBorders>
              <w:top w:val="nil"/>
              <w:left w:val="single" w:sz="4" w:space="0" w:color="FFFFFF" w:themeColor="background1"/>
              <w:bottom w:val="single" w:sz="8" w:space="0" w:color="auto"/>
              <w:right w:val="single" w:sz="4" w:space="0" w:color="FFFFFF" w:themeColor="background1"/>
            </w:tcBorders>
            <w:shd w:val="clear" w:color="auto" w:fill="FFFFFF" w:themeFill="background1"/>
          </w:tcPr>
          <w:p w14:paraId="64368F93" w14:textId="77777777" w:rsidR="004519DA" w:rsidRPr="009E347D" w:rsidRDefault="004519DA" w:rsidP="004519DA">
            <w:pPr>
              <w:rPr>
                <w:b/>
                <w:bCs/>
                <w:color w:val="000000"/>
                <w:sz w:val="21"/>
                <w:szCs w:val="21"/>
              </w:rPr>
            </w:pPr>
            <w:r>
              <w:rPr>
                <w:b/>
                <w:bCs/>
                <w:color w:val="000000"/>
                <w:sz w:val="21"/>
                <w:szCs w:val="21"/>
              </w:rPr>
              <w:t>-75%</w:t>
            </w:r>
          </w:p>
        </w:tc>
      </w:tr>
    </w:tbl>
    <w:p w14:paraId="4E6E1F37" w14:textId="77777777" w:rsidR="004519DA" w:rsidRPr="00B66A39" w:rsidRDefault="004519DA" w:rsidP="004519DA">
      <w:pPr>
        <w:rPr>
          <w:color w:val="000000"/>
          <w:sz w:val="20"/>
        </w:rPr>
      </w:pPr>
      <w:r w:rsidRPr="00B66A39">
        <w:rPr>
          <w:color w:val="000000"/>
          <w:sz w:val="20"/>
        </w:rPr>
        <w:t>Fonte: Autora (2020).</w:t>
      </w:r>
    </w:p>
    <w:p w14:paraId="71B071AB" w14:textId="77777777" w:rsidR="004519DA" w:rsidRPr="00B66A39" w:rsidRDefault="004519DA" w:rsidP="004519DA">
      <w:pPr>
        <w:rPr>
          <w:color w:val="000000"/>
          <w:sz w:val="20"/>
        </w:rPr>
      </w:pPr>
    </w:p>
    <w:p w14:paraId="0AEB0E7D" w14:textId="77777777" w:rsidR="004519DA" w:rsidRPr="00B66A39" w:rsidRDefault="004519DA" w:rsidP="00FF2662">
      <w:pPr>
        <w:jc w:val="center"/>
      </w:pPr>
      <w:r w:rsidRPr="002F482C">
        <w:rPr>
          <w:noProof/>
        </w:rPr>
        <w:drawing>
          <wp:inline distT="0" distB="0" distL="0" distR="0" wp14:anchorId="35107719" wp14:editId="2DE33543">
            <wp:extent cx="4344663" cy="2562446"/>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0159" cy="2571586"/>
                    </a:xfrm>
                    <a:prstGeom prst="rect">
                      <a:avLst/>
                    </a:prstGeom>
                  </pic:spPr>
                </pic:pic>
              </a:graphicData>
            </a:graphic>
          </wp:inline>
        </w:drawing>
      </w:r>
    </w:p>
    <w:p w14:paraId="76977F6A" w14:textId="59A9C229" w:rsidR="004519DA" w:rsidRPr="00B66A39" w:rsidRDefault="00FF2662" w:rsidP="00FF2662">
      <w:pPr>
        <w:jc w:val="center"/>
        <w:rPr>
          <w:color w:val="000000"/>
          <w:sz w:val="20"/>
        </w:rPr>
      </w:pPr>
      <w:r w:rsidRPr="00B66A39">
        <w:rPr>
          <w:color w:val="000000"/>
          <w:sz w:val="20"/>
        </w:rPr>
        <w:t>Gráfico 02. Comparação das armaduras por bitola.</w:t>
      </w:r>
      <w:r w:rsidRPr="00C64C19">
        <w:rPr>
          <w:noProof/>
        </w:rPr>
        <w:t xml:space="preserve"> </w:t>
      </w:r>
      <w:r w:rsidR="004519DA" w:rsidRPr="00B66A39">
        <w:rPr>
          <w:color w:val="000000"/>
          <w:sz w:val="20"/>
        </w:rPr>
        <w:t>Fonte: Autora (2020).</w:t>
      </w:r>
    </w:p>
    <w:p w14:paraId="2CFFF394" w14:textId="77777777" w:rsidR="004519DA" w:rsidRDefault="004519DA" w:rsidP="004519DA"/>
    <w:p w14:paraId="72304828" w14:textId="77777777" w:rsidR="004519DA" w:rsidRPr="00B66A39" w:rsidRDefault="004519DA" w:rsidP="00FF2662">
      <w:pPr>
        <w:ind w:firstLine="284"/>
        <w:rPr>
          <w:color w:val="000000"/>
          <w:sz w:val="20"/>
        </w:rPr>
      </w:pPr>
      <w:r w:rsidRPr="00B66A39">
        <w:t>Conforme a tabela 05 abaixo, temos a comparação de momentos fletores das vigas de cada projeto, o pavimento fundação não mudou os valores de momentos, mas, no pavimento térreo obteve mais diferença, se analisar pelos resultados totais de cada um, o térreo da alvenaria convencional o momento total é de 30739,51(kgf.m) onde o de bloco</w:t>
      </w:r>
      <w:r>
        <w:t xml:space="preserve"> de </w:t>
      </w:r>
      <w:r w:rsidRPr="00B66A39">
        <w:t xml:space="preserve">EPS o momento </w:t>
      </w:r>
      <w:r w:rsidRPr="00EA3851">
        <w:t xml:space="preserve">total é de 24937,02 (kgf.m), resultando em uma redução de momento de 5802,49 (kgf.m) ou (23,27%). Com a média dos momentos de cada projeto estrutural, alcançou o valor de redução de momento por viga, onde apresenta no valor total 2132,24 (Kgf.m) a menos na edificação, </w:t>
      </w:r>
      <w:r w:rsidRPr="00EA3851">
        <w:lastRenderedPageBreak/>
        <w:t>onde este valor em porcentagem é de (255,26%). Com a mediana já citada, foi feito o gráfic</w:t>
      </w:r>
      <w:r w:rsidRPr="00B66A39">
        <w:t>o 03 abaixo para ser mais visível a diferença dos valores.</w:t>
      </w:r>
    </w:p>
    <w:p w14:paraId="414D2D1A" w14:textId="77777777" w:rsidR="004519DA" w:rsidRDefault="004519DA" w:rsidP="004519DA">
      <w:pPr>
        <w:rPr>
          <w:color w:val="000000"/>
          <w:sz w:val="20"/>
        </w:rPr>
        <w:sectPr w:rsidR="004519DA" w:rsidSect="00B656CD">
          <w:headerReference w:type="default" r:id="rId13"/>
          <w:footerReference w:type="default" r:id="rId14"/>
          <w:pgSz w:w="11906" w:h="16838" w:code="9"/>
          <w:pgMar w:top="1701" w:right="1134" w:bottom="1134" w:left="1701" w:header="851" w:footer="851" w:gutter="0"/>
          <w:cols w:space="708"/>
          <w:docGrid w:linePitch="360"/>
        </w:sectPr>
      </w:pPr>
    </w:p>
    <w:p w14:paraId="48C820FA" w14:textId="77777777" w:rsidR="004519DA" w:rsidRDefault="004519DA" w:rsidP="004519DA">
      <w:pPr>
        <w:rPr>
          <w:color w:val="000000"/>
          <w:sz w:val="20"/>
        </w:rPr>
      </w:pPr>
      <w:r w:rsidRPr="00B66A39">
        <w:rPr>
          <w:color w:val="000000"/>
          <w:sz w:val="20"/>
        </w:rPr>
        <w:lastRenderedPageBreak/>
        <w:t>Tabela 05. Comparação dos momentos fletores das vigas.</w:t>
      </w:r>
    </w:p>
    <w:tbl>
      <w:tblPr>
        <w:tblW w:w="13871" w:type="dxa"/>
        <w:shd w:val="clear" w:color="auto" w:fill="FFFFFF" w:themeFill="background1"/>
        <w:tblCellMar>
          <w:left w:w="70" w:type="dxa"/>
          <w:right w:w="70" w:type="dxa"/>
        </w:tblCellMar>
        <w:tblLook w:val="04A0" w:firstRow="1" w:lastRow="0" w:firstColumn="1" w:lastColumn="0" w:noHBand="0" w:noVBand="1"/>
      </w:tblPr>
      <w:tblGrid>
        <w:gridCol w:w="1266"/>
        <w:gridCol w:w="1378"/>
        <w:gridCol w:w="1174"/>
        <w:gridCol w:w="1144"/>
        <w:gridCol w:w="1193"/>
        <w:gridCol w:w="7"/>
        <w:gridCol w:w="1199"/>
        <w:gridCol w:w="1302"/>
        <w:gridCol w:w="1376"/>
        <w:gridCol w:w="1303"/>
        <w:gridCol w:w="1264"/>
        <w:gridCol w:w="1265"/>
      </w:tblGrid>
      <w:tr w:rsidR="004519DA" w:rsidRPr="00645E4C" w14:paraId="6A6CC94A" w14:textId="77777777" w:rsidTr="00DE1A9A">
        <w:trPr>
          <w:trHeight w:val="473"/>
          <w:tblHeader/>
        </w:trPr>
        <w:tc>
          <w:tcPr>
            <w:tcW w:w="1266"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40A5EB31" w14:textId="4AE93500" w:rsidR="004519DA" w:rsidRPr="00645E4C" w:rsidRDefault="00F77FE3" w:rsidP="00DE1A9A">
            <w:pPr>
              <w:spacing w:line="240" w:lineRule="atLeast"/>
              <w:rPr>
                <w:b/>
                <w:bCs/>
                <w:color w:val="000000"/>
                <w:sz w:val="21"/>
                <w:szCs w:val="21"/>
              </w:rPr>
            </w:pPr>
            <w:r w:rsidRPr="00645E4C">
              <w:rPr>
                <w:b/>
                <w:bCs/>
                <w:color w:val="000000"/>
                <w:sz w:val="21"/>
                <w:szCs w:val="21"/>
              </w:rPr>
              <w:t>Viga</w:t>
            </w:r>
          </w:p>
        </w:tc>
        <w:tc>
          <w:tcPr>
            <w:tcW w:w="4896" w:type="dxa"/>
            <w:gridSpan w:val="5"/>
            <w:tcBorders>
              <w:top w:val="single" w:sz="8" w:space="0" w:color="auto"/>
              <w:left w:val="nil"/>
              <w:bottom w:val="single" w:sz="4" w:space="0" w:color="auto"/>
              <w:right w:val="single" w:sz="4" w:space="0" w:color="auto"/>
            </w:tcBorders>
            <w:shd w:val="clear" w:color="auto" w:fill="FFFFFF" w:themeFill="background1"/>
            <w:vAlign w:val="center"/>
            <w:hideMark/>
          </w:tcPr>
          <w:p w14:paraId="383C7E82" w14:textId="079CB7BE" w:rsidR="004519DA" w:rsidRPr="00645E4C" w:rsidRDefault="00F77FE3" w:rsidP="00DE1A9A">
            <w:pPr>
              <w:spacing w:line="240" w:lineRule="atLeast"/>
              <w:rPr>
                <w:b/>
                <w:bCs/>
                <w:color w:val="000000"/>
                <w:sz w:val="21"/>
                <w:szCs w:val="21"/>
              </w:rPr>
            </w:pPr>
            <w:proofErr w:type="spellStart"/>
            <w:r w:rsidRPr="00645E4C">
              <w:rPr>
                <w:b/>
                <w:bCs/>
                <w:color w:val="000000"/>
                <w:sz w:val="21"/>
                <w:szCs w:val="21"/>
              </w:rPr>
              <w:t>Alvenaria</w:t>
            </w:r>
            <w:proofErr w:type="spellEnd"/>
            <w:r w:rsidRPr="00645E4C">
              <w:rPr>
                <w:b/>
                <w:bCs/>
                <w:color w:val="000000"/>
                <w:sz w:val="21"/>
                <w:szCs w:val="21"/>
              </w:rPr>
              <w:t xml:space="preserve"> </w:t>
            </w:r>
            <w:proofErr w:type="spellStart"/>
            <w:r w:rsidRPr="00645E4C">
              <w:rPr>
                <w:b/>
                <w:bCs/>
                <w:color w:val="000000"/>
                <w:sz w:val="21"/>
                <w:szCs w:val="21"/>
              </w:rPr>
              <w:t>convencional</w:t>
            </w:r>
            <w:proofErr w:type="spellEnd"/>
          </w:p>
        </w:tc>
        <w:tc>
          <w:tcPr>
            <w:tcW w:w="5180" w:type="dxa"/>
            <w:gridSpan w:val="4"/>
            <w:tcBorders>
              <w:top w:val="single" w:sz="8" w:space="0" w:color="auto"/>
              <w:left w:val="nil"/>
              <w:bottom w:val="single" w:sz="4" w:space="0" w:color="auto"/>
              <w:right w:val="single" w:sz="4" w:space="0" w:color="auto"/>
            </w:tcBorders>
            <w:shd w:val="clear" w:color="auto" w:fill="FFFFFF" w:themeFill="background1"/>
            <w:vAlign w:val="center"/>
            <w:hideMark/>
          </w:tcPr>
          <w:p w14:paraId="03CE148D" w14:textId="0A838B06" w:rsidR="004519DA" w:rsidRPr="00645E4C" w:rsidRDefault="00F77FE3" w:rsidP="00DE1A9A">
            <w:pPr>
              <w:spacing w:line="240" w:lineRule="atLeast"/>
              <w:rPr>
                <w:b/>
                <w:bCs/>
                <w:color w:val="000000"/>
                <w:sz w:val="21"/>
                <w:szCs w:val="21"/>
              </w:rPr>
            </w:pPr>
            <w:r w:rsidRPr="00645E4C">
              <w:rPr>
                <w:b/>
                <w:bCs/>
                <w:color w:val="000000"/>
                <w:sz w:val="21"/>
                <w:szCs w:val="21"/>
              </w:rPr>
              <w:t xml:space="preserve">Bloco </w:t>
            </w:r>
            <w:r>
              <w:rPr>
                <w:b/>
                <w:bCs/>
                <w:color w:val="000000"/>
                <w:sz w:val="21"/>
                <w:szCs w:val="21"/>
              </w:rPr>
              <w:t xml:space="preserve">de </w:t>
            </w:r>
            <w:r w:rsidR="004519DA" w:rsidRPr="00645E4C">
              <w:rPr>
                <w:b/>
                <w:bCs/>
                <w:color w:val="000000"/>
                <w:sz w:val="21"/>
                <w:szCs w:val="21"/>
              </w:rPr>
              <w:t>EPS</w:t>
            </w:r>
          </w:p>
        </w:tc>
        <w:tc>
          <w:tcPr>
            <w:tcW w:w="1264" w:type="dxa"/>
            <w:vMerge w:val="restart"/>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13F7181A" w14:textId="50F02343" w:rsidR="004519DA" w:rsidRPr="00645E4C" w:rsidRDefault="00F77FE3" w:rsidP="00DE1A9A">
            <w:pPr>
              <w:spacing w:line="240" w:lineRule="atLeast"/>
              <w:rPr>
                <w:b/>
                <w:bCs/>
                <w:color w:val="000000"/>
                <w:sz w:val="21"/>
                <w:szCs w:val="21"/>
              </w:rPr>
            </w:pPr>
            <w:proofErr w:type="spellStart"/>
            <w:r w:rsidRPr="00645E4C">
              <w:rPr>
                <w:b/>
                <w:bCs/>
                <w:color w:val="000000"/>
                <w:sz w:val="21"/>
                <w:szCs w:val="21"/>
              </w:rPr>
              <w:t>Redução</w:t>
            </w:r>
            <w:proofErr w:type="spellEnd"/>
            <w:r w:rsidRPr="00645E4C">
              <w:rPr>
                <w:b/>
                <w:bCs/>
                <w:color w:val="000000"/>
                <w:sz w:val="21"/>
                <w:szCs w:val="21"/>
              </w:rPr>
              <w:t xml:space="preserve"> </w:t>
            </w:r>
            <w:proofErr w:type="spellStart"/>
            <w:r w:rsidRPr="00645E4C">
              <w:rPr>
                <w:b/>
                <w:bCs/>
                <w:color w:val="000000"/>
                <w:sz w:val="21"/>
                <w:szCs w:val="21"/>
              </w:rPr>
              <w:t>por</w:t>
            </w:r>
            <w:proofErr w:type="spellEnd"/>
            <w:r w:rsidRPr="00645E4C">
              <w:rPr>
                <w:b/>
                <w:bCs/>
                <w:color w:val="000000"/>
                <w:sz w:val="21"/>
                <w:szCs w:val="21"/>
              </w:rPr>
              <w:t xml:space="preserve"> viga </w:t>
            </w:r>
            <w:r w:rsidR="004519DA" w:rsidRPr="00645E4C">
              <w:rPr>
                <w:b/>
                <w:bCs/>
                <w:color w:val="000000"/>
                <w:sz w:val="21"/>
                <w:szCs w:val="21"/>
              </w:rPr>
              <w:t>(</w:t>
            </w:r>
            <w:proofErr w:type="spellStart"/>
            <w:r w:rsidR="004519DA" w:rsidRPr="00645E4C">
              <w:rPr>
                <w:b/>
                <w:bCs/>
                <w:color w:val="000000"/>
                <w:sz w:val="21"/>
                <w:szCs w:val="21"/>
              </w:rPr>
              <w:t>kgf.m</w:t>
            </w:r>
            <w:proofErr w:type="spellEnd"/>
            <w:r w:rsidR="004519DA" w:rsidRPr="00645E4C">
              <w:rPr>
                <w:b/>
                <w:bCs/>
                <w:color w:val="000000"/>
                <w:sz w:val="21"/>
                <w:szCs w:val="21"/>
              </w:rPr>
              <w:t>)</w:t>
            </w:r>
          </w:p>
        </w:tc>
        <w:tc>
          <w:tcPr>
            <w:tcW w:w="1265" w:type="dxa"/>
            <w:vMerge w:val="restart"/>
            <w:tcBorders>
              <w:top w:val="single" w:sz="8" w:space="0" w:color="auto"/>
              <w:left w:val="single" w:sz="4" w:space="0" w:color="auto"/>
              <w:right w:val="single" w:sz="8" w:space="0" w:color="auto"/>
            </w:tcBorders>
            <w:shd w:val="clear" w:color="auto" w:fill="FFFFFF" w:themeFill="background1"/>
            <w:vAlign w:val="center"/>
          </w:tcPr>
          <w:p w14:paraId="09645DBD" w14:textId="2B1E18F5" w:rsidR="004519DA" w:rsidRPr="00645E4C" w:rsidRDefault="00F77FE3" w:rsidP="00DE1A9A">
            <w:pPr>
              <w:spacing w:line="240" w:lineRule="atLeast"/>
              <w:rPr>
                <w:b/>
                <w:bCs/>
                <w:color w:val="000000"/>
                <w:sz w:val="21"/>
                <w:szCs w:val="21"/>
              </w:rPr>
            </w:pPr>
            <w:proofErr w:type="spellStart"/>
            <w:r w:rsidRPr="00645E4C">
              <w:rPr>
                <w:b/>
                <w:bCs/>
                <w:color w:val="000000"/>
                <w:sz w:val="21"/>
                <w:szCs w:val="21"/>
              </w:rPr>
              <w:t>Redução</w:t>
            </w:r>
            <w:proofErr w:type="spellEnd"/>
            <w:r w:rsidRPr="00645E4C">
              <w:rPr>
                <w:b/>
                <w:bCs/>
                <w:color w:val="000000"/>
                <w:sz w:val="21"/>
                <w:szCs w:val="21"/>
              </w:rPr>
              <w:t xml:space="preserve"> </w:t>
            </w:r>
            <w:proofErr w:type="spellStart"/>
            <w:r w:rsidRPr="00645E4C">
              <w:rPr>
                <w:b/>
                <w:bCs/>
                <w:color w:val="000000"/>
                <w:sz w:val="21"/>
                <w:szCs w:val="21"/>
              </w:rPr>
              <w:t>por</w:t>
            </w:r>
            <w:proofErr w:type="spellEnd"/>
            <w:r w:rsidRPr="00645E4C">
              <w:rPr>
                <w:b/>
                <w:bCs/>
                <w:color w:val="000000"/>
                <w:sz w:val="21"/>
                <w:szCs w:val="21"/>
              </w:rPr>
              <w:t xml:space="preserve"> viga </w:t>
            </w:r>
            <w:proofErr w:type="spellStart"/>
            <w:r>
              <w:rPr>
                <w:b/>
                <w:bCs/>
                <w:color w:val="000000"/>
                <w:sz w:val="21"/>
                <w:szCs w:val="21"/>
              </w:rPr>
              <w:t>em</w:t>
            </w:r>
            <w:proofErr w:type="spellEnd"/>
            <w:r>
              <w:rPr>
                <w:b/>
                <w:bCs/>
                <w:color w:val="000000"/>
                <w:sz w:val="21"/>
                <w:szCs w:val="21"/>
              </w:rPr>
              <w:t xml:space="preserve"> (%)</w:t>
            </w:r>
          </w:p>
        </w:tc>
      </w:tr>
      <w:tr w:rsidR="004519DA" w:rsidRPr="00645E4C" w14:paraId="799C269D" w14:textId="77777777" w:rsidTr="00DE1A9A">
        <w:trPr>
          <w:trHeight w:val="473"/>
          <w:tblHeader/>
        </w:trPr>
        <w:tc>
          <w:tcPr>
            <w:tcW w:w="1266" w:type="dxa"/>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6A730D79" w14:textId="77777777" w:rsidR="004519DA" w:rsidRPr="00645E4C" w:rsidRDefault="004519DA" w:rsidP="00DE1A9A">
            <w:pPr>
              <w:spacing w:line="240" w:lineRule="atLeast"/>
              <w:rPr>
                <w:color w:val="000000"/>
                <w:sz w:val="21"/>
                <w:szCs w:val="21"/>
              </w:rPr>
            </w:pPr>
          </w:p>
        </w:tc>
        <w:tc>
          <w:tcPr>
            <w:tcW w:w="4896"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5AD8C2E2" w14:textId="77777777" w:rsidR="004519DA" w:rsidRPr="00645E4C" w:rsidRDefault="004519DA" w:rsidP="00DE1A9A">
            <w:pPr>
              <w:spacing w:line="240" w:lineRule="atLeast"/>
              <w:rPr>
                <w:b/>
                <w:bCs/>
                <w:color w:val="000000"/>
                <w:sz w:val="21"/>
                <w:szCs w:val="21"/>
              </w:rPr>
            </w:pPr>
            <w:r w:rsidRPr="00645E4C">
              <w:rPr>
                <w:b/>
                <w:bCs/>
                <w:color w:val="000000"/>
                <w:sz w:val="21"/>
                <w:szCs w:val="21"/>
              </w:rPr>
              <w:t>Pavimentos Md (kgf.m)</w:t>
            </w:r>
          </w:p>
        </w:tc>
        <w:tc>
          <w:tcPr>
            <w:tcW w:w="5180" w:type="dxa"/>
            <w:gridSpan w:val="4"/>
            <w:tcBorders>
              <w:top w:val="single" w:sz="4" w:space="0" w:color="auto"/>
              <w:left w:val="nil"/>
              <w:bottom w:val="single" w:sz="4" w:space="0" w:color="auto"/>
              <w:right w:val="single" w:sz="4" w:space="0" w:color="auto"/>
            </w:tcBorders>
            <w:shd w:val="clear" w:color="auto" w:fill="FFFFFF" w:themeFill="background1"/>
            <w:noWrap/>
            <w:vAlign w:val="center"/>
            <w:hideMark/>
          </w:tcPr>
          <w:p w14:paraId="48B92F78" w14:textId="77777777" w:rsidR="004519DA" w:rsidRPr="00645E4C" w:rsidRDefault="004519DA" w:rsidP="00DE1A9A">
            <w:pPr>
              <w:spacing w:line="240" w:lineRule="atLeast"/>
              <w:rPr>
                <w:b/>
                <w:bCs/>
                <w:color w:val="000000"/>
                <w:sz w:val="21"/>
                <w:szCs w:val="21"/>
              </w:rPr>
            </w:pPr>
            <w:r w:rsidRPr="00645E4C">
              <w:rPr>
                <w:b/>
                <w:bCs/>
                <w:color w:val="000000"/>
                <w:sz w:val="21"/>
                <w:szCs w:val="21"/>
              </w:rPr>
              <w:t>Pavimentos Md (kgf.m)</w:t>
            </w:r>
          </w:p>
        </w:tc>
        <w:tc>
          <w:tcPr>
            <w:tcW w:w="1264"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035EE07F" w14:textId="77777777" w:rsidR="004519DA" w:rsidRPr="00645E4C" w:rsidRDefault="004519DA" w:rsidP="00DE1A9A">
            <w:pPr>
              <w:spacing w:line="240" w:lineRule="atLeast"/>
              <w:rPr>
                <w:color w:val="000000"/>
                <w:sz w:val="21"/>
                <w:szCs w:val="21"/>
              </w:rPr>
            </w:pPr>
          </w:p>
        </w:tc>
        <w:tc>
          <w:tcPr>
            <w:tcW w:w="1265" w:type="dxa"/>
            <w:vMerge/>
            <w:tcBorders>
              <w:left w:val="single" w:sz="4" w:space="0" w:color="auto"/>
              <w:bottom w:val="single" w:sz="4" w:space="0" w:color="000000"/>
              <w:right w:val="single" w:sz="8" w:space="0" w:color="auto"/>
            </w:tcBorders>
            <w:shd w:val="clear" w:color="auto" w:fill="FFFFFF" w:themeFill="background1"/>
          </w:tcPr>
          <w:p w14:paraId="69D709B4" w14:textId="77777777" w:rsidR="004519DA" w:rsidRPr="00645E4C" w:rsidRDefault="004519DA" w:rsidP="00DE1A9A">
            <w:pPr>
              <w:spacing w:line="240" w:lineRule="atLeast"/>
              <w:rPr>
                <w:color w:val="000000"/>
                <w:sz w:val="21"/>
                <w:szCs w:val="21"/>
              </w:rPr>
            </w:pPr>
          </w:p>
        </w:tc>
      </w:tr>
      <w:tr w:rsidR="004519DA" w:rsidRPr="00645E4C" w14:paraId="05EB5CC6" w14:textId="77777777" w:rsidTr="00DE1A9A">
        <w:trPr>
          <w:trHeight w:val="270"/>
          <w:tblHeader/>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6824846" w14:textId="77777777" w:rsidR="004519DA" w:rsidRPr="00645E4C" w:rsidRDefault="004519DA" w:rsidP="00DE1A9A">
            <w:pPr>
              <w:spacing w:line="240" w:lineRule="atLeast"/>
              <w:rPr>
                <w:b/>
                <w:bCs/>
                <w:color w:val="000000"/>
                <w:sz w:val="21"/>
                <w:szCs w:val="21"/>
              </w:rPr>
            </w:pPr>
            <w:r w:rsidRPr="00645E4C">
              <w:rPr>
                <w:b/>
                <w:bCs/>
                <w:color w:val="000000"/>
                <w:sz w:val="21"/>
                <w:szCs w:val="21"/>
              </w:rPr>
              <w:t>Nome</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7F1B8D5A" w14:textId="77777777" w:rsidR="004519DA" w:rsidRPr="00645E4C" w:rsidRDefault="004519DA" w:rsidP="00DE1A9A">
            <w:pPr>
              <w:spacing w:line="240" w:lineRule="atLeast"/>
              <w:rPr>
                <w:b/>
                <w:bCs/>
                <w:color w:val="000000"/>
                <w:sz w:val="21"/>
                <w:szCs w:val="21"/>
              </w:rPr>
            </w:pPr>
            <w:r w:rsidRPr="00645E4C">
              <w:rPr>
                <w:b/>
                <w:bCs/>
                <w:color w:val="000000"/>
                <w:sz w:val="21"/>
                <w:szCs w:val="21"/>
              </w:rPr>
              <w:t xml:space="preserve">Fundação </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5F0AB380" w14:textId="77777777" w:rsidR="004519DA" w:rsidRPr="00645E4C" w:rsidRDefault="004519DA" w:rsidP="00DE1A9A">
            <w:pPr>
              <w:spacing w:line="240" w:lineRule="atLeast"/>
              <w:rPr>
                <w:b/>
                <w:bCs/>
                <w:color w:val="000000"/>
                <w:sz w:val="21"/>
                <w:szCs w:val="21"/>
              </w:rPr>
            </w:pPr>
            <w:r w:rsidRPr="00645E4C">
              <w:rPr>
                <w:b/>
                <w:bCs/>
                <w:color w:val="000000"/>
                <w:sz w:val="21"/>
                <w:szCs w:val="21"/>
              </w:rPr>
              <w:t>Térreo</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38950E71" w14:textId="77777777" w:rsidR="004519DA" w:rsidRPr="00645E4C" w:rsidRDefault="004519DA" w:rsidP="00DE1A9A">
            <w:pPr>
              <w:spacing w:line="240" w:lineRule="atLeast"/>
              <w:rPr>
                <w:b/>
                <w:bCs/>
                <w:color w:val="000000"/>
                <w:sz w:val="21"/>
                <w:szCs w:val="21"/>
              </w:rPr>
            </w:pPr>
            <w:r w:rsidRPr="00645E4C">
              <w:rPr>
                <w:b/>
                <w:bCs/>
                <w:color w:val="000000"/>
                <w:sz w:val="21"/>
                <w:szCs w:val="21"/>
              </w:rPr>
              <w:t>Cobertura</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4957CFD4" w14:textId="77777777" w:rsidR="004519DA" w:rsidRPr="00645E4C" w:rsidRDefault="004519DA" w:rsidP="00DE1A9A">
            <w:pPr>
              <w:spacing w:line="240" w:lineRule="atLeast"/>
              <w:rPr>
                <w:b/>
                <w:bCs/>
                <w:color w:val="000000"/>
                <w:sz w:val="21"/>
                <w:szCs w:val="21"/>
              </w:rPr>
            </w:pPr>
            <w:r w:rsidRPr="00645E4C">
              <w:rPr>
                <w:b/>
                <w:bCs/>
                <w:color w:val="000000"/>
                <w:sz w:val="21"/>
                <w:szCs w:val="21"/>
              </w:rPr>
              <w:t>Média Md</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48CCDC7F" w14:textId="77777777" w:rsidR="004519DA" w:rsidRPr="00645E4C" w:rsidRDefault="004519DA" w:rsidP="00DE1A9A">
            <w:pPr>
              <w:spacing w:line="240" w:lineRule="atLeast"/>
              <w:rPr>
                <w:b/>
                <w:bCs/>
                <w:color w:val="000000"/>
                <w:sz w:val="21"/>
                <w:szCs w:val="21"/>
              </w:rPr>
            </w:pPr>
            <w:r w:rsidRPr="00645E4C">
              <w:rPr>
                <w:b/>
                <w:bCs/>
                <w:color w:val="000000"/>
                <w:sz w:val="21"/>
                <w:szCs w:val="21"/>
              </w:rPr>
              <w:t xml:space="preserve">Fundação </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7633BDDD" w14:textId="77777777" w:rsidR="004519DA" w:rsidRPr="00645E4C" w:rsidRDefault="004519DA" w:rsidP="00DE1A9A">
            <w:pPr>
              <w:spacing w:line="240" w:lineRule="atLeast"/>
              <w:rPr>
                <w:b/>
                <w:bCs/>
                <w:color w:val="000000"/>
                <w:sz w:val="21"/>
                <w:szCs w:val="21"/>
              </w:rPr>
            </w:pPr>
            <w:r w:rsidRPr="00645E4C">
              <w:rPr>
                <w:b/>
                <w:bCs/>
                <w:color w:val="000000"/>
                <w:sz w:val="21"/>
                <w:szCs w:val="21"/>
              </w:rPr>
              <w:t>Térreo</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3A07BD4C" w14:textId="77777777" w:rsidR="004519DA" w:rsidRPr="00645E4C" w:rsidRDefault="004519DA" w:rsidP="00DE1A9A">
            <w:pPr>
              <w:spacing w:line="240" w:lineRule="atLeast"/>
              <w:rPr>
                <w:b/>
                <w:bCs/>
                <w:color w:val="000000"/>
                <w:sz w:val="21"/>
                <w:szCs w:val="21"/>
              </w:rPr>
            </w:pPr>
            <w:r w:rsidRPr="00645E4C">
              <w:rPr>
                <w:b/>
                <w:bCs/>
                <w:color w:val="000000"/>
                <w:sz w:val="21"/>
                <w:szCs w:val="21"/>
              </w:rPr>
              <w:t>Cobertura</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55F5E9BF" w14:textId="77777777" w:rsidR="004519DA" w:rsidRPr="00645E4C" w:rsidRDefault="004519DA" w:rsidP="00DE1A9A">
            <w:pPr>
              <w:spacing w:line="240" w:lineRule="atLeast"/>
              <w:rPr>
                <w:b/>
                <w:bCs/>
                <w:color w:val="000000"/>
                <w:sz w:val="21"/>
                <w:szCs w:val="21"/>
              </w:rPr>
            </w:pPr>
            <w:r w:rsidRPr="00645E4C">
              <w:rPr>
                <w:b/>
                <w:bCs/>
                <w:color w:val="000000"/>
                <w:sz w:val="21"/>
                <w:szCs w:val="21"/>
              </w:rPr>
              <w:t>Média Md</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561515C2" w14:textId="77777777" w:rsidR="004519DA" w:rsidRPr="00645E4C" w:rsidRDefault="004519DA" w:rsidP="00DE1A9A">
            <w:pPr>
              <w:spacing w:line="240" w:lineRule="atLeast"/>
              <w:rPr>
                <w:b/>
                <w:bCs/>
                <w:color w:val="000000"/>
                <w:sz w:val="21"/>
                <w:szCs w:val="21"/>
              </w:rPr>
            </w:pPr>
            <w:r>
              <w:rPr>
                <w:b/>
                <w:bCs/>
                <w:color w:val="000000"/>
                <w:sz w:val="21"/>
                <w:szCs w:val="21"/>
              </w:rPr>
              <w:t xml:space="preserve">Média </w:t>
            </w:r>
            <w:r w:rsidRPr="00645E4C">
              <w:rPr>
                <w:b/>
                <w:bCs/>
                <w:color w:val="000000"/>
                <w:sz w:val="21"/>
                <w:szCs w:val="21"/>
              </w:rPr>
              <w:t xml:space="preserve">Md </w:t>
            </w:r>
            <w:r>
              <w:rPr>
                <w:b/>
                <w:bCs/>
                <w:color w:val="000000"/>
                <w:sz w:val="21"/>
                <w:szCs w:val="21"/>
              </w:rPr>
              <w:t>Total</w:t>
            </w:r>
          </w:p>
        </w:tc>
        <w:tc>
          <w:tcPr>
            <w:tcW w:w="1265" w:type="dxa"/>
            <w:tcBorders>
              <w:top w:val="nil"/>
              <w:left w:val="nil"/>
              <w:bottom w:val="single" w:sz="4" w:space="0" w:color="auto"/>
              <w:right w:val="single" w:sz="8" w:space="0" w:color="auto"/>
            </w:tcBorders>
            <w:shd w:val="clear" w:color="auto" w:fill="FFFFFF" w:themeFill="background1"/>
          </w:tcPr>
          <w:p w14:paraId="01F0975C" w14:textId="77777777" w:rsidR="004519DA" w:rsidRPr="00645E4C" w:rsidRDefault="004519DA" w:rsidP="00DE1A9A">
            <w:pPr>
              <w:spacing w:line="240" w:lineRule="atLeast"/>
              <w:rPr>
                <w:b/>
                <w:bCs/>
                <w:color w:val="000000"/>
                <w:sz w:val="21"/>
                <w:szCs w:val="21"/>
              </w:rPr>
            </w:pPr>
            <w:r>
              <w:rPr>
                <w:b/>
                <w:bCs/>
                <w:color w:val="000000"/>
                <w:sz w:val="21"/>
                <w:szCs w:val="21"/>
              </w:rPr>
              <w:t>Média Md Total</w:t>
            </w:r>
          </w:p>
        </w:tc>
      </w:tr>
      <w:tr w:rsidR="004519DA" w:rsidRPr="00645E4C" w14:paraId="61759D9B"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152BBD3" w14:textId="77777777" w:rsidR="004519DA" w:rsidRPr="00645E4C" w:rsidRDefault="004519DA" w:rsidP="00DE1A9A">
            <w:pPr>
              <w:spacing w:line="240" w:lineRule="atLeast"/>
              <w:rPr>
                <w:color w:val="000000"/>
                <w:sz w:val="21"/>
                <w:szCs w:val="21"/>
              </w:rPr>
            </w:pPr>
            <w:r w:rsidRPr="00645E4C">
              <w:rPr>
                <w:color w:val="000000"/>
                <w:sz w:val="21"/>
                <w:szCs w:val="21"/>
              </w:rPr>
              <w:t>V1</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4DFC5859" w14:textId="77777777" w:rsidR="004519DA" w:rsidRPr="00645E4C" w:rsidRDefault="004519DA" w:rsidP="00DE1A9A">
            <w:pPr>
              <w:spacing w:line="240" w:lineRule="atLeast"/>
              <w:rPr>
                <w:color w:val="000000"/>
                <w:sz w:val="21"/>
                <w:szCs w:val="21"/>
              </w:rPr>
            </w:pPr>
            <w:r w:rsidRPr="00645E4C">
              <w:rPr>
                <w:color w:val="000000"/>
                <w:sz w:val="21"/>
                <w:szCs w:val="21"/>
              </w:rPr>
              <w:t>621,62</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64D61C98" w14:textId="77777777" w:rsidR="004519DA" w:rsidRPr="00645E4C" w:rsidRDefault="004519DA" w:rsidP="00DE1A9A">
            <w:pPr>
              <w:spacing w:line="240" w:lineRule="atLeast"/>
              <w:rPr>
                <w:color w:val="000000"/>
                <w:sz w:val="21"/>
                <w:szCs w:val="21"/>
              </w:rPr>
            </w:pPr>
            <w:r w:rsidRPr="00645E4C">
              <w:rPr>
                <w:color w:val="000000"/>
                <w:sz w:val="21"/>
                <w:szCs w:val="21"/>
              </w:rPr>
              <w:t>538,19</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0513D5AE" w14:textId="77777777" w:rsidR="004519DA" w:rsidRPr="00645E4C" w:rsidRDefault="004519DA" w:rsidP="00DE1A9A">
            <w:pPr>
              <w:spacing w:line="240" w:lineRule="atLeast"/>
              <w:rPr>
                <w:color w:val="000000"/>
                <w:sz w:val="21"/>
                <w:szCs w:val="21"/>
              </w:rPr>
            </w:pPr>
            <w:r w:rsidRPr="00645E4C">
              <w:rPr>
                <w:color w:val="000000"/>
                <w:sz w:val="21"/>
                <w:szCs w:val="21"/>
              </w:rPr>
              <w:t>659,80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64F91B3F" w14:textId="77777777" w:rsidR="004519DA" w:rsidRPr="00645E4C" w:rsidRDefault="004519DA" w:rsidP="00DE1A9A">
            <w:pPr>
              <w:spacing w:line="240" w:lineRule="atLeast"/>
              <w:rPr>
                <w:color w:val="000000"/>
                <w:sz w:val="21"/>
                <w:szCs w:val="21"/>
              </w:rPr>
            </w:pPr>
            <w:r w:rsidRPr="00645E4C">
              <w:rPr>
                <w:color w:val="000000"/>
                <w:sz w:val="21"/>
                <w:szCs w:val="21"/>
              </w:rPr>
              <w:t>606,54</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43973214" w14:textId="77777777" w:rsidR="004519DA" w:rsidRPr="00645E4C" w:rsidRDefault="004519DA" w:rsidP="00DE1A9A">
            <w:pPr>
              <w:spacing w:line="240" w:lineRule="atLeast"/>
              <w:rPr>
                <w:color w:val="000000"/>
                <w:sz w:val="21"/>
                <w:szCs w:val="21"/>
              </w:rPr>
            </w:pPr>
            <w:r w:rsidRPr="00645E4C">
              <w:rPr>
                <w:color w:val="000000"/>
                <w:sz w:val="21"/>
                <w:szCs w:val="21"/>
              </w:rPr>
              <w:t>621,62</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1A68FC37" w14:textId="77777777" w:rsidR="004519DA" w:rsidRPr="00645E4C" w:rsidRDefault="004519DA" w:rsidP="00DE1A9A">
            <w:pPr>
              <w:spacing w:line="240" w:lineRule="atLeast"/>
              <w:rPr>
                <w:color w:val="000000"/>
                <w:sz w:val="21"/>
                <w:szCs w:val="21"/>
              </w:rPr>
            </w:pPr>
            <w:r w:rsidRPr="00645E4C">
              <w:rPr>
                <w:color w:val="000000"/>
                <w:sz w:val="21"/>
                <w:szCs w:val="21"/>
              </w:rPr>
              <w:t>587,63</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48A08061" w14:textId="77777777" w:rsidR="004519DA" w:rsidRPr="00645E4C" w:rsidRDefault="004519DA" w:rsidP="00DE1A9A">
            <w:pPr>
              <w:spacing w:line="240" w:lineRule="atLeast"/>
              <w:rPr>
                <w:color w:val="000000"/>
                <w:sz w:val="21"/>
                <w:szCs w:val="21"/>
              </w:rPr>
            </w:pPr>
            <w:r w:rsidRPr="00645E4C">
              <w:rPr>
                <w:color w:val="000000"/>
                <w:sz w:val="21"/>
                <w:szCs w:val="21"/>
              </w:rPr>
              <w:t>676,35</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5069DE22" w14:textId="77777777" w:rsidR="004519DA" w:rsidRPr="00645E4C" w:rsidRDefault="004519DA" w:rsidP="00DE1A9A">
            <w:pPr>
              <w:spacing w:line="240" w:lineRule="atLeast"/>
              <w:rPr>
                <w:color w:val="000000"/>
                <w:sz w:val="21"/>
                <w:szCs w:val="21"/>
              </w:rPr>
            </w:pPr>
            <w:r w:rsidRPr="00645E4C">
              <w:rPr>
                <w:color w:val="000000"/>
                <w:sz w:val="21"/>
                <w:szCs w:val="21"/>
              </w:rPr>
              <w:t>628,53</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087B907A" w14:textId="77777777" w:rsidR="004519DA" w:rsidRPr="00645E4C" w:rsidRDefault="004519DA" w:rsidP="00DE1A9A">
            <w:pPr>
              <w:spacing w:line="240" w:lineRule="atLeast"/>
              <w:rPr>
                <w:color w:val="000000"/>
                <w:sz w:val="21"/>
                <w:szCs w:val="21"/>
              </w:rPr>
            </w:pPr>
            <w:r w:rsidRPr="00645E4C">
              <w:rPr>
                <w:color w:val="000000"/>
                <w:sz w:val="21"/>
                <w:szCs w:val="21"/>
              </w:rPr>
              <w:t>-22,00</w:t>
            </w:r>
          </w:p>
        </w:tc>
        <w:tc>
          <w:tcPr>
            <w:tcW w:w="1265" w:type="dxa"/>
            <w:tcBorders>
              <w:top w:val="nil"/>
              <w:left w:val="nil"/>
              <w:bottom w:val="single" w:sz="4" w:space="0" w:color="auto"/>
              <w:right w:val="single" w:sz="8" w:space="0" w:color="auto"/>
            </w:tcBorders>
            <w:shd w:val="clear" w:color="auto" w:fill="FFFFFF" w:themeFill="background1"/>
          </w:tcPr>
          <w:p w14:paraId="07624ECC" w14:textId="77777777" w:rsidR="004519DA" w:rsidRPr="00645E4C" w:rsidRDefault="004519DA" w:rsidP="00DE1A9A">
            <w:pPr>
              <w:spacing w:line="240" w:lineRule="atLeast"/>
              <w:rPr>
                <w:color w:val="000000"/>
                <w:sz w:val="21"/>
                <w:szCs w:val="21"/>
              </w:rPr>
            </w:pPr>
            <w:r>
              <w:rPr>
                <w:color w:val="000000"/>
                <w:sz w:val="21"/>
                <w:szCs w:val="21"/>
              </w:rPr>
              <w:t>-3,50%</w:t>
            </w:r>
          </w:p>
        </w:tc>
      </w:tr>
      <w:tr w:rsidR="004519DA" w:rsidRPr="00645E4C" w14:paraId="35016E28"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82C37AB" w14:textId="77777777" w:rsidR="004519DA" w:rsidRPr="00645E4C" w:rsidRDefault="004519DA" w:rsidP="00DE1A9A">
            <w:pPr>
              <w:spacing w:line="240" w:lineRule="atLeast"/>
              <w:rPr>
                <w:color w:val="000000"/>
                <w:sz w:val="21"/>
                <w:szCs w:val="21"/>
              </w:rPr>
            </w:pPr>
            <w:r w:rsidRPr="00645E4C">
              <w:rPr>
                <w:color w:val="000000"/>
                <w:sz w:val="21"/>
                <w:szCs w:val="21"/>
              </w:rPr>
              <w:t>V2</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53609EB2" w14:textId="77777777" w:rsidR="004519DA" w:rsidRPr="00645E4C" w:rsidRDefault="004519DA" w:rsidP="00DE1A9A">
            <w:pPr>
              <w:spacing w:line="240" w:lineRule="atLeast"/>
              <w:rPr>
                <w:color w:val="000000"/>
                <w:sz w:val="21"/>
                <w:szCs w:val="21"/>
              </w:rPr>
            </w:pPr>
            <w:r w:rsidRPr="00645E4C">
              <w:rPr>
                <w:color w:val="000000"/>
                <w:sz w:val="21"/>
                <w:szCs w:val="21"/>
              </w:rPr>
              <w:t>546,72</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3CB4EB01" w14:textId="77777777" w:rsidR="004519DA" w:rsidRPr="00645E4C" w:rsidRDefault="004519DA" w:rsidP="00DE1A9A">
            <w:pPr>
              <w:spacing w:line="240" w:lineRule="atLeast"/>
              <w:rPr>
                <w:color w:val="000000"/>
                <w:sz w:val="21"/>
                <w:szCs w:val="21"/>
              </w:rPr>
            </w:pPr>
            <w:r w:rsidRPr="00645E4C">
              <w:rPr>
                <w:color w:val="000000"/>
                <w:sz w:val="21"/>
                <w:szCs w:val="21"/>
              </w:rPr>
              <w:t>2458,34</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03A86520" w14:textId="77777777" w:rsidR="004519DA" w:rsidRPr="00645E4C" w:rsidRDefault="004519DA" w:rsidP="00DE1A9A">
            <w:pPr>
              <w:spacing w:line="240" w:lineRule="atLeast"/>
              <w:rPr>
                <w:color w:val="000000"/>
                <w:sz w:val="21"/>
                <w:szCs w:val="21"/>
              </w:rPr>
            </w:pPr>
            <w:r w:rsidRPr="00645E4C">
              <w:rPr>
                <w:color w:val="000000"/>
                <w:sz w:val="21"/>
                <w:szCs w:val="21"/>
              </w:rPr>
              <w:t>1154,00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6E3C3558" w14:textId="77777777" w:rsidR="004519DA" w:rsidRPr="00645E4C" w:rsidRDefault="004519DA" w:rsidP="00DE1A9A">
            <w:pPr>
              <w:spacing w:line="240" w:lineRule="atLeast"/>
              <w:rPr>
                <w:color w:val="000000"/>
                <w:sz w:val="21"/>
                <w:szCs w:val="21"/>
              </w:rPr>
            </w:pPr>
            <w:r w:rsidRPr="00645E4C">
              <w:rPr>
                <w:color w:val="000000"/>
                <w:sz w:val="21"/>
                <w:szCs w:val="21"/>
              </w:rPr>
              <w:t>1386,35</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16D75E11" w14:textId="77777777" w:rsidR="004519DA" w:rsidRPr="00645E4C" w:rsidRDefault="004519DA" w:rsidP="00DE1A9A">
            <w:pPr>
              <w:spacing w:line="240" w:lineRule="atLeast"/>
              <w:rPr>
                <w:color w:val="000000"/>
                <w:sz w:val="21"/>
                <w:szCs w:val="21"/>
              </w:rPr>
            </w:pPr>
            <w:r w:rsidRPr="00645E4C">
              <w:rPr>
                <w:color w:val="000000"/>
                <w:sz w:val="21"/>
                <w:szCs w:val="21"/>
              </w:rPr>
              <w:t>546,72</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5F4077A2" w14:textId="77777777" w:rsidR="004519DA" w:rsidRPr="00645E4C" w:rsidRDefault="004519DA" w:rsidP="00DE1A9A">
            <w:pPr>
              <w:spacing w:line="240" w:lineRule="atLeast"/>
              <w:rPr>
                <w:color w:val="000000"/>
                <w:sz w:val="21"/>
                <w:szCs w:val="21"/>
              </w:rPr>
            </w:pPr>
            <w:r w:rsidRPr="00645E4C">
              <w:rPr>
                <w:color w:val="000000"/>
                <w:sz w:val="21"/>
                <w:szCs w:val="21"/>
              </w:rPr>
              <w:t>2240,75</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473A6A4D" w14:textId="77777777" w:rsidR="004519DA" w:rsidRPr="00645E4C" w:rsidRDefault="004519DA" w:rsidP="00DE1A9A">
            <w:pPr>
              <w:spacing w:line="240" w:lineRule="atLeast"/>
              <w:rPr>
                <w:color w:val="000000"/>
                <w:sz w:val="21"/>
                <w:szCs w:val="21"/>
              </w:rPr>
            </w:pPr>
            <w:r w:rsidRPr="00645E4C">
              <w:rPr>
                <w:color w:val="000000"/>
                <w:sz w:val="21"/>
                <w:szCs w:val="21"/>
              </w:rPr>
              <w:t>1187,10</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270CEDC2" w14:textId="77777777" w:rsidR="004519DA" w:rsidRPr="00645E4C" w:rsidRDefault="004519DA" w:rsidP="00DE1A9A">
            <w:pPr>
              <w:spacing w:line="240" w:lineRule="atLeast"/>
              <w:rPr>
                <w:color w:val="000000"/>
                <w:sz w:val="21"/>
                <w:szCs w:val="21"/>
              </w:rPr>
            </w:pPr>
            <w:r w:rsidRPr="00645E4C">
              <w:rPr>
                <w:color w:val="000000"/>
                <w:sz w:val="21"/>
                <w:szCs w:val="21"/>
              </w:rPr>
              <w:t>1324,86</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3609E087" w14:textId="77777777" w:rsidR="004519DA" w:rsidRPr="00645E4C" w:rsidRDefault="004519DA" w:rsidP="00DE1A9A">
            <w:pPr>
              <w:spacing w:line="240" w:lineRule="atLeast"/>
              <w:rPr>
                <w:color w:val="000000"/>
                <w:sz w:val="21"/>
                <w:szCs w:val="21"/>
              </w:rPr>
            </w:pPr>
            <w:r w:rsidRPr="00645E4C">
              <w:rPr>
                <w:color w:val="000000"/>
                <w:sz w:val="21"/>
                <w:szCs w:val="21"/>
              </w:rPr>
              <w:t>61,50</w:t>
            </w:r>
          </w:p>
        </w:tc>
        <w:tc>
          <w:tcPr>
            <w:tcW w:w="1265" w:type="dxa"/>
            <w:tcBorders>
              <w:top w:val="nil"/>
              <w:left w:val="nil"/>
              <w:bottom w:val="single" w:sz="4" w:space="0" w:color="auto"/>
              <w:right w:val="single" w:sz="8" w:space="0" w:color="auto"/>
            </w:tcBorders>
            <w:shd w:val="clear" w:color="auto" w:fill="FFFFFF" w:themeFill="background1"/>
          </w:tcPr>
          <w:p w14:paraId="33F76599" w14:textId="77777777" w:rsidR="004519DA" w:rsidRPr="00645E4C" w:rsidRDefault="004519DA" w:rsidP="00DE1A9A">
            <w:pPr>
              <w:spacing w:line="240" w:lineRule="atLeast"/>
              <w:rPr>
                <w:color w:val="000000"/>
                <w:sz w:val="21"/>
                <w:szCs w:val="21"/>
              </w:rPr>
            </w:pPr>
            <w:r>
              <w:rPr>
                <w:color w:val="000000"/>
                <w:sz w:val="21"/>
                <w:szCs w:val="21"/>
              </w:rPr>
              <w:t>4,64%</w:t>
            </w:r>
          </w:p>
        </w:tc>
      </w:tr>
      <w:tr w:rsidR="004519DA" w:rsidRPr="00645E4C" w14:paraId="227AFB2E"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2EBCAA0" w14:textId="77777777" w:rsidR="004519DA" w:rsidRPr="00645E4C" w:rsidRDefault="004519DA" w:rsidP="00DE1A9A">
            <w:pPr>
              <w:spacing w:line="240" w:lineRule="atLeast"/>
              <w:rPr>
                <w:color w:val="000000"/>
                <w:sz w:val="21"/>
                <w:szCs w:val="21"/>
              </w:rPr>
            </w:pPr>
            <w:r w:rsidRPr="00645E4C">
              <w:rPr>
                <w:color w:val="000000"/>
                <w:sz w:val="21"/>
                <w:szCs w:val="21"/>
              </w:rPr>
              <w:t>V3</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7AC92AA6" w14:textId="77777777" w:rsidR="004519DA" w:rsidRPr="00645E4C" w:rsidRDefault="004519DA" w:rsidP="00DE1A9A">
            <w:pPr>
              <w:spacing w:line="240" w:lineRule="atLeast"/>
              <w:rPr>
                <w:color w:val="000000"/>
                <w:sz w:val="21"/>
                <w:szCs w:val="21"/>
              </w:rPr>
            </w:pPr>
            <w:r w:rsidRPr="00645E4C">
              <w:rPr>
                <w:color w:val="000000"/>
                <w:sz w:val="21"/>
                <w:szCs w:val="21"/>
              </w:rPr>
              <w:t>1010,07</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127609EF" w14:textId="77777777" w:rsidR="004519DA" w:rsidRPr="00645E4C" w:rsidRDefault="004519DA" w:rsidP="00DE1A9A">
            <w:pPr>
              <w:spacing w:line="240" w:lineRule="atLeast"/>
              <w:rPr>
                <w:color w:val="000000"/>
                <w:sz w:val="21"/>
                <w:szCs w:val="21"/>
              </w:rPr>
            </w:pPr>
            <w:r w:rsidRPr="00645E4C">
              <w:rPr>
                <w:color w:val="000000"/>
                <w:sz w:val="21"/>
                <w:szCs w:val="21"/>
              </w:rPr>
              <w:t>866,08</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5567D164" w14:textId="77777777" w:rsidR="004519DA" w:rsidRPr="00645E4C" w:rsidRDefault="004519DA" w:rsidP="00DE1A9A">
            <w:pPr>
              <w:spacing w:line="240" w:lineRule="atLeast"/>
              <w:rPr>
                <w:color w:val="000000"/>
                <w:sz w:val="21"/>
                <w:szCs w:val="21"/>
              </w:rPr>
            </w:pPr>
            <w:r w:rsidRPr="00645E4C">
              <w:rPr>
                <w:color w:val="000000"/>
                <w:sz w:val="21"/>
                <w:szCs w:val="21"/>
              </w:rPr>
              <w:t>292,21</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AD8D2AE" w14:textId="77777777" w:rsidR="004519DA" w:rsidRPr="00645E4C" w:rsidRDefault="004519DA" w:rsidP="00DE1A9A">
            <w:pPr>
              <w:spacing w:line="240" w:lineRule="atLeast"/>
              <w:rPr>
                <w:color w:val="000000"/>
                <w:sz w:val="21"/>
                <w:szCs w:val="21"/>
              </w:rPr>
            </w:pPr>
            <w:r w:rsidRPr="00645E4C">
              <w:rPr>
                <w:color w:val="000000"/>
                <w:sz w:val="21"/>
                <w:szCs w:val="21"/>
              </w:rPr>
              <w:t>722,79</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3B171F86" w14:textId="77777777" w:rsidR="004519DA" w:rsidRPr="00645E4C" w:rsidRDefault="004519DA" w:rsidP="00DE1A9A">
            <w:pPr>
              <w:spacing w:line="240" w:lineRule="atLeast"/>
              <w:rPr>
                <w:color w:val="000000"/>
                <w:sz w:val="21"/>
                <w:szCs w:val="21"/>
              </w:rPr>
            </w:pPr>
            <w:r w:rsidRPr="00645E4C">
              <w:rPr>
                <w:color w:val="000000"/>
                <w:sz w:val="21"/>
                <w:szCs w:val="21"/>
              </w:rPr>
              <w:t>1010,07</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01212802" w14:textId="77777777" w:rsidR="004519DA" w:rsidRPr="00645E4C" w:rsidRDefault="004519DA" w:rsidP="00DE1A9A">
            <w:pPr>
              <w:spacing w:line="240" w:lineRule="atLeast"/>
              <w:rPr>
                <w:color w:val="000000"/>
                <w:sz w:val="21"/>
                <w:szCs w:val="21"/>
              </w:rPr>
            </w:pPr>
            <w:r w:rsidRPr="00645E4C">
              <w:rPr>
                <w:color w:val="000000"/>
                <w:sz w:val="21"/>
                <w:szCs w:val="21"/>
              </w:rPr>
              <w:t>862,45</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70087D69" w14:textId="77777777" w:rsidR="004519DA" w:rsidRPr="00645E4C" w:rsidRDefault="004519DA" w:rsidP="00DE1A9A">
            <w:pPr>
              <w:spacing w:line="240" w:lineRule="atLeast"/>
              <w:rPr>
                <w:color w:val="000000"/>
                <w:sz w:val="21"/>
                <w:szCs w:val="21"/>
              </w:rPr>
            </w:pPr>
            <w:r w:rsidRPr="00645E4C">
              <w:rPr>
                <w:color w:val="000000"/>
                <w:sz w:val="21"/>
                <w:szCs w:val="21"/>
              </w:rPr>
              <w:t>277,60</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10C01731" w14:textId="77777777" w:rsidR="004519DA" w:rsidRPr="00645E4C" w:rsidRDefault="004519DA" w:rsidP="00DE1A9A">
            <w:pPr>
              <w:spacing w:line="240" w:lineRule="atLeast"/>
              <w:rPr>
                <w:color w:val="000000"/>
                <w:sz w:val="21"/>
                <w:szCs w:val="21"/>
              </w:rPr>
            </w:pPr>
            <w:r w:rsidRPr="00645E4C">
              <w:rPr>
                <w:color w:val="000000"/>
                <w:sz w:val="21"/>
                <w:szCs w:val="21"/>
              </w:rPr>
              <w:t>716,71</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34465CFD" w14:textId="77777777" w:rsidR="004519DA" w:rsidRPr="00645E4C" w:rsidRDefault="004519DA" w:rsidP="00DE1A9A">
            <w:pPr>
              <w:spacing w:line="240" w:lineRule="atLeast"/>
              <w:rPr>
                <w:color w:val="000000"/>
                <w:sz w:val="21"/>
                <w:szCs w:val="21"/>
              </w:rPr>
            </w:pPr>
            <w:r w:rsidRPr="00645E4C">
              <w:rPr>
                <w:color w:val="000000"/>
                <w:sz w:val="21"/>
                <w:szCs w:val="21"/>
              </w:rPr>
              <w:t>6,08</w:t>
            </w:r>
          </w:p>
        </w:tc>
        <w:tc>
          <w:tcPr>
            <w:tcW w:w="1265" w:type="dxa"/>
            <w:tcBorders>
              <w:top w:val="nil"/>
              <w:left w:val="nil"/>
              <w:bottom w:val="single" w:sz="4" w:space="0" w:color="auto"/>
              <w:right w:val="single" w:sz="8" w:space="0" w:color="auto"/>
            </w:tcBorders>
            <w:shd w:val="clear" w:color="auto" w:fill="FFFFFF" w:themeFill="background1"/>
          </w:tcPr>
          <w:p w14:paraId="0A6A1381" w14:textId="77777777" w:rsidR="004519DA" w:rsidRPr="00645E4C" w:rsidRDefault="004519DA" w:rsidP="00DE1A9A">
            <w:pPr>
              <w:spacing w:line="240" w:lineRule="atLeast"/>
              <w:rPr>
                <w:color w:val="000000"/>
                <w:sz w:val="21"/>
                <w:szCs w:val="21"/>
              </w:rPr>
            </w:pPr>
            <w:r>
              <w:rPr>
                <w:color w:val="000000"/>
                <w:sz w:val="21"/>
                <w:szCs w:val="21"/>
              </w:rPr>
              <w:t>0,85%</w:t>
            </w:r>
          </w:p>
        </w:tc>
      </w:tr>
      <w:tr w:rsidR="004519DA" w:rsidRPr="00645E4C" w14:paraId="6BBDC353"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302D9D8" w14:textId="77777777" w:rsidR="004519DA" w:rsidRPr="00645E4C" w:rsidRDefault="004519DA" w:rsidP="00DE1A9A">
            <w:pPr>
              <w:spacing w:line="240" w:lineRule="atLeast"/>
              <w:rPr>
                <w:color w:val="000000"/>
                <w:sz w:val="21"/>
                <w:szCs w:val="21"/>
              </w:rPr>
            </w:pPr>
            <w:r w:rsidRPr="00645E4C">
              <w:rPr>
                <w:color w:val="000000"/>
                <w:sz w:val="21"/>
                <w:szCs w:val="21"/>
              </w:rPr>
              <w:t>V4</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7F6C0DE7" w14:textId="77777777" w:rsidR="004519DA" w:rsidRPr="00645E4C" w:rsidRDefault="004519DA" w:rsidP="00DE1A9A">
            <w:pPr>
              <w:spacing w:line="240" w:lineRule="atLeast"/>
              <w:rPr>
                <w:color w:val="000000"/>
                <w:sz w:val="21"/>
                <w:szCs w:val="21"/>
              </w:rPr>
            </w:pPr>
            <w:r w:rsidRPr="00645E4C">
              <w:rPr>
                <w:color w:val="000000"/>
                <w:sz w:val="21"/>
                <w:szCs w:val="21"/>
              </w:rPr>
              <w:t>359,64</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6F5E6055" w14:textId="77777777" w:rsidR="004519DA" w:rsidRPr="00645E4C" w:rsidRDefault="004519DA" w:rsidP="00DE1A9A">
            <w:pPr>
              <w:spacing w:line="240" w:lineRule="atLeast"/>
              <w:rPr>
                <w:color w:val="000000"/>
                <w:sz w:val="21"/>
                <w:szCs w:val="21"/>
              </w:rPr>
            </w:pPr>
            <w:r w:rsidRPr="00645E4C">
              <w:rPr>
                <w:color w:val="000000"/>
                <w:sz w:val="21"/>
                <w:szCs w:val="21"/>
              </w:rPr>
              <w:t>1530,25</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12A2A22E" w14:textId="77777777" w:rsidR="004519DA" w:rsidRPr="00645E4C" w:rsidRDefault="004519DA" w:rsidP="00DE1A9A">
            <w:pPr>
              <w:spacing w:line="240" w:lineRule="atLeast"/>
              <w:rPr>
                <w:color w:val="000000"/>
                <w:sz w:val="21"/>
                <w:szCs w:val="21"/>
              </w:rPr>
            </w:pPr>
            <w:r w:rsidRPr="00645E4C">
              <w:rPr>
                <w:color w:val="000000"/>
                <w:sz w:val="21"/>
                <w:szCs w:val="21"/>
              </w:rPr>
              <w:t>1012,59</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4347796" w14:textId="77777777" w:rsidR="004519DA" w:rsidRPr="00645E4C" w:rsidRDefault="004519DA" w:rsidP="00DE1A9A">
            <w:pPr>
              <w:spacing w:line="240" w:lineRule="atLeast"/>
              <w:rPr>
                <w:color w:val="000000"/>
                <w:sz w:val="21"/>
                <w:szCs w:val="21"/>
              </w:rPr>
            </w:pPr>
            <w:r w:rsidRPr="00645E4C">
              <w:rPr>
                <w:color w:val="000000"/>
                <w:sz w:val="21"/>
                <w:szCs w:val="21"/>
              </w:rPr>
              <w:t>967,49</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6BDC63CC" w14:textId="77777777" w:rsidR="004519DA" w:rsidRPr="00645E4C" w:rsidRDefault="004519DA" w:rsidP="00DE1A9A">
            <w:pPr>
              <w:spacing w:line="240" w:lineRule="atLeast"/>
              <w:rPr>
                <w:color w:val="000000"/>
                <w:sz w:val="21"/>
                <w:szCs w:val="21"/>
              </w:rPr>
            </w:pPr>
            <w:r w:rsidRPr="00645E4C">
              <w:rPr>
                <w:color w:val="000000"/>
                <w:sz w:val="21"/>
                <w:szCs w:val="21"/>
              </w:rPr>
              <w:t>359,64</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00ED6CB1" w14:textId="77777777" w:rsidR="004519DA" w:rsidRPr="00645E4C" w:rsidRDefault="004519DA" w:rsidP="00DE1A9A">
            <w:pPr>
              <w:spacing w:line="240" w:lineRule="atLeast"/>
              <w:rPr>
                <w:color w:val="000000"/>
                <w:sz w:val="21"/>
                <w:szCs w:val="21"/>
              </w:rPr>
            </w:pPr>
            <w:r w:rsidRPr="00645E4C">
              <w:rPr>
                <w:color w:val="000000"/>
                <w:sz w:val="21"/>
                <w:szCs w:val="21"/>
              </w:rPr>
              <w:t>1037,20</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2F6F8537" w14:textId="77777777" w:rsidR="004519DA" w:rsidRPr="00645E4C" w:rsidRDefault="004519DA" w:rsidP="00DE1A9A">
            <w:pPr>
              <w:spacing w:line="240" w:lineRule="atLeast"/>
              <w:rPr>
                <w:color w:val="000000"/>
                <w:sz w:val="21"/>
                <w:szCs w:val="21"/>
              </w:rPr>
            </w:pPr>
            <w:r w:rsidRPr="00645E4C">
              <w:rPr>
                <w:color w:val="000000"/>
                <w:sz w:val="21"/>
                <w:szCs w:val="21"/>
              </w:rPr>
              <w:t>1011,36</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64564A53" w14:textId="77777777" w:rsidR="004519DA" w:rsidRPr="00645E4C" w:rsidRDefault="004519DA" w:rsidP="00DE1A9A">
            <w:pPr>
              <w:spacing w:line="240" w:lineRule="atLeast"/>
              <w:rPr>
                <w:color w:val="000000"/>
                <w:sz w:val="21"/>
                <w:szCs w:val="21"/>
              </w:rPr>
            </w:pPr>
            <w:r w:rsidRPr="00645E4C">
              <w:rPr>
                <w:color w:val="000000"/>
                <w:sz w:val="21"/>
                <w:szCs w:val="21"/>
              </w:rPr>
              <w:t>802,73</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5D6E3219" w14:textId="77777777" w:rsidR="004519DA" w:rsidRPr="00645E4C" w:rsidRDefault="004519DA" w:rsidP="00DE1A9A">
            <w:pPr>
              <w:spacing w:line="240" w:lineRule="atLeast"/>
              <w:rPr>
                <w:color w:val="000000"/>
                <w:sz w:val="21"/>
                <w:szCs w:val="21"/>
              </w:rPr>
            </w:pPr>
            <w:r w:rsidRPr="00645E4C">
              <w:rPr>
                <w:color w:val="000000"/>
                <w:sz w:val="21"/>
                <w:szCs w:val="21"/>
              </w:rPr>
              <w:t>164,76</w:t>
            </w:r>
          </w:p>
        </w:tc>
        <w:tc>
          <w:tcPr>
            <w:tcW w:w="1265" w:type="dxa"/>
            <w:tcBorders>
              <w:top w:val="nil"/>
              <w:left w:val="nil"/>
              <w:bottom w:val="single" w:sz="4" w:space="0" w:color="auto"/>
              <w:right w:val="single" w:sz="8" w:space="0" w:color="auto"/>
            </w:tcBorders>
            <w:shd w:val="clear" w:color="auto" w:fill="FFFFFF" w:themeFill="background1"/>
          </w:tcPr>
          <w:p w14:paraId="6784C671" w14:textId="77777777" w:rsidR="004519DA" w:rsidRPr="00645E4C" w:rsidRDefault="004519DA" w:rsidP="00DE1A9A">
            <w:pPr>
              <w:spacing w:line="240" w:lineRule="atLeast"/>
              <w:rPr>
                <w:color w:val="000000"/>
                <w:sz w:val="21"/>
                <w:szCs w:val="21"/>
              </w:rPr>
            </w:pPr>
            <w:r>
              <w:rPr>
                <w:color w:val="000000"/>
                <w:sz w:val="21"/>
                <w:szCs w:val="21"/>
              </w:rPr>
              <w:t>20,52%</w:t>
            </w:r>
          </w:p>
        </w:tc>
      </w:tr>
      <w:tr w:rsidR="004519DA" w:rsidRPr="00645E4C" w14:paraId="63167B89"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9FB4508" w14:textId="77777777" w:rsidR="004519DA" w:rsidRPr="00645E4C" w:rsidRDefault="004519DA" w:rsidP="00DE1A9A">
            <w:pPr>
              <w:spacing w:line="240" w:lineRule="atLeast"/>
              <w:rPr>
                <w:color w:val="000000"/>
                <w:sz w:val="21"/>
                <w:szCs w:val="21"/>
              </w:rPr>
            </w:pPr>
            <w:r w:rsidRPr="00645E4C">
              <w:rPr>
                <w:color w:val="000000"/>
                <w:sz w:val="21"/>
                <w:szCs w:val="21"/>
              </w:rPr>
              <w:t>V5</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679423BD" w14:textId="77777777" w:rsidR="004519DA" w:rsidRPr="00645E4C" w:rsidRDefault="004519DA" w:rsidP="00DE1A9A">
            <w:pPr>
              <w:spacing w:line="240" w:lineRule="atLeast"/>
              <w:rPr>
                <w:color w:val="000000"/>
                <w:sz w:val="21"/>
                <w:szCs w:val="21"/>
              </w:rPr>
            </w:pPr>
            <w:r w:rsidRPr="00645E4C">
              <w:rPr>
                <w:color w:val="000000"/>
                <w:sz w:val="21"/>
                <w:szCs w:val="21"/>
              </w:rPr>
              <w:t>583,12</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392BEFB7" w14:textId="77777777" w:rsidR="004519DA" w:rsidRPr="00645E4C" w:rsidRDefault="004519DA" w:rsidP="00DE1A9A">
            <w:pPr>
              <w:spacing w:line="240" w:lineRule="atLeast"/>
              <w:rPr>
                <w:color w:val="000000"/>
                <w:sz w:val="21"/>
                <w:szCs w:val="21"/>
              </w:rPr>
            </w:pPr>
            <w:r w:rsidRPr="00645E4C">
              <w:rPr>
                <w:color w:val="000000"/>
                <w:sz w:val="21"/>
                <w:szCs w:val="21"/>
              </w:rPr>
              <w:t>1295,85</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65980217" w14:textId="77777777" w:rsidR="004519DA" w:rsidRPr="00645E4C" w:rsidRDefault="004519DA" w:rsidP="00DE1A9A">
            <w:pPr>
              <w:spacing w:line="240" w:lineRule="atLeast"/>
              <w:rPr>
                <w:color w:val="000000"/>
                <w:sz w:val="21"/>
                <w:szCs w:val="21"/>
              </w:rPr>
            </w:pPr>
            <w:r w:rsidRPr="00645E4C">
              <w:rPr>
                <w:color w:val="000000"/>
                <w:sz w:val="21"/>
                <w:szCs w:val="21"/>
              </w:rPr>
              <w:t>539,53</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1395188E" w14:textId="77777777" w:rsidR="004519DA" w:rsidRPr="00645E4C" w:rsidRDefault="004519DA" w:rsidP="00DE1A9A">
            <w:pPr>
              <w:spacing w:line="240" w:lineRule="atLeast"/>
              <w:rPr>
                <w:color w:val="000000"/>
                <w:sz w:val="21"/>
                <w:szCs w:val="21"/>
              </w:rPr>
            </w:pPr>
            <w:r w:rsidRPr="00645E4C">
              <w:rPr>
                <w:color w:val="000000"/>
                <w:sz w:val="21"/>
                <w:szCs w:val="21"/>
              </w:rPr>
              <w:t>806,17</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59DBBE26" w14:textId="77777777" w:rsidR="004519DA" w:rsidRPr="00645E4C" w:rsidRDefault="004519DA" w:rsidP="00DE1A9A">
            <w:pPr>
              <w:spacing w:line="240" w:lineRule="atLeast"/>
              <w:rPr>
                <w:color w:val="000000"/>
                <w:sz w:val="21"/>
                <w:szCs w:val="21"/>
              </w:rPr>
            </w:pPr>
            <w:r w:rsidRPr="00645E4C">
              <w:rPr>
                <w:color w:val="000000"/>
                <w:sz w:val="21"/>
                <w:szCs w:val="21"/>
              </w:rPr>
              <w:t>583,12</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5E1AAB58" w14:textId="77777777" w:rsidR="004519DA" w:rsidRPr="00645E4C" w:rsidRDefault="004519DA" w:rsidP="00DE1A9A">
            <w:pPr>
              <w:spacing w:line="240" w:lineRule="atLeast"/>
              <w:rPr>
                <w:color w:val="000000"/>
                <w:sz w:val="21"/>
                <w:szCs w:val="21"/>
              </w:rPr>
            </w:pPr>
            <w:r w:rsidRPr="00645E4C">
              <w:rPr>
                <w:color w:val="000000"/>
                <w:sz w:val="21"/>
                <w:szCs w:val="21"/>
              </w:rPr>
              <w:t>989,30</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402C2C41" w14:textId="77777777" w:rsidR="004519DA" w:rsidRPr="00645E4C" w:rsidRDefault="004519DA" w:rsidP="00DE1A9A">
            <w:pPr>
              <w:spacing w:line="240" w:lineRule="atLeast"/>
              <w:rPr>
                <w:color w:val="000000"/>
                <w:sz w:val="21"/>
                <w:szCs w:val="21"/>
              </w:rPr>
            </w:pPr>
            <w:r w:rsidRPr="00645E4C">
              <w:rPr>
                <w:color w:val="000000"/>
                <w:sz w:val="21"/>
                <w:szCs w:val="21"/>
              </w:rPr>
              <w:t>561,27</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79AA98EB" w14:textId="77777777" w:rsidR="004519DA" w:rsidRPr="00645E4C" w:rsidRDefault="004519DA" w:rsidP="00DE1A9A">
            <w:pPr>
              <w:spacing w:line="240" w:lineRule="atLeast"/>
              <w:rPr>
                <w:color w:val="000000"/>
                <w:sz w:val="21"/>
                <w:szCs w:val="21"/>
              </w:rPr>
            </w:pPr>
            <w:r w:rsidRPr="00645E4C">
              <w:rPr>
                <w:color w:val="000000"/>
                <w:sz w:val="21"/>
                <w:szCs w:val="21"/>
              </w:rPr>
              <w:t>711,23</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20B97160" w14:textId="77777777" w:rsidR="004519DA" w:rsidRPr="00645E4C" w:rsidRDefault="004519DA" w:rsidP="00DE1A9A">
            <w:pPr>
              <w:spacing w:line="240" w:lineRule="atLeast"/>
              <w:rPr>
                <w:color w:val="000000"/>
                <w:sz w:val="21"/>
                <w:szCs w:val="21"/>
              </w:rPr>
            </w:pPr>
            <w:r w:rsidRPr="00645E4C">
              <w:rPr>
                <w:color w:val="000000"/>
                <w:sz w:val="21"/>
                <w:szCs w:val="21"/>
              </w:rPr>
              <w:t>94,94</w:t>
            </w:r>
          </w:p>
        </w:tc>
        <w:tc>
          <w:tcPr>
            <w:tcW w:w="1265" w:type="dxa"/>
            <w:tcBorders>
              <w:top w:val="nil"/>
              <w:left w:val="nil"/>
              <w:bottom w:val="single" w:sz="4" w:space="0" w:color="auto"/>
              <w:right w:val="single" w:sz="8" w:space="0" w:color="auto"/>
            </w:tcBorders>
            <w:shd w:val="clear" w:color="auto" w:fill="FFFFFF" w:themeFill="background1"/>
          </w:tcPr>
          <w:p w14:paraId="053F290D" w14:textId="77777777" w:rsidR="004519DA" w:rsidRPr="00645E4C" w:rsidRDefault="004519DA" w:rsidP="00DE1A9A">
            <w:pPr>
              <w:spacing w:line="240" w:lineRule="atLeast"/>
              <w:rPr>
                <w:color w:val="000000"/>
                <w:sz w:val="21"/>
                <w:szCs w:val="21"/>
              </w:rPr>
            </w:pPr>
            <w:r>
              <w:rPr>
                <w:color w:val="000000"/>
                <w:sz w:val="21"/>
                <w:szCs w:val="21"/>
              </w:rPr>
              <w:t>13,35%</w:t>
            </w:r>
          </w:p>
        </w:tc>
      </w:tr>
      <w:tr w:rsidR="004519DA" w:rsidRPr="00645E4C" w14:paraId="365169E2"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08E303A" w14:textId="77777777" w:rsidR="004519DA" w:rsidRPr="00645E4C" w:rsidRDefault="004519DA" w:rsidP="00DE1A9A">
            <w:pPr>
              <w:spacing w:line="240" w:lineRule="atLeast"/>
              <w:rPr>
                <w:color w:val="000000"/>
                <w:sz w:val="21"/>
                <w:szCs w:val="21"/>
              </w:rPr>
            </w:pPr>
            <w:r w:rsidRPr="00645E4C">
              <w:rPr>
                <w:color w:val="000000"/>
                <w:sz w:val="21"/>
                <w:szCs w:val="21"/>
              </w:rPr>
              <w:t>V6</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19DD0BC5" w14:textId="77777777" w:rsidR="004519DA" w:rsidRPr="00645E4C" w:rsidRDefault="004519DA" w:rsidP="00DE1A9A">
            <w:pPr>
              <w:spacing w:line="240" w:lineRule="atLeast"/>
              <w:rPr>
                <w:color w:val="000000"/>
                <w:sz w:val="21"/>
                <w:szCs w:val="21"/>
              </w:rPr>
            </w:pPr>
            <w:r w:rsidRPr="00645E4C">
              <w:rPr>
                <w:color w:val="000000"/>
                <w:sz w:val="21"/>
                <w:szCs w:val="21"/>
              </w:rPr>
              <w:t>1913,10</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50195138" w14:textId="77777777" w:rsidR="004519DA" w:rsidRPr="00645E4C" w:rsidRDefault="004519DA" w:rsidP="00DE1A9A">
            <w:pPr>
              <w:spacing w:line="240" w:lineRule="atLeast"/>
              <w:rPr>
                <w:color w:val="000000"/>
                <w:sz w:val="21"/>
                <w:szCs w:val="21"/>
              </w:rPr>
            </w:pPr>
            <w:r w:rsidRPr="00645E4C">
              <w:rPr>
                <w:color w:val="000000"/>
                <w:sz w:val="21"/>
                <w:szCs w:val="21"/>
              </w:rPr>
              <w:t>970,62</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764DA436" w14:textId="77777777" w:rsidR="004519DA" w:rsidRPr="00645E4C" w:rsidRDefault="004519DA" w:rsidP="00DE1A9A">
            <w:pPr>
              <w:spacing w:line="240" w:lineRule="atLeast"/>
              <w:rPr>
                <w:color w:val="000000"/>
                <w:sz w:val="21"/>
                <w:szCs w:val="21"/>
              </w:rPr>
            </w:pPr>
            <w:r w:rsidRPr="00645E4C">
              <w:rPr>
                <w:color w:val="000000"/>
                <w:sz w:val="21"/>
                <w:szCs w:val="21"/>
              </w:rPr>
              <w:t>745,47</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1BA1A7C7" w14:textId="77777777" w:rsidR="004519DA" w:rsidRPr="00645E4C" w:rsidRDefault="004519DA" w:rsidP="00DE1A9A">
            <w:pPr>
              <w:spacing w:line="240" w:lineRule="atLeast"/>
              <w:rPr>
                <w:color w:val="000000"/>
                <w:sz w:val="21"/>
                <w:szCs w:val="21"/>
              </w:rPr>
            </w:pPr>
            <w:r w:rsidRPr="00645E4C">
              <w:rPr>
                <w:color w:val="000000"/>
                <w:sz w:val="21"/>
                <w:szCs w:val="21"/>
              </w:rPr>
              <w:t>1209,73</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23AE3005" w14:textId="77777777" w:rsidR="004519DA" w:rsidRPr="00645E4C" w:rsidRDefault="004519DA" w:rsidP="00DE1A9A">
            <w:pPr>
              <w:spacing w:line="240" w:lineRule="atLeast"/>
              <w:rPr>
                <w:color w:val="000000"/>
                <w:sz w:val="21"/>
                <w:szCs w:val="21"/>
              </w:rPr>
            </w:pPr>
            <w:r w:rsidRPr="00645E4C">
              <w:rPr>
                <w:color w:val="000000"/>
                <w:sz w:val="21"/>
                <w:szCs w:val="21"/>
              </w:rPr>
              <w:t>1913,10</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6C750887" w14:textId="77777777" w:rsidR="004519DA" w:rsidRPr="00645E4C" w:rsidRDefault="004519DA" w:rsidP="00DE1A9A">
            <w:pPr>
              <w:spacing w:line="240" w:lineRule="atLeast"/>
              <w:rPr>
                <w:color w:val="000000"/>
                <w:sz w:val="21"/>
                <w:szCs w:val="21"/>
              </w:rPr>
            </w:pPr>
            <w:r w:rsidRPr="00645E4C">
              <w:rPr>
                <w:color w:val="000000"/>
                <w:sz w:val="21"/>
                <w:szCs w:val="21"/>
              </w:rPr>
              <w:t>853,57</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60D525A4" w14:textId="77777777" w:rsidR="004519DA" w:rsidRPr="00645E4C" w:rsidRDefault="004519DA" w:rsidP="00DE1A9A">
            <w:pPr>
              <w:spacing w:line="240" w:lineRule="atLeast"/>
              <w:rPr>
                <w:color w:val="000000"/>
                <w:sz w:val="21"/>
                <w:szCs w:val="21"/>
              </w:rPr>
            </w:pPr>
            <w:r w:rsidRPr="00645E4C">
              <w:rPr>
                <w:color w:val="000000"/>
                <w:sz w:val="21"/>
                <w:szCs w:val="21"/>
              </w:rPr>
              <w:t>592,04</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6C11F57E" w14:textId="77777777" w:rsidR="004519DA" w:rsidRPr="00645E4C" w:rsidRDefault="004519DA" w:rsidP="00DE1A9A">
            <w:pPr>
              <w:spacing w:line="240" w:lineRule="atLeast"/>
              <w:rPr>
                <w:color w:val="000000"/>
                <w:sz w:val="21"/>
                <w:szCs w:val="21"/>
              </w:rPr>
            </w:pPr>
            <w:r w:rsidRPr="00645E4C">
              <w:rPr>
                <w:color w:val="000000"/>
                <w:sz w:val="21"/>
                <w:szCs w:val="21"/>
              </w:rPr>
              <w:t>1119,57</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0803D8B7" w14:textId="77777777" w:rsidR="004519DA" w:rsidRPr="00645E4C" w:rsidRDefault="004519DA" w:rsidP="00DE1A9A">
            <w:pPr>
              <w:spacing w:line="240" w:lineRule="atLeast"/>
              <w:rPr>
                <w:color w:val="000000"/>
                <w:sz w:val="21"/>
                <w:szCs w:val="21"/>
              </w:rPr>
            </w:pPr>
            <w:r w:rsidRPr="00645E4C">
              <w:rPr>
                <w:color w:val="000000"/>
                <w:sz w:val="21"/>
                <w:szCs w:val="21"/>
              </w:rPr>
              <w:t>90,16</w:t>
            </w:r>
          </w:p>
        </w:tc>
        <w:tc>
          <w:tcPr>
            <w:tcW w:w="1265" w:type="dxa"/>
            <w:tcBorders>
              <w:top w:val="nil"/>
              <w:left w:val="nil"/>
              <w:bottom w:val="single" w:sz="4" w:space="0" w:color="auto"/>
              <w:right w:val="single" w:sz="8" w:space="0" w:color="auto"/>
            </w:tcBorders>
            <w:shd w:val="clear" w:color="auto" w:fill="FFFFFF" w:themeFill="background1"/>
          </w:tcPr>
          <w:p w14:paraId="169D945D" w14:textId="77777777" w:rsidR="004519DA" w:rsidRPr="00645E4C" w:rsidRDefault="004519DA" w:rsidP="00DE1A9A">
            <w:pPr>
              <w:spacing w:line="240" w:lineRule="atLeast"/>
              <w:rPr>
                <w:color w:val="000000"/>
                <w:sz w:val="21"/>
                <w:szCs w:val="21"/>
              </w:rPr>
            </w:pPr>
            <w:r>
              <w:rPr>
                <w:color w:val="000000"/>
                <w:sz w:val="21"/>
                <w:szCs w:val="21"/>
              </w:rPr>
              <w:t>8,05%</w:t>
            </w:r>
          </w:p>
        </w:tc>
      </w:tr>
      <w:tr w:rsidR="004519DA" w:rsidRPr="00645E4C" w14:paraId="3E70A4CB"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C57E27C" w14:textId="77777777" w:rsidR="004519DA" w:rsidRPr="00645E4C" w:rsidRDefault="004519DA" w:rsidP="00DE1A9A">
            <w:pPr>
              <w:spacing w:line="240" w:lineRule="atLeast"/>
              <w:rPr>
                <w:color w:val="000000"/>
                <w:sz w:val="21"/>
                <w:szCs w:val="21"/>
              </w:rPr>
            </w:pPr>
            <w:r w:rsidRPr="00645E4C">
              <w:rPr>
                <w:color w:val="000000"/>
                <w:sz w:val="21"/>
                <w:szCs w:val="21"/>
              </w:rPr>
              <w:t>V7</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029891A8" w14:textId="77777777" w:rsidR="004519DA" w:rsidRPr="00645E4C" w:rsidRDefault="004519DA" w:rsidP="00DE1A9A">
            <w:pPr>
              <w:spacing w:line="240" w:lineRule="atLeast"/>
              <w:rPr>
                <w:color w:val="000000"/>
                <w:sz w:val="21"/>
                <w:szCs w:val="21"/>
              </w:rPr>
            </w:pPr>
            <w:r w:rsidRPr="00645E4C">
              <w:rPr>
                <w:color w:val="000000"/>
                <w:sz w:val="21"/>
                <w:szCs w:val="21"/>
              </w:rPr>
              <w:t>841,35</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32188F02" w14:textId="77777777" w:rsidR="004519DA" w:rsidRPr="00645E4C" w:rsidRDefault="004519DA" w:rsidP="00DE1A9A">
            <w:pPr>
              <w:spacing w:line="240" w:lineRule="atLeast"/>
              <w:rPr>
                <w:color w:val="000000"/>
                <w:sz w:val="21"/>
                <w:szCs w:val="21"/>
              </w:rPr>
            </w:pPr>
            <w:r w:rsidRPr="00645E4C">
              <w:rPr>
                <w:color w:val="000000"/>
                <w:sz w:val="21"/>
                <w:szCs w:val="21"/>
              </w:rPr>
              <w:t>3299,87</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73330350" w14:textId="77777777" w:rsidR="004519DA" w:rsidRPr="00645E4C" w:rsidRDefault="004519DA" w:rsidP="00DE1A9A">
            <w:pPr>
              <w:spacing w:line="240" w:lineRule="atLeast"/>
              <w:rPr>
                <w:color w:val="000000"/>
                <w:sz w:val="21"/>
                <w:szCs w:val="21"/>
              </w:rPr>
            </w:pPr>
            <w:r w:rsidRPr="00645E4C">
              <w:rPr>
                <w:color w:val="000000"/>
                <w:sz w:val="21"/>
                <w:szCs w:val="21"/>
              </w:rPr>
              <w:t>2441,61</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712FEC4" w14:textId="77777777" w:rsidR="004519DA" w:rsidRPr="00645E4C" w:rsidRDefault="004519DA" w:rsidP="00DE1A9A">
            <w:pPr>
              <w:spacing w:line="240" w:lineRule="atLeast"/>
              <w:rPr>
                <w:color w:val="000000"/>
                <w:sz w:val="21"/>
                <w:szCs w:val="21"/>
              </w:rPr>
            </w:pPr>
            <w:r w:rsidRPr="00645E4C">
              <w:rPr>
                <w:color w:val="000000"/>
                <w:sz w:val="21"/>
                <w:szCs w:val="21"/>
              </w:rPr>
              <w:t>2194,28</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7EC44B7D" w14:textId="77777777" w:rsidR="004519DA" w:rsidRPr="00645E4C" w:rsidRDefault="004519DA" w:rsidP="00DE1A9A">
            <w:pPr>
              <w:spacing w:line="240" w:lineRule="atLeast"/>
              <w:rPr>
                <w:color w:val="000000"/>
                <w:sz w:val="21"/>
                <w:szCs w:val="21"/>
              </w:rPr>
            </w:pPr>
            <w:r w:rsidRPr="00645E4C">
              <w:rPr>
                <w:color w:val="000000"/>
                <w:sz w:val="21"/>
                <w:szCs w:val="21"/>
              </w:rPr>
              <w:t>841,35</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4B90F3A5" w14:textId="77777777" w:rsidR="004519DA" w:rsidRPr="00645E4C" w:rsidRDefault="004519DA" w:rsidP="00DE1A9A">
            <w:pPr>
              <w:spacing w:line="240" w:lineRule="atLeast"/>
              <w:rPr>
                <w:color w:val="000000"/>
                <w:sz w:val="21"/>
                <w:szCs w:val="21"/>
              </w:rPr>
            </w:pPr>
            <w:r w:rsidRPr="00645E4C">
              <w:rPr>
                <w:color w:val="000000"/>
                <w:sz w:val="21"/>
                <w:szCs w:val="21"/>
              </w:rPr>
              <w:t>2806,04</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12DFD6E3" w14:textId="77777777" w:rsidR="004519DA" w:rsidRPr="00645E4C" w:rsidRDefault="004519DA" w:rsidP="00DE1A9A">
            <w:pPr>
              <w:spacing w:line="240" w:lineRule="atLeast"/>
              <w:rPr>
                <w:color w:val="000000"/>
                <w:sz w:val="21"/>
                <w:szCs w:val="21"/>
              </w:rPr>
            </w:pPr>
            <w:r w:rsidRPr="00645E4C">
              <w:rPr>
                <w:color w:val="000000"/>
                <w:sz w:val="21"/>
                <w:szCs w:val="21"/>
              </w:rPr>
              <w:t>2114,16</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3043830E" w14:textId="77777777" w:rsidR="004519DA" w:rsidRPr="00645E4C" w:rsidRDefault="004519DA" w:rsidP="00DE1A9A">
            <w:pPr>
              <w:spacing w:line="240" w:lineRule="atLeast"/>
              <w:rPr>
                <w:color w:val="000000"/>
                <w:sz w:val="21"/>
                <w:szCs w:val="21"/>
              </w:rPr>
            </w:pPr>
            <w:r w:rsidRPr="00645E4C">
              <w:rPr>
                <w:color w:val="000000"/>
                <w:sz w:val="21"/>
                <w:szCs w:val="21"/>
              </w:rPr>
              <w:t>1920,52</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29077998" w14:textId="77777777" w:rsidR="004519DA" w:rsidRPr="00645E4C" w:rsidRDefault="004519DA" w:rsidP="00DE1A9A">
            <w:pPr>
              <w:spacing w:line="240" w:lineRule="atLeast"/>
              <w:rPr>
                <w:color w:val="000000"/>
                <w:sz w:val="21"/>
                <w:szCs w:val="21"/>
              </w:rPr>
            </w:pPr>
            <w:r w:rsidRPr="00645E4C">
              <w:rPr>
                <w:color w:val="000000"/>
                <w:sz w:val="21"/>
                <w:szCs w:val="21"/>
              </w:rPr>
              <w:t>273,76</w:t>
            </w:r>
          </w:p>
        </w:tc>
        <w:tc>
          <w:tcPr>
            <w:tcW w:w="1265" w:type="dxa"/>
            <w:tcBorders>
              <w:top w:val="nil"/>
              <w:left w:val="nil"/>
              <w:bottom w:val="single" w:sz="4" w:space="0" w:color="auto"/>
              <w:right w:val="single" w:sz="8" w:space="0" w:color="auto"/>
            </w:tcBorders>
            <w:shd w:val="clear" w:color="auto" w:fill="FFFFFF" w:themeFill="background1"/>
          </w:tcPr>
          <w:p w14:paraId="1ED076F7" w14:textId="77777777" w:rsidR="004519DA" w:rsidRPr="00645E4C" w:rsidRDefault="004519DA" w:rsidP="00DE1A9A">
            <w:pPr>
              <w:spacing w:line="240" w:lineRule="atLeast"/>
              <w:rPr>
                <w:color w:val="000000"/>
                <w:sz w:val="21"/>
                <w:szCs w:val="21"/>
              </w:rPr>
            </w:pPr>
            <w:r>
              <w:rPr>
                <w:color w:val="000000"/>
                <w:sz w:val="21"/>
                <w:szCs w:val="21"/>
              </w:rPr>
              <w:t>14,25%</w:t>
            </w:r>
          </w:p>
        </w:tc>
      </w:tr>
      <w:tr w:rsidR="004519DA" w:rsidRPr="00645E4C" w14:paraId="2B794AED"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26EC908" w14:textId="77777777" w:rsidR="004519DA" w:rsidRPr="00645E4C" w:rsidRDefault="004519DA" w:rsidP="00DE1A9A">
            <w:pPr>
              <w:spacing w:line="240" w:lineRule="atLeast"/>
              <w:rPr>
                <w:color w:val="000000"/>
                <w:sz w:val="21"/>
                <w:szCs w:val="21"/>
              </w:rPr>
            </w:pPr>
            <w:r w:rsidRPr="00645E4C">
              <w:rPr>
                <w:color w:val="000000"/>
                <w:sz w:val="21"/>
                <w:szCs w:val="21"/>
              </w:rPr>
              <w:t>V8</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6F22DDBE" w14:textId="77777777" w:rsidR="004519DA" w:rsidRPr="00645E4C" w:rsidRDefault="004519DA" w:rsidP="00DE1A9A">
            <w:pPr>
              <w:spacing w:line="240" w:lineRule="atLeast"/>
              <w:rPr>
                <w:color w:val="000000"/>
                <w:sz w:val="21"/>
                <w:szCs w:val="21"/>
              </w:rPr>
            </w:pPr>
            <w:r w:rsidRPr="00645E4C">
              <w:rPr>
                <w:color w:val="000000"/>
                <w:sz w:val="21"/>
                <w:szCs w:val="21"/>
              </w:rPr>
              <w:t>394,33</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27A1B7D1" w14:textId="77777777" w:rsidR="004519DA" w:rsidRPr="00645E4C" w:rsidRDefault="004519DA" w:rsidP="00DE1A9A">
            <w:pPr>
              <w:spacing w:line="240" w:lineRule="atLeast"/>
              <w:rPr>
                <w:color w:val="000000"/>
                <w:sz w:val="21"/>
                <w:szCs w:val="21"/>
              </w:rPr>
            </w:pPr>
            <w:r w:rsidRPr="00645E4C">
              <w:rPr>
                <w:color w:val="000000"/>
                <w:sz w:val="21"/>
                <w:szCs w:val="21"/>
              </w:rPr>
              <w:t>4031,83</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021585CD" w14:textId="77777777" w:rsidR="004519DA" w:rsidRPr="00645E4C" w:rsidRDefault="004519DA" w:rsidP="00DE1A9A">
            <w:pPr>
              <w:spacing w:line="240" w:lineRule="atLeast"/>
              <w:rPr>
                <w:color w:val="000000"/>
                <w:sz w:val="21"/>
                <w:szCs w:val="21"/>
              </w:rPr>
            </w:pPr>
            <w:r w:rsidRPr="00645E4C">
              <w:rPr>
                <w:color w:val="000000"/>
                <w:sz w:val="21"/>
                <w:szCs w:val="21"/>
              </w:rPr>
              <w:t>2021,82</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EBAB7C8" w14:textId="77777777" w:rsidR="004519DA" w:rsidRPr="00645E4C" w:rsidRDefault="004519DA" w:rsidP="00DE1A9A">
            <w:pPr>
              <w:spacing w:line="240" w:lineRule="atLeast"/>
              <w:rPr>
                <w:color w:val="000000"/>
                <w:sz w:val="21"/>
                <w:szCs w:val="21"/>
              </w:rPr>
            </w:pPr>
            <w:r w:rsidRPr="00645E4C">
              <w:rPr>
                <w:color w:val="000000"/>
                <w:sz w:val="21"/>
                <w:szCs w:val="21"/>
              </w:rPr>
              <w:t>2149,33</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2C2930E0" w14:textId="77777777" w:rsidR="004519DA" w:rsidRPr="00645E4C" w:rsidRDefault="004519DA" w:rsidP="00DE1A9A">
            <w:pPr>
              <w:spacing w:line="240" w:lineRule="atLeast"/>
              <w:rPr>
                <w:color w:val="000000"/>
                <w:sz w:val="21"/>
                <w:szCs w:val="21"/>
              </w:rPr>
            </w:pPr>
            <w:r w:rsidRPr="00645E4C">
              <w:rPr>
                <w:color w:val="000000"/>
                <w:sz w:val="21"/>
                <w:szCs w:val="21"/>
              </w:rPr>
              <w:t>394,33</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4344DB37" w14:textId="77777777" w:rsidR="004519DA" w:rsidRPr="00645E4C" w:rsidRDefault="004519DA" w:rsidP="00DE1A9A">
            <w:pPr>
              <w:spacing w:line="240" w:lineRule="atLeast"/>
              <w:rPr>
                <w:color w:val="000000"/>
                <w:sz w:val="21"/>
                <w:szCs w:val="21"/>
              </w:rPr>
            </w:pPr>
            <w:r w:rsidRPr="00645E4C">
              <w:rPr>
                <w:color w:val="000000"/>
                <w:sz w:val="21"/>
                <w:szCs w:val="21"/>
              </w:rPr>
              <w:t>3516,23</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439A9EA7" w14:textId="77777777" w:rsidR="004519DA" w:rsidRPr="00645E4C" w:rsidRDefault="004519DA" w:rsidP="00DE1A9A">
            <w:pPr>
              <w:spacing w:line="240" w:lineRule="atLeast"/>
              <w:rPr>
                <w:color w:val="000000"/>
                <w:sz w:val="21"/>
                <w:szCs w:val="21"/>
              </w:rPr>
            </w:pPr>
            <w:r w:rsidRPr="00645E4C">
              <w:rPr>
                <w:color w:val="000000"/>
                <w:sz w:val="21"/>
                <w:szCs w:val="21"/>
              </w:rPr>
              <w:t>1685,27</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1DC5460F" w14:textId="77777777" w:rsidR="004519DA" w:rsidRPr="00645E4C" w:rsidRDefault="004519DA" w:rsidP="00DE1A9A">
            <w:pPr>
              <w:spacing w:line="240" w:lineRule="atLeast"/>
              <w:rPr>
                <w:color w:val="000000"/>
                <w:sz w:val="21"/>
                <w:szCs w:val="21"/>
              </w:rPr>
            </w:pPr>
            <w:r w:rsidRPr="00645E4C">
              <w:rPr>
                <w:color w:val="000000"/>
                <w:sz w:val="21"/>
                <w:szCs w:val="21"/>
              </w:rPr>
              <w:t>1865,28</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341D7BAD" w14:textId="77777777" w:rsidR="004519DA" w:rsidRPr="00645E4C" w:rsidRDefault="004519DA" w:rsidP="00DE1A9A">
            <w:pPr>
              <w:spacing w:line="240" w:lineRule="atLeast"/>
              <w:rPr>
                <w:color w:val="000000"/>
                <w:sz w:val="21"/>
                <w:szCs w:val="21"/>
              </w:rPr>
            </w:pPr>
            <w:r w:rsidRPr="00645E4C">
              <w:rPr>
                <w:color w:val="000000"/>
                <w:sz w:val="21"/>
                <w:szCs w:val="21"/>
              </w:rPr>
              <w:t>284,05</w:t>
            </w:r>
          </w:p>
        </w:tc>
        <w:tc>
          <w:tcPr>
            <w:tcW w:w="1265" w:type="dxa"/>
            <w:tcBorders>
              <w:top w:val="nil"/>
              <w:left w:val="nil"/>
              <w:bottom w:val="single" w:sz="4" w:space="0" w:color="auto"/>
              <w:right w:val="single" w:sz="8" w:space="0" w:color="auto"/>
            </w:tcBorders>
            <w:shd w:val="clear" w:color="auto" w:fill="FFFFFF" w:themeFill="background1"/>
          </w:tcPr>
          <w:p w14:paraId="6A1E6799" w14:textId="77777777" w:rsidR="004519DA" w:rsidRPr="00645E4C" w:rsidRDefault="004519DA" w:rsidP="00DE1A9A">
            <w:pPr>
              <w:spacing w:line="240" w:lineRule="atLeast"/>
              <w:rPr>
                <w:color w:val="000000"/>
                <w:sz w:val="21"/>
                <w:szCs w:val="21"/>
              </w:rPr>
            </w:pPr>
            <w:r>
              <w:rPr>
                <w:color w:val="000000"/>
                <w:sz w:val="21"/>
                <w:szCs w:val="21"/>
              </w:rPr>
              <w:t>15,23%</w:t>
            </w:r>
          </w:p>
        </w:tc>
      </w:tr>
      <w:tr w:rsidR="004519DA" w:rsidRPr="00645E4C" w14:paraId="0E1D5A94"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73C209D" w14:textId="77777777" w:rsidR="004519DA" w:rsidRPr="00645E4C" w:rsidRDefault="004519DA" w:rsidP="00DE1A9A">
            <w:pPr>
              <w:spacing w:line="240" w:lineRule="atLeast"/>
              <w:rPr>
                <w:color w:val="000000"/>
                <w:sz w:val="21"/>
                <w:szCs w:val="21"/>
              </w:rPr>
            </w:pPr>
            <w:r w:rsidRPr="00645E4C">
              <w:rPr>
                <w:color w:val="000000"/>
                <w:sz w:val="21"/>
                <w:szCs w:val="21"/>
              </w:rPr>
              <w:t>V9</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08BC21EC" w14:textId="77777777" w:rsidR="004519DA" w:rsidRPr="00645E4C" w:rsidRDefault="004519DA" w:rsidP="00DE1A9A">
            <w:pPr>
              <w:spacing w:line="240" w:lineRule="atLeast"/>
              <w:rPr>
                <w:color w:val="000000"/>
                <w:sz w:val="21"/>
                <w:szCs w:val="21"/>
              </w:rPr>
            </w:pPr>
            <w:r w:rsidRPr="00645E4C">
              <w:rPr>
                <w:color w:val="000000"/>
                <w:sz w:val="21"/>
                <w:szCs w:val="21"/>
              </w:rPr>
              <w:t>385,59</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346E0A04" w14:textId="77777777" w:rsidR="004519DA" w:rsidRPr="00645E4C" w:rsidRDefault="004519DA" w:rsidP="00DE1A9A">
            <w:pPr>
              <w:spacing w:line="240" w:lineRule="atLeast"/>
              <w:rPr>
                <w:color w:val="000000"/>
                <w:sz w:val="21"/>
                <w:szCs w:val="21"/>
              </w:rPr>
            </w:pPr>
            <w:r w:rsidRPr="00645E4C">
              <w:rPr>
                <w:color w:val="000000"/>
                <w:sz w:val="21"/>
                <w:szCs w:val="21"/>
              </w:rPr>
              <w:t>2040,77</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7C830687" w14:textId="77777777" w:rsidR="004519DA" w:rsidRPr="00645E4C" w:rsidRDefault="004519DA" w:rsidP="00DE1A9A">
            <w:pPr>
              <w:spacing w:line="240" w:lineRule="atLeast"/>
              <w:rPr>
                <w:color w:val="000000"/>
                <w:sz w:val="21"/>
                <w:szCs w:val="21"/>
              </w:rPr>
            </w:pPr>
            <w:r w:rsidRPr="00645E4C">
              <w:rPr>
                <w:color w:val="000000"/>
                <w:sz w:val="21"/>
                <w:szCs w:val="21"/>
              </w:rPr>
              <w:t>1167,20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499E6965" w14:textId="77777777" w:rsidR="004519DA" w:rsidRPr="00645E4C" w:rsidRDefault="004519DA" w:rsidP="00DE1A9A">
            <w:pPr>
              <w:spacing w:line="240" w:lineRule="atLeast"/>
              <w:rPr>
                <w:color w:val="000000"/>
                <w:sz w:val="21"/>
                <w:szCs w:val="21"/>
              </w:rPr>
            </w:pPr>
            <w:r w:rsidRPr="00645E4C">
              <w:rPr>
                <w:color w:val="000000"/>
                <w:sz w:val="21"/>
                <w:szCs w:val="21"/>
              </w:rPr>
              <w:t>1197,85</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5D3E2760" w14:textId="77777777" w:rsidR="004519DA" w:rsidRPr="00645E4C" w:rsidRDefault="004519DA" w:rsidP="00DE1A9A">
            <w:pPr>
              <w:spacing w:line="240" w:lineRule="atLeast"/>
              <w:rPr>
                <w:color w:val="000000"/>
                <w:sz w:val="21"/>
                <w:szCs w:val="21"/>
              </w:rPr>
            </w:pPr>
            <w:r w:rsidRPr="00645E4C">
              <w:rPr>
                <w:color w:val="000000"/>
                <w:sz w:val="21"/>
                <w:szCs w:val="21"/>
              </w:rPr>
              <w:t>385,59</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347965FE" w14:textId="77777777" w:rsidR="004519DA" w:rsidRPr="00645E4C" w:rsidRDefault="004519DA" w:rsidP="00DE1A9A">
            <w:pPr>
              <w:spacing w:line="240" w:lineRule="atLeast"/>
              <w:rPr>
                <w:color w:val="000000"/>
                <w:sz w:val="21"/>
                <w:szCs w:val="21"/>
              </w:rPr>
            </w:pPr>
            <w:r w:rsidRPr="00645E4C">
              <w:rPr>
                <w:color w:val="000000"/>
                <w:sz w:val="21"/>
                <w:szCs w:val="21"/>
              </w:rPr>
              <w:t>1669,28</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304A8C21" w14:textId="77777777" w:rsidR="004519DA" w:rsidRPr="00645E4C" w:rsidRDefault="004519DA" w:rsidP="00DE1A9A">
            <w:pPr>
              <w:spacing w:line="240" w:lineRule="atLeast"/>
              <w:rPr>
                <w:color w:val="000000"/>
                <w:sz w:val="21"/>
                <w:szCs w:val="21"/>
              </w:rPr>
            </w:pPr>
            <w:r w:rsidRPr="00645E4C">
              <w:rPr>
                <w:color w:val="000000"/>
                <w:sz w:val="21"/>
                <w:szCs w:val="21"/>
              </w:rPr>
              <w:t>1188,31</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36EE9313" w14:textId="77777777" w:rsidR="004519DA" w:rsidRPr="00645E4C" w:rsidRDefault="004519DA" w:rsidP="00DE1A9A">
            <w:pPr>
              <w:spacing w:line="240" w:lineRule="atLeast"/>
              <w:rPr>
                <w:color w:val="000000"/>
                <w:sz w:val="21"/>
                <w:szCs w:val="21"/>
              </w:rPr>
            </w:pPr>
            <w:r w:rsidRPr="00645E4C">
              <w:rPr>
                <w:color w:val="000000"/>
                <w:sz w:val="21"/>
                <w:szCs w:val="21"/>
              </w:rPr>
              <w:t>1081,06</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798D0582" w14:textId="77777777" w:rsidR="004519DA" w:rsidRPr="00645E4C" w:rsidRDefault="004519DA" w:rsidP="00DE1A9A">
            <w:pPr>
              <w:spacing w:line="240" w:lineRule="atLeast"/>
              <w:rPr>
                <w:color w:val="000000"/>
                <w:sz w:val="21"/>
                <w:szCs w:val="21"/>
              </w:rPr>
            </w:pPr>
            <w:r w:rsidRPr="00645E4C">
              <w:rPr>
                <w:color w:val="000000"/>
                <w:sz w:val="21"/>
                <w:szCs w:val="21"/>
              </w:rPr>
              <w:t>116,79</w:t>
            </w:r>
          </w:p>
        </w:tc>
        <w:tc>
          <w:tcPr>
            <w:tcW w:w="1265" w:type="dxa"/>
            <w:tcBorders>
              <w:top w:val="nil"/>
              <w:left w:val="nil"/>
              <w:bottom w:val="single" w:sz="4" w:space="0" w:color="auto"/>
              <w:right w:val="single" w:sz="8" w:space="0" w:color="auto"/>
            </w:tcBorders>
            <w:shd w:val="clear" w:color="auto" w:fill="FFFFFF" w:themeFill="background1"/>
          </w:tcPr>
          <w:p w14:paraId="3219429D" w14:textId="77777777" w:rsidR="004519DA" w:rsidRPr="00645E4C" w:rsidRDefault="004519DA" w:rsidP="00DE1A9A">
            <w:pPr>
              <w:spacing w:line="240" w:lineRule="atLeast"/>
              <w:rPr>
                <w:color w:val="000000"/>
                <w:sz w:val="21"/>
                <w:szCs w:val="21"/>
              </w:rPr>
            </w:pPr>
            <w:r>
              <w:rPr>
                <w:color w:val="000000"/>
                <w:sz w:val="21"/>
                <w:szCs w:val="21"/>
              </w:rPr>
              <w:t>10,80%</w:t>
            </w:r>
          </w:p>
        </w:tc>
      </w:tr>
      <w:tr w:rsidR="004519DA" w:rsidRPr="00645E4C" w14:paraId="6E68B120"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7289591" w14:textId="77777777" w:rsidR="004519DA" w:rsidRPr="00645E4C" w:rsidRDefault="004519DA" w:rsidP="00DE1A9A">
            <w:pPr>
              <w:spacing w:line="240" w:lineRule="atLeast"/>
              <w:rPr>
                <w:color w:val="000000"/>
                <w:sz w:val="21"/>
                <w:szCs w:val="21"/>
              </w:rPr>
            </w:pPr>
            <w:r w:rsidRPr="00645E4C">
              <w:rPr>
                <w:color w:val="000000"/>
                <w:sz w:val="21"/>
                <w:szCs w:val="21"/>
              </w:rPr>
              <w:t>V10</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0AFE9F31" w14:textId="77777777" w:rsidR="004519DA" w:rsidRPr="00645E4C" w:rsidRDefault="004519DA" w:rsidP="00DE1A9A">
            <w:pPr>
              <w:spacing w:line="240" w:lineRule="atLeast"/>
              <w:rPr>
                <w:color w:val="000000"/>
                <w:sz w:val="21"/>
                <w:szCs w:val="21"/>
              </w:rPr>
            </w:pPr>
            <w:r w:rsidRPr="00645E4C">
              <w:rPr>
                <w:color w:val="000000"/>
                <w:sz w:val="21"/>
                <w:szCs w:val="21"/>
              </w:rPr>
              <w:t>242,22</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652DC12A" w14:textId="77777777" w:rsidR="004519DA" w:rsidRPr="00645E4C" w:rsidRDefault="004519DA" w:rsidP="00DE1A9A">
            <w:pPr>
              <w:spacing w:line="240" w:lineRule="atLeast"/>
              <w:rPr>
                <w:color w:val="000000"/>
                <w:sz w:val="21"/>
                <w:szCs w:val="21"/>
              </w:rPr>
            </w:pPr>
            <w:r w:rsidRPr="00645E4C">
              <w:rPr>
                <w:color w:val="000000"/>
                <w:sz w:val="21"/>
                <w:szCs w:val="21"/>
              </w:rPr>
              <w:t>503,04</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27584219" w14:textId="77777777" w:rsidR="004519DA" w:rsidRPr="00645E4C" w:rsidRDefault="004519DA" w:rsidP="00DE1A9A">
            <w:pPr>
              <w:spacing w:line="240" w:lineRule="atLeast"/>
              <w:rPr>
                <w:color w:val="000000"/>
                <w:sz w:val="21"/>
                <w:szCs w:val="21"/>
              </w:rPr>
            </w:pPr>
            <w:r w:rsidRPr="00645E4C">
              <w:rPr>
                <w:color w:val="000000"/>
                <w:sz w:val="21"/>
                <w:szCs w:val="21"/>
              </w:rPr>
              <w:t>319,20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7FEC8AC0" w14:textId="77777777" w:rsidR="004519DA" w:rsidRPr="00645E4C" w:rsidRDefault="004519DA" w:rsidP="00DE1A9A">
            <w:pPr>
              <w:spacing w:line="240" w:lineRule="atLeast"/>
              <w:rPr>
                <w:color w:val="000000"/>
                <w:sz w:val="21"/>
                <w:szCs w:val="21"/>
              </w:rPr>
            </w:pPr>
            <w:r w:rsidRPr="00645E4C">
              <w:rPr>
                <w:color w:val="000000"/>
                <w:sz w:val="21"/>
                <w:szCs w:val="21"/>
              </w:rPr>
              <w:t>354,82</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3093E781" w14:textId="77777777" w:rsidR="004519DA" w:rsidRPr="00645E4C" w:rsidRDefault="004519DA" w:rsidP="00DE1A9A">
            <w:pPr>
              <w:spacing w:line="240" w:lineRule="atLeast"/>
              <w:rPr>
                <w:color w:val="000000"/>
                <w:sz w:val="21"/>
                <w:szCs w:val="21"/>
              </w:rPr>
            </w:pPr>
            <w:r w:rsidRPr="00645E4C">
              <w:rPr>
                <w:color w:val="000000"/>
                <w:sz w:val="21"/>
                <w:szCs w:val="21"/>
              </w:rPr>
              <w:t>242,22</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35250E2A" w14:textId="77777777" w:rsidR="004519DA" w:rsidRPr="00645E4C" w:rsidRDefault="004519DA" w:rsidP="00DE1A9A">
            <w:pPr>
              <w:spacing w:line="240" w:lineRule="atLeast"/>
              <w:rPr>
                <w:color w:val="000000"/>
                <w:sz w:val="21"/>
                <w:szCs w:val="21"/>
              </w:rPr>
            </w:pPr>
            <w:r w:rsidRPr="00645E4C">
              <w:rPr>
                <w:color w:val="000000"/>
                <w:sz w:val="21"/>
                <w:szCs w:val="21"/>
              </w:rPr>
              <w:t>269,98</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699D33FA" w14:textId="77777777" w:rsidR="004519DA" w:rsidRPr="00645E4C" w:rsidRDefault="004519DA" w:rsidP="00DE1A9A">
            <w:pPr>
              <w:spacing w:line="240" w:lineRule="atLeast"/>
              <w:rPr>
                <w:color w:val="000000"/>
                <w:sz w:val="21"/>
                <w:szCs w:val="21"/>
              </w:rPr>
            </w:pPr>
            <w:r w:rsidRPr="00645E4C">
              <w:rPr>
                <w:color w:val="000000"/>
                <w:sz w:val="21"/>
                <w:szCs w:val="21"/>
              </w:rPr>
              <w:t>348,88</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4EDFEC0A" w14:textId="77777777" w:rsidR="004519DA" w:rsidRPr="00645E4C" w:rsidRDefault="004519DA" w:rsidP="00DE1A9A">
            <w:pPr>
              <w:spacing w:line="240" w:lineRule="atLeast"/>
              <w:rPr>
                <w:color w:val="000000"/>
                <w:sz w:val="21"/>
                <w:szCs w:val="21"/>
              </w:rPr>
            </w:pPr>
            <w:r w:rsidRPr="00645E4C">
              <w:rPr>
                <w:color w:val="000000"/>
                <w:sz w:val="21"/>
                <w:szCs w:val="21"/>
              </w:rPr>
              <w:t>287,03</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7F6F1CE3" w14:textId="77777777" w:rsidR="004519DA" w:rsidRPr="00645E4C" w:rsidRDefault="004519DA" w:rsidP="00DE1A9A">
            <w:pPr>
              <w:spacing w:line="240" w:lineRule="atLeast"/>
              <w:rPr>
                <w:color w:val="000000"/>
                <w:sz w:val="21"/>
                <w:szCs w:val="21"/>
              </w:rPr>
            </w:pPr>
            <w:r w:rsidRPr="00645E4C">
              <w:rPr>
                <w:color w:val="000000"/>
                <w:sz w:val="21"/>
                <w:szCs w:val="21"/>
              </w:rPr>
              <w:t>67,79</w:t>
            </w:r>
          </w:p>
        </w:tc>
        <w:tc>
          <w:tcPr>
            <w:tcW w:w="1265" w:type="dxa"/>
            <w:tcBorders>
              <w:top w:val="nil"/>
              <w:left w:val="nil"/>
              <w:bottom w:val="single" w:sz="4" w:space="0" w:color="auto"/>
              <w:right w:val="single" w:sz="8" w:space="0" w:color="auto"/>
            </w:tcBorders>
            <w:shd w:val="clear" w:color="auto" w:fill="FFFFFF" w:themeFill="background1"/>
          </w:tcPr>
          <w:p w14:paraId="64B427D3" w14:textId="77777777" w:rsidR="004519DA" w:rsidRPr="00645E4C" w:rsidRDefault="004519DA" w:rsidP="00DE1A9A">
            <w:pPr>
              <w:spacing w:line="240" w:lineRule="atLeast"/>
              <w:rPr>
                <w:color w:val="000000"/>
                <w:sz w:val="21"/>
                <w:szCs w:val="21"/>
              </w:rPr>
            </w:pPr>
            <w:r>
              <w:rPr>
                <w:color w:val="000000"/>
                <w:sz w:val="21"/>
                <w:szCs w:val="21"/>
              </w:rPr>
              <w:t>23,62%</w:t>
            </w:r>
          </w:p>
        </w:tc>
      </w:tr>
      <w:tr w:rsidR="004519DA" w:rsidRPr="00645E4C" w14:paraId="189913F4"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16012E9" w14:textId="77777777" w:rsidR="004519DA" w:rsidRPr="00645E4C" w:rsidRDefault="004519DA" w:rsidP="00DE1A9A">
            <w:pPr>
              <w:spacing w:line="240" w:lineRule="atLeast"/>
              <w:rPr>
                <w:color w:val="000000"/>
                <w:sz w:val="21"/>
                <w:szCs w:val="21"/>
              </w:rPr>
            </w:pPr>
            <w:r w:rsidRPr="00645E4C">
              <w:rPr>
                <w:color w:val="000000"/>
                <w:sz w:val="21"/>
                <w:szCs w:val="21"/>
              </w:rPr>
              <w:t>V11</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1DC238E8" w14:textId="77777777" w:rsidR="004519DA" w:rsidRPr="00645E4C" w:rsidRDefault="004519DA" w:rsidP="00DE1A9A">
            <w:pPr>
              <w:spacing w:line="240" w:lineRule="atLeast"/>
              <w:rPr>
                <w:color w:val="000000"/>
                <w:sz w:val="21"/>
                <w:szCs w:val="21"/>
              </w:rPr>
            </w:pPr>
            <w:r w:rsidRPr="00645E4C">
              <w:rPr>
                <w:color w:val="000000"/>
                <w:sz w:val="21"/>
                <w:szCs w:val="21"/>
              </w:rPr>
              <w:t>689,61</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3F0DE1F7" w14:textId="77777777" w:rsidR="004519DA" w:rsidRPr="00645E4C" w:rsidRDefault="004519DA" w:rsidP="00DE1A9A">
            <w:pPr>
              <w:spacing w:line="240" w:lineRule="atLeast"/>
              <w:rPr>
                <w:color w:val="000000"/>
                <w:sz w:val="21"/>
                <w:szCs w:val="21"/>
              </w:rPr>
            </w:pPr>
            <w:r w:rsidRPr="00645E4C">
              <w:rPr>
                <w:color w:val="000000"/>
                <w:sz w:val="21"/>
                <w:szCs w:val="21"/>
              </w:rPr>
              <w:t>3452,28</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12A297BA" w14:textId="77777777" w:rsidR="004519DA" w:rsidRPr="00645E4C" w:rsidRDefault="004519DA" w:rsidP="00DE1A9A">
            <w:pPr>
              <w:spacing w:line="240" w:lineRule="atLeast"/>
              <w:rPr>
                <w:color w:val="000000"/>
                <w:sz w:val="21"/>
                <w:szCs w:val="21"/>
              </w:rPr>
            </w:pPr>
            <w:r w:rsidRPr="00645E4C">
              <w:rPr>
                <w:color w:val="000000"/>
                <w:sz w:val="21"/>
                <w:szCs w:val="21"/>
              </w:rPr>
              <w:t>1967,54</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2A369A1" w14:textId="77777777" w:rsidR="004519DA" w:rsidRPr="00645E4C" w:rsidRDefault="004519DA" w:rsidP="00DE1A9A">
            <w:pPr>
              <w:spacing w:line="240" w:lineRule="atLeast"/>
              <w:rPr>
                <w:color w:val="000000"/>
                <w:sz w:val="21"/>
                <w:szCs w:val="21"/>
              </w:rPr>
            </w:pPr>
            <w:r w:rsidRPr="00645E4C">
              <w:rPr>
                <w:color w:val="000000"/>
                <w:sz w:val="21"/>
                <w:szCs w:val="21"/>
              </w:rPr>
              <w:t>2036,48</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5217FBA9" w14:textId="77777777" w:rsidR="004519DA" w:rsidRPr="00645E4C" w:rsidRDefault="004519DA" w:rsidP="00DE1A9A">
            <w:pPr>
              <w:spacing w:line="240" w:lineRule="atLeast"/>
              <w:rPr>
                <w:color w:val="000000"/>
                <w:sz w:val="21"/>
                <w:szCs w:val="21"/>
              </w:rPr>
            </w:pPr>
            <w:r w:rsidRPr="00645E4C">
              <w:rPr>
                <w:color w:val="000000"/>
                <w:sz w:val="21"/>
                <w:szCs w:val="21"/>
              </w:rPr>
              <w:t>689,61</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7D1E68BF" w14:textId="77777777" w:rsidR="004519DA" w:rsidRPr="00645E4C" w:rsidRDefault="004519DA" w:rsidP="00DE1A9A">
            <w:pPr>
              <w:spacing w:line="240" w:lineRule="atLeast"/>
              <w:rPr>
                <w:color w:val="000000"/>
                <w:sz w:val="21"/>
                <w:szCs w:val="21"/>
              </w:rPr>
            </w:pPr>
            <w:r w:rsidRPr="00645E4C">
              <w:rPr>
                <w:color w:val="000000"/>
                <w:sz w:val="21"/>
                <w:szCs w:val="21"/>
              </w:rPr>
              <w:t>2888,00</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12A55CE1" w14:textId="77777777" w:rsidR="004519DA" w:rsidRPr="00645E4C" w:rsidRDefault="004519DA" w:rsidP="00DE1A9A">
            <w:pPr>
              <w:spacing w:line="240" w:lineRule="atLeast"/>
              <w:rPr>
                <w:color w:val="000000"/>
                <w:sz w:val="21"/>
                <w:szCs w:val="21"/>
              </w:rPr>
            </w:pPr>
            <w:r w:rsidRPr="00645E4C">
              <w:rPr>
                <w:color w:val="000000"/>
                <w:sz w:val="21"/>
                <w:szCs w:val="21"/>
              </w:rPr>
              <w:t>1978,43</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6CE8D005" w14:textId="77777777" w:rsidR="004519DA" w:rsidRPr="00645E4C" w:rsidRDefault="004519DA" w:rsidP="00DE1A9A">
            <w:pPr>
              <w:spacing w:line="240" w:lineRule="atLeast"/>
              <w:rPr>
                <w:color w:val="000000"/>
                <w:sz w:val="21"/>
                <w:szCs w:val="21"/>
              </w:rPr>
            </w:pPr>
            <w:r w:rsidRPr="00645E4C">
              <w:rPr>
                <w:color w:val="000000"/>
                <w:sz w:val="21"/>
                <w:szCs w:val="21"/>
              </w:rPr>
              <w:t>1852,01</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3A813711" w14:textId="77777777" w:rsidR="004519DA" w:rsidRPr="00645E4C" w:rsidRDefault="004519DA" w:rsidP="00DE1A9A">
            <w:pPr>
              <w:spacing w:line="240" w:lineRule="atLeast"/>
              <w:rPr>
                <w:color w:val="000000"/>
                <w:sz w:val="21"/>
                <w:szCs w:val="21"/>
              </w:rPr>
            </w:pPr>
            <w:r w:rsidRPr="00645E4C">
              <w:rPr>
                <w:color w:val="000000"/>
                <w:sz w:val="21"/>
                <w:szCs w:val="21"/>
              </w:rPr>
              <w:t>184,46</w:t>
            </w:r>
          </w:p>
        </w:tc>
        <w:tc>
          <w:tcPr>
            <w:tcW w:w="1265" w:type="dxa"/>
            <w:tcBorders>
              <w:top w:val="nil"/>
              <w:left w:val="nil"/>
              <w:bottom w:val="single" w:sz="4" w:space="0" w:color="auto"/>
              <w:right w:val="single" w:sz="8" w:space="0" w:color="auto"/>
            </w:tcBorders>
            <w:shd w:val="clear" w:color="auto" w:fill="FFFFFF" w:themeFill="background1"/>
          </w:tcPr>
          <w:p w14:paraId="0A2A6CB5" w14:textId="77777777" w:rsidR="004519DA" w:rsidRPr="00645E4C" w:rsidRDefault="004519DA" w:rsidP="00DE1A9A">
            <w:pPr>
              <w:spacing w:line="240" w:lineRule="atLeast"/>
              <w:rPr>
                <w:color w:val="000000"/>
                <w:sz w:val="21"/>
                <w:szCs w:val="21"/>
              </w:rPr>
            </w:pPr>
            <w:r>
              <w:rPr>
                <w:color w:val="000000"/>
                <w:sz w:val="21"/>
                <w:szCs w:val="21"/>
              </w:rPr>
              <w:t>9,96%</w:t>
            </w:r>
          </w:p>
        </w:tc>
      </w:tr>
      <w:tr w:rsidR="004519DA" w:rsidRPr="00645E4C" w14:paraId="5B0F2447"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39F33F5" w14:textId="77777777" w:rsidR="004519DA" w:rsidRPr="00645E4C" w:rsidRDefault="004519DA" w:rsidP="00DE1A9A">
            <w:pPr>
              <w:spacing w:line="240" w:lineRule="atLeast"/>
              <w:rPr>
                <w:color w:val="000000"/>
                <w:sz w:val="21"/>
                <w:szCs w:val="21"/>
              </w:rPr>
            </w:pPr>
            <w:r w:rsidRPr="00645E4C">
              <w:rPr>
                <w:color w:val="000000"/>
                <w:sz w:val="21"/>
                <w:szCs w:val="21"/>
              </w:rPr>
              <w:t>V12</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4D99204F" w14:textId="77777777" w:rsidR="004519DA" w:rsidRPr="00645E4C" w:rsidRDefault="004519DA" w:rsidP="00DE1A9A">
            <w:pPr>
              <w:spacing w:line="240" w:lineRule="atLeast"/>
              <w:rPr>
                <w:color w:val="000000"/>
                <w:sz w:val="21"/>
                <w:szCs w:val="21"/>
              </w:rPr>
            </w:pPr>
            <w:r w:rsidRPr="00645E4C">
              <w:rPr>
                <w:color w:val="000000"/>
                <w:sz w:val="21"/>
                <w:szCs w:val="21"/>
              </w:rPr>
              <w:t>159,95</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06795C88" w14:textId="77777777" w:rsidR="004519DA" w:rsidRPr="00645E4C" w:rsidRDefault="004519DA" w:rsidP="00DE1A9A">
            <w:pPr>
              <w:spacing w:line="240" w:lineRule="atLeast"/>
              <w:rPr>
                <w:color w:val="000000"/>
                <w:sz w:val="21"/>
                <w:szCs w:val="21"/>
              </w:rPr>
            </w:pPr>
            <w:r w:rsidRPr="00645E4C">
              <w:rPr>
                <w:color w:val="000000"/>
                <w:sz w:val="21"/>
                <w:szCs w:val="21"/>
              </w:rPr>
              <w:t>1118,58</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78DF7B1C" w14:textId="77777777" w:rsidR="004519DA" w:rsidRPr="00645E4C" w:rsidRDefault="004519DA" w:rsidP="00DE1A9A">
            <w:pPr>
              <w:spacing w:line="240" w:lineRule="atLeast"/>
              <w:rPr>
                <w:color w:val="000000"/>
                <w:sz w:val="21"/>
                <w:szCs w:val="21"/>
              </w:rPr>
            </w:pPr>
            <w:r w:rsidRPr="00645E4C">
              <w:rPr>
                <w:color w:val="000000"/>
                <w:sz w:val="21"/>
                <w:szCs w:val="21"/>
              </w:rPr>
              <w:t>0,78</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3082D9BC" w14:textId="77777777" w:rsidR="004519DA" w:rsidRPr="00645E4C" w:rsidRDefault="004519DA" w:rsidP="00DE1A9A">
            <w:pPr>
              <w:spacing w:line="240" w:lineRule="atLeast"/>
              <w:rPr>
                <w:color w:val="000000"/>
                <w:sz w:val="21"/>
                <w:szCs w:val="21"/>
              </w:rPr>
            </w:pPr>
            <w:r w:rsidRPr="00645E4C">
              <w:rPr>
                <w:color w:val="000000"/>
                <w:sz w:val="21"/>
                <w:szCs w:val="21"/>
              </w:rPr>
              <w:t>426,44</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26E7BED1" w14:textId="77777777" w:rsidR="004519DA" w:rsidRPr="00645E4C" w:rsidRDefault="004519DA" w:rsidP="00DE1A9A">
            <w:pPr>
              <w:spacing w:line="240" w:lineRule="atLeast"/>
              <w:rPr>
                <w:color w:val="000000"/>
                <w:sz w:val="21"/>
                <w:szCs w:val="21"/>
              </w:rPr>
            </w:pPr>
            <w:r w:rsidRPr="00645E4C">
              <w:rPr>
                <w:color w:val="000000"/>
                <w:sz w:val="21"/>
                <w:szCs w:val="21"/>
              </w:rPr>
              <w:t>159,95</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23901046" w14:textId="77777777" w:rsidR="004519DA" w:rsidRPr="00645E4C" w:rsidRDefault="004519DA" w:rsidP="00DE1A9A">
            <w:pPr>
              <w:spacing w:line="240" w:lineRule="atLeast"/>
              <w:rPr>
                <w:color w:val="000000"/>
                <w:sz w:val="21"/>
                <w:szCs w:val="21"/>
              </w:rPr>
            </w:pPr>
            <w:r w:rsidRPr="00645E4C">
              <w:rPr>
                <w:color w:val="000000"/>
                <w:sz w:val="21"/>
                <w:szCs w:val="21"/>
              </w:rPr>
              <w:t>765,87</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68CD17AE" w14:textId="77777777" w:rsidR="004519DA" w:rsidRPr="00645E4C" w:rsidRDefault="004519DA" w:rsidP="00DE1A9A">
            <w:pPr>
              <w:spacing w:line="240" w:lineRule="atLeast"/>
              <w:rPr>
                <w:color w:val="000000"/>
                <w:sz w:val="21"/>
                <w:szCs w:val="21"/>
              </w:rPr>
            </w:pPr>
            <w:r w:rsidRPr="00645E4C">
              <w:rPr>
                <w:color w:val="000000"/>
                <w:sz w:val="21"/>
                <w:szCs w:val="21"/>
              </w:rPr>
              <w:t>0,79</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1F126EA4" w14:textId="77777777" w:rsidR="004519DA" w:rsidRPr="00645E4C" w:rsidRDefault="004519DA" w:rsidP="00DE1A9A">
            <w:pPr>
              <w:spacing w:line="240" w:lineRule="atLeast"/>
              <w:rPr>
                <w:color w:val="000000"/>
                <w:sz w:val="21"/>
                <w:szCs w:val="21"/>
              </w:rPr>
            </w:pPr>
            <w:r w:rsidRPr="00645E4C">
              <w:rPr>
                <w:color w:val="000000"/>
                <w:sz w:val="21"/>
                <w:szCs w:val="21"/>
              </w:rPr>
              <w:t>308,87</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212B49CB" w14:textId="77777777" w:rsidR="004519DA" w:rsidRPr="00645E4C" w:rsidRDefault="004519DA" w:rsidP="00DE1A9A">
            <w:pPr>
              <w:spacing w:line="240" w:lineRule="atLeast"/>
              <w:rPr>
                <w:color w:val="000000"/>
                <w:sz w:val="21"/>
                <w:szCs w:val="21"/>
              </w:rPr>
            </w:pPr>
            <w:r w:rsidRPr="00645E4C">
              <w:rPr>
                <w:color w:val="000000"/>
                <w:sz w:val="21"/>
                <w:szCs w:val="21"/>
              </w:rPr>
              <w:t>117,57</w:t>
            </w:r>
          </w:p>
        </w:tc>
        <w:tc>
          <w:tcPr>
            <w:tcW w:w="1265" w:type="dxa"/>
            <w:tcBorders>
              <w:top w:val="nil"/>
              <w:left w:val="nil"/>
              <w:bottom w:val="single" w:sz="4" w:space="0" w:color="auto"/>
              <w:right w:val="single" w:sz="8" w:space="0" w:color="auto"/>
            </w:tcBorders>
            <w:shd w:val="clear" w:color="auto" w:fill="FFFFFF" w:themeFill="background1"/>
          </w:tcPr>
          <w:p w14:paraId="14BABDC6" w14:textId="77777777" w:rsidR="004519DA" w:rsidRPr="00645E4C" w:rsidRDefault="004519DA" w:rsidP="00DE1A9A">
            <w:pPr>
              <w:spacing w:line="240" w:lineRule="atLeast"/>
              <w:rPr>
                <w:color w:val="000000"/>
                <w:sz w:val="21"/>
                <w:szCs w:val="21"/>
              </w:rPr>
            </w:pPr>
            <w:r>
              <w:rPr>
                <w:color w:val="000000"/>
                <w:sz w:val="21"/>
                <w:szCs w:val="21"/>
              </w:rPr>
              <w:t>38,06%</w:t>
            </w:r>
          </w:p>
        </w:tc>
      </w:tr>
      <w:tr w:rsidR="004519DA" w:rsidRPr="00645E4C" w14:paraId="0F1F0606"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EEF9F57" w14:textId="77777777" w:rsidR="004519DA" w:rsidRPr="00645E4C" w:rsidRDefault="004519DA" w:rsidP="00DE1A9A">
            <w:pPr>
              <w:spacing w:line="240" w:lineRule="atLeast"/>
              <w:rPr>
                <w:color w:val="000000"/>
                <w:sz w:val="21"/>
                <w:szCs w:val="21"/>
              </w:rPr>
            </w:pPr>
            <w:r w:rsidRPr="00645E4C">
              <w:rPr>
                <w:color w:val="000000"/>
                <w:sz w:val="21"/>
                <w:szCs w:val="21"/>
              </w:rPr>
              <w:t>V13</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79C0CDDB" w14:textId="77777777" w:rsidR="004519DA" w:rsidRPr="00645E4C" w:rsidRDefault="004519DA" w:rsidP="00DE1A9A">
            <w:pPr>
              <w:spacing w:line="240" w:lineRule="atLeast"/>
              <w:rPr>
                <w:color w:val="000000"/>
                <w:sz w:val="21"/>
                <w:szCs w:val="21"/>
              </w:rPr>
            </w:pPr>
            <w:r w:rsidRPr="00645E4C">
              <w:rPr>
                <w:color w:val="000000"/>
                <w:sz w:val="21"/>
                <w:szCs w:val="21"/>
              </w:rPr>
              <w:t>188,65</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74A63122" w14:textId="77777777" w:rsidR="004519DA" w:rsidRPr="00645E4C" w:rsidRDefault="004519DA" w:rsidP="00DE1A9A">
            <w:pPr>
              <w:spacing w:line="240" w:lineRule="atLeast"/>
              <w:rPr>
                <w:color w:val="000000"/>
                <w:sz w:val="21"/>
                <w:szCs w:val="21"/>
              </w:rPr>
            </w:pPr>
            <w:r w:rsidRPr="00645E4C">
              <w:rPr>
                <w:color w:val="000000"/>
                <w:sz w:val="21"/>
                <w:szCs w:val="21"/>
              </w:rPr>
              <w:t>842,88</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26B7D8D1" w14:textId="77777777" w:rsidR="004519DA" w:rsidRPr="00645E4C" w:rsidRDefault="004519DA" w:rsidP="00DE1A9A">
            <w:pPr>
              <w:spacing w:line="240" w:lineRule="atLeast"/>
              <w:rPr>
                <w:color w:val="000000"/>
                <w:sz w:val="21"/>
                <w:szCs w:val="21"/>
              </w:rPr>
            </w:pPr>
            <w:r w:rsidRPr="00645E4C">
              <w:rPr>
                <w:color w:val="000000"/>
                <w:sz w:val="21"/>
                <w:szCs w:val="21"/>
              </w:rPr>
              <w:t>1471,97</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7605A051" w14:textId="77777777" w:rsidR="004519DA" w:rsidRPr="00645E4C" w:rsidRDefault="004519DA" w:rsidP="00DE1A9A">
            <w:pPr>
              <w:spacing w:line="240" w:lineRule="atLeast"/>
              <w:rPr>
                <w:color w:val="000000"/>
                <w:sz w:val="21"/>
                <w:szCs w:val="21"/>
              </w:rPr>
            </w:pPr>
            <w:r w:rsidRPr="00645E4C">
              <w:rPr>
                <w:color w:val="000000"/>
                <w:sz w:val="21"/>
                <w:szCs w:val="21"/>
              </w:rPr>
              <w:t>834,50</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50E42DD3" w14:textId="77777777" w:rsidR="004519DA" w:rsidRPr="00645E4C" w:rsidRDefault="004519DA" w:rsidP="00DE1A9A">
            <w:pPr>
              <w:spacing w:line="240" w:lineRule="atLeast"/>
              <w:rPr>
                <w:color w:val="000000"/>
                <w:sz w:val="21"/>
                <w:szCs w:val="21"/>
              </w:rPr>
            </w:pPr>
            <w:r w:rsidRPr="00645E4C">
              <w:rPr>
                <w:color w:val="000000"/>
                <w:sz w:val="21"/>
                <w:szCs w:val="21"/>
              </w:rPr>
              <w:t>188,65</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5CBECECB" w14:textId="77777777" w:rsidR="004519DA" w:rsidRPr="00645E4C" w:rsidRDefault="004519DA" w:rsidP="00DE1A9A">
            <w:pPr>
              <w:spacing w:line="240" w:lineRule="atLeast"/>
              <w:rPr>
                <w:color w:val="000000"/>
                <w:sz w:val="21"/>
                <w:szCs w:val="21"/>
              </w:rPr>
            </w:pPr>
            <w:r w:rsidRPr="00645E4C">
              <w:rPr>
                <w:color w:val="000000"/>
                <w:sz w:val="21"/>
                <w:szCs w:val="21"/>
              </w:rPr>
              <w:t>664,84</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1F10251A" w14:textId="77777777" w:rsidR="004519DA" w:rsidRPr="00645E4C" w:rsidRDefault="004519DA" w:rsidP="00DE1A9A">
            <w:pPr>
              <w:spacing w:line="240" w:lineRule="atLeast"/>
              <w:rPr>
                <w:color w:val="000000"/>
                <w:sz w:val="21"/>
                <w:szCs w:val="21"/>
              </w:rPr>
            </w:pPr>
            <w:r w:rsidRPr="00645E4C">
              <w:rPr>
                <w:color w:val="000000"/>
                <w:sz w:val="21"/>
                <w:szCs w:val="21"/>
              </w:rPr>
              <w:t>1472,78</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496C2ABD" w14:textId="77777777" w:rsidR="004519DA" w:rsidRPr="00645E4C" w:rsidRDefault="004519DA" w:rsidP="00DE1A9A">
            <w:pPr>
              <w:spacing w:line="240" w:lineRule="atLeast"/>
              <w:rPr>
                <w:color w:val="000000"/>
                <w:sz w:val="21"/>
                <w:szCs w:val="21"/>
              </w:rPr>
            </w:pPr>
            <w:r w:rsidRPr="00645E4C">
              <w:rPr>
                <w:color w:val="000000"/>
                <w:sz w:val="21"/>
                <w:szCs w:val="21"/>
              </w:rPr>
              <w:t>775,42</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55B07BC3" w14:textId="77777777" w:rsidR="004519DA" w:rsidRPr="00645E4C" w:rsidRDefault="004519DA" w:rsidP="00DE1A9A">
            <w:pPr>
              <w:spacing w:line="240" w:lineRule="atLeast"/>
              <w:rPr>
                <w:color w:val="000000"/>
                <w:sz w:val="21"/>
                <w:szCs w:val="21"/>
              </w:rPr>
            </w:pPr>
            <w:r w:rsidRPr="00645E4C">
              <w:rPr>
                <w:color w:val="000000"/>
                <w:sz w:val="21"/>
                <w:szCs w:val="21"/>
              </w:rPr>
              <w:t>59,08</w:t>
            </w:r>
          </w:p>
        </w:tc>
        <w:tc>
          <w:tcPr>
            <w:tcW w:w="1265" w:type="dxa"/>
            <w:tcBorders>
              <w:top w:val="nil"/>
              <w:left w:val="nil"/>
              <w:bottom w:val="single" w:sz="4" w:space="0" w:color="auto"/>
              <w:right w:val="single" w:sz="8" w:space="0" w:color="auto"/>
            </w:tcBorders>
            <w:shd w:val="clear" w:color="auto" w:fill="FFFFFF" w:themeFill="background1"/>
          </w:tcPr>
          <w:p w14:paraId="6E88BF47" w14:textId="77777777" w:rsidR="004519DA" w:rsidRPr="00645E4C" w:rsidRDefault="004519DA" w:rsidP="00DE1A9A">
            <w:pPr>
              <w:spacing w:line="240" w:lineRule="atLeast"/>
              <w:rPr>
                <w:color w:val="000000"/>
                <w:sz w:val="21"/>
                <w:szCs w:val="21"/>
              </w:rPr>
            </w:pPr>
            <w:r>
              <w:rPr>
                <w:color w:val="000000"/>
                <w:sz w:val="21"/>
                <w:szCs w:val="21"/>
              </w:rPr>
              <w:t>7,62%</w:t>
            </w:r>
          </w:p>
        </w:tc>
      </w:tr>
      <w:tr w:rsidR="004519DA" w:rsidRPr="00645E4C" w14:paraId="308E76D6"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436D824" w14:textId="77777777" w:rsidR="004519DA" w:rsidRPr="00645E4C" w:rsidRDefault="004519DA" w:rsidP="00DE1A9A">
            <w:pPr>
              <w:spacing w:line="240" w:lineRule="atLeast"/>
              <w:rPr>
                <w:color w:val="000000"/>
                <w:sz w:val="21"/>
                <w:szCs w:val="21"/>
              </w:rPr>
            </w:pPr>
            <w:r w:rsidRPr="00645E4C">
              <w:rPr>
                <w:color w:val="000000"/>
                <w:sz w:val="21"/>
                <w:szCs w:val="21"/>
              </w:rPr>
              <w:t>V14</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370EAD41" w14:textId="77777777" w:rsidR="004519DA" w:rsidRPr="00645E4C" w:rsidRDefault="004519DA" w:rsidP="00DE1A9A">
            <w:pPr>
              <w:spacing w:line="240" w:lineRule="atLeast"/>
              <w:rPr>
                <w:color w:val="000000"/>
                <w:sz w:val="21"/>
                <w:szCs w:val="21"/>
              </w:rPr>
            </w:pPr>
            <w:r w:rsidRPr="00645E4C">
              <w:rPr>
                <w:color w:val="000000"/>
                <w:sz w:val="21"/>
                <w:szCs w:val="21"/>
              </w:rPr>
              <w:t>1050,15</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491957BA" w14:textId="77777777" w:rsidR="004519DA" w:rsidRPr="00645E4C" w:rsidRDefault="004519DA" w:rsidP="00DE1A9A">
            <w:pPr>
              <w:spacing w:line="240" w:lineRule="atLeast"/>
              <w:rPr>
                <w:color w:val="000000"/>
                <w:sz w:val="21"/>
                <w:szCs w:val="21"/>
              </w:rPr>
            </w:pPr>
            <w:r w:rsidRPr="00645E4C">
              <w:rPr>
                <w:color w:val="000000"/>
                <w:sz w:val="21"/>
                <w:szCs w:val="21"/>
              </w:rPr>
              <w:t>1409,89</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6C474E7D" w14:textId="77777777" w:rsidR="004519DA" w:rsidRPr="00645E4C" w:rsidRDefault="004519DA" w:rsidP="00DE1A9A">
            <w:pPr>
              <w:spacing w:line="240" w:lineRule="atLeast"/>
              <w:rPr>
                <w:color w:val="000000"/>
                <w:sz w:val="21"/>
                <w:szCs w:val="21"/>
              </w:rPr>
            </w:pPr>
            <w:r w:rsidRPr="00645E4C">
              <w:rPr>
                <w:color w:val="000000"/>
                <w:sz w:val="21"/>
                <w:szCs w:val="21"/>
              </w:rPr>
              <w:t>233,32</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69AFC09" w14:textId="77777777" w:rsidR="004519DA" w:rsidRPr="00645E4C" w:rsidRDefault="004519DA" w:rsidP="00DE1A9A">
            <w:pPr>
              <w:spacing w:line="240" w:lineRule="atLeast"/>
              <w:rPr>
                <w:color w:val="000000"/>
                <w:sz w:val="21"/>
                <w:szCs w:val="21"/>
              </w:rPr>
            </w:pPr>
            <w:r w:rsidRPr="00645E4C">
              <w:rPr>
                <w:color w:val="000000"/>
                <w:sz w:val="21"/>
                <w:szCs w:val="21"/>
              </w:rPr>
              <w:t>897,79</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02C3AB08" w14:textId="77777777" w:rsidR="004519DA" w:rsidRPr="00645E4C" w:rsidRDefault="004519DA" w:rsidP="00DE1A9A">
            <w:pPr>
              <w:spacing w:line="240" w:lineRule="atLeast"/>
              <w:rPr>
                <w:color w:val="000000"/>
                <w:sz w:val="21"/>
                <w:szCs w:val="21"/>
              </w:rPr>
            </w:pPr>
            <w:r w:rsidRPr="00645E4C">
              <w:rPr>
                <w:color w:val="000000"/>
                <w:sz w:val="21"/>
                <w:szCs w:val="21"/>
              </w:rPr>
              <w:t>1050,15</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27850981" w14:textId="77777777" w:rsidR="004519DA" w:rsidRPr="00645E4C" w:rsidRDefault="004519DA" w:rsidP="00DE1A9A">
            <w:pPr>
              <w:spacing w:line="240" w:lineRule="atLeast"/>
              <w:rPr>
                <w:color w:val="000000"/>
                <w:sz w:val="21"/>
                <w:szCs w:val="21"/>
              </w:rPr>
            </w:pPr>
            <w:r w:rsidRPr="00645E4C">
              <w:rPr>
                <w:color w:val="000000"/>
                <w:sz w:val="21"/>
                <w:szCs w:val="21"/>
              </w:rPr>
              <w:t>856,03</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35CA6B2A" w14:textId="77777777" w:rsidR="004519DA" w:rsidRPr="00645E4C" w:rsidRDefault="004519DA" w:rsidP="00DE1A9A">
            <w:pPr>
              <w:spacing w:line="240" w:lineRule="atLeast"/>
              <w:rPr>
                <w:color w:val="000000"/>
                <w:sz w:val="21"/>
                <w:szCs w:val="21"/>
              </w:rPr>
            </w:pPr>
            <w:r w:rsidRPr="00645E4C">
              <w:rPr>
                <w:color w:val="000000"/>
                <w:sz w:val="21"/>
                <w:szCs w:val="21"/>
              </w:rPr>
              <w:t>236,19</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317DF7CF" w14:textId="77777777" w:rsidR="004519DA" w:rsidRPr="00645E4C" w:rsidRDefault="004519DA" w:rsidP="00DE1A9A">
            <w:pPr>
              <w:spacing w:line="240" w:lineRule="atLeast"/>
              <w:rPr>
                <w:color w:val="000000"/>
                <w:sz w:val="21"/>
                <w:szCs w:val="21"/>
              </w:rPr>
            </w:pPr>
            <w:r w:rsidRPr="00645E4C">
              <w:rPr>
                <w:color w:val="000000"/>
                <w:sz w:val="21"/>
                <w:szCs w:val="21"/>
              </w:rPr>
              <w:t>714,12</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489899F7" w14:textId="77777777" w:rsidR="004519DA" w:rsidRPr="00645E4C" w:rsidRDefault="004519DA" w:rsidP="00DE1A9A">
            <w:pPr>
              <w:spacing w:line="240" w:lineRule="atLeast"/>
              <w:rPr>
                <w:color w:val="000000"/>
                <w:sz w:val="21"/>
                <w:szCs w:val="21"/>
              </w:rPr>
            </w:pPr>
            <w:r w:rsidRPr="00645E4C">
              <w:rPr>
                <w:color w:val="000000"/>
                <w:sz w:val="21"/>
                <w:szCs w:val="21"/>
              </w:rPr>
              <w:t>183,66</w:t>
            </w:r>
          </w:p>
        </w:tc>
        <w:tc>
          <w:tcPr>
            <w:tcW w:w="1265" w:type="dxa"/>
            <w:tcBorders>
              <w:top w:val="nil"/>
              <w:left w:val="nil"/>
              <w:bottom w:val="single" w:sz="4" w:space="0" w:color="auto"/>
              <w:right w:val="single" w:sz="8" w:space="0" w:color="auto"/>
            </w:tcBorders>
            <w:shd w:val="clear" w:color="auto" w:fill="FFFFFF" w:themeFill="background1"/>
          </w:tcPr>
          <w:p w14:paraId="21576370" w14:textId="77777777" w:rsidR="004519DA" w:rsidRPr="00645E4C" w:rsidRDefault="004519DA" w:rsidP="00DE1A9A">
            <w:pPr>
              <w:spacing w:line="240" w:lineRule="atLeast"/>
              <w:rPr>
                <w:color w:val="000000"/>
                <w:sz w:val="21"/>
                <w:szCs w:val="21"/>
              </w:rPr>
            </w:pPr>
            <w:r>
              <w:rPr>
                <w:color w:val="000000"/>
                <w:sz w:val="21"/>
                <w:szCs w:val="21"/>
              </w:rPr>
              <w:t>25,72%</w:t>
            </w:r>
          </w:p>
        </w:tc>
      </w:tr>
      <w:tr w:rsidR="004519DA" w:rsidRPr="00645E4C" w14:paraId="6D9A30C0"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471BD97" w14:textId="77777777" w:rsidR="004519DA" w:rsidRPr="00645E4C" w:rsidRDefault="004519DA" w:rsidP="00DE1A9A">
            <w:pPr>
              <w:spacing w:line="240" w:lineRule="atLeast"/>
              <w:rPr>
                <w:color w:val="000000"/>
                <w:sz w:val="21"/>
                <w:szCs w:val="21"/>
              </w:rPr>
            </w:pPr>
            <w:r w:rsidRPr="00645E4C">
              <w:rPr>
                <w:color w:val="000000"/>
                <w:sz w:val="21"/>
                <w:szCs w:val="21"/>
              </w:rPr>
              <w:t>V15</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7A833F7D" w14:textId="77777777" w:rsidR="004519DA" w:rsidRPr="00645E4C" w:rsidRDefault="004519DA" w:rsidP="00DE1A9A">
            <w:pPr>
              <w:spacing w:line="240" w:lineRule="atLeast"/>
              <w:rPr>
                <w:color w:val="000000"/>
                <w:sz w:val="21"/>
                <w:szCs w:val="21"/>
              </w:rPr>
            </w:pPr>
            <w:r w:rsidRPr="00645E4C">
              <w:rPr>
                <w:color w:val="000000"/>
                <w:sz w:val="21"/>
                <w:szCs w:val="21"/>
              </w:rPr>
              <w:t>305,24</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1827A55C" w14:textId="77777777" w:rsidR="004519DA" w:rsidRPr="00645E4C" w:rsidRDefault="004519DA" w:rsidP="00DE1A9A">
            <w:pPr>
              <w:spacing w:line="240" w:lineRule="atLeast"/>
              <w:rPr>
                <w:color w:val="000000"/>
                <w:sz w:val="21"/>
                <w:szCs w:val="21"/>
              </w:rPr>
            </w:pPr>
            <w:r w:rsidRPr="00645E4C">
              <w:rPr>
                <w:color w:val="000000"/>
                <w:sz w:val="21"/>
                <w:szCs w:val="21"/>
              </w:rPr>
              <w:t>566,81</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43FF7325" w14:textId="77777777" w:rsidR="004519DA" w:rsidRPr="00645E4C" w:rsidRDefault="004519DA" w:rsidP="00DE1A9A">
            <w:pPr>
              <w:spacing w:line="240" w:lineRule="atLeast"/>
              <w:rPr>
                <w:color w:val="000000"/>
                <w:sz w:val="21"/>
                <w:szCs w:val="21"/>
              </w:rPr>
            </w:pPr>
            <w:r w:rsidRPr="00645E4C">
              <w:rPr>
                <w:color w:val="000000"/>
                <w:sz w:val="21"/>
                <w:szCs w:val="21"/>
              </w:rPr>
              <w:t>891,57</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39F1192D" w14:textId="77777777" w:rsidR="004519DA" w:rsidRPr="00645E4C" w:rsidRDefault="004519DA" w:rsidP="00DE1A9A">
            <w:pPr>
              <w:spacing w:line="240" w:lineRule="atLeast"/>
              <w:rPr>
                <w:color w:val="000000"/>
                <w:sz w:val="21"/>
                <w:szCs w:val="21"/>
              </w:rPr>
            </w:pPr>
            <w:r w:rsidRPr="00645E4C">
              <w:rPr>
                <w:color w:val="000000"/>
                <w:sz w:val="21"/>
                <w:szCs w:val="21"/>
              </w:rPr>
              <w:t>587,87</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715F98CE" w14:textId="77777777" w:rsidR="004519DA" w:rsidRPr="00645E4C" w:rsidRDefault="004519DA" w:rsidP="00DE1A9A">
            <w:pPr>
              <w:spacing w:line="240" w:lineRule="atLeast"/>
              <w:rPr>
                <w:color w:val="000000"/>
                <w:sz w:val="21"/>
                <w:szCs w:val="21"/>
              </w:rPr>
            </w:pPr>
            <w:r w:rsidRPr="00645E4C">
              <w:rPr>
                <w:color w:val="000000"/>
                <w:sz w:val="21"/>
                <w:szCs w:val="21"/>
              </w:rPr>
              <w:t>305,24</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7B75FF48" w14:textId="77777777" w:rsidR="004519DA" w:rsidRPr="00645E4C" w:rsidRDefault="004519DA" w:rsidP="00DE1A9A">
            <w:pPr>
              <w:spacing w:line="240" w:lineRule="atLeast"/>
              <w:rPr>
                <w:color w:val="000000"/>
                <w:sz w:val="21"/>
                <w:szCs w:val="21"/>
              </w:rPr>
            </w:pPr>
            <w:r w:rsidRPr="00645E4C">
              <w:rPr>
                <w:color w:val="000000"/>
                <w:sz w:val="21"/>
                <w:szCs w:val="21"/>
              </w:rPr>
              <w:t>297,39</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78CF7573" w14:textId="77777777" w:rsidR="004519DA" w:rsidRPr="00645E4C" w:rsidRDefault="004519DA" w:rsidP="00DE1A9A">
            <w:pPr>
              <w:spacing w:line="240" w:lineRule="atLeast"/>
              <w:rPr>
                <w:color w:val="000000"/>
                <w:sz w:val="21"/>
                <w:szCs w:val="21"/>
              </w:rPr>
            </w:pPr>
            <w:r w:rsidRPr="00645E4C">
              <w:rPr>
                <w:color w:val="000000"/>
                <w:sz w:val="21"/>
                <w:szCs w:val="21"/>
              </w:rPr>
              <w:t>905,90</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49D9A634" w14:textId="77777777" w:rsidR="004519DA" w:rsidRPr="00645E4C" w:rsidRDefault="004519DA" w:rsidP="00DE1A9A">
            <w:pPr>
              <w:spacing w:line="240" w:lineRule="atLeast"/>
              <w:rPr>
                <w:color w:val="000000"/>
                <w:sz w:val="21"/>
                <w:szCs w:val="21"/>
              </w:rPr>
            </w:pPr>
            <w:r w:rsidRPr="00645E4C">
              <w:rPr>
                <w:color w:val="000000"/>
                <w:sz w:val="21"/>
                <w:szCs w:val="21"/>
              </w:rPr>
              <w:t>502,84</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3DC9E23F" w14:textId="77777777" w:rsidR="004519DA" w:rsidRPr="00645E4C" w:rsidRDefault="004519DA" w:rsidP="00DE1A9A">
            <w:pPr>
              <w:spacing w:line="240" w:lineRule="atLeast"/>
              <w:rPr>
                <w:color w:val="000000"/>
                <w:sz w:val="21"/>
                <w:szCs w:val="21"/>
              </w:rPr>
            </w:pPr>
            <w:r w:rsidRPr="00645E4C">
              <w:rPr>
                <w:color w:val="000000"/>
                <w:sz w:val="21"/>
                <w:szCs w:val="21"/>
              </w:rPr>
              <w:t>85,03</w:t>
            </w:r>
          </w:p>
        </w:tc>
        <w:tc>
          <w:tcPr>
            <w:tcW w:w="1265" w:type="dxa"/>
            <w:tcBorders>
              <w:top w:val="nil"/>
              <w:left w:val="nil"/>
              <w:bottom w:val="single" w:sz="4" w:space="0" w:color="auto"/>
              <w:right w:val="single" w:sz="8" w:space="0" w:color="auto"/>
            </w:tcBorders>
            <w:shd w:val="clear" w:color="auto" w:fill="FFFFFF" w:themeFill="background1"/>
          </w:tcPr>
          <w:p w14:paraId="04F95E10" w14:textId="77777777" w:rsidR="004519DA" w:rsidRPr="00645E4C" w:rsidRDefault="004519DA" w:rsidP="00DE1A9A">
            <w:pPr>
              <w:spacing w:line="240" w:lineRule="atLeast"/>
              <w:rPr>
                <w:color w:val="000000"/>
                <w:sz w:val="21"/>
                <w:szCs w:val="21"/>
              </w:rPr>
            </w:pPr>
            <w:r>
              <w:rPr>
                <w:color w:val="000000"/>
                <w:sz w:val="21"/>
                <w:szCs w:val="21"/>
              </w:rPr>
              <w:t>16,91%</w:t>
            </w:r>
          </w:p>
        </w:tc>
      </w:tr>
      <w:tr w:rsidR="004519DA" w:rsidRPr="00645E4C" w14:paraId="5071D3A0"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F4D24A5" w14:textId="77777777" w:rsidR="004519DA" w:rsidRPr="00645E4C" w:rsidRDefault="004519DA" w:rsidP="00DE1A9A">
            <w:pPr>
              <w:spacing w:line="240" w:lineRule="atLeast"/>
              <w:rPr>
                <w:color w:val="000000"/>
                <w:sz w:val="21"/>
                <w:szCs w:val="21"/>
              </w:rPr>
            </w:pPr>
            <w:r w:rsidRPr="00645E4C">
              <w:rPr>
                <w:color w:val="000000"/>
                <w:sz w:val="21"/>
                <w:szCs w:val="21"/>
              </w:rPr>
              <w:t>V16</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5D83A12F" w14:textId="77777777" w:rsidR="004519DA" w:rsidRPr="00645E4C" w:rsidRDefault="004519DA" w:rsidP="00DE1A9A">
            <w:pPr>
              <w:spacing w:line="240" w:lineRule="atLeast"/>
              <w:rPr>
                <w:color w:val="000000"/>
                <w:sz w:val="21"/>
                <w:szCs w:val="21"/>
              </w:rPr>
            </w:pPr>
            <w:r w:rsidRPr="00645E4C">
              <w:rPr>
                <w:color w:val="000000"/>
                <w:sz w:val="21"/>
                <w:szCs w:val="21"/>
              </w:rPr>
              <w:t>608,04</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1DCB80B6" w14:textId="77777777" w:rsidR="004519DA" w:rsidRPr="00645E4C" w:rsidRDefault="004519DA" w:rsidP="00DE1A9A">
            <w:pPr>
              <w:spacing w:line="240" w:lineRule="atLeast"/>
              <w:rPr>
                <w:color w:val="000000"/>
                <w:sz w:val="21"/>
                <w:szCs w:val="21"/>
              </w:rPr>
            </w:pPr>
            <w:r w:rsidRPr="00645E4C">
              <w:rPr>
                <w:color w:val="000000"/>
                <w:sz w:val="21"/>
                <w:szCs w:val="21"/>
              </w:rPr>
              <w:t>1973,30</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23158A87" w14:textId="77777777" w:rsidR="004519DA" w:rsidRPr="00645E4C" w:rsidRDefault="004519DA" w:rsidP="00DE1A9A">
            <w:pPr>
              <w:spacing w:line="240" w:lineRule="atLeast"/>
              <w:rPr>
                <w:color w:val="000000"/>
                <w:sz w:val="21"/>
                <w:szCs w:val="21"/>
              </w:rPr>
            </w:pPr>
            <w:r w:rsidRPr="00645E4C">
              <w:rPr>
                <w:color w:val="000000"/>
                <w:sz w:val="21"/>
                <w:szCs w:val="21"/>
              </w:rPr>
              <w:t>395,81</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C7030AB" w14:textId="77777777" w:rsidR="004519DA" w:rsidRPr="00645E4C" w:rsidRDefault="004519DA" w:rsidP="00DE1A9A">
            <w:pPr>
              <w:spacing w:line="240" w:lineRule="atLeast"/>
              <w:rPr>
                <w:color w:val="000000"/>
                <w:sz w:val="21"/>
                <w:szCs w:val="21"/>
              </w:rPr>
            </w:pPr>
            <w:r w:rsidRPr="00645E4C">
              <w:rPr>
                <w:color w:val="000000"/>
                <w:sz w:val="21"/>
                <w:szCs w:val="21"/>
              </w:rPr>
              <w:t>992,38</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4707B882" w14:textId="77777777" w:rsidR="004519DA" w:rsidRPr="00645E4C" w:rsidRDefault="004519DA" w:rsidP="00DE1A9A">
            <w:pPr>
              <w:spacing w:line="240" w:lineRule="atLeast"/>
              <w:rPr>
                <w:color w:val="000000"/>
                <w:sz w:val="21"/>
                <w:szCs w:val="21"/>
              </w:rPr>
            </w:pPr>
            <w:r w:rsidRPr="00645E4C">
              <w:rPr>
                <w:color w:val="000000"/>
                <w:sz w:val="21"/>
                <w:szCs w:val="21"/>
              </w:rPr>
              <w:t>608,04</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0E3E2966" w14:textId="77777777" w:rsidR="004519DA" w:rsidRPr="00645E4C" w:rsidRDefault="004519DA" w:rsidP="00DE1A9A">
            <w:pPr>
              <w:spacing w:line="240" w:lineRule="atLeast"/>
              <w:rPr>
                <w:color w:val="000000"/>
                <w:sz w:val="21"/>
                <w:szCs w:val="21"/>
              </w:rPr>
            </w:pPr>
            <w:r w:rsidRPr="00645E4C">
              <w:rPr>
                <w:color w:val="000000"/>
                <w:sz w:val="21"/>
                <w:szCs w:val="21"/>
              </w:rPr>
              <w:t>1476,84</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01C6DD30" w14:textId="77777777" w:rsidR="004519DA" w:rsidRPr="00645E4C" w:rsidRDefault="004519DA" w:rsidP="00DE1A9A">
            <w:pPr>
              <w:spacing w:line="240" w:lineRule="atLeast"/>
              <w:rPr>
                <w:color w:val="000000"/>
                <w:sz w:val="21"/>
                <w:szCs w:val="21"/>
              </w:rPr>
            </w:pPr>
            <w:r w:rsidRPr="00645E4C">
              <w:rPr>
                <w:color w:val="000000"/>
                <w:sz w:val="21"/>
                <w:szCs w:val="21"/>
              </w:rPr>
              <w:t>413,27</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45203794" w14:textId="77777777" w:rsidR="004519DA" w:rsidRPr="00645E4C" w:rsidRDefault="004519DA" w:rsidP="00DE1A9A">
            <w:pPr>
              <w:spacing w:line="240" w:lineRule="atLeast"/>
              <w:rPr>
                <w:color w:val="000000"/>
                <w:sz w:val="21"/>
                <w:szCs w:val="21"/>
              </w:rPr>
            </w:pPr>
            <w:r w:rsidRPr="00645E4C">
              <w:rPr>
                <w:color w:val="000000"/>
                <w:sz w:val="21"/>
                <w:szCs w:val="21"/>
              </w:rPr>
              <w:t>832,72</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00010B01" w14:textId="77777777" w:rsidR="004519DA" w:rsidRPr="00645E4C" w:rsidRDefault="004519DA" w:rsidP="00DE1A9A">
            <w:pPr>
              <w:spacing w:line="240" w:lineRule="atLeast"/>
              <w:rPr>
                <w:color w:val="000000"/>
                <w:sz w:val="21"/>
                <w:szCs w:val="21"/>
              </w:rPr>
            </w:pPr>
            <w:r w:rsidRPr="00645E4C">
              <w:rPr>
                <w:color w:val="000000"/>
                <w:sz w:val="21"/>
                <w:szCs w:val="21"/>
              </w:rPr>
              <w:t>159,67</w:t>
            </w:r>
          </w:p>
        </w:tc>
        <w:tc>
          <w:tcPr>
            <w:tcW w:w="1265" w:type="dxa"/>
            <w:tcBorders>
              <w:top w:val="nil"/>
              <w:left w:val="nil"/>
              <w:bottom w:val="single" w:sz="4" w:space="0" w:color="auto"/>
              <w:right w:val="single" w:sz="8" w:space="0" w:color="auto"/>
            </w:tcBorders>
            <w:shd w:val="clear" w:color="auto" w:fill="FFFFFF" w:themeFill="background1"/>
          </w:tcPr>
          <w:p w14:paraId="430FCE80" w14:textId="77777777" w:rsidR="004519DA" w:rsidRPr="00645E4C" w:rsidRDefault="004519DA" w:rsidP="00DE1A9A">
            <w:pPr>
              <w:spacing w:line="240" w:lineRule="atLeast"/>
              <w:rPr>
                <w:color w:val="000000"/>
                <w:sz w:val="21"/>
                <w:szCs w:val="21"/>
              </w:rPr>
            </w:pPr>
            <w:r>
              <w:rPr>
                <w:color w:val="000000"/>
                <w:sz w:val="21"/>
                <w:szCs w:val="21"/>
              </w:rPr>
              <w:t>19,17%</w:t>
            </w:r>
          </w:p>
        </w:tc>
      </w:tr>
      <w:tr w:rsidR="004519DA" w:rsidRPr="00645E4C" w14:paraId="0C14B207"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9D081A2" w14:textId="77777777" w:rsidR="004519DA" w:rsidRPr="00645E4C" w:rsidRDefault="004519DA" w:rsidP="00DE1A9A">
            <w:pPr>
              <w:spacing w:line="240" w:lineRule="atLeast"/>
              <w:rPr>
                <w:color w:val="000000"/>
                <w:sz w:val="21"/>
                <w:szCs w:val="21"/>
              </w:rPr>
            </w:pPr>
            <w:r w:rsidRPr="00645E4C">
              <w:rPr>
                <w:color w:val="000000"/>
                <w:sz w:val="21"/>
                <w:szCs w:val="21"/>
              </w:rPr>
              <w:t>V17</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0F09FBE5" w14:textId="77777777" w:rsidR="004519DA" w:rsidRPr="00645E4C" w:rsidRDefault="004519DA" w:rsidP="00DE1A9A">
            <w:pPr>
              <w:spacing w:line="240" w:lineRule="atLeast"/>
              <w:rPr>
                <w:color w:val="000000"/>
                <w:sz w:val="21"/>
                <w:szCs w:val="21"/>
              </w:rPr>
            </w:pPr>
            <w:r w:rsidRPr="00645E4C">
              <w:rPr>
                <w:color w:val="000000"/>
                <w:sz w:val="21"/>
                <w:szCs w:val="21"/>
              </w:rPr>
              <w:t>309,85</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0D114414" w14:textId="77777777" w:rsidR="004519DA" w:rsidRPr="00645E4C" w:rsidRDefault="004519DA" w:rsidP="00DE1A9A">
            <w:pPr>
              <w:spacing w:line="240" w:lineRule="atLeast"/>
              <w:rPr>
                <w:color w:val="000000"/>
                <w:sz w:val="21"/>
                <w:szCs w:val="21"/>
              </w:rPr>
            </w:pPr>
            <w:r w:rsidRPr="00645E4C">
              <w:rPr>
                <w:color w:val="000000"/>
                <w:sz w:val="21"/>
                <w:szCs w:val="21"/>
              </w:rPr>
              <w:t>3215,24</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6A6D7C78" w14:textId="77777777" w:rsidR="004519DA" w:rsidRPr="00645E4C" w:rsidRDefault="004519DA" w:rsidP="00DE1A9A">
            <w:pPr>
              <w:spacing w:line="240" w:lineRule="atLeast"/>
              <w:rPr>
                <w:color w:val="000000"/>
                <w:sz w:val="21"/>
                <w:szCs w:val="21"/>
              </w:rPr>
            </w:pPr>
            <w:r w:rsidRPr="00645E4C">
              <w:rPr>
                <w:color w:val="000000"/>
                <w:sz w:val="21"/>
                <w:szCs w:val="21"/>
              </w:rPr>
              <w:t>823,40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54CF332" w14:textId="77777777" w:rsidR="004519DA" w:rsidRPr="00645E4C" w:rsidRDefault="004519DA" w:rsidP="00DE1A9A">
            <w:pPr>
              <w:spacing w:line="240" w:lineRule="atLeast"/>
              <w:rPr>
                <w:color w:val="000000"/>
                <w:sz w:val="21"/>
                <w:szCs w:val="21"/>
              </w:rPr>
            </w:pPr>
            <w:r w:rsidRPr="00645E4C">
              <w:rPr>
                <w:color w:val="000000"/>
                <w:sz w:val="21"/>
                <w:szCs w:val="21"/>
              </w:rPr>
              <w:t>1449,50</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741A7258" w14:textId="77777777" w:rsidR="004519DA" w:rsidRPr="00645E4C" w:rsidRDefault="004519DA" w:rsidP="00DE1A9A">
            <w:pPr>
              <w:spacing w:line="240" w:lineRule="atLeast"/>
              <w:rPr>
                <w:color w:val="000000"/>
                <w:sz w:val="21"/>
                <w:szCs w:val="21"/>
              </w:rPr>
            </w:pPr>
            <w:r w:rsidRPr="00645E4C">
              <w:rPr>
                <w:color w:val="000000"/>
                <w:sz w:val="21"/>
                <w:szCs w:val="21"/>
              </w:rPr>
              <w:t>309,85</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35A1881D" w14:textId="77777777" w:rsidR="004519DA" w:rsidRPr="00645E4C" w:rsidRDefault="004519DA" w:rsidP="00DE1A9A">
            <w:pPr>
              <w:spacing w:line="240" w:lineRule="atLeast"/>
              <w:rPr>
                <w:color w:val="000000"/>
                <w:sz w:val="21"/>
                <w:szCs w:val="21"/>
              </w:rPr>
            </w:pPr>
            <w:r w:rsidRPr="00645E4C">
              <w:rPr>
                <w:color w:val="000000"/>
                <w:sz w:val="21"/>
                <w:szCs w:val="21"/>
              </w:rPr>
              <w:t>2569,12</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10EF9AFA" w14:textId="77777777" w:rsidR="004519DA" w:rsidRPr="00645E4C" w:rsidRDefault="004519DA" w:rsidP="00DE1A9A">
            <w:pPr>
              <w:spacing w:line="240" w:lineRule="atLeast"/>
              <w:rPr>
                <w:color w:val="000000"/>
                <w:sz w:val="21"/>
                <w:szCs w:val="21"/>
              </w:rPr>
            </w:pPr>
            <w:r w:rsidRPr="00645E4C">
              <w:rPr>
                <w:color w:val="000000"/>
                <w:sz w:val="21"/>
                <w:szCs w:val="21"/>
              </w:rPr>
              <w:t>848,29</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53192583" w14:textId="77777777" w:rsidR="004519DA" w:rsidRPr="00645E4C" w:rsidRDefault="004519DA" w:rsidP="00DE1A9A">
            <w:pPr>
              <w:spacing w:line="240" w:lineRule="atLeast"/>
              <w:rPr>
                <w:color w:val="000000"/>
                <w:sz w:val="21"/>
                <w:szCs w:val="21"/>
              </w:rPr>
            </w:pPr>
            <w:r w:rsidRPr="00645E4C">
              <w:rPr>
                <w:color w:val="000000"/>
                <w:sz w:val="21"/>
                <w:szCs w:val="21"/>
              </w:rPr>
              <w:t>1242,42</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06C0F161" w14:textId="77777777" w:rsidR="004519DA" w:rsidRPr="00645E4C" w:rsidRDefault="004519DA" w:rsidP="00DE1A9A">
            <w:pPr>
              <w:spacing w:line="240" w:lineRule="atLeast"/>
              <w:rPr>
                <w:color w:val="000000"/>
                <w:sz w:val="21"/>
                <w:szCs w:val="21"/>
              </w:rPr>
            </w:pPr>
            <w:r w:rsidRPr="00645E4C">
              <w:rPr>
                <w:color w:val="000000"/>
                <w:sz w:val="21"/>
                <w:szCs w:val="21"/>
              </w:rPr>
              <w:t>207,08</w:t>
            </w:r>
          </w:p>
        </w:tc>
        <w:tc>
          <w:tcPr>
            <w:tcW w:w="1265" w:type="dxa"/>
            <w:tcBorders>
              <w:top w:val="nil"/>
              <w:left w:val="nil"/>
              <w:bottom w:val="single" w:sz="4" w:space="0" w:color="auto"/>
              <w:right w:val="single" w:sz="8" w:space="0" w:color="auto"/>
            </w:tcBorders>
            <w:shd w:val="clear" w:color="auto" w:fill="FFFFFF" w:themeFill="background1"/>
          </w:tcPr>
          <w:p w14:paraId="32F8C119" w14:textId="77777777" w:rsidR="004519DA" w:rsidRPr="00645E4C" w:rsidRDefault="004519DA" w:rsidP="00DE1A9A">
            <w:pPr>
              <w:spacing w:line="240" w:lineRule="atLeast"/>
              <w:rPr>
                <w:color w:val="000000"/>
                <w:sz w:val="21"/>
                <w:szCs w:val="21"/>
              </w:rPr>
            </w:pPr>
            <w:r>
              <w:rPr>
                <w:color w:val="000000"/>
                <w:sz w:val="21"/>
                <w:szCs w:val="21"/>
              </w:rPr>
              <w:t>16,67%</w:t>
            </w:r>
          </w:p>
        </w:tc>
      </w:tr>
      <w:tr w:rsidR="004519DA" w:rsidRPr="00645E4C" w14:paraId="206E8B99"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0FE7722" w14:textId="77777777" w:rsidR="004519DA" w:rsidRPr="00645E4C" w:rsidRDefault="004519DA" w:rsidP="00DE1A9A">
            <w:pPr>
              <w:spacing w:line="240" w:lineRule="atLeast"/>
              <w:rPr>
                <w:color w:val="000000"/>
                <w:sz w:val="21"/>
                <w:szCs w:val="21"/>
              </w:rPr>
            </w:pPr>
            <w:r w:rsidRPr="00645E4C">
              <w:rPr>
                <w:color w:val="000000"/>
                <w:sz w:val="21"/>
                <w:szCs w:val="21"/>
              </w:rPr>
              <w:t>V18</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0D2D1CDC" w14:textId="77777777" w:rsidR="004519DA" w:rsidRPr="00645E4C" w:rsidRDefault="004519DA" w:rsidP="00DE1A9A">
            <w:pPr>
              <w:spacing w:line="240" w:lineRule="atLeast"/>
              <w:rPr>
                <w:color w:val="000000"/>
                <w:sz w:val="21"/>
                <w:szCs w:val="21"/>
              </w:rPr>
            </w:pPr>
            <w:r w:rsidRPr="00645E4C">
              <w:rPr>
                <w:color w:val="000000"/>
                <w:sz w:val="21"/>
                <w:szCs w:val="21"/>
              </w:rPr>
              <w:t>996,78</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16B8DEAB" w14:textId="77777777" w:rsidR="004519DA" w:rsidRPr="00645E4C" w:rsidRDefault="004519DA" w:rsidP="00DE1A9A">
            <w:pPr>
              <w:spacing w:line="240" w:lineRule="atLeast"/>
              <w:rPr>
                <w:color w:val="000000"/>
                <w:sz w:val="21"/>
                <w:szCs w:val="21"/>
              </w:rPr>
            </w:pPr>
            <w:r w:rsidRPr="00645E4C">
              <w:rPr>
                <w:color w:val="000000"/>
                <w:sz w:val="21"/>
                <w:szCs w:val="21"/>
              </w:rPr>
              <w:t>146,34</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4D43092E" w14:textId="77777777" w:rsidR="004519DA" w:rsidRPr="00645E4C" w:rsidRDefault="004519DA" w:rsidP="00DE1A9A">
            <w:pPr>
              <w:spacing w:line="240" w:lineRule="atLeast"/>
              <w:rPr>
                <w:color w:val="000000"/>
                <w:sz w:val="21"/>
                <w:szCs w:val="21"/>
              </w:rPr>
            </w:pPr>
            <w:r w:rsidRPr="00645E4C">
              <w:rPr>
                <w:color w:val="000000"/>
                <w:sz w:val="21"/>
                <w:szCs w:val="21"/>
              </w:rPr>
              <w:t>1208,87</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1FC4195B" w14:textId="77777777" w:rsidR="004519DA" w:rsidRPr="00645E4C" w:rsidRDefault="004519DA" w:rsidP="00DE1A9A">
            <w:pPr>
              <w:spacing w:line="240" w:lineRule="atLeast"/>
              <w:rPr>
                <w:color w:val="000000"/>
                <w:sz w:val="21"/>
                <w:szCs w:val="21"/>
              </w:rPr>
            </w:pPr>
            <w:r w:rsidRPr="00645E4C">
              <w:rPr>
                <w:color w:val="000000"/>
                <w:sz w:val="21"/>
                <w:szCs w:val="21"/>
              </w:rPr>
              <w:t>784,00</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410D8443" w14:textId="77777777" w:rsidR="004519DA" w:rsidRPr="00645E4C" w:rsidRDefault="004519DA" w:rsidP="00DE1A9A">
            <w:pPr>
              <w:spacing w:line="240" w:lineRule="atLeast"/>
              <w:rPr>
                <w:color w:val="000000"/>
                <w:sz w:val="21"/>
                <w:szCs w:val="21"/>
              </w:rPr>
            </w:pPr>
            <w:r w:rsidRPr="00645E4C">
              <w:rPr>
                <w:color w:val="000000"/>
                <w:sz w:val="21"/>
                <w:szCs w:val="21"/>
              </w:rPr>
              <w:t>996,78</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3E97CDC4" w14:textId="77777777" w:rsidR="004519DA" w:rsidRPr="00645E4C" w:rsidRDefault="004519DA" w:rsidP="00DE1A9A">
            <w:pPr>
              <w:spacing w:line="240" w:lineRule="atLeast"/>
              <w:rPr>
                <w:color w:val="000000"/>
                <w:sz w:val="21"/>
                <w:szCs w:val="21"/>
              </w:rPr>
            </w:pPr>
            <w:r w:rsidRPr="00645E4C">
              <w:rPr>
                <w:color w:val="000000"/>
                <w:sz w:val="21"/>
                <w:szCs w:val="21"/>
              </w:rPr>
              <w:t>140,63</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60BDA05B" w14:textId="77777777" w:rsidR="004519DA" w:rsidRPr="00645E4C" w:rsidRDefault="004519DA" w:rsidP="00DE1A9A">
            <w:pPr>
              <w:spacing w:line="240" w:lineRule="atLeast"/>
              <w:rPr>
                <w:color w:val="000000"/>
                <w:sz w:val="21"/>
                <w:szCs w:val="21"/>
              </w:rPr>
            </w:pPr>
            <w:r w:rsidRPr="00645E4C">
              <w:rPr>
                <w:color w:val="000000"/>
                <w:sz w:val="21"/>
                <w:szCs w:val="21"/>
              </w:rPr>
              <w:t>1254,46</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65BDC030" w14:textId="77777777" w:rsidR="004519DA" w:rsidRPr="00645E4C" w:rsidRDefault="004519DA" w:rsidP="00DE1A9A">
            <w:pPr>
              <w:spacing w:line="240" w:lineRule="atLeast"/>
              <w:rPr>
                <w:color w:val="000000"/>
                <w:sz w:val="21"/>
                <w:szCs w:val="21"/>
              </w:rPr>
            </w:pPr>
            <w:r w:rsidRPr="00645E4C">
              <w:rPr>
                <w:color w:val="000000"/>
                <w:sz w:val="21"/>
                <w:szCs w:val="21"/>
              </w:rPr>
              <w:t>797,29</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3B82D851" w14:textId="77777777" w:rsidR="004519DA" w:rsidRPr="00645E4C" w:rsidRDefault="004519DA" w:rsidP="00DE1A9A">
            <w:pPr>
              <w:spacing w:line="240" w:lineRule="atLeast"/>
              <w:rPr>
                <w:color w:val="000000"/>
                <w:sz w:val="21"/>
                <w:szCs w:val="21"/>
              </w:rPr>
            </w:pPr>
            <w:r w:rsidRPr="00645E4C">
              <w:rPr>
                <w:color w:val="000000"/>
                <w:sz w:val="21"/>
                <w:szCs w:val="21"/>
              </w:rPr>
              <w:t>-13,29</w:t>
            </w:r>
          </w:p>
        </w:tc>
        <w:tc>
          <w:tcPr>
            <w:tcW w:w="1265" w:type="dxa"/>
            <w:tcBorders>
              <w:top w:val="nil"/>
              <w:left w:val="nil"/>
              <w:bottom w:val="single" w:sz="4" w:space="0" w:color="auto"/>
              <w:right w:val="single" w:sz="8" w:space="0" w:color="auto"/>
            </w:tcBorders>
            <w:shd w:val="clear" w:color="auto" w:fill="FFFFFF" w:themeFill="background1"/>
          </w:tcPr>
          <w:p w14:paraId="25B15DF7" w14:textId="77777777" w:rsidR="004519DA" w:rsidRPr="00645E4C" w:rsidRDefault="004519DA" w:rsidP="00DE1A9A">
            <w:pPr>
              <w:spacing w:line="240" w:lineRule="atLeast"/>
              <w:rPr>
                <w:color w:val="000000"/>
                <w:sz w:val="21"/>
                <w:szCs w:val="21"/>
              </w:rPr>
            </w:pPr>
            <w:r>
              <w:rPr>
                <w:color w:val="000000"/>
                <w:sz w:val="21"/>
                <w:szCs w:val="21"/>
              </w:rPr>
              <w:t>-1,67%</w:t>
            </w:r>
          </w:p>
        </w:tc>
      </w:tr>
      <w:tr w:rsidR="004519DA" w:rsidRPr="00645E4C" w14:paraId="2B65DDED"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BEE2F45" w14:textId="77777777" w:rsidR="004519DA" w:rsidRPr="00645E4C" w:rsidRDefault="004519DA" w:rsidP="00DE1A9A">
            <w:pPr>
              <w:spacing w:line="240" w:lineRule="atLeast"/>
              <w:rPr>
                <w:color w:val="000000"/>
                <w:sz w:val="21"/>
                <w:szCs w:val="21"/>
              </w:rPr>
            </w:pPr>
            <w:r w:rsidRPr="00645E4C">
              <w:rPr>
                <w:color w:val="000000"/>
                <w:sz w:val="21"/>
                <w:szCs w:val="21"/>
              </w:rPr>
              <w:t>V19</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0B9836DF"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697DC374" w14:textId="77777777" w:rsidR="004519DA" w:rsidRPr="00645E4C" w:rsidRDefault="004519DA" w:rsidP="00DE1A9A">
            <w:pPr>
              <w:spacing w:line="240" w:lineRule="atLeast"/>
              <w:rPr>
                <w:color w:val="000000"/>
                <w:sz w:val="21"/>
                <w:szCs w:val="21"/>
              </w:rPr>
            </w:pPr>
            <w:r w:rsidRPr="00645E4C">
              <w:rPr>
                <w:color w:val="000000"/>
                <w:sz w:val="21"/>
                <w:szCs w:val="21"/>
              </w:rPr>
              <w:t>53,62</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18C02D0F"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1F8D4BDA" w14:textId="77777777" w:rsidR="004519DA" w:rsidRPr="00645E4C" w:rsidRDefault="004519DA" w:rsidP="00DE1A9A">
            <w:pPr>
              <w:spacing w:line="240" w:lineRule="atLeast"/>
              <w:rPr>
                <w:color w:val="000000"/>
                <w:sz w:val="21"/>
                <w:szCs w:val="21"/>
              </w:rPr>
            </w:pPr>
            <w:r w:rsidRPr="00645E4C">
              <w:rPr>
                <w:color w:val="000000"/>
                <w:sz w:val="21"/>
                <w:szCs w:val="21"/>
              </w:rPr>
              <w:t>17,87</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0AA3B4E7"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455FB911" w14:textId="77777777" w:rsidR="004519DA" w:rsidRPr="00645E4C" w:rsidRDefault="004519DA" w:rsidP="00DE1A9A">
            <w:pPr>
              <w:spacing w:line="240" w:lineRule="atLeast"/>
              <w:rPr>
                <w:color w:val="000000"/>
                <w:sz w:val="21"/>
                <w:szCs w:val="21"/>
              </w:rPr>
            </w:pPr>
            <w:r w:rsidRPr="00645E4C">
              <w:rPr>
                <w:color w:val="000000"/>
                <w:sz w:val="21"/>
                <w:szCs w:val="21"/>
              </w:rPr>
              <w:t>49,89</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044B8F08"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61BACED1" w14:textId="77777777" w:rsidR="004519DA" w:rsidRPr="00645E4C" w:rsidRDefault="004519DA" w:rsidP="00DE1A9A">
            <w:pPr>
              <w:spacing w:line="240" w:lineRule="atLeast"/>
              <w:rPr>
                <w:color w:val="000000"/>
                <w:sz w:val="21"/>
                <w:szCs w:val="21"/>
              </w:rPr>
            </w:pPr>
            <w:r w:rsidRPr="00645E4C">
              <w:rPr>
                <w:color w:val="000000"/>
                <w:sz w:val="21"/>
                <w:szCs w:val="21"/>
              </w:rPr>
              <w:t>16,63</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569D0882" w14:textId="77777777" w:rsidR="004519DA" w:rsidRPr="00645E4C" w:rsidRDefault="004519DA" w:rsidP="00DE1A9A">
            <w:pPr>
              <w:spacing w:line="240" w:lineRule="atLeast"/>
              <w:rPr>
                <w:color w:val="000000"/>
                <w:sz w:val="21"/>
                <w:szCs w:val="21"/>
              </w:rPr>
            </w:pPr>
            <w:r w:rsidRPr="00645E4C">
              <w:rPr>
                <w:color w:val="000000"/>
                <w:sz w:val="21"/>
                <w:szCs w:val="21"/>
              </w:rPr>
              <w:t>1,24</w:t>
            </w:r>
          </w:p>
        </w:tc>
        <w:tc>
          <w:tcPr>
            <w:tcW w:w="1265" w:type="dxa"/>
            <w:tcBorders>
              <w:top w:val="nil"/>
              <w:left w:val="nil"/>
              <w:bottom w:val="single" w:sz="4" w:space="0" w:color="auto"/>
              <w:right w:val="single" w:sz="8" w:space="0" w:color="auto"/>
            </w:tcBorders>
            <w:shd w:val="clear" w:color="auto" w:fill="FFFFFF" w:themeFill="background1"/>
          </w:tcPr>
          <w:p w14:paraId="615C423C" w14:textId="77777777" w:rsidR="004519DA" w:rsidRPr="00645E4C" w:rsidRDefault="004519DA" w:rsidP="00DE1A9A">
            <w:pPr>
              <w:spacing w:line="240" w:lineRule="atLeast"/>
              <w:rPr>
                <w:color w:val="000000"/>
                <w:sz w:val="21"/>
                <w:szCs w:val="21"/>
              </w:rPr>
            </w:pPr>
            <w:r>
              <w:rPr>
                <w:color w:val="000000"/>
                <w:sz w:val="21"/>
                <w:szCs w:val="21"/>
              </w:rPr>
              <w:t>7,48%</w:t>
            </w:r>
          </w:p>
        </w:tc>
      </w:tr>
      <w:tr w:rsidR="004519DA" w:rsidRPr="00645E4C" w14:paraId="4BEFE983" w14:textId="77777777" w:rsidTr="00344892">
        <w:trPr>
          <w:trHeight w:val="270"/>
        </w:trPr>
        <w:tc>
          <w:tcPr>
            <w:tcW w:w="1266"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DFF96AC" w14:textId="77777777" w:rsidR="004519DA" w:rsidRPr="00645E4C" w:rsidRDefault="004519DA" w:rsidP="00DE1A9A">
            <w:pPr>
              <w:spacing w:line="240" w:lineRule="atLeast"/>
              <w:rPr>
                <w:color w:val="000000"/>
                <w:sz w:val="21"/>
                <w:szCs w:val="21"/>
              </w:rPr>
            </w:pPr>
            <w:r w:rsidRPr="00645E4C">
              <w:rPr>
                <w:color w:val="000000"/>
                <w:sz w:val="21"/>
                <w:szCs w:val="21"/>
              </w:rPr>
              <w:t>V20</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14:paraId="514452EC"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174" w:type="dxa"/>
            <w:tcBorders>
              <w:top w:val="nil"/>
              <w:left w:val="nil"/>
              <w:bottom w:val="single" w:sz="4" w:space="0" w:color="auto"/>
              <w:right w:val="single" w:sz="4" w:space="0" w:color="auto"/>
            </w:tcBorders>
            <w:shd w:val="clear" w:color="auto" w:fill="FFFFFF" w:themeFill="background1"/>
            <w:noWrap/>
            <w:vAlign w:val="center"/>
            <w:hideMark/>
          </w:tcPr>
          <w:p w14:paraId="452E0D1D" w14:textId="77777777" w:rsidR="004519DA" w:rsidRPr="00645E4C" w:rsidRDefault="004519DA" w:rsidP="00DE1A9A">
            <w:pPr>
              <w:spacing w:line="240" w:lineRule="atLeast"/>
              <w:rPr>
                <w:color w:val="000000"/>
                <w:sz w:val="21"/>
                <w:szCs w:val="21"/>
              </w:rPr>
            </w:pPr>
            <w:r w:rsidRPr="00645E4C">
              <w:rPr>
                <w:color w:val="000000"/>
                <w:sz w:val="21"/>
                <w:szCs w:val="21"/>
              </w:rPr>
              <w:t>425,73</w:t>
            </w:r>
          </w:p>
        </w:tc>
        <w:tc>
          <w:tcPr>
            <w:tcW w:w="1144" w:type="dxa"/>
            <w:tcBorders>
              <w:top w:val="nil"/>
              <w:left w:val="nil"/>
              <w:bottom w:val="single" w:sz="4" w:space="0" w:color="auto"/>
              <w:right w:val="single" w:sz="4" w:space="0" w:color="auto"/>
            </w:tcBorders>
            <w:shd w:val="clear" w:color="auto" w:fill="FFFFFF" w:themeFill="background1"/>
            <w:noWrap/>
            <w:vAlign w:val="center"/>
            <w:hideMark/>
          </w:tcPr>
          <w:p w14:paraId="12B9E229"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193" w:type="dxa"/>
            <w:tcBorders>
              <w:top w:val="nil"/>
              <w:left w:val="nil"/>
              <w:bottom w:val="single" w:sz="4" w:space="0" w:color="auto"/>
              <w:right w:val="single" w:sz="4" w:space="0" w:color="auto"/>
            </w:tcBorders>
            <w:shd w:val="clear" w:color="auto" w:fill="FFFFFF" w:themeFill="background1"/>
            <w:noWrap/>
            <w:vAlign w:val="center"/>
            <w:hideMark/>
          </w:tcPr>
          <w:p w14:paraId="00260375" w14:textId="77777777" w:rsidR="004519DA" w:rsidRPr="00645E4C" w:rsidRDefault="004519DA" w:rsidP="00DE1A9A">
            <w:pPr>
              <w:spacing w:line="240" w:lineRule="atLeast"/>
              <w:rPr>
                <w:color w:val="000000"/>
                <w:sz w:val="21"/>
                <w:szCs w:val="21"/>
              </w:rPr>
            </w:pPr>
            <w:r w:rsidRPr="00645E4C">
              <w:rPr>
                <w:color w:val="000000"/>
                <w:sz w:val="21"/>
                <w:szCs w:val="21"/>
              </w:rPr>
              <w:t>141,91</w:t>
            </w:r>
          </w:p>
        </w:tc>
        <w:tc>
          <w:tcPr>
            <w:tcW w:w="1206" w:type="dxa"/>
            <w:gridSpan w:val="2"/>
            <w:tcBorders>
              <w:top w:val="nil"/>
              <w:left w:val="nil"/>
              <w:bottom w:val="single" w:sz="4" w:space="0" w:color="auto"/>
              <w:right w:val="single" w:sz="4" w:space="0" w:color="auto"/>
            </w:tcBorders>
            <w:shd w:val="clear" w:color="auto" w:fill="FFFFFF" w:themeFill="background1"/>
            <w:noWrap/>
            <w:vAlign w:val="center"/>
            <w:hideMark/>
          </w:tcPr>
          <w:p w14:paraId="4D5F5AB2"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302" w:type="dxa"/>
            <w:tcBorders>
              <w:top w:val="nil"/>
              <w:left w:val="nil"/>
              <w:bottom w:val="single" w:sz="4" w:space="0" w:color="auto"/>
              <w:right w:val="single" w:sz="4" w:space="0" w:color="auto"/>
            </w:tcBorders>
            <w:shd w:val="clear" w:color="auto" w:fill="FFFFFF" w:themeFill="background1"/>
            <w:noWrap/>
            <w:vAlign w:val="center"/>
            <w:hideMark/>
          </w:tcPr>
          <w:p w14:paraId="5E274B89" w14:textId="77777777" w:rsidR="004519DA" w:rsidRPr="00645E4C" w:rsidRDefault="004519DA" w:rsidP="00DE1A9A">
            <w:pPr>
              <w:spacing w:line="240" w:lineRule="atLeast"/>
              <w:rPr>
                <w:color w:val="000000"/>
                <w:sz w:val="21"/>
                <w:szCs w:val="21"/>
              </w:rPr>
            </w:pPr>
            <w:r w:rsidRPr="00645E4C">
              <w:rPr>
                <w:color w:val="000000"/>
                <w:sz w:val="21"/>
                <w:szCs w:val="21"/>
              </w:rPr>
              <w:t>395,98</w:t>
            </w:r>
          </w:p>
        </w:tc>
        <w:tc>
          <w:tcPr>
            <w:tcW w:w="1376" w:type="dxa"/>
            <w:tcBorders>
              <w:top w:val="nil"/>
              <w:left w:val="nil"/>
              <w:bottom w:val="single" w:sz="4" w:space="0" w:color="auto"/>
              <w:right w:val="single" w:sz="4" w:space="0" w:color="auto"/>
            </w:tcBorders>
            <w:shd w:val="clear" w:color="auto" w:fill="FFFFFF" w:themeFill="background1"/>
            <w:noWrap/>
            <w:vAlign w:val="center"/>
            <w:hideMark/>
          </w:tcPr>
          <w:p w14:paraId="2489AC13" w14:textId="77777777" w:rsidR="004519DA" w:rsidRPr="00645E4C" w:rsidRDefault="004519DA" w:rsidP="00DE1A9A">
            <w:pPr>
              <w:spacing w:line="240" w:lineRule="atLeast"/>
              <w:rPr>
                <w:color w:val="000000"/>
                <w:sz w:val="21"/>
                <w:szCs w:val="21"/>
              </w:rPr>
            </w:pPr>
            <w:r w:rsidRPr="00645E4C">
              <w:rPr>
                <w:color w:val="000000"/>
                <w:sz w:val="21"/>
                <w:szCs w:val="21"/>
              </w:rPr>
              <w:t>0,00</w:t>
            </w:r>
          </w:p>
        </w:tc>
        <w:tc>
          <w:tcPr>
            <w:tcW w:w="1303" w:type="dxa"/>
            <w:tcBorders>
              <w:top w:val="nil"/>
              <w:left w:val="nil"/>
              <w:bottom w:val="single" w:sz="4" w:space="0" w:color="auto"/>
              <w:right w:val="single" w:sz="4" w:space="0" w:color="auto"/>
            </w:tcBorders>
            <w:shd w:val="clear" w:color="auto" w:fill="FFFFFF" w:themeFill="background1"/>
            <w:noWrap/>
            <w:vAlign w:val="center"/>
            <w:hideMark/>
          </w:tcPr>
          <w:p w14:paraId="509B1E8E" w14:textId="77777777" w:rsidR="004519DA" w:rsidRPr="00645E4C" w:rsidRDefault="004519DA" w:rsidP="00DE1A9A">
            <w:pPr>
              <w:spacing w:line="240" w:lineRule="atLeast"/>
              <w:rPr>
                <w:color w:val="000000"/>
                <w:sz w:val="21"/>
                <w:szCs w:val="21"/>
              </w:rPr>
            </w:pPr>
            <w:r w:rsidRPr="00645E4C">
              <w:rPr>
                <w:color w:val="000000"/>
                <w:sz w:val="21"/>
                <w:szCs w:val="21"/>
              </w:rPr>
              <w:t>131,99</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69F01CA1" w14:textId="77777777" w:rsidR="004519DA" w:rsidRPr="00645E4C" w:rsidRDefault="004519DA" w:rsidP="00DE1A9A">
            <w:pPr>
              <w:spacing w:line="240" w:lineRule="atLeast"/>
              <w:rPr>
                <w:color w:val="000000"/>
                <w:sz w:val="21"/>
                <w:szCs w:val="21"/>
              </w:rPr>
            </w:pPr>
            <w:r w:rsidRPr="00645E4C">
              <w:rPr>
                <w:color w:val="000000"/>
                <w:sz w:val="21"/>
                <w:szCs w:val="21"/>
              </w:rPr>
              <w:t>9,92</w:t>
            </w:r>
          </w:p>
        </w:tc>
        <w:tc>
          <w:tcPr>
            <w:tcW w:w="1265" w:type="dxa"/>
            <w:tcBorders>
              <w:top w:val="nil"/>
              <w:left w:val="nil"/>
              <w:bottom w:val="single" w:sz="4" w:space="0" w:color="auto"/>
              <w:right w:val="single" w:sz="8" w:space="0" w:color="auto"/>
            </w:tcBorders>
            <w:shd w:val="clear" w:color="auto" w:fill="FFFFFF" w:themeFill="background1"/>
          </w:tcPr>
          <w:p w14:paraId="3B872DAC" w14:textId="77777777" w:rsidR="004519DA" w:rsidRPr="00645E4C" w:rsidRDefault="004519DA" w:rsidP="00DE1A9A">
            <w:pPr>
              <w:spacing w:line="240" w:lineRule="atLeast"/>
              <w:rPr>
                <w:color w:val="000000"/>
                <w:sz w:val="21"/>
                <w:szCs w:val="21"/>
              </w:rPr>
            </w:pPr>
            <w:r>
              <w:rPr>
                <w:color w:val="000000"/>
                <w:sz w:val="21"/>
                <w:szCs w:val="21"/>
              </w:rPr>
              <w:t>7,51%</w:t>
            </w:r>
          </w:p>
        </w:tc>
      </w:tr>
      <w:tr w:rsidR="004519DA" w:rsidRPr="00645E4C" w14:paraId="57B4C420" w14:textId="77777777" w:rsidTr="00344892">
        <w:trPr>
          <w:trHeight w:val="283"/>
        </w:trPr>
        <w:tc>
          <w:tcPr>
            <w:tcW w:w="1266"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4DDE321D" w14:textId="77777777" w:rsidR="004519DA" w:rsidRPr="00645E4C" w:rsidRDefault="004519DA" w:rsidP="00DE1A9A">
            <w:pPr>
              <w:spacing w:line="240" w:lineRule="atLeast"/>
              <w:rPr>
                <w:color w:val="000000"/>
                <w:sz w:val="21"/>
                <w:szCs w:val="21"/>
              </w:rPr>
            </w:pPr>
            <w:r w:rsidRPr="00645E4C">
              <w:rPr>
                <w:color w:val="000000"/>
                <w:sz w:val="21"/>
                <w:szCs w:val="21"/>
              </w:rPr>
              <w:lastRenderedPageBreak/>
              <w:t>TOTAL (kgf.m)</w:t>
            </w:r>
          </w:p>
        </w:tc>
        <w:tc>
          <w:tcPr>
            <w:tcW w:w="1378" w:type="dxa"/>
            <w:tcBorders>
              <w:top w:val="nil"/>
              <w:left w:val="nil"/>
              <w:bottom w:val="single" w:sz="8" w:space="0" w:color="auto"/>
              <w:right w:val="single" w:sz="4" w:space="0" w:color="auto"/>
            </w:tcBorders>
            <w:shd w:val="clear" w:color="auto" w:fill="FFFFFF" w:themeFill="background1"/>
            <w:noWrap/>
            <w:vAlign w:val="center"/>
            <w:hideMark/>
          </w:tcPr>
          <w:p w14:paraId="60354F1C" w14:textId="77777777" w:rsidR="004519DA" w:rsidRPr="00645E4C" w:rsidRDefault="004519DA" w:rsidP="00DE1A9A">
            <w:pPr>
              <w:spacing w:line="240" w:lineRule="atLeast"/>
              <w:rPr>
                <w:color w:val="000000"/>
                <w:sz w:val="21"/>
                <w:szCs w:val="21"/>
              </w:rPr>
            </w:pPr>
            <w:r w:rsidRPr="00645E4C">
              <w:rPr>
                <w:color w:val="000000"/>
                <w:sz w:val="21"/>
                <w:szCs w:val="21"/>
              </w:rPr>
              <w:t>11206,03</w:t>
            </w:r>
          </w:p>
        </w:tc>
        <w:tc>
          <w:tcPr>
            <w:tcW w:w="1174" w:type="dxa"/>
            <w:tcBorders>
              <w:top w:val="nil"/>
              <w:left w:val="nil"/>
              <w:bottom w:val="single" w:sz="8" w:space="0" w:color="auto"/>
              <w:right w:val="single" w:sz="4" w:space="0" w:color="auto"/>
            </w:tcBorders>
            <w:shd w:val="clear" w:color="auto" w:fill="FFFFFF" w:themeFill="background1"/>
            <w:noWrap/>
            <w:vAlign w:val="center"/>
            <w:hideMark/>
          </w:tcPr>
          <w:p w14:paraId="7828D76F" w14:textId="77777777" w:rsidR="004519DA" w:rsidRPr="00645E4C" w:rsidRDefault="004519DA" w:rsidP="00DE1A9A">
            <w:pPr>
              <w:spacing w:line="240" w:lineRule="atLeast"/>
              <w:rPr>
                <w:color w:val="000000"/>
                <w:sz w:val="21"/>
                <w:szCs w:val="21"/>
              </w:rPr>
            </w:pPr>
            <w:r w:rsidRPr="00645E4C">
              <w:rPr>
                <w:color w:val="000000"/>
                <w:sz w:val="21"/>
                <w:szCs w:val="21"/>
              </w:rPr>
              <w:t>30739,51</w:t>
            </w:r>
          </w:p>
        </w:tc>
        <w:tc>
          <w:tcPr>
            <w:tcW w:w="1144" w:type="dxa"/>
            <w:tcBorders>
              <w:top w:val="nil"/>
              <w:left w:val="nil"/>
              <w:bottom w:val="single" w:sz="8" w:space="0" w:color="auto"/>
              <w:right w:val="single" w:sz="4" w:space="0" w:color="auto"/>
            </w:tcBorders>
            <w:shd w:val="clear" w:color="auto" w:fill="FFFFFF" w:themeFill="background1"/>
            <w:noWrap/>
            <w:vAlign w:val="center"/>
            <w:hideMark/>
          </w:tcPr>
          <w:p w14:paraId="51DDBD9A" w14:textId="77777777" w:rsidR="004519DA" w:rsidRPr="00645E4C" w:rsidRDefault="004519DA" w:rsidP="00DE1A9A">
            <w:pPr>
              <w:spacing w:line="240" w:lineRule="atLeast"/>
              <w:rPr>
                <w:color w:val="000000"/>
                <w:sz w:val="21"/>
                <w:szCs w:val="21"/>
              </w:rPr>
            </w:pPr>
            <w:r w:rsidRPr="00645E4C">
              <w:rPr>
                <w:color w:val="000000"/>
                <w:sz w:val="21"/>
                <w:szCs w:val="21"/>
              </w:rPr>
              <w:t>17346,69</w:t>
            </w:r>
          </w:p>
        </w:tc>
        <w:tc>
          <w:tcPr>
            <w:tcW w:w="1193" w:type="dxa"/>
            <w:tcBorders>
              <w:top w:val="nil"/>
              <w:left w:val="nil"/>
              <w:bottom w:val="single" w:sz="8" w:space="0" w:color="auto"/>
              <w:right w:val="single" w:sz="4" w:space="0" w:color="auto"/>
            </w:tcBorders>
            <w:shd w:val="clear" w:color="auto" w:fill="FFFFFF" w:themeFill="background1"/>
            <w:noWrap/>
            <w:vAlign w:val="center"/>
            <w:hideMark/>
          </w:tcPr>
          <w:p w14:paraId="42BF9596" w14:textId="77777777" w:rsidR="004519DA" w:rsidRPr="00645E4C" w:rsidRDefault="004519DA" w:rsidP="00DE1A9A">
            <w:pPr>
              <w:spacing w:line="240" w:lineRule="atLeast"/>
              <w:rPr>
                <w:color w:val="000000"/>
                <w:sz w:val="21"/>
                <w:szCs w:val="21"/>
              </w:rPr>
            </w:pPr>
            <w:r w:rsidRPr="00645E4C">
              <w:rPr>
                <w:color w:val="000000"/>
                <w:sz w:val="21"/>
                <w:szCs w:val="21"/>
              </w:rPr>
              <w:t>19764,08</w:t>
            </w:r>
          </w:p>
        </w:tc>
        <w:tc>
          <w:tcPr>
            <w:tcW w:w="1206" w:type="dxa"/>
            <w:gridSpan w:val="2"/>
            <w:tcBorders>
              <w:top w:val="nil"/>
              <w:left w:val="nil"/>
              <w:bottom w:val="single" w:sz="8" w:space="0" w:color="auto"/>
              <w:right w:val="single" w:sz="4" w:space="0" w:color="auto"/>
            </w:tcBorders>
            <w:shd w:val="clear" w:color="auto" w:fill="FFFFFF" w:themeFill="background1"/>
            <w:noWrap/>
            <w:vAlign w:val="center"/>
            <w:hideMark/>
          </w:tcPr>
          <w:p w14:paraId="4ADA70C3" w14:textId="77777777" w:rsidR="004519DA" w:rsidRPr="00645E4C" w:rsidRDefault="004519DA" w:rsidP="00DE1A9A">
            <w:pPr>
              <w:spacing w:line="240" w:lineRule="atLeast"/>
              <w:rPr>
                <w:color w:val="000000"/>
                <w:sz w:val="21"/>
                <w:szCs w:val="21"/>
              </w:rPr>
            </w:pPr>
            <w:r w:rsidRPr="00645E4C">
              <w:rPr>
                <w:color w:val="000000"/>
                <w:sz w:val="21"/>
                <w:szCs w:val="21"/>
              </w:rPr>
              <w:t>11206,03</w:t>
            </w:r>
          </w:p>
        </w:tc>
        <w:tc>
          <w:tcPr>
            <w:tcW w:w="1302" w:type="dxa"/>
            <w:tcBorders>
              <w:top w:val="nil"/>
              <w:left w:val="nil"/>
              <w:bottom w:val="single" w:sz="8" w:space="0" w:color="auto"/>
              <w:right w:val="single" w:sz="4" w:space="0" w:color="auto"/>
            </w:tcBorders>
            <w:shd w:val="clear" w:color="auto" w:fill="FFFFFF" w:themeFill="background1"/>
            <w:noWrap/>
            <w:vAlign w:val="center"/>
            <w:hideMark/>
          </w:tcPr>
          <w:p w14:paraId="3924B771" w14:textId="77777777" w:rsidR="004519DA" w:rsidRPr="00645E4C" w:rsidRDefault="004519DA" w:rsidP="00DE1A9A">
            <w:pPr>
              <w:spacing w:line="240" w:lineRule="atLeast"/>
              <w:rPr>
                <w:color w:val="000000"/>
                <w:sz w:val="21"/>
                <w:szCs w:val="21"/>
              </w:rPr>
            </w:pPr>
            <w:r w:rsidRPr="00645E4C">
              <w:rPr>
                <w:color w:val="000000"/>
                <w:sz w:val="21"/>
                <w:szCs w:val="21"/>
              </w:rPr>
              <w:t>24937,02</w:t>
            </w:r>
          </w:p>
        </w:tc>
        <w:tc>
          <w:tcPr>
            <w:tcW w:w="1376" w:type="dxa"/>
            <w:tcBorders>
              <w:top w:val="nil"/>
              <w:left w:val="nil"/>
              <w:bottom w:val="single" w:sz="8" w:space="0" w:color="auto"/>
              <w:right w:val="single" w:sz="4" w:space="0" w:color="auto"/>
            </w:tcBorders>
            <w:shd w:val="clear" w:color="auto" w:fill="FFFFFF" w:themeFill="background1"/>
            <w:noWrap/>
            <w:vAlign w:val="center"/>
            <w:hideMark/>
          </w:tcPr>
          <w:p w14:paraId="509E3248" w14:textId="77777777" w:rsidR="004519DA" w:rsidRPr="00645E4C" w:rsidRDefault="004519DA" w:rsidP="00DE1A9A">
            <w:pPr>
              <w:spacing w:line="240" w:lineRule="atLeast"/>
              <w:rPr>
                <w:color w:val="000000"/>
                <w:sz w:val="21"/>
                <w:szCs w:val="21"/>
              </w:rPr>
            </w:pPr>
            <w:r w:rsidRPr="00645E4C">
              <w:rPr>
                <w:color w:val="000000"/>
                <w:sz w:val="21"/>
                <w:szCs w:val="21"/>
              </w:rPr>
              <w:t>16752,45</w:t>
            </w:r>
          </w:p>
        </w:tc>
        <w:tc>
          <w:tcPr>
            <w:tcW w:w="1303" w:type="dxa"/>
            <w:tcBorders>
              <w:top w:val="nil"/>
              <w:left w:val="nil"/>
              <w:bottom w:val="single" w:sz="8" w:space="0" w:color="auto"/>
              <w:right w:val="single" w:sz="4" w:space="0" w:color="auto"/>
            </w:tcBorders>
            <w:shd w:val="clear" w:color="auto" w:fill="FFFFFF" w:themeFill="background1"/>
            <w:noWrap/>
            <w:vAlign w:val="center"/>
            <w:hideMark/>
          </w:tcPr>
          <w:p w14:paraId="5FFBD1E4" w14:textId="77777777" w:rsidR="004519DA" w:rsidRPr="00645E4C" w:rsidRDefault="004519DA" w:rsidP="00DE1A9A">
            <w:pPr>
              <w:spacing w:line="240" w:lineRule="atLeast"/>
              <w:rPr>
                <w:color w:val="000000"/>
                <w:sz w:val="21"/>
                <w:szCs w:val="21"/>
              </w:rPr>
            </w:pPr>
            <w:r w:rsidRPr="00645E4C">
              <w:rPr>
                <w:color w:val="000000"/>
                <w:sz w:val="21"/>
                <w:szCs w:val="21"/>
              </w:rPr>
              <w:t>17631,83</w:t>
            </w:r>
          </w:p>
        </w:tc>
        <w:tc>
          <w:tcPr>
            <w:tcW w:w="1264" w:type="dxa"/>
            <w:tcBorders>
              <w:top w:val="nil"/>
              <w:left w:val="nil"/>
              <w:bottom w:val="single" w:sz="8" w:space="0" w:color="auto"/>
              <w:right w:val="single" w:sz="8" w:space="0" w:color="auto"/>
            </w:tcBorders>
            <w:shd w:val="clear" w:color="auto" w:fill="FFFFFF" w:themeFill="background1"/>
            <w:noWrap/>
            <w:vAlign w:val="center"/>
            <w:hideMark/>
          </w:tcPr>
          <w:p w14:paraId="5AAFFA95" w14:textId="77777777" w:rsidR="004519DA" w:rsidRPr="00645E4C" w:rsidRDefault="004519DA" w:rsidP="00DE1A9A">
            <w:pPr>
              <w:spacing w:line="240" w:lineRule="atLeast"/>
              <w:rPr>
                <w:color w:val="000000"/>
                <w:sz w:val="21"/>
                <w:szCs w:val="21"/>
              </w:rPr>
            </w:pPr>
            <w:r w:rsidRPr="00645E4C">
              <w:rPr>
                <w:color w:val="000000"/>
                <w:sz w:val="21"/>
                <w:szCs w:val="21"/>
              </w:rPr>
              <w:t>2132,24</w:t>
            </w:r>
          </w:p>
        </w:tc>
        <w:tc>
          <w:tcPr>
            <w:tcW w:w="1265" w:type="dxa"/>
            <w:tcBorders>
              <w:top w:val="nil"/>
              <w:left w:val="nil"/>
              <w:bottom w:val="single" w:sz="8" w:space="0" w:color="auto"/>
              <w:right w:val="single" w:sz="8" w:space="0" w:color="auto"/>
            </w:tcBorders>
            <w:shd w:val="clear" w:color="auto" w:fill="FFFFFF" w:themeFill="background1"/>
            <w:vAlign w:val="center"/>
          </w:tcPr>
          <w:p w14:paraId="2C2D0F68" w14:textId="77777777" w:rsidR="004519DA" w:rsidRPr="00645E4C" w:rsidRDefault="004519DA" w:rsidP="00DE1A9A">
            <w:pPr>
              <w:spacing w:line="240" w:lineRule="atLeast"/>
              <w:rPr>
                <w:color w:val="000000"/>
                <w:sz w:val="21"/>
                <w:szCs w:val="21"/>
              </w:rPr>
            </w:pPr>
            <w:r>
              <w:rPr>
                <w:color w:val="000000"/>
                <w:sz w:val="21"/>
                <w:szCs w:val="21"/>
              </w:rPr>
              <w:t>255,26%</w:t>
            </w:r>
          </w:p>
        </w:tc>
      </w:tr>
    </w:tbl>
    <w:p w14:paraId="4CD4D412" w14:textId="77777777" w:rsidR="004519DA" w:rsidRPr="00B66A39" w:rsidRDefault="004519DA" w:rsidP="004519DA">
      <w:pPr>
        <w:rPr>
          <w:color w:val="000000"/>
          <w:sz w:val="20"/>
        </w:rPr>
      </w:pPr>
      <w:r w:rsidRPr="00B66A39">
        <w:rPr>
          <w:color w:val="000000"/>
          <w:sz w:val="20"/>
        </w:rPr>
        <w:t>Fonte: Autora (2020).</w:t>
      </w:r>
    </w:p>
    <w:p w14:paraId="1BD88537" w14:textId="77777777" w:rsidR="004519DA" w:rsidRDefault="004519DA" w:rsidP="004519DA">
      <w:pPr>
        <w:rPr>
          <w:color w:val="000000"/>
          <w:sz w:val="20"/>
        </w:rPr>
      </w:pPr>
    </w:p>
    <w:p w14:paraId="5C7B5E2E" w14:textId="77777777" w:rsidR="004519DA" w:rsidRDefault="004519DA" w:rsidP="004519DA">
      <w:pPr>
        <w:rPr>
          <w:color w:val="000000"/>
          <w:sz w:val="20"/>
        </w:rPr>
        <w:sectPr w:rsidR="004519DA" w:rsidSect="00645E4C">
          <w:pgSz w:w="16838" w:h="11906" w:orient="landscape" w:code="9"/>
          <w:pgMar w:top="1134" w:right="1134" w:bottom="1701" w:left="1701" w:header="851" w:footer="851" w:gutter="0"/>
          <w:cols w:space="708"/>
          <w:docGrid w:linePitch="360"/>
        </w:sectPr>
      </w:pPr>
    </w:p>
    <w:p w14:paraId="32BC2749" w14:textId="77777777" w:rsidR="004519DA" w:rsidRPr="00B66A39" w:rsidRDefault="004519DA" w:rsidP="00FF2662">
      <w:pPr>
        <w:jc w:val="center"/>
      </w:pPr>
      <w:r w:rsidRPr="005224A1">
        <w:rPr>
          <w:noProof/>
        </w:rPr>
        <w:lastRenderedPageBreak/>
        <w:drawing>
          <wp:inline distT="0" distB="0" distL="0" distR="0" wp14:anchorId="024D8DE0" wp14:editId="6DBC7AE3">
            <wp:extent cx="4988999" cy="2913320"/>
            <wp:effectExtent l="0" t="0" r="2540" b="190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97087" cy="2918043"/>
                    </a:xfrm>
                    <a:prstGeom prst="rect">
                      <a:avLst/>
                    </a:prstGeom>
                  </pic:spPr>
                </pic:pic>
              </a:graphicData>
            </a:graphic>
          </wp:inline>
        </w:drawing>
      </w:r>
    </w:p>
    <w:p w14:paraId="773BDAE8" w14:textId="636CC408" w:rsidR="004519DA" w:rsidRPr="00B66A39" w:rsidRDefault="00FF2662" w:rsidP="00FF2662">
      <w:pPr>
        <w:jc w:val="center"/>
        <w:rPr>
          <w:color w:val="000000"/>
          <w:sz w:val="20"/>
        </w:rPr>
      </w:pPr>
      <w:r w:rsidRPr="00B66A39">
        <w:rPr>
          <w:color w:val="000000"/>
          <w:sz w:val="20"/>
        </w:rPr>
        <w:t>Gráfico 03. Comparação de momentos por viga.</w:t>
      </w:r>
      <w:r>
        <w:rPr>
          <w:color w:val="000000"/>
          <w:sz w:val="20"/>
        </w:rPr>
        <w:t xml:space="preserve"> </w:t>
      </w:r>
      <w:r w:rsidR="004519DA" w:rsidRPr="00B66A39">
        <w:rPr>
          <w:color w:val="000000"/>
          <w:sz w:val="20"/>
        </w:rPr>
        <w:t>Fonte: Autora (2020).</w:t>
      </w:r>
    </w:p>
    <w:p w14:paraId="4E49E9BF" w14:textId="77777777" w:rsidR="004519DA" w:rsidRDefault="004519DA" w:rsidP="004519DA"/>
    <w:p w14:paraId="04991AC8" w14:textId="77777777" w:rsidR="004519DA" w:rsidRDefault="004519DA" w:rsidP="00F77FE3">
      <w:pPr>
        <w:spacing w:after="120"/>
        <w:ind w:firstLine="284"/>
      </w:pPr>
      <w:r w:rsidRPr="005278CE">
        <w:t xml:space="preserve">Com os resultados comparativos do projeto estrutural de alvenaria convencional e o bloco </w:t>
      </w:r>
      <w:r>
        <w:t xml:space="preserve">de </w:t>
      </w:r>
      <w:r w:rsidRPr="005278CE">
        <w:t xml:space="preserve">EPS, </w:t>
      </w:r>
      <w:r>
        <w:t>observa-se</w:t>
      </w:r>
      <w:r w:rsidRPr="005278CE">
        <w:t xml:space="preserve"> que a carga vertical na fundação, atingiu uma boa redução em relação ao todo da edificação residencial unifamiliar</w:t>
      </w:r>
      <w:r>
        <w:t>, m</w:t>
      </w:r>
      <w:r w:rsidRPr="005278CE">
        <w:t>as, o peso das armaduras e os momentos sobre as vigas demonstrou pouca diferença</w:t>
      </w:r>
      <w:r>
        <w:t>. A</w:t>
      </w:r>
      <w:r w:rsidRPr="005278CE">
        <w:t xml:space="preserve">ssim mesmo o projeto estrutural de bloco </w:t>
      </w:r>
      <w:r>
        <w:t xml:space="preserve">de </w:t>
      </w:r>
      <w:r w:rsidRPr="005278CE">
        <w:t>EPS se destacou em relação a alvenaria convencional, reduzindo a quantidade de carga e de armaduras, tornando uma construção mais econômica e viável.</w:t>
      </w:r>
      <w:r>
        <w:t xml:space="preserve"> </w:t>
      </w:r>
    </w:p>
    <w:p w14:paraId="6A28784A" w14:textId="6578BA67" w:rsidR="004519DA" w:rsidRPr="004519DA" w:rsidRDefault="004519DA" w:rsidP="00F77FE3">
      <w:pPr>
        <w:spacing w:after="120"/>
        <w:rPr>
          <w:b/>
          <w:szCs w:val="24"/>
          <w:lang w:val="pt-BR"/>
        </w:rPr>
      </w:pPr>
      <w:r w:rsidRPr="004519DA">
        <w:rPr>
          <w:b/>
          <w:szCs w:val="24"/>
          <w:lang w:val="pt-BR"/>
        </w:rPr>
        <w:t xml:space="preserve"> </w:t>
      </w:r>
    </w:p>
    <w:p w14:paraId="17A57A7A" w14:textId="2F685ECD" w:rsidR="00FF2662" w:rsidRDefault="00FF2662" w:rsidP="00F77FE3">
      <w:pPr>
        <w:pStyle w:val="PargrafodaLista"/>
        <w:numPr>
          <w:ilvl w:val="0"/>
          <w:numId w:val="5"/>
        </w:numPr>
        <w:spacing w:after="120"/>
        <w:rPr>
          <w:b/>
          <w:szCs w:val="24"/>
          <w:lang w:val="pt-BR"/>
        </w:rPr>
      </w:pPr>
      <w:r>
        <w:rPr>
          <w:b/>
          <w:szCs w:val="24"/>
          <w:lang w:val="pt-BR"/>
        </w:rPr>
        <w:t xml:space="preserve">Considerações finais </w:t>
      </w:r>
    </w:p>
    <w:p w14:paraId="4BC7F9B7" w14:textId="0D4D8FCA" w:rsidR="00FF2662" w:rsidRDefault="00FF2662" w:rsidP="00F77FE3">
      <w:pPr>
        <w:spacing w:after="120"/>
        <w:ind w:firstLine="284"/>
      </w:pPr>
      <w:r>
        <w:t xml:space="preserve">Com o software </w:t>
      </w:r>
      <w:proofErr w:type="spellStart"/>
      <w:r>
        <w:t>Eberick</w:t>
      </w:r>
      <w:proofErr w:type="spellEnd"/>
      <w:r>
        <w:t xml:space="preserve"> V10 </w:t>
      </w:r>
      <w:proofErr w:type="spellStart"/>
      <w:r>
        <w:t>foi</w:t>
      </w:r>
      <w:proofErr w:type="spellEnd"/>
      <w:r>
        <w:t xml:space="preserve"> </w:t>
      </w:r>
      <w:proofErr w:type="spellStart"/>
      <w:r>
        <w:t>realizado</w:t>
      </w:r>
      <w:proofErr w:type="spellEnd"/>
      <w:r>
        <w:t xml:space="preserve"> os projetos estruturais para uma Edificação Unifamiliar sob pilotis, possibilitou fazer a comparação de cargas e o uso das armaduras com paredes de alvenaria convencional de blocos cerâmicos vazados e com bloco de EPS fabricado na cidade de Concórdia – SC.</w:t>
      </w:r>
    </w:p>
    <w:p w14:paraId="51C3AD4F" w14:textId="77777777" w:rsidR="00FF2662" w:rsidRPr="00EA3851" w:rsidRDefault="00FF2662" w:rsidP="00F77FE3">
      <w:pPr>
        <w:spacing w:after="120"/>
        <w:ind w:firstLine="284"/>
      </w:pPr>
      <w:r>
        <w:t xml:space="preserve">Uma das principais vantagens do software Eberick é a rapidez para finalizar o projeto estrutural, no final do lançamento, é possível obter as pranchas em dwg para posterior uso no software do AutoCAD. Porém, para realizar o projeto estrutural, é preciso ter um bom conhecimento técnico do engenheiro responsável, e saber o que precisa alterar para otimizar o projeto quanto a sua rigidez e garantia de segurança, analisar e corrigir os erros que o software exibe durante o dimensionamento, escolha de material, interpretação e melhor decisão de resultados apresentados de maneira </w:t>
      </w:r>
      <w:r w:rsidRPr="00EA3851">
        <w:t xml:space="preserve">geral no projeto.   </w:t>
      </w:r>
    </w:p>
    <w:p w14:paraId="5ADC82A5" w14:textId="77777777" w:rsidR="00FF2662" w:rsidRDefault="00FF2662" w:rsidP="00F77FE3">
      <w:pPr>
        <w:spacing w:after="120"/>
        <w:ind w:firstLine="284"/>
      </w:pPr>
      <w:r w:rsidRPr="00EA3851">
        <w:t xml:space="preserve">Através dos resultados de comparações percebeu que o projeto estrutural de bloco de EPS, o peso da armadura diminuiu apenas em 166,70 kg e em porcentagem o valor é de (-75%), com as médias das vigas os momentos fletores totais reduziram em 2132,24 (Kgf.m) este valor em percentual é de (225,26%), mas ao comparar somente os pavimentos térreos dos projetos estruturais teve uma diferença de 5802,49 (kgf.m) ou (23,27%), que é uma boa redução para a Edificação Unifamiliar. Esse resultado não foi conforme o previsto, a ideia inicial da </w:t>
      </w:r>
      <w:r w:rsidRPr="00EA3851">
        <w:lastRenderedPageBreak/>
        <w:t>comparação era reduzir mais esses itens, mas assim mesmo apresenta qua</w:t>
      </w:r>
      <w:r>
        <w:t xml:space="preserve">ntidades menores que a alvenaria convencional, sendo mais econômica e viável. </w:t>
      </w:r>
    </w:p>
    <w:p w14:paraId="13241439" w14:textId="704F0520" w:rsidR="004519DA" w:rsidRDefault="00FF2662" w:rsidP="00F77FE3">
      <w:pPr>
        <w:spacing w:after="120"/>
        <w:ind w:firstLine="284"/>
      </w:pPr>
      <w:r w:rsidRPr="00EA3851">
        <w:t>A carga vertical na fundação obteve uma boa redução no valor de 44,39 tf considerando a carga total por pilar na edificação, onde este valor em porcentagem é de (-364%), confirmando que é vantajoso o uso do bloco de EPS em uma edificação unifamiliar residencial</w:t>
      </w:r>
      <w:r w:rsidRPr="00CA60D3">
        <w:t xml:space="preserve">. </w:t>
      </w:r>
      <w:r>
        <w:t xml:space="preserve">Ressaltando que </w:t>
      </w:r>
      <w:r w:rsidRPr="00CA60D3">
        <w:t xml:space="preserve">o bloco </w:t>
      </w:r>
      <w:r>
        <w:t xml:space="preserve"> </w:t>
      </w:r>
      <w:r w:rsidRPr="00CA60D3">
        <w:t>EPS, reduz carga total na e</w:t>
      </w:r>
      <w:r>
        <w:t>strutura tornando-a mais rígida</w:t>
      </w:r>
      <w:r w:rsidRPr="00CA60D3">
        <w:t xml:space="preserve">, </w:t>
      </w:r>
      <w:r>
        <w:t xml:space="preserve">pode </w:t>
      </w:r>
      <w:r w:rsidRPr="00CA60D3">
        <w:t>reduz</w:t>
      </w:r>
      <w:r>
        <w:t>ir a</w:t>
      </w:r>
      <w:r w:rsidRPr="00CA60D3">
        <w:t xml:space="preserve"> quantidade</w:t>
      </w:r>
      <w:r>
        <w:t xml:space="preserve"> ou peso</w:t>
      </w:r>
      <w:r w:rsidRPr="00CA60D3">
        <w:t xml:space="preserve"> d</w:t>
      </w:r>
      <w:r>
        <w:t>a</w:t>
      </w:r>
      <w:r w:rsidRPr="00CA60D3">
        <w:t xml:space="preserve"> armadura, diminui </w:t>
      </w:r>
      <w:r>
        <w:t>esforços das</w:t>
      </w:r>
      <w:r w:rsidRPr="00CA60D3">
        <w:t xml:space="preserve"> vigas no vão, economia, facilidade no manuseio, é leve, o tamanho dos blocos são maiores tornando uma execução mais ágil, é isolante térmico, entre outros</w:t>
      </w:r>
      <w:r w:rsidR="0025571C">
        <w:t xml:space="preserve">. </w:t>
      </w:r>
    </w:p>
    <w:p w14:paraId="228494AA" w14:textId="5347F0EF" w:rsidR="0025571C" w:rsidRDefault="0025571C" w:rsidP="00FF2662">
      <w:pPr>
        <w:ind w:firstLine="284"/>
      </w:pPr>
    </w:p>
    <w:p w14:paraId="4514996C" w14:textId="22C1D2F1" w:rsidR="0025571C" w:rsidRPr="005F6391" w:rsidRDefault="005F6391" w:rsidP="005F6391">
      <w:pPr>
        <w:rPr>
          <w:b/>
          <w:bCs/>
        </w:rPr>
      </w:pPr>
      <w:proofErr w:type="spellStart"/>
      <w:r w:rsidRPr="005F6391">
        <w:rPr>
          <w:b/>
          <w:bCs/>
        </w:rPr>
        <w:t>Referências</w:t>
      </w:r>
      <w:proofErr w:type="spellEnd"/>
    </w:p>
    <w:p w14:paraId="424E90F6" w14:textId="77777777" w:rsidR="0025571C" w:rsidRPr="005F6391" w:rsidRDefault="0025571C" w:rsidP="0025571C">
      <w:pPr>
        <w:autoSpaceDE w:val="0"/>
        <w:autoSpaceDN w:val="0"/>
        <w:adjustRightInd w:val="0"/>
        <w:jc w:val="left"/>
        <w:rPr>
          <w:szCs w:val="24"/>
        </w:rPr>
      </w:pPr>
    </w:p>
    <w:p w14:paraId="5B1C0734" w14:textId="77777777" w:rsidR="0025571C" w:rsidRPr="005F6391" w:rsidRDefault="0025571C" w:rsidP="0025571C">
      <w:pPr>
        <w:rPr>
          <w:szCs w:val="24"/>
        </w:rPr>
      </w:pPr>
      <w:r w:rsidRPr="005F6391">
        <w:rPr>
          <w:szCs w:val="24"/>
        </w:rPr>
        <w:t xml:space="preserve">ASSOCIAÇÃO BRASILEIRA DE NORMAS TÉCNICAS. </w:t>
      </w:r>
      <w:r w:rsidRPr="005F6391">
        <w:rPr>
          <w:b/>
          <w:bCs/>
          <w:szCs w:val="24"/>
        </w:rPr>
        <w:t>NBR 6118:2014:</w:t>
      </w:r>
      <w:r w:rsidRPr="005F6391">
        <w:rPr>
          <w:szCs w:val="24"/>
        </w:rPr>
        <w:t xml:space="preserve"> Projeto de estruturas de concreto - Procedimento. Rio de Janeiro: ABNT, 2014. 238 p.</w:t>
      </w:r>
    </w:p>
    <w:p w14:paraId="550E7558" w14:textId="77777777" w:rsidR="0025571C" w:rsidRPr="005F6391" w:rsidRDefault="0025571C" w:rsidP="0025571C">
      <w:pPr>
        <w:rPr>
          <w:szCs w:val="24"/>
        </w:rPr>
      </w:pPr>
    </w:p>
    <w:p w14:paraId="5D4D4DED" w14:textId="19F487E7" w:rsidR="0025571C" w:rsidRPr="005F6391" w:rsidRDefault="0025571C" w:rsidP="0025571C">
      <w:pPr>
        <w:rPr>
          <w:szCs w:val="24"/>
        </w:rPr>
      </w:pPr>
      <w:r w:rsidRPr="005F6391">
        <w:rPr>
          <w:szCs w:val="24"/>
        </w:rPr>
        <w:t xml:space="preserve">ASSOCIAÇÃO BRASILEIRA DE NORMAS TÉCNICAS. </w:t>
      </w:r>
      <w:r w:rsidRPr="005F6391">
        <w:rPr>
          <w:b/>
          <w:bCs/>
          <w:szCs w:val="24"/>
        </w:rPr>
        <w:t>NBR 6120:2019:</w:t>
      </w:r>
      <w:r w:rsidRPr="005F6391">
        <w:rPr>
          <w:szCs w:val="24"/>
        </w:rPr>
        <w:t xml:space="preserve"> Ações para o cálculo de estruturas de edificações. Rio de Janeiro: ABNT, 2019. 60 p.</w:t>
      </w:r>
    </w:p>
    <w:p w14:paraId="124466C5" w14:textId="77777777" w:rsidR="0025571C" w:rsidRPr="005F6391" w:rsidRDefault="0025571C" w:rsidP="0025571C">
      <w:pPr>
        <w:rPr>
          <w:szCs w:val="24"/>
        </w:rPr>
      </w:pPr>
    </w:p>
    <w:p w14:paraId="79B3567C" w14:textId="26B8954D" w:rsidR="0025571C" w:rsidRPr="005F6391" w:rsidRDefault="0025571C" w:rsidP="0025571C">
      <w:pPr>
        <w:rPr>
          <w:b/>
          <w:bCs/>
          <w:szCs w:val="24"/>
        </w:rPr>
      </w:pPr>
      <w:r w:rsidRPr="005F6391">
        <w:rPr>
          <w:szCs w:val="24"/>
        </w:rPr>
        <w:t xml:space="preserve">ASSOCIAÇÃO BRASILEIRA DE NORMAS TÉCNICAS. </w:t>
      </w:r>
      <w:r w:rsidRPr="005F6391">
        <w:rPr>
          <w:b/>
          <w:bCs/>
          <w:szCs w:val="24"/>
        </w:rPr>
        <w:t>NBR 6123:1998/Er2:2013: Forças devido ao vento em edificações</w:t>
      </w:r>
      <w:r w:rsidRPr="005F6391">
        <w:rPr>
          <w:szCs w:val="24"/>
        </w:rPr>
        <w:t>. Rio de Janeiro: ABNT, 1988. 69 p</w:t>
      </w:r>
    </w:p>
    <w:p w14:paraId="2E928608" w14:textId="77777777" w:rsidR="0025571C" w:rsidRPr="005F6391" w:rsidRDefault="0025571C" w:rsidP="0025571C">
      <w:pPr>
        <w:rPr>
          <w:szCs w:val="24"/>
        </w:rPr>
      </w:pPr>
    </w:p>
    <w:p w14:paraId="7009C7A2" w14:textId="65274518" w:rsidR="0025571C" w:rsidRPr="005F6391" w:rsidRDefault="0025571C" w:rsidP="0025571C">
      <w:pPr>
        <w:rPr>
          <w:szCs w:val="24"/>
        </w:rPr>
      </w:pPr>
      <w:r w:rsidRPr="005F6391">
        <w:rPr>
          <w:szCs w:val="24"/>
        </w:rPr>
        <w:t xml:space="preserve">ASSOCIAÇÃO BRASILEIRA DE NORMAS TÉCNICAS. </w:t>
      </w:r>
      <w:r w:rsidRPr="005F6391">
        <w:rPr>
          <w:b/>
          <w:bCs/>
          <w:szCs w:val="24"/>
        </w:rPr>
        <w:t>NBR 8681:2004:</w:t>
      </w:r>
      <w:r w:rsidRPr="005F6391">
        <w:rPr>
          <w:szCs w:val="24"/>
        </w:rPr>
        <w:t xml:space="preserve"> Ações e segurança nas estruturas -Procedimento. Rio de Janeiro: ABNT, 2003. 15 p.</w:t>
      </w:r>
    </w:p>
    <w:p w14:paraId="14FC02A0" w14:textId="77777777" w:rsidR="0025571C" w:rsidRPr="005F6391" w:rsidRDefault="0025571C" w:rsidP="0025571C">
      <w:pPr>
        <w:rPr>
          <w:szCs w:val="24"/>
        </w:rPr>
      </w:pPr>
    </w:p>
    <w:p w14:paraId="3BC3118B" w14:textId="4584DC16" w:rsidR="0025571C" w:rsidRPr="005F6391" w:rsidRDefault="0025571C" w:rsidP="0025571C">
      <w:pPr>
        <w:rPr>
          <w:szCs w:val="24"/>
        </w:rPr>
      </w:pPr>
      <w:r w:rsidRPr="005F6391">
        <w:rPr>
          <w:szCs w:val="24"/>
        </w:rPr>
        <w:t xml:space="preserve">KRÜGER, Marcelo Antônio; SILVA, Gilsinei da. PROJETO ESTRUTURAL DE UMA </w:t>
      </w:r>
    </w:p>
    <w:p w14:paraId="423C83F8" w14:textId="462CB25A" w:rsidR="0025571C" w:rsidRPr="005F6391" w:rsidRDefault="0025571C" w:rsidP="0025571C">
      <w:pPr>
        <w:rPr>
          <w:szCs w:val="24"/>
        </w:rPr>
      </w:pPr>
      <w:r w:rsidRPr="005F6391">
        <w:rPr>
          <w:szCs w:val="24"/>
        </w:rPr>
        <w:t>RESIDÊNCIA DE DOIS PAVIMENTOS. </w:t>
      </w:r>
      <w:r w:rsidRPr="005F6391">
        <w:rPr>
          <w:b/>
          <w:bCs/>
          <w:szCs w:val="24"/>
        </w:rPr>
        <w:t>Ignis: Periódico Científico de Arquitetura e Urbanismo, Engenharias e Tecnologia de Informação</w:t>
      </w:r>
      <w:r w:rsidRPr="005F6391">
        <w:rPr>
          <w:szCs w:val="24"/>
        </w:rPr>
        <w:t>, Caçador, v. 8, n. 2, p. 21-37, ago. 2019.</w:t>
      </w:r>
    </w:p>
    <w:p w14:paraId="6DFDD64E" w14:textId="77777777" w:rsidR="0025571C" w:rsidRPr="005F6391" w:rsidRDefault="0025571C" w:rsidP="0025571C">
      <w:pPr>
        <w:rPr>
          <w:szCs w:val="24"/>
        </w:rPr>
      </w:pPr>
    </w:p>
    <w:p w14:paraId="269F8D26" w14:textId="22FD644E" w:rsidR="0025571C" w:rsidRPr="005F6391" w:rsidRDefault="0025571C" w:rsidP="0025571C">
      <w:pPr>
        <w:rPr>
          <w:szCs w:val="24"/>
        </w:rPr>
      </w:pPr>
      <w:r w:rsidRPr="005F6391">
        <w:rPr>
          <w:szCs w:val="24"/>
        </w:rPr>
        <w:t>PEREIRA, Fernando; COSTA, Luiz Fernando. </w:t>
      </w:r>
      <w:r w:rsidRPr="005F6391">
        <w:rPr>
          <w:b/>
          <w:bCs/>
          <w:szCs w:val="24"/>
        </w:rPr>
        <w:t>ANÁLISE DAS CARGAS EM UM EDIFÍCIO DE CONCRETO ARMADO, QUANDO COMPARADO A UTILIZAÇÃO DE PAREDES DE VEDAÇÃO INTERNA DE ALVENARIA CONVENCIONAL E DRYWALL</w:t>
      </w:r>
      <w:r w:rsidRPr="005F6391">
        <w:rPr>
          <w:szCs w:val="24"/>
        </w:rPr>
        <w:t>. 2017. 81 f. TCC (Graduação) - Curso de Engenharia Civil, Universidade do Sul de Santa Catarina, Palhoça, 2017.</w:t>
      </w:r>
    </w:p>
    <w:p w14:paraId="08E0C8C4" w14:textId="77777777" w:rsidR="0025571C" w:rsidRPr="005F6391" w:rsidRDefault="0025571C" w:rsidP="0025571C">
      <w:pPr>
        <w:rPr>
          <w:szCs w:val="24"/>
        </w:rPr>
      </w:pPr>
    </w:p>
    <w:p w14:paraId="51F6AC4B" w14:textId="3E136399" w:rsidR="0025571C" w:rsidRPr="005F6391" w:rsidRDefault="0025571C" w:rsidP="0025571C">
      <w:pPr>
        <w:rPr>
          <w:szCs w:val="24"/>
        </w:rPr>
      </w:pPr>
      <w:r w:rsidRPr="005F6391">
        <w:rPr>
          <w:szCs w:val="24"/>
        </w:rPr>
        <w:t>SUPORTE, AltoQi; LONGO, Luís Filipe. </w:t>
      </w:r>
      <w:r w:rsidRPr="005F6391">
        <w:rPr>
          <w:b/>
          <w:bCs/>
          <w:szCs w:val="24"/>
        </w:rPr>
        <w:t>Relação carga por área não usual para edifícios</w:t>
      </w:r>
      <w:r w:rsidRPr="005F6391">
        <w:rPr>
          <w:szCs w:val="24"/>
        </w:rPr>
        <w:t>. Disponível em: https://suporte.altoqi.com.br/hc/pt-br/articles/115002204694-Rela%C3%A7%C3%A3o-carga-por-%C3%A1rea-n%C3%A3o-usual-para-edif%C3%ADcios. Acesso em: 28 nov. 2020.</w:t>
      </w:r>
    </w:p>
    <w:p w14:paraId="09F2DCFD" w14:textId="77777777" w:rsidR="0025571C" w:rsidRPr="005F6391" w:rsidRDefault="0025571C" w:rsidP="00FF2662">
      <w:pPr>
        <w:ind w:firstLine="284"/>
        <w:rPr>
          <w:szCs w:val="24"/>
          <w:lang w:val="pt-BR"/>
        </w:rPr>
      </w:pPr>
    </w:p>
    <w:sectPr w:rsidR="0025571C" w:rsidRPr="005F6391" w:rsidSect="00575335">
      <w:headerReference w:type="default" r:id="rId16"/>
      <w:footerReference w:type="even" r:id="rId17"/>
      <w:footerReference w:type="default" r:id="rId18"/>
      <w:footerReference w:type="first" r:id="rId19"/>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6BB7" w14:textId="77777777" w:rsidR="00B108F1" w:rsidRDefault="00B108F1">
      <w:r>
        <w:separator/>
      </w:r>
    </w:p>
  </w:endnote>
  <w:endnote w:type="continuationSeparator" w:id="0">
    <w:p w14:paraId="5BB9365C" w14:textId="77777777" w:rsidR="00B108F1" w:rsidRDefault="00B1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B369" w14:textId="750184A9" w:rsidR="008A3B60" w:rsidRPr="008A3B60" w:rsidRDefault="008A3B60" w:rsidP="008A3B60">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Pr>
        <w:rFonts w:ascii="Arial" w:hAnsi="Arial" w:cs="Arial"/>
        <w:b/>
        <w:bCs/>
        <w:color w:val="7F7F7F"/>
        <w:sz w:val="17"/>
        <w:szCs w:val="17"/>
        <w:lang w:val="pt-BR" w:eastAsia="en-US" w:bidi="en-US"/>
      </w:rPr>
      <w:t xml:space="preserve"> 2023</w:t>
    </w:r>
    <w:r w:rsidRPr="00A94F5C">
      <w:rPr>
        <w:rFonts w:ascii="Arial" w:hAnsi="Arial" w:cs="Arial"/>
        <w:b/>
        <w:bCs/>
        <w:color w:val="7F7F7F"/>
        <w:sz w:val="17"/>
        <w:szCs w:val="17"/>
        <w:lang w:val="pt-BR" w:eastAsia="en-US" w:bidi="en-US"/>
      </w:rPr>
      <w:t xml:space="preserve"> – </w:t>
    </w:r>
    <w:r>
      <w:rPr>
        <w:rFonts w:ascii="Arial" w:hAnsi="Arial" w:cs="Arial"/>
        <w:b/>
        <w:bCs/>
        <w:color w:val="7F7F7F"/>
        <w:sz w:val="17"/>
        <w:szCs w:val="17"/>
        <w:lang w:val="pt-BR" w:eastAsia="en-US" w:bidi="en-US"/>
      </w:rPr>
      <w:t xml:space="preserve">XI </w:t>
    </w:r>
    <w:r w:rsidRPr="00A94F5C">
      <w:rPr>
        <w:rFonts w:ascii="Arial" w:hAnsi="Arial" w:cs="Arial"/>
        <w:b/>
        <w:bCs/>
        <w:color w:val="7F7F7F"/>
        <w:sz w:val="17"/>
        <w:szCs w:val="17"/>
        <w:lang w:val="pt-BR" w:eastAsia="en-US" w:bidi="en-US"/>
      </w:rPr>
      <w:t xml:space="preserve">Encontro de Sustentabilidade em Projeto – </w:t>
    </w:r>
    <w:r w:rsidRPr="00A94F5C">
      <w:rPr>
        <w:rFonts w:ascii="Arial" w:hAnsi="Arial" w:cs="Arial"/>
        <w:bCs/>
        <w:color w:val="7F7F7F"/>
        <w:sz w:val="17"/>
        <w:szCs w:val="17"/>
        <w:lang w:val="pt-BR" w:eastAsia="en-US" w:bidi="en-US"/>
      </w:rPr>
      <w:t>U</w:t>
    </w:r>
    <w:r>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Pr>
        <w:rFonts w:ascii="Arial" w:hAnsi="Arial" w:cs="Arial"/>
        <w:bCs/>
        <w:color w:val="7F7F7F"/>
        <w:sz w:val="17"/>
        <w:szCs w:val="17"/>
        <w:lang w:val="pt-BR" w:eastAsia="en-US" w:bidi="en-US"/>
      </w:rPr>
      <w:t xml:space="preserve"> Florianópolis – 05</w:t>
    </w:r>
    <w:r w:rsidRPr="00A94F5C">
      <w:rPr>
        <w:rFonts w:ascii="Arial" w:hAnsi="Arial" w:cs="Arial"/>
        <w:bCs/>
        <w:color w:val="7F7F7F"/>
        <w:sz w:val="17"/>
        <w:szCs w:val="17"/>
        <w:lang w:val="pt-BR" w:eastAsia="en-US" w:bidi="en-US"/>
      </w:rPr>
      <w:t xml:space="preserve"> a </w:t>
    </w:r>
    <w:r>
      <w:rPr>
        <w:rFonts w:ascii="Arial" w:hAnsi="Arial" w:cs="Arial"/>
        <w:bCs/>
        <w:color w:val="7F7F7F"/>
        <w:sz w:val="17"/>
        <w:szCs w:val="17"/>
        <w:lang w:val="pt-BR" w:eastAsia="en-US" w:bidi="en-US"/>
      </w:rPr>
      <w:t>07</w:t>
    </w:r>
    <w:r w:rsidRPr="00A94F5C">
      <w:rPr>
        <w:rFonts w:ascii="Arial" w:hAnsi="Arial" w:cs="Arial"/>
        <w:bCs/>
        <w:color w:val="7F7F7F"/>
        <w:sz w:val="17"/>
        <w:szCs w:val="17"/>
        <w:lang w:val="pt-BR" w:eastAsia="en-US" w:bidi="en-US"/>
      </w:rPr>
      <w:t xml:space="preserve"> de </w:t>
    </w:r>
    <w:proofErr w:type="gramStart"/>
    <w:r>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6B39" w14:textId="77777777" w:rsidR="00B108F1" w:rsidRDefault="00B108F1">
      <w:bookmarkStart w:id="0" w:name="_Hlk524516655"/>
      <w:bookmarkEnd w:id="0"/>
      <w:r>
        <w:separator/>
      </w:r>
    </w:p>
  </w:footnote>
  <w:footnote w:type="continuationSeparator" w:id="0">
    <w:p w14:paraId="28432491" w14:textId="77777777" w:rsidR="00B108F1" w:rsidRDefault="00B1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77FE3" w14:paraId="0C81E4FF" w14:textId="77777777" w:rsidTr="002437B9">
      <w:tc>
        <w:tcPr>
          <w:tcW w:w="3020" w:type="dxa"/>
        </w:tcPr>
        <w:p w14:paraId="4D2B9609" w14:textId="77777777" w:rsidR="00F77FE3" w:rsidRDefault="00F77FE3" w:rsidP="00F77FE3">
          <w:pPr>
            <w:rPr>
              <w:noProof/>
            </w:rPr>
          </w:pPr>
          <w:r>
            <w:rPr>
              <w:noProof/>
              <w:lang w:val="pt-BR"/>
            </w:rPr>
            <w:drawing>
              <wp:inline distT="0" distB="0" distL="0" distR="0" wp14:anchorId="6E3ABDA9" wp14:editId="5E8AF0FB">
                <wp:extent cx="1074420" cy="10744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1C27A400" w14:textId="77777777" w:rsidR="00F77FE3" w:rsidRDefault="00F77FE3" w:rsidP="00F77FE3">
          <w:pPr>
            <w:rPr>
              <w:noProof/>
            </w:rPr>
          </w:pPr>
          <w:r>
            <w:rPr>
              <w:noProof/>
              <w:lang w:val="pt-BR"/>
            </w:rPr>
            <w:drawing>
              <wp:inline distT="0" distB="0" distL="0" distR="0" wp14:anchorId="134BBF4D" wp14:editId="5BF6B8F3">
                <wp:extent cx="1411049" cy="857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37CB477A" w14:textId="77777777" w:rsidR="00F77FE3" w:rsidRDefault="00F77FE3" w:rsidP="00F77FE3">
          <w:pPr>
            <w:ind w:firstLine="708"/>
            <w:rPr>
              <w:noProof/>
            </w:rPr>
          </w:pPr>
          <w:r>
            <w:rPr>
              <w:noProof/>
              <w:lang w:val="pt-BR"/>
            </w:rPr>
            <w:drawing>
              <wp:inline distT="0" distB="0" distL="0" distR="0" wp14:anchorId="23222329" wp14:editId="6FABB069">
                <wp:extent cx="764699" cy="105696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453BB9AC" w14:textId="77777777" w:rsidR="00F77FE3" w:rsidRDefault="00F77FE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740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EE9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D87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C41E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5C60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50D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34F9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87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D2AE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3E1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3ED63D7"/>
    <w:multiLevelType w:val="hybridMultilevel"/>
    <w:tmpl w:val="1988E63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11D84"/>
    <w:multiLevelType w:val="hybridMultilevel"/>
    <w:tmpl w:val="EA70790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581C58"/>
    <w:multiLevelType w:val="hybridMultilevel"/>
    <w:tmpl w:val="4AC4AC6A"/>
    <w:lvl w:ilvl="0" w:tplc="D8524668">
      <w:start w:val="1"/>
      <w:numFmt w:val="lowerLetter"/>
      <w:lvlText w:val="%1)"/>
      <w:lvlJc w:val="left"/>
      <w:pPr>
        <w:tabs>
          <w:tab w:val="num" w:pos="720"/>
        </w:tabs>
        <w:ind w:left="720" w:hanging="360"/>
      </w:pPr>
      <w:rPr>
        <w:rFonts w:ascii="Times New Roman" w:hAnsi="Times New Roman" w:cs="Times New Roman" w:hint="default"/>
        <w:b w:val="0"/>
        <w:bCs w:val="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C32169D"/>
    <w:multiLevelType w:val="hybridMultilevel"/>
    <w:tmpl w:val="1E54E76A"/>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31F81"/>
    <w:multiLevelType w:val="hybridMultilevel"/>
    <w:tmpl w:val="D5A4A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ascii="Times New Roman" w:hAnsi="Times New Roman" w:cs="Times New Roman"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A6718"/>
    <w:multiLevelType w:val="hybridMultilevel"/>
    <w:tmpl w:val="D5A4A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0936">
    <w:abstractNumId w:val="15"/>
  </w:num>
  <w:num w:numId="2" w16cid:durableId="20861653">
    <w:abstractNumId w:val="19"/>
  </w:num>
  <w:num w:numId="3" w16cid:durableId="1082218260">
    <w:abstractNumId w:val="25"/>
  </w:num>
  <w:num w:numId="4" w16cid:durableId="204485642">
    <w:abstractNumId w:val="12"/>
  </w:num>
  <w:num w:numId="5" w16cid:durableId="775561012">
    <w:abstractNumId w:val="14"/>
  </w:num>
  <w:num w:numId="6" w16cid:durableId="378626749">
    <w:abstractNumId w:val="17"/>
  </w:num>
  <w:num w:numId="7" w16cid:durableId="273948647">
    <w:abstractNumId w:val="23"/>
  </w:num>
  <w:num w:numId="8" w16cid:durableId="1511942821">
    <w:abstractNumId w:val="28"/>
  </w:num>
  <w:num w:numId="9" w16cid:durableId="2030449768">
    <w:abstractNumId w:val="11"/>
  </w:num>
  <w:num w:numId="10" w16cid:durableId="389620291">
    <w:abstractNumId w:val="10"/>
  </w:num>
  <w:num w:numId="11" w16cid:durableId="452751782">
    <w:abstractNumId w:val="21"/>
  </w:num>
  <w:num w:numId="12" w16cid:durableId="162860845">
    <w:abstractNumId w:val="27"/>
  </w:num>
  <w:num w:numId="13" w16cid:durableId="921139262">
    <w:abstractNumId w:val="3"/>
  </w:num>
  <w:num w:numId="14" w16cid:durableId="1369258934">
    <w:abstractNumId w:val="22"/>
  </w:num>
  <w:num w:numId="15" w16cid:durableId="849753265">
    <w:abstractNumId w:val="20"/>
  </w:num>
  <w:num w:numId="16" w16cid:durableId="389422601">
    <w:abstractNumId w:val="24"/>
  </w:num>
  <w:num w:numId="17" w16cid:durableId="1918051499">
    <w:abstractNumId w:val="18"/>
  </w:num>
  <w:num w:numId="18" w16cid:durableId="1962807600">
    <w:abstractNumId w:val="9"/>
  </w:num>
  <w:num w:numId="19" w16cid:durableId="574782319">
    <w:abstractNumId w:val="7"/>
  </w:num>
  <w:num w:numId="20" w16cid:durableId="862397365">
    <w:abstractNumId w:val="6"/>
  </w:num>
  <w:num w:numId="21" w16cid:durableId="257181093">
    <w:abstractNumId w:val="5"/>
  </w:num>
  <w:num w:numId="22" w16cid:durableId="160238641">
    <w:abstractNumId w:val="4"/>
  </w:num>
  <w:num w:numId="23" w16cid:durableId="1973633357">
    <w:abstractNumId w:val="8"/>
  </w:num>
  <w:num w:numId="24" w16cid:durableId="1789347216">
    <w:abstractNumId w:val="2"/>
  </w:num>
  <w:num w:numId="25" w16cid:durableId="1731614188">
    <w:abstractNumId w:val="1"/>
  </w:num>
  <w:num w:numId="26" w16cid:durableId="2026592676">
    <w:abstractNumId w:val="0"/>
  </w:num>
  <w:num w:numId="27" w16cid:durableId="1035540815">
    <w:abstractNumId w:val="16"/>
  </w:num>
  <w:num w:numId="28" w16cid:durableId="337537043">
    <w:abstractNumId w:val="13"/>
  </w:num>
  <w:num w:numId="29" w16cid:durableId="13638215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45C3"/>
    <w:rsid w:val="000148A5"/>
    <w:rsid w:val="00026F91"/>
    <w:rsid w:val="000275EB"/>
    <w:rsid w:val="00041AB9"/>
    <w:rsid w:val="000465E8"/>
    <w:rsid w:val="00054581"/>
    <w:rsid w:val="0007099C"/>
    <w:rsid w:val="000711EF"/>
    <w:rsid w:val="00084121"/>
    <w:rsid w:val="00094DEA"/>
    <w:rsid w:val="000A0634"/>
    <w:rsid w:val="000A52DF"/>
    <w:rsid w:val="000B53D4"/>
    <w:rsid w:val="000F5978"/>
    <w:rsid w:val="000F5CC4"/>
    <w:rsid w:val="001000B5"/>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954D0"/>
    <w:rsid w:val="001A02AA"/>
    <w:rsid w:val="001A141A"/>
    <w:rsid w:val="001A619C"/>
    <w:rsid w:val="001A6C40"/>
    <w:rsid w:val="001B1B25"/>
    <w:rsid w:val="001C1ECB"/>
    <w:rsid w:val="001C4D03"/>
    <w:rsid w:val="001E57A8"/>
    <w:rsid w:val="001F15C2"/>
    <w:rsid w:val="00201C0B"/>
    <w:rsid w:val="002156E9"/>
    <w:rsid w:val="0023063E"/>
    <w:rsid w:val="002309C5"/>
    <w:rsid w:val="00242B23"/>
    <w:rsid w:val="00251B8B"/>
    <w:rsid w:val="0025571C"/>
    <w:rsid w:val="00255E26"/>
    <w:rsid w:val="00256808"/>
    <w:rsid w:val="00266710"/>
    <w:rsid w:val="00276E65"/>
    <w:rsid w:val="0029220F"/>
    <w:rsid w:val="002958D4"/>
    <w:rsid w:val="00297558"/>
    <w:rsid w:val="002A1066"/>
    <w:rsid w:val="002A3CB7"/>
    <w:rsid w:val="002A4463"/>
    <w:rsid w:val="002A64FD"/>
    <w:rsid w:val="002A70ED"/>
    <w:rsid w:val="002A7C0D"/>
    <w:rsid w:val="002B2FA4"/>
    <w:rsid w:val="002C6F5F"/>
    <w:rsid w:val="002D2F27"/>
    <w:rsid w:val="002D31EF"/>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C2C5E"/>
    <w:rsid w:val="003C7A9D"/>
    <w:rsid w:val="003D7902"/>
    <w:rsid w:val="003E42AE"/>
    <w:rsid w:val="003E6576"/>
    <w:rsid w:val="0040305B"/>
    <w:rsid w:val="004146A8"/>
    <w:rsid w:val="004245F7"/>
    <w:rsid w:val="00450040"/>
    <w:rsid w:val="004519DA"/>
    <w:rsid w:val="00461BFF"/>
    <w:rsid w:val="00461CAB"/>
    <w:rsid w:val="004737C6"/>
    <w:rsid w:val="004871A4"/>
    <w:rsid w:val="0048781A"/>
    <w:rsid w:val="00490D11"/>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33E0F"/>
    <w:rsid w:val="005360D9"/>
    <w:rsid w:val="00556097"/>
    <w:rsid w:val="0055714B"/>
    <w:rsid w:val="00562A47"/>
    <w:rsid w:val="00573743"/>
    <w:rsid w:val="00575335"/>
    <w:rsid w:val="00576E8A"/>
    <w:rsid w:val="00580435"/>
    <w:rsid w:val="00591168"/>
    <w:rsid w:val="005B099A"/>
    <w:rsid w:val="005B4172"/>
    <w:rsid w:val="005D0B9A"/>
    <w:rsid w:val="005D5236"/>
    <w:rsid w:val="005E4971"/>
    <w:rsid w:val="005F6391"/>
    <w:rsid w:val="00600DA4"/>
    <w:rsid w:val="006321C7"/>
    <w:rsid w:val="00632F8F"/>
    <w:rsid w:val="00655F57"/>
    <w:rsid w:val="006652EE"/>
    <w:rsid w:val="006726F2"/>
    <w:rsid w:val="00684958"/>
    <w:rsid w:val="00696034"/>
    <w:rsid w:val="006A141B"/>
    <w:rsid w:val="006A6CEF"/>
    <w:rsid w:val="006B150E"/>
    <w:rsid w:val="006D00BB"/>
    <w:rsid w:val="006D760B"/>
    <w:rsid w:val="006E39EE"/>
    <w:rsid w:val="006E5204"/>
    <w:rsid w:val="00726E56"/>
    <w:rsid w:val="0073688A"/>
    <w:rsid w:val="00744CC9"/>
    <w:rsid w:val="00750318"/>
    <w:rsid w:val="00751F70"/>
    <w:rsid w:val="00753B8D"/>
    <w:rsid w:val="00754757"/>
    <w:rsid w:val="00755FC1"/>
    <w:rsid w:val="007628A1"/>
    <w:rsid w:val="00777D35"/>
    <w:rsid w:val="0078001B"/>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67FC9"/>
    <w:rsid w:val="00887FC9"/>
    <w:rsid w:val="00892EA4"/>
    <w:rsid w:val="00897F56"/>
    <w:rsid w:val="008A3B60"/>
    <w:rsid w:val="008B31BB"/>
    <w:rsid w:val="00923704"/>
    <w:rsid w:val="00933433"/>
    <w:rsid w:val="00936492"/>
    <w:rsid w:val="00936AB7"/>
    <w:rsid w:val="00940846"/>
    <w:rsid w:val="009412F2"/>
    <w:rsid w:val="009470FB"/>
    <w:rsid w:val="00950D9F"/>
    <w:rsid w:val="009673E6"/>
    <w:rsid w:val="00970859"/>
    <w:rsid w:val="00982670"/>
    <w:rsid w:val="00983012"/>
    <w:rsid w:val="00985C2D"/>
    <w:rsid w:val="00994C0F"/>
    <w:rsid w:val="009A3F66"/>
    <w:rsid w:val="009B1153"/>
    <w:rsid w:val="009B2EF9"/>
    <w:rsid w:val="009E1C02"/>
    <w:rsid w:val="009E32B0"/>
    <w:rsid w:val="009E6C4A"/>
    <w:rsid w:val="009E70A6"/>
    <w:rsid w:val="009F1B7B"/>
    <w:rsid w:val="009F2905"/>
    <w:rsid w:val="00A00800"/>
    <w:rsid w:val="00A01B71"/>
    <w:rsid w:val="00A056D4"/>
    <w:rsid w:val="00A16C65"/>
    <w:rsid w:val="00A20A2F"/>
    <w:rsid w:val="00A2134F"/>
    <w:rsid w:val="00A31429"/>
    <w:rsid w:val="00A46E1F"/>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264F"/>
    <w:rsid w:val="00AA37F5"/>
    <w:rsid w:val="00AD0872"/>
    <w:rsid w:val="00AD61A3"/>
    <w:rsid w:val="00AE4CD3"/>
    <w:rsid w:val="00B03026"/>
    <w:rsid w:val="00B04638"/>
    <w:rsid w:val="00B108F1"/>
    <w:rsid w:val="00B10BFE"/>
    <w:rsid w:val="00B36DB0"/>
    <w:rsid w:val="00B40F1C"/>
    <w:rsid w:val="00B418BD"/>
    <w:rsid w:val="00B47683"/>
    <w:rsid w:val="00B51B26"/>
    <w:rsid w:val="00B55936"/>
    <w:rsid w:val="00B6020C"/>
    <w:rsid w:val="00B63A35"/>
    <w:rsid w:val="00B745D0"/>
    <w:rsid w:val="00B763AC"/>
    <w:rsid w:val="00B81D99"/>
    <w:rsid w:val="00B87AB8"/>
    <w:rsid w:val="00BA206D"/>
    <w:rsid w:val="00BB11DF"/>
    <w:rsid w:val="00BD4CFD"/>
    <w:rsid w:val="00BE083D"/>
    <w:rsid w:val="00BF0F76"/>
    <w:rsid w:val="00C03892"/>
    <w:rsid w:val="00C10C19"/>
    <w:rsid w:val="00C16760"/>
    <w:rsid w:val="00C17C16"/>
    <w:rsid w:val="00C210B0"/>
    <w:rsid w:val="00C30786"/>
    <w:rsid w:val="00C41F4B"/>
    <w:rsid w:val="00C62B59"/>
    <w:rsid w:val="00C63DEF"/>
    <w:rsid w:val="00C77308"/>
    <w:rsid w:val="00C81752"/>
    <w:rsid w:val="00C86D62"/>
    <w:rsid w:val="00C86F4E"/>
    <w:rsid w:val="00C93DCE"/>
    <w:rsid w:val="00CA2E59"/>
    <w:rsid w:val="00CD3CC5"/>
    <w:rsid w:val="00CE76F9"/>
    <w:rsid w:val="00CF25BE"/>
    <w:rsid w:val="00D10C99"/>
    <w:rsid w:val="00D17099"/>
    <w:rsid w:val="00D2598F"/>
    <w:rsid w:val="00D349A6"/>
    <w:rsid w:val="00D8734D"/>
    <w:rsid w:val="00D91C4E"/>
    <w:rsid w:val="00DA6F7D"/>
    <w:rsid w:val="00DC3C3C"/>
    <w:rsid w:val="00DD124B"/>
    <w:rsid w:val="00DD5F62"/>
    <w:rsid w:val="00DE1749"/>
    <w:rsid w:val="00DE1A9A"/>
    <w:rsid w:val="00DE490F"/>
    <w:rsid w:val="00DF1010"/>
    <w:rsid w:val="00DF74B6"/>
    <w:rsid w:val="00E34205"/>
    <w:rsid w:val="00E46824"/>
    <w:rsid w:val="00E61DE3"/>
    <w:rsid w:val="00E65D3B"/>
    <w:rsid w:val="00E71696"/>
    <w:rsid w:val="00E76F53"/>
    <w:rsid w:val="00E8108A"/>
    <w:rsid w:val="00E81239"/>
    <w:rsid w:val="00E850FD"/>
    <w:rsid w:val="00E94C7B"/>
    <w:rsid w:val="00E97ED4"/>
    <w:rsid w:val="00EA0A82"/>
    <w:rsid w:val="00EA33C3"/>
    <w:rsid w:val="00EB4594"/>
    <w:rsid w:val="00ED2BA5"/>
    <w:rsid w:val="00ED34E9"/>
    <w:rsid w:val="00EE28A9"/>
    <w:rsid w:val="00EE63D7"/>
    <w:rsid w:val="00EF1CF0"/>
    <w:rsid w:val="00F21165"/>
    <w:rsid w:val="00F2271C"/>
    <w:rsid w:val="00F23BE3"/>
    <w:rsid w:val="00F23FF2"/>
    <w:rsid w:val="00F25AC0"/>
    <w:rsid w:val="00F300F7"/>
    <w:rsid w:val="00F415DF"/>
    <w:rsid w:val="00F64475"/>
    <w:rsid w:val="00F75D73"/>
    <w:rsid w:val="00F77FE3"/>
    <w:rsid w:val="00F95939"/>
    <w:rsid w:val="00FA3D6F"/>
    <w:rsid w:val="00FB7EA5"/>
    <w:rsid w:val="00FC5374"/>
    <w:rsid w:val="00FC5614"/>
    <w:rsid w:val="00FC79FF"/>
    <w:rsid w:val="00FE3383"/>
    <w:rsid w:val="00FF2662"/>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har"/>
    <w:uiPriority w:val="9"/>
    <w:unhideWhenUsed/>
    <w:qFormat/>
    <w:rsid w:val="004519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4519DA"/>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unhideWhenUsed/>
    <w:qFormat/>
    <w:rsid w:val="004519D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519DA"/>
    <w:pPr>
      <w:keepNext/>
      <w:keepLines/>
      <w:ind w:firstLine="709"/>
      <w:outlineLvl w:val="4"/>
    </w:pPr>
    <w:rPr>
      <w:rFonts w:ascii="Arial" w:eastAsiaTheme="majorEastAsia" w:hAnsi="Arial" w:cstheme="majorBidi"/>
      <w:sz w:val="20"/>
      <w:szCs w:val="22"/>
      <w:lang w:val="pt-BR"/>
    </w:rPr>
  </w:style>
  <w:style w:type="paragraph" w:styleId="Ttulo6">
    <w:name w:val="heading 6"/>
    <w:basedOn w:val="Normal"/>
    <w:next w:val="Normal"/>
    <w:link w:val="Ttulo6Char"/>
    <w:uiPriority w:val="9"/>
    <w:semiHidden/>
    <w:unhideWhenUsed/>
    <w:qFormat/>
    <w:rsid w:val="004519DA"/>
    <w:pPr>
      <w:keepNext/>
      <w:keepLines/>
      <w:ind w:firstLine="709"/>
      <w:outlineLvl w:val="5"/>
    </w:pPr>
    <w:rPr>
      <w:rFonts w:ascii="Arial" w:eastAsiaTheme="majorEastAsia" w:hAnsi="Arial" w:cstheme="majorBidi"/>
      <w:sz w:val="20"/>
      <w:szCs w:val="22"/>
      <w:lang w:val="pt-BR"/>
    </w:rPr>
  </w:style>
  <w:style w:type="paragraph" w:styleId="Ttulo7">
    <w:name w:val="heading 7"/>
    <w:basedOn w:val="Normal"/>
    <w:next w:val="Normal"/>
    <w:link w:val="Ttulo7Char"/>
    <w:uiPriority w:val="9"/>
    <w:semiHidden/>
    <w:unhideWhenUsed/>
    <w:qFormat/>
    <w:rsid w:val="004519DA"/>
    <w:pPr>
      <w:keepNext/>
      <w:keepLines/>
      <w:spacing w:before="40"/>
      <w:ind w:firstLine="709"/>
      <w:outlineLvl w:val="6"/>
    </w:pPr>
    <w:rPr>
      <w:rFonts w:ascii="Arial" w:eastAsiaTheme="majorEastAsia" w:hAnsi="Arial" w:cstheme="majorBidi"/>
      <w:iCs/>
      <w:sz w:val="20"/>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uiPriority w:val="99"/>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uiPriority w:val="99"/>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uiPriority w:val="99"/>
    <w:rsid w:val="00827839"/>
  </w:style>
  <w:style w:type="paragraph" w:styleId="PargrafodaLista">
    <w:name w:val="List Paragraph"/>
    <w:basedOn w:val="Normal"/>
    <w:uiPriority w:val="99"/>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unhideWhenUsed/>
    <w:rsid w:val="00A16C65"/>
    <w:rPr>
      <w:rFonts w:ascii="Lucida Grande" w:hAnsi="Lucida Grande" w:cs="Lucida Grande"/>
      <w:sz w:val="18"/>
      <w:szCs w:val="18"/>
    </w:rPr>
  </w:style>
  <w:style w:type="character" w:customStyle="1" w:styleId="TextodebaloChar">
    <w:name w:val="Texto de balão Char"/>
    <w:link w:val="Textodebalo"/>
    <w:uiPriority w:val="99"/>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3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Recuodecorpodetexto">
    <w:name w:val="Body Text Indent"/>
    <w:basedOn w:val="Normal"/>
    <w:link w:val="RecuodecorpodetextoChar"/>
    <w:uiPriority w:val="99"/>
    <w:unhideWhenUsed/>
    <w:rsid w:val="00490D11"/>
    <w:pPr>
      <w:spacing w:line="360" w:lineRule="auto"/>
      <w:ind w:firstLine="709"/>
    </w:pPr>
    <w:rPr>
      <w:rFonts w:ascii="Arial" w:eastAsiaTheme="minorEastAsia" w:hAnsi="Arial" w:cs="Calibri"/>
      <w:szCs w:val="22"/>
      <w:lang w:val="pt-BR"/>
    </w:rPr>
  </w:style>
  <w:style w:type="character" w:customStyle="1" w:styleId="RecuodecorpodetextoChar">
    <w:name w:val="Recuo de corpo de texto Char"/>
    <w:basedOn w:val="Fontepargpadro"/>
    <w:link w:val="Recuodecorpodetexto"/>
    <w:uiPriority w:val="99"/>
    <w:rsid w:val="00490D11"/>
    <w:rPr>
      <w:rFonts w:ascii="Arial" w:eastAsiaTheme="minorEastAsia" w:hAnsi="Arial" w:cs="Calibri"/>
      <w:sz w:val="24"/>
      <w:szCs w:val="22"/>
    </w:rPr>
  </w:style>
  <w:style w:type="character" w:customStyle="1" w:styleId="Ttulo2Char">
    <w:name w:val="Título 2 Char"/>
    <w:basedOn w:val="Fontepargpadro"/>
    <w:link w:val="Ttulo2"/>
    <w:uiPriority w:val="9"/>
    <w:rsid w:val="004519DA"/>
    <w:rPr>
      <w:rFonts w:asciiTheme="majorHAnsi" w:eastAsiaTheme="majorEastAsia" w:hAnsiTheme="majorHAnsi" w:cstheme="majorBidi"/>
      <w:color w:val="2F5496" w:themeColor="accent1" w:themeShade="BF"/>
      <w:sz w:val="26"/>
      <w:szCs w:val="26"/>
      <w:lang w:val="en-US"/>
    </w:rPr>
  </w:style>
  <w:style w:type="character" w:customStyle="1" w:styleId="Ttulo3Char">
    <w:name w:val="Título 3 Char"/>
    <w:basedOn w:val="Fontepargpadro"/>
    <w:link w:val="Ttulo3"/>
    <w:uiPriority w:val="9"/>
    <w:rsid w:val="004519DA"/>
    <w:rPr>
      <w:rFonts w:asciiTheme="majorHAnsi" w:eastAsiaTheme="majorEastAsia" w:hAnsiTheme="majorHAnsi" w:cstheme="majorBidi"/>
      <w:color w:val="1F3763" w:themeColor="accent1" w:themeShade="7F"/>
      <w:sz w:val="24"/>
      <w:szCs w:val="24"/>
      <w:lang w:val="en-US"/>
    </w:rPr>
  </w:style>
  <w:style w:type="character" w:customStyle="1" w:styleId="Ttulo4Char">
    <w:name w:val="Título 4 Char"/>
    <w:basedOn w:val="Fontepargpadro"/>
    <w:link w:val="Ttulo4"/>
    <w:uiPriority w:val="9"/>
    <w:rsid w:val="004519DA"/>
    <w:rPr>
      <w:rFonts w:asciiTheme="majorHAnsi" w:eastAsiaTheme="majorEastAsia" w:hAnsiTheme="majorHAnsi" w:cstheme="majorBidi"/>
      <w:i/>
      <w:iCs/>
      <w:color w:val="2F5496" w:themeColor="accent1" w:themeShade="BF"/>
      <w:sz w:val="24"/>
      <w:lang w:val="en-US"/>
    </w:rPr>
  </w:style>
  <w:style w:type="character" w:customStyle="1" w:styleId="Ttulo5Char">
    <w:name w:val="Título 5 Char"/>
    <w:basedOn w:val="Fontepargpadro"/>
    <w:link w:val="Ttulo5"/>
    <w:uiPriority w:val="9"/>
    <w:semiHidden/>
    <w:rsid w:val="004519DA"/>
    <w:rPr>
      <w:rFonts w:ascii="Arial" w:eastAsiaTheme="majorEastAsia" w:hAnsi="Arial" w:cstheme="majorBidi"/>
      <w:szCs w:val="22"/>
    </w:rPr>
  </w:style>
  <w:style w:type="character" w:customStyle="1" w:styleId="Ttulo6Char">
    <w:name w:val="Título 6 Char"/>
    <w:basedOn w:val="Fontepargpadro"/>
    <w:link w:val="Ttulo6"/>
    <w:uiPriority w:val="9"/>
    <w:semiHidden/>
    <w:rsid w:val="004519DA"/>
    <w:rPr>
      <w:rFonts w:ascii="Arial" w:eastAsiaTheme="majorEastAsia" w:hAnsi="Arial" w:cstheme="majorBidi"/>
      <w:szCs w:val="22"/>
    </w:rPr>
  </w:style>
  <w:style w:type="character" w:customStyle="1" w:styleId="Ttulo7Char">
    <w:name w:val="Título 7 Char"/>
    <w:basedOn w:val="Fontepargpadro"/>
    <w:link w:val="Ttulo7"/>
    <w:uiPriority w:val="9"/>
    <w:semiHidden/>
    <w:rsid w:val="004519DA"/>
    <w:rPr>
      <w:rFonts w:ascii="Arial" w:eastAsiaTheme="majorEastAsia" w:hAnsi="Arial" w:cstheme="majorBidi"/>
      <w:iCs/>
      <w:szCs w:val="22"/>
    </w:rPr>
  </w:style>
  <w:style w:type="character" w:customStyle="1" w:styleId="tweet-user-name">
    <w:name w:val="tweet-user-name"/>
    <w:basedOn w:val="Fontepargpadro"/>
    <w:uiPriority w:val="99"/>
    <w:rsid w:val="004519DA"/>
    <w:rPr>
      <w:rFonts w:ascii="Times New Roman" w:hAnsi="Times New Roman" w:cs="Times New Roman"/>
    </w:rPr>
  </w:style>
  <w:style w:type="character" w:customStyle="1" w:styleId="apple-converted-space">
    <w:name w:val="apple-converted-space"/>
    <w:basedOn w:val="Fontepargpadro"/>
    <w:uiPriority w:val="99"/>
    <w:rsid w:val="004519DA"/>
    <w:rPr>
      <w:rFonts w:ascii="Times New Roman" w:hAnsi="Times New Roman" w:cs="Times New Roman"/>
    </w:rPr>
  </w:style>
  <w:style w:type="character" w:customStyle="1" w:styleId="tweet-full-name">
    <w:name w:val="tweet-full-name"/>
    <w:basedOn w:val="Fontepargpadro"/>
    <w:uiPriority w:val="99"/>
    <w:rsid w:val="004519DA"/>
    <w:rPr>
      <w:rFonts w:ascii="Times New Roman" w:hAnsi="Times New Roman" w:cs="Times New Roman"/>
    </w:rPr>
  </w:style>
  <w:style w:type="character" w:styleId="Forte">
    <w:name w:val="Strong"/>
    <w:basedOn w:val="Fontepargpadro"/>
    <w:uiPriority w:val="22"/>
    <w:qFormat/>
    <w:rsid w:val="004519DA"/>
    <w:rPr>
      <w:b/>
      <w:bCs/>
    </w:rPr>
  </w:style>
  <w:style w:type="paragraph" w:styleId="NormalWeb">
    <w:name w:val="Normal (Web)"/>
    <w:basedOn w:val="Normal"/>
    <w:uiPriority w:val="99"/>
    <w:rsid w:val="004519DA"/>
    <w:pPr>
      <w:spacing w:before="100" w:beforeAutospacing="1" w:after="100" w:afterAutospacing="1"/>
      <w:ind w:firstLine="709"/>
    </w:pPr>
    <w:rPr>
      <w:rFonts w:ascii="Arial" w:eastAsiaTheme="minorEastAsia" w:hAnsi="Arial" w:cs="Calibri"/>
      <w:szCs w:val="24"/>
      <w:lang w:val="pt-BR"/>
    </w:rPr>
  </w:style>
  <w:style w:type="paragraph" w:styleId="Textodenotadefim">
    <w:name w:val="endnote text"/>
    <w:basedOn w:val="Normal"/>
    <w:link w:val="TextodenotadefimChar"/>
    <w:uiPriority w:val="99"/>
    <w:rsid w:val="004519DA"/>
    <w:pPr>
      <w:ind w:left="113" w:hanging="113"/>
    </w:pPr>
    <w:rPr>
      <w:rFonts w:ascii="Arial" w:eastAsiaTheme="minorEastAsia" w:hAnsi="Arial" w:cs="Calibri"/>
      <w:sz w:val="20"/>
      <w:lang w:val="pt-BR"/>
    </w:rPr>
  </w:style>
  <w:style w:type="character" w:customStyle="1" w:styleId="TextodenotadefimChar">
    <w:name w:val="Texto de nota de fim Char"/>
    <w:basedOn w:val="Fontepargpadro"/>
    <w:link w:val="Textodenotadefim"/>
    <w:uiPriority w:val="99"/>
    <w:rsid w:val="004519DA"/>
    <w:rPr>
      <w:rFonts w:ascii="Arial" w:eastAsiaTheme="minorEastAsia" w:hAnsi="Arial" w:cs="Calibri"/>
    </w:rPr>
  </w:style>
  <w:style w:type="character" w:styleId="Refdenotadefim">
    <w:name w:val="endnote reference"/>
    <w:basedOn w:val="Fontepargpadro"/>
    <w:uiPriority w:val="99"/>
    <w:rsid w:val="004519DA"/>
    <w:rPr>
      <w:vertAlign w:val="superscript"/>
    </w:rPr>
  </w:style>
  <w:style w:type="paragraph" w:customStyle="1" w:styleId="Padro">
    <w:name w:val="Padrão"/>
    <w:uiPriority w:val="99"/>
    <w:rsid w:val="004519DA"/>
    <w:pPr>
      <w:widowControl w:val="0"/>
      <w:autoSpaceDE w:val="0"/>
      <w:autoSpaceDN w:val="0"/>
    </w:pPr>
    <w:rPr>
      <w:rFonts w:eastAsiaTheme="minorEastAsia" w:cs="Calibri"/>
    </w:rPr>
  </w:style>
  <w:style w:type="paragraph" w:customStyle="1" w:styleId="WW-Padro">
    <w:name w:val="WW-Padrão"/>
    <w:uiPriority w:val="99"/>
    <w:rsid w:val="004519DA"/>
    <w:pPr>
      <w:widowControl w:val="0"/>
      <w:suppressAutoHyphens/>
      <w:autoSpaceDE w:val="0"/>
    </w:pPr>
    <w:rPr>
      <w:rFonts w:eastAsiaTheme="minorEastAsia" w:cs="Calibri"/>
      <w:lang w:eastAsia="zh-CN"/>
    </w:rPr>
  </w:style>
  <w:style w:type="paragraph" w:styleId="Recuodecorpodetexto3">
    <w:name w:val="Body Text Indent 3"/>
    <w:basedOn w:val="Normal"/>
    <w:link w:val="Recuodecorpodetexto3Char"/>
    <w:uiPriority w:val="99"/>
    <w:unhideWhenUsed/>
    <w:rsid w:val="004519DA"/>
    <w:pPr>
      <w:ind w:firstLine="709"/>
    </w:pPr>
    <w:rPr>
      <w:rFonts w:ascii="Arial" w:eastAsiaTheme="minorEastAsia" w:hAnsi="Arial" w:cs="Calibri"/>
      <w:sz w:val="20"/>
      <w:szCs w:val="16"/>
      <w:lang w:val="pt-BR"/>
    </w:rPr>
  </w:style>
  <w:style w:type="character" w:customStyle="1" w:styleId="Recuodecorpodetexto3Char">
    <w:name w:val="Recuo de corpo de texto 3 Char"/>
    <w:basedOn w:val="Fontepargpadro"/>
    <w:link w:val="Recuodecorpodetexto3"/>
    <w:uiPriority w:val="99"/>
    <w:rsid w:val="004519DA"/>
    <w:rPr>
      <w:rFonts w:ascii="Arial" w:eastAsiaTheme="minorEastAsia" w:hAnsi="Arial" w:cs="Calibri"/>
      <w:szCs w:val="16"/>
    </w:rPr>
  </w:style>
  <w:style w:type="paragraph" w:styleId="Corpodetexto">
    <w:name w:val="Body Text"/>
    <w:basedOn w:val="Normal"/>
    <w:link w:val="CorpodetextoChar"/>
    <w:uiPriority w:val="99"/>
    <w:semiHidden/>
    <w:unhideWhenUsed/>
    <w:rsid w:val="004519DA"/>
    <w:pPr>
      <w:spacing w:after="120" w:line="360" w:lineRule="auto"/>
      <w:ind w:firstLine="709"/>
    </w:pPr>
    <w:rPr>
      <w:rFonts w:ascii="Arial" w:eastAsiaTheme="minorEastAsia" w:hAnsi="Arial" w:cs="Calibri"/>
      <w:szCs w:val="22"/>
      <w:lang w:val="pt-BR"/>
    </w:rPr>
  </w:style>
  <w:style w:type="character" w:customStyle="1" w:styleId="CorpodetextoChar">
    <w:name w:val="Corpo de texto Char"/>
    <w:basedOn w:val="Fontepargpadro"/>
    <w:link w:val="Corpodetexto"/>
    <w:uiPriority w:val="99"/>
    <w:semiHidden/>
    <w:rsid w:val="004519DA"/>
    <w:rPr>
      <w:rFonts w:ascii="Arial" w:eastAsiaTheme="minorEastAsia" w:hAnsi="Arial" w:cs="Calibri"/>
      <w:sz w:val="24"/>
      <w:szCs w:val="22"/>
    </w:rPr>
  </w:style>
  <w:style w:type="paragraph" w:styleId="Primeirorecuodecorpodetexto">
    <w:name w:val="Body Text First Indent"/>
    <w:basedOn w:val="Corpodetexto"/>
    <w:link w:val="PrimeirorecuodecorpodetextoChar"/>
    <w:uiPriority w:val="99"/>
    <w:unhideWhenUsed/>
    <w:rsid w:val="004519DA"/>
    <w:pPr>
      <w:spacing w:after="0"/>
      <w:jc w:val="center"/>
    </w:pPr>
    <w:rPr>
      <w:b/>
    </w:rPr>
  </w:style>
  <w:style w:type="character" w:customStyle="1" w:styleId="PrimeirorecuodecorpodetextoChar">
    <w:name w:val="Primeiro recuo de corpo de texto Char"/>
    <w:basedOn w:val="CorpodetextoChar"/>
    <w:link w:val="Primeirorecuodecorpodetexto"/>
    <w:uiPriority w:val="99"/>
    <w:rsid w:val="004519DA"/>
    <w:rPr>
      <w:rFonts w:ascii="Arial" w:eastAsiaTheme="minorEastAsia" w:hAnsi="Arial" w:cs="Calibri"/>
      <w:b/>
      <w:sz w:val="24"/>
      <w:szCs w:val="22"/>
    </w:rPr>
  </w:style>
  <w:style w:type="paragraph" w:styleId="Recuodecorpodetexto2">
    <w:name w:val="Body Text Indent 2"/>
    <w:basedOn w:val="Normal"/>
    <w:link w:val="Recuodecorpodetexto2Char"/>
    <w:uiPriority w:val="99"/>
    <w:unhideWhenUsed/>
    <w:rsid w:val="004519DA"/>
    <w:pPr>
      <w:ind w:left="2268" w:firstLine="709"/>
    </w:pPr>
    <w:rPr>
      <w:rFonts w:ascii="Arial" w:eastAsiaTheme="minorEastAsia" w:hAnsi="Arial" w:cs="Calibri"/>
      <w:sz w:val="20"/>
      <w:szCs w:val="22"/>
      <w:lang w:val="pt-BR"/>
    </w:rPr>
  </w:style>
  <w:style w:type="character" w:customStyle="1" w:styleId="Recuodecorpodetexto2Char">
    <w:name w:val="Recuo de corpo de texto 2 Char"/>
    <w:basedOn w:val="Fontepargpadro"/>
    <w:link w:val="Recuodecorpodetexto2"/>
    <w:uiPriority w:val="99"/>
    <w:rsid w:val="004519DA"/>
    <w:rPr>
      <w:rFonts w:ascii="Arial" w:eastAsiaTheme="minorEastAsia" w:hAnsi="Arial" w:cs="Calibri"/>
      <w:szCs w:val="22"/>
    </w:rPr>
  </w:style>
  <w:style w:type="character" w:styleId="Refdecomentrio">
    <w:name w:val="annotation reference"/>
    <w:basedOn w:val="Fontepargpadro"/>
    <w:uiPriority w:val="99"/>
    <w:semiHidden/>
    <w:unhideWhenUsed/>
    <w:rsid w:val="004519DA"/>
    <w:rPr>
      <w:sz w:val="16"/>
      <w:szCs w:val="16"/>
    </w:rPr>
  </w:style>
  <w:style w:type="paragraph" w:styleId="Textodecomentrio">
    <w:name w:val="annotation text"/>
    <w:basedOn w:val="Normal"/>
    <w:link w:val="TextodecomentrioChar"/>
    <w:uiPriority w:val="99"/>
    <w:semiHidden/>
    <w:unhideWhenUsed/>
    <w:rsid w:val="004519DA"/>
    <w:pPr>
      <w:spacing w:after="200"/>
      <w:ind w:firstLine="709"/>
    </w:pPr>
    <w:rPr>
      <w:rFonts w:ascii="Arial" w:eastAsiaTheme="minorEastAsia" w:hAnsi="Arial" w:cs="Calibri"/>
      <w:sz w:val="20"/>
      <w:lang w:val="pt-BR"/>
    </w:rPr>
  </w:style>
  <w:style w:type="character" w:customStyle="1" w:styleId="TextodecomentrioChar">
    <w:name w:val="Texto de comentário Char"/>
    <w:basedOn w:val="Fontepargpadro"/>
    <w:link w:val="Textodecomentrio"/>
    <w:uiPriority w:val="99"/>
    <w:semiHidden/>
    <w:rsid w:val="004519DA"/>
    <w:rPr>
      <w:rFonts w:ascii="Arial" w:eastAsiaTheme="minorEastAsia" w:hAnsi="Arial" w:cs="Calibri"/>
    </w:rPr>
  </w:style>
  <w:style w:type="paragraph" w:styleId="Assuntodocomentrio">
    <w:name w:val="annotation subject"/>
    <w:basedOn w:val="Textodecomentrio"/>
    <w:next w:val="Textodecomentrio"/>
    <w:link w:val="AssuntodocomentrioChar"/>
    <w:uiPriority w:val="99"/>
    <w:semiHidden/>
    <w:unhideWhenUsed/>
    <w:rsid w:val="004519DA"/>
    <w:rPr>
      <w:b/>
      <w:bCs/>
    </w:rPr>
  </w:style>
  <w:style w:type="character" w:customStyle="1" w:styleId="AssuntodocomentrioChar">
    <w:name w:val="Assunto do comentário Char"/>
    <w:basedOn w:val="TextodecomentrioChar"/>
    <w:link w:val="Assuntodocomentrio"/>
    <w:uiPriority w:val="99"/>
    <w:semiHidden/>
    <w:rsid w:val="004519DA"/>
    <w:rPr>
      <w:rFonts w:ascii="Arial" w:eastAsiaTheme="minorEastAsia" w:hAnsi="Arial" w:cs="Calibri"/>
      <w:b/>
      <w:bCs/>
    </w:rPr>
  </w:style>
  <w:style w:type="character" w:customStyle="1" w:styleId="selectable-text">
    <w:name w:val="selectable-text"/>
    <w:basedOn w:val="Fontepargpadro"/>
    <w:rsid w:val="00E71696"/>
  </w:style>
  <w:style w:type="character" w:styleId="MenoPendente">
    <w:name w:val="Unresolved Mention"/>
    <w:basedOn w:val="Fontepargpadro"/>
    <w:uiPriority w:val="99"/>
    <w:semiHidden/>
    <w:unhideWhenUsed/>
    <w:rsid w:val="00E7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4839</Words>
  <Characters>26133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Usuário</cp:lastModifiedBy>
  <cp:revision>10</cp:revision>
  <cp:lastPrinted>2014-09-05T00:41:00Z</cp:lastPrinted>
  <dcterms:created xsi:type="dcterms:W3CDTF">2023-04-10T18:48:00Z</dcterms:created>
  <dcterms:modified xsi:type="dcterms:W3CDTF">2023-04-10T19:17:00Z</dcterms:modified>
</cp:coreProperties>
</file>