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05C64" w14:textId="4BCEA0ED" w:rsidR="00F83AED" w:rsidRDefault="003B10BF" w:rsidP="005A1AF7">
      <w:pPr>
        <w:spacing w:after="120"/>
        <w:jc w:val="center"/>
        <w:rPr>
          <w:rFonts w:eastAsia="Arial"/>
          <w:b/>
          <w:color w:val="000000"/>
          <w:sz w:val="28"/>
          <w:szCs w:val="28"/>
        </w:rPr>
      </w:pPr>
      <w:r w:rsidRPr="00E71709">
        <w:rPr>
          <w:rFonts w:eastAsia="Arial"/>
          <w:b/>
          <w:color w:val="000000"/>
          <w:sz w:val="28"/>
          <w:szCs w:val="28"/>
        </w:rPr>
        <w:t>P</w:t>
      </w:r>
      <w:r w:rsidR="00B44811" w:rsidRPr="00E71709">
        <w:rPr>
          <w:rFonts w:eastAsia="Arial"/>
          <w:b/>
          <w:color w:val="000000"/>
          <w:sz w:val="28"/>
          <w:szCs w:val="28"/>
        </w:rPr>
        <w:t>OP</w:t>
      </w:r>
      <w:r w:rsidRPr="00E71709">
        <w:rPr>
          <w:rFonts w:eastAsia="Arial"/>
          <w:b/>
          <w:color w:val="000000"/>
          <w:sz w:val="28"/>
          <w:szCs w:val="28"/>
        </w:rPr>
        <w:t xml:space="preserve"> RUAS JUD</w:t>
      </w:r>
      <w:r w:rsidR="00F414BE" w:rsidRPr="00E71709">
        <w:rPr>
          <w:rFonts w:eastAsia="Arial"/>
          <w:b/>
          <w:color w:val="000000"/>
          <w:sz w:val="28"/>
          <w:szCs w:val="28"/>
        </w:rPr>
        <w:t>: U</w:t>
      </w:r>
      <w:r w:rsidR="00E71709">
        <w:rPr>
          <w:rFonts w:eastAsia="Arial"/>
          <w:b/>
          <w:color w:val="000000"/>
          <w:sz w:val="28"/>
          <w:szCs w:val="28"/>
        </w:rPr>
        <w:t xml:space="preserve">m exemplo de inovação social no Judiciário </w:t>
      </w:r>
    </w:p>
    <w:p w14:paraId="51008F2B" w14:textId="77777777" w:rsidR="00E71709" w:rsidRDefault="00E71709" w:rsidP="005A1AF7">
      <w:pPr>
        <w:spacing w:after="120"/>
        <w:jc w:val="center"/>
        <w:rPr>
          <w:rFonts w:eastAsia="Arial"/>
          <w:b/>
          <w:color w:val="000000"/>
          <w:highlight w:val="yellow"/>
        </w:rPr>
      </w:pPr>
    </w:p>
    <w:p w14:paraId="31D8FCC0" w14:textId="77777777" w:rsidR="00E71709" w:rsidRPr="008438EC" w:rsidRDefault="00E71709" w:rsidP="005A1AF7">
      <w:pPr>
        <w:spacing w:after="120"/>
        <w:jc w:val="both"/>
        <w:rPr>
          <w:rFonts w:eastAsia="Arial"/>
          <w:b/>
          <w:color w:val="000000"/>
          <w:highlight w:val="yellow"/>
        </w:rPr>
      </w:pPr>
    </w:p>
    <w:p w14:paraId="2F743310" w14:textId="15F85BF7" w:rsidR="00F414BE" w:rsidRDefault="003B10BF" w:rsidP="005A1AF7">
      <w:pPr>
        <w:spacing w:after="120"/>
        <w:jc w:val="center"/>
        <w:rPr>
          <w:rFonts w:eastAsia="Arial"/>
          <w:b/>
          <w:i/>
          <w:iCs/>
          <w:color w:val="000000"/>
          <w:lang w:val="en-US"/>
        </w:rPr>
      </w:pPr>
      <w:r w:rsidRPr="00E71709">
        <w:rPr>
          <w:rFonts w:eastAsia="Arial"/>
          <w:b/>
          <w:i/>
          <w:iCs/>
          <w:color w:val="000000"/>
          <w:lang w:val="en-US"/>
        </w:rPr>
        <w:t>P</w:t>
      </w:r>
      <w:r w:rsidR="00B44811" w:rsidRPr="00E71709">
        <w:rPr>
          <w:rFonts w:eastAsia="Arial"/>
          <w:b/>
          <w:i/>
          <w:iCs/>
          <w:color w:val="000000"/>
          <w:lang w:val="en-US"/>
        </w:rPr>
        <w:t>OP</w:t>
      </w:r>
      <w:r w:rsidRPr="00E71709">
        <w:rPr>
          <w:rFonts w:eastAsia="Arial"/>
          <w:b/>
          <w:i/>
          <w:iCs/>
          <w:color w:val="000000"/>
          <w:lang w:val="en-US"/>
        </w:rPr>
        <w:t xml:space="preserve"> RUAS JUD</w:t>
      </w:r>
      <w:r w:rsidR="00F414BE" w:rsidRPr="00E71709">
        <w:rPr>
          <w:rFonts w:eastAsia="Arial"/>
          <w:b/>
          <w:i/>
          <w:iCs/>
          <w:color w:val="000000"/>
          <w:lang w:val="en-US"/>
        </w:rPr>
        <w:t>: A</w:t>
      </w:r>
      <w:r w:rsidR="00E71709">
        <w:rPr>
          <w:rFonts w:eastAsia="Arial"/>
          <w:b/>
          <w:i/>
          <w:iCs/>
          <w:color w:val="000000"/>
          <w:lang w:val="en-US"/>
        </w:rPr>
        <w:t>n example of social innovation in the Judiciary</w:t>
      </w:r>
    </w:p>
    <w:p w14:paraId="73ECD903" w14:textId="77777777" w:rsidR="00E71709" w:rsidRPr="008438EC" w:rsidRDefault="00E71709" w:rsidP="005A1AF7">
      <w:pPr>
        <w:spacing w:after="120"/>
        <w:jc w:val="center"/>
        <w:rPr>
          <w:rFonts w:eastAsia="Arial"/>
          <w:b/>
          <w:color w:val="000000"/>
          <w:lang w:val="en-US"/>
        </w:rPr>
      </w:pPr>
    </w:p>
    <w:p w14:paraId="4C45E255" w14:textId="487FB18F" w:rsidR="00F414BE" w:rsidRDefault="00F414BE" w:rsidP="005A1AF7">
      <w:pPr>
        <w:spacing w:after="120"/>
        <w:jc w:val="both"/>
        <w:rPr>
          <w:rFonts w:eastAsia="Arial"/>
          <w:b/>
          <w:color w:val="000000"/>
          <w:lang w:val="en-US"/>
        </w:rPr>
      </w:pPr>
    </w:p>
    <w:p w14:paraId="65CB995B" w14:textId="4EAE3364" w:rsidR="00E71709" w:rsidRDefault="00E71709" w:rsidP="005A1AF7">
      <w:pPr>
        <w:spacing w:after="120"/>
        <w:rPr>
          <w:rFonts w:eastAsia="Arial"/>
          <w:b/>
          <w:color w:val="000000"/>
        </w:rPr>
      </w:pPr>
      <w:r w:rsidRPr="00E71709">
        <w:rPr>
          <w:rFonts w:eastAsia="Arial"/>
          <w:b/>
          <w:color w:val="000000"/>
        </w:rPr>
        <w:t xml:space="preserve">Fernanda de Oliveira </w:t>
      </w:r>
      <w:r>
        <w:rPr>
          <w:rFonts w:eastAsia="Arial"/>
          <w:b/>
          <w:color w:val="000000"/>
        </w:rPr>
        <w:t>Lopes</w:t>
      </w:r>
      <w:r w:rsidR="006824CB">
        <w:rPr>
          <w:rFonts w:eastAsia="Arial"/>
          <w:b/>
          <w:color w:val="000000"/>
        </w:rPr>
        <w:t xml:space="preserve">, Graduada e </w:t>
      </w:r>
      <w:proofErr w:type="gramStart"/>
      <w:r w:rsidR="006824CB">
        <w:rPr>
          <w:rFonts w:eastAsia="Arial"/>
          <w:b/>
          <w:color w:val="000000"/>
        </w:rPr>
        <w:t>Pós Graduada</w:t>
      </w:r>
      <w:proofErr w:type="gramEnd"/>
      <w:r w:rsidR="006824CB">
        <w:rPr>
          <w:rFonts w:eastAsia="Arial"/>
          <w:b/>
          <w:color w:val="000000"/>
        </w:rPr>
        <w:t xml:space="preserve"> em Direito.</w:t>
      </w:r>
    </w:p>
    <w:p w14:paraId="0BF6657D" w14:textId="73D41C46" w:rsidR="006824CB" w:rsidRPr="006824CB" w:rsidRDefault="006824CB" w:rsidP="005A1AF7">
      <w:pPr>
        <w:spacing w:after="120"/>
        <w:rPr>
          <w:rFonts w:eastAsia="Arial"/>
          <w:bCs/>
          <w:color w:val="000000"/>
        </w:rPr>
      </w:pPr>
      <w:r w:rsidRPr="006824CB">
        <w:rPr>
          <w:rFonts w:eastAsia="Arial"/>
          <w:bCs/>
          <w:color w:val="000000"/>
        </w:rPr>
        <w:t>deoliveirafernanda@gmail.com</w:t>
      </w:r>
    </w:p>
    <w:p w14:paraId="4B02BCCE" w14:textId="43120FEA" w:rsidR="00E71709" w:rsidRPr="00E71709" w:rsidRDefault="00E71709" w:rsidP="005A1AF7">
      <w:pPr>
        <w:spacing w:after="120"/>
        <w:jc w:val="both"/>
        <w:rPr>
          <w:rFonts w:eastAsia="Arial"/>
          <w:b/>
          <w:color w:val="000000"/>
        </w:rPr>
      </w:pPr>
    </w:p>
    <w:p w14:paraId="26F95F1F" w14:textId="77777777" w:rsidR="00E71709" w:rsidRPr="00E71709" w:rsidRDefault="00E71709" w:rsidP="005A1AF7">
      <w:pPr>
        <w:spacing w:after="120"/>
        <w:jc w:val="both"/>
        <w:rPr>
          <w:rFonts w:eastAsia="Arial"/>
          <w:b/>
          <w:color w:val="000000"/>
        </w:rPr>
      </w:pPr>
    </w:p>
    <w:p w14:paraId="7C5768FB" w14:textId="77777777" w:rsidR="00F83AED" w:rsidRPr="00AA781B" w:rsidRDefault="00F83AED" w:rsidP="005A1AF7">
      <w:pPr>
        <w:spacing w:after="120"/>
        <w:jc w:val="both"/>
        <w:rPr>
          <w:rFonts w:eastAsia="Arial"/>
          <w:b/>
          <w:color w:val="000000"/>
        </w:rPr>
      </w:pPr>
      <w:r w:rsidRPr="00AA781B">
        <w:rPr>
          <w:rFonts w:eastAsia="Arial"/>
          <w:b/>
          <w:color w:val="000000"/>
        </w:rPr>
        <w:t>Resumo:</w:t>
      </w:r>
    </w:p>
    <w:p w14:paraId="53B83900" w14:textId="331F1129" w:rsidR="0014737A" w:rsidRPr="006824CB" w:rsidRDefault="00B926F2" w:rsidP="005A1AF7">
      <w:pPr>
        <w:spacing w:after="120"/>
        <w:jc w:val="both"/>
        <w:rPr>
          <w:rFonts w:eastAsia="Arial"/>
          <w:color w:val="000000"/>
          <w:sz w:val="22"/>
          <w:szCs w:val="22"/>
        </w:rPr>
      </w:pPr>
      <w:r w:rsidRPr="006824CB">
        <w:rPr>
          <w:rFonts w:eastAsia="Arial"/>
          <w:color w:val="000000"/>
          <w:sz w:val="22"/>
          <w:szCs w:val="22"/>
        </w:rPr>
        <w:t>Diante da necessidade de dar efetividade ao direito humano básico de acesso à justiça</w:t>
      </w:r>
      <w:r w:rsidR="00B00A8A" w:rsidRPr="006824CB">
        <w:rPr>
          <w:rFonts w:eastAsia="Arial"/>
          <w:color w:val="000000"/>
          <w:sz w:val="22"/>
          <w:szCs w:val="22"/>
        </w:rPr>
        <w:t xml:space="preserve">, o Conselho Nacional de Justiça constituiu </w:t>
      </w:r>
      <w:r w:rsidR="007B0CBC" w:rsidRPr="006824CB">
        <w:rPr>
          <w:rFonts w:eastAsia="Arial"/>
          <w:color w:val="000000"/>
          <w:sz w:val="22"/>
          <w:szCs w:val="22"/>
        </w:rPr>
        <w:t xml:space="preserve">a </w:t>
      </w:r>
      <w:r w:rsidR="00B00A8A" w:rsidRPr="006824CB">
        <w:rPr>
          <w:rFonts w:eastAsia="Arial"/>
          <w:color w:val="000000"/>
          <w:sz w:val="22"/>
          <w:szCs w:val="22"/>
        </w:rPr>
        <w:t>Política Nacional de Atenção às Pessoas em Situação de Rua</w:t>
      </w:r>
      <w:r w:rsidR="007B0CBC" w:rsidRPr="006824CB">
        <w:rPr>
          <w:rFonts w:eastAsia="Arial"/>
          <w:color w:val="000000"/>
          <w:sz w:val="22"/>
          <w:szCs w:val="22"/>
        </w:rPr>
        <w:t>, o POP RUAS JUD</w:t>
      </w:r>
      <w:r w:rsidR="00AA781B" w:rsidRPr="006824CB">
        <w:rPr>
          <w:rFonts w:eastAsia="Arial"/>
          <w:color w:val="000000"/>
          <w:sz w:val="22"/>
          <w:szCs w:val="22"/>
        </w:rPr>
        <w:t>.</w:t>
      </w:r>
      <w:r w:rsidR="00B44811" w:rsidRPr="006824CB">
        <w:rPr>
          <w:rFonts w:eastAsia="Arial"/>
          <w:color w:val="000000"/>
          <w:sz w:val="22"/>
          <w:szCs w:val="22"/>
        </w:rPr>
        <w:t xml:space="preserve"> </w:t>
      </w:r>
      <w:r w:rsidR="006824CB">
        <w:rPr>
          <w:rFonts w:eastAsia="Arial"/>
          <w:color w:val="000000"/>
          <w:sz w:val="22"/>
          <w:szCs w:val="22"/>
        </w:rPr>
        <w:t xml:space="preserve">Adotando a metodologia do estudo de caso, o </w:t>
      </w:r>
      <w:r w:rsidR="00B44811" w:rsidRPr="006824CB">
        <w:rPr>
          <w:rFonts w:eastAsia="Arial"/>
          <w:color w:val="000000"/>
          <w:sz w:val="22"/>
          <w:szCs w:val="22"/>
        </w:rPr>
        <w:t xml:space="preserve">presente artigo analisa </w:t>
      </w:r>
      <w:r w:rsidR="007B0CBC" w:rsidRPr="006824CB">
        <w:rPr>
          <w:rFonts w:eastAsia="Arial"/>
          <w:color w:val="000000"/>
          <w:sz w:val="22"/>
          <w:szCs w:val="22"/>
        </w:rPr>
        <w:t>o relatório que embasou a referida Política</w:t>
      </w:r>
      <w:r w:rsidR="006824CB">
        <w:rPr>
          <w:rFonts w:eastAsia="Arial"/>
          <w:color w:val="000000"/>
          <w:sz w:val="22"/>
          <w:szCs w:val="22"/>
        </w:rPr>
        <w:t xml:space="preserve"> </w:t>
      </w:r>
      <w:r w:rsidR="00B44811" w:rsidRPr="006824CB">
        <w:rPr>
          <w:rFonts w:eastAsia="Arial"/>
          <w:color w:val="000000"/>
          <w:sz w:val="22"/>
          <w:szCs w:val="22"/>
        </w:rPr>
        <w:t xml:space="preserve">como um exemplo </w:t>
      </w:r>
      <w:r w:rsidR="007C31B9" w:rsidRPr="006824CB">
        <w:rPr>
          <w:rFonts w:eastAsia="Arial"/>
          <w:color w:val="000000"/>
          <w:sz w:val="22"/>
          <w:szCs w:val="22"/>
        </w:rPr>
        <w:t>d</w:t>
      </w:r>
      <w:r w:rsidR="003C6B00" w:rsidRPr="006824CB">
        <w:rPr>
          <w:rFonts w:eastAsia="Arial"/>
          <w:color w:val="000000"/>
          <w:sz w:val="22"/>
          <w:szCs w:val="22"/>
        </w:rPr>
        <w:t>a</w:t>
      </w:r>
      <w:r w:rsidR="007C31B9" w:rsidRPr="006824CB">
        <w:rPr>
          <w:rFonts w:eastAsia="Arial"/>
          <w:color w:val="000000"/>
          <w:sz w:val="22"/>
          <w:szCs w:val="22"/>
        </w:rPr>
        <w:t xml:space="preserve"> prática do </w:t>
      </w:r>
      <w:r w:rsidR="00B00A8A" w:rsidRPr="006824CB">
        <w:rPr>
          <w:rFonts w:eastAsia="Arial"/>
          <w:color w:val="000000"/>
          <w:sz w:val="22"/>
          <w:szCs w:val="22"/>
        </w:rPr>
        <w:t>Legal Design</w:t>
      </w:r>
      <w:r w:rsidR="00D73E07" w:rsidRPr="006824CB">
        <w:rPr>
          <w:rFonts w:eastAsia="Arial"/>
          <w:color w:val="000000"/>
          <w:sz w:val="22"/>
          <w:szCs w:val="22"/>
        </w:rPr>
        <w:t>, tendo em vista que</w:t>
      </w:r>
      <w:r w:rsidR="007C31B9" w:rsidRPr="006824CB">
        <w:rPr>
          <w:rFonts w:eastAsia="Arial"/>
          <w:color w:val="000000"/>
          <w:sz w:val="22"/>
          <w:szCs w:val="22"/>
        </w:rPr>
        <w:t xml:space="preserve"> apresenta o processo de desenvolvimento</w:t>
      </w:r>
      <w:r w:rsidR="003C6B00" w:rsidRPr="006824CB">
        <w:rPr>
          <w:rFonts w:eastAsia="Arial"/>
          <w:color w:val="000000"/>
          <w:sz w:val="22"/>
          <w:szCs w:val="22"/>
        </w:rPr>
        <w:t xml:space="preserve"> e</w:t>
      </w:r>
      <w:r w:rsidR="007C31B9" w:rsidRPr="006824CB">
        <w:rPr>
          <w:rFonts w:eastAsia="Arial"/>
          <w:color w:val="000000"/>
          <w:sz w:val="22"/>
          <w:szCs w:val="22"/>
        </w:rPr>
        <w:t xml:space="preserve"> a adoção de</w:t>
      </w:r>
      <w:r w:rsidR="00B00A8A" w:rsidRPr="006824CB">
        <w:rPr>
          <w:rFonts w:eastAsia="Arial"/>
          <w:color w:val="000000"/>
          <w:sz w:val="22"/>
          <w:szCs w:val="22"/>
        </w:rPr>
        <w:t xml:space="preserve"> ferramentas inovadoras</w:t>
      </w:r>
      <w:r w:rsidR="00AA781B" w:rsidRPr="006824CB">
        <w:rPr>
          <w:rFonts w:eastAsia="Arial"/>
          <w:color w:val="000000"/>
          <w:sz w:val="22"/>
          <w:szCs w:val="22"/>
        </w:rPr>
        <w:t xml:space="preserve"> para a construção d</w:t>
      </w:r>
      <w:r w:rsidR="007B0CBC" w:rsidRPr="006824CB">
        <w:rPr>
          <w:rFonts w:eastAsia="Arial"/>
          <w:color w:val="000000"/>
          <w:sz w:val="22"/>
          <w:szCs w:val="22"/>
        </w:rPr>
        <w:t xml:space="preserve">o documento final </w:t>
      </w:r>
      <w:r w:rsidR="00AA781B" w:rsidRPr="006824CB">
        <w:rPr>
          <w:rFonts w:eastAsia="Arial"/>
          <w:color w:val="000000"/>
          <w:sz w:val="22"/>
          <w:szCs w:val="22"/>
        </w:rPr>
        <w:t>que de fato concedesse acesso à justiça a pessoas</w:t>
      </w:r>
      <w:r w:rsidR="00D73E07" w:rsidRPr="006824CB">
        <w:rPr>
          <w:rFonts w:eastAsia="Arial"/>
          <w:color w:val="000000"/>
          <w:sz w:val="22"/>
          <w:szCs w:val="22"/>
        </w:rPr>
        <w:t xml:space="preserve"> em situação de rua</w:t>
      </w:r>
      <w:r w:rsidR="003C6B00" w:rsidRPr="006824CB">
        <w:rPr>
          <w:rFonts w:eastAsia="Arial"/>
          <w:color w:val="000000"/>
          <w:sz w:val="22"/>
          <w:szCs w:val="22"/>
        </w:rPr>
        <w:t>. Co</w:t>
      </w:r>
      <w:r w:rsidR="00D73E07" w:rsidRPr="006824CB">
        <w:rPr>
          <w:rFonts w:eastAsia="Arial"/>
          <w:color w:val="000000"/>
          <w:sz w:val="22"/>
          <w:szCs w:val="22"/>
        </w:rPr>
        <w:t>nsider</w:t>
      </w:r>
      <w:r w:rsidR="003C6B00" w:rsidRPr="006824CB">
        <w:rPr>
          <w:rFonts w:eastAsia="Arial"/>
          <w:color w:val="000000"/>
          <w:sz w:val="22"/>
          <w:szCs w:val="22"/>
        </w:rPr>
        <w:t>a</w:t>
      </w:r>
      <w:r w:rsidR="00D73E07" w:rsidRPr="006824CB">
        <w:rPr>
          <w:rFonts w:eastAsia="Arial"/>
          <w:color w:val="000000"/>
          <w:sz w:val="22"/>
          <w:szCs w:val="22"/>
        </w:rPr>
        <w:t>-se</w:t>
      </w:r>
      <w:r w:rsidR="003C6B00" w:rsidRPr="006824CB">
        <w:rPr>
          <w:rFonts w:eastAsia="Arial"/>
          <w:color w:val="000000"/>
          <w:sz w:val="22"/>
          <w:szCs w:val="22"/>
        </w:rPr>
        <w:t xml:space="preserve">, portanto, </w:t>
      </w:r>
      <w:r w:rsidR="00AA781B" w:rsidRPr="006824CB">
        <w:rPr>
          <w:rFonts w:eastAsia="Arial"/>
          <w:color w:val="000000"/>
          <w:sz w:val="22"/>
          <w:szCs w:val="22"/>
        </w:rPr>
        <w:t xml:space="preserve">um exemplo de inovação social no judiciário. </w:t>
      </w:r>
    </w:p>
    <w:p w14:paraId="2F6852F8" w14:textId="77777777" w:rsidR="00B926F2" w:rsidRPr="00AA781B" w:rsidRDefault="00B926F2" w:rsidP="005A1AF7">
      <w:pPr>
        <w:spacing w:after="120"/>
        <w:jc w:val="both"/>
        <w:rPr>
          <w:rFonts w:eastAsia="Arial"/>
          <w:color w:val="000000"/>
        </w:rPr>
      </w:pPr>
    </w:p>
    <w:p w14:paraId="1E7695E0" w14:textId="1AD94DEF" w:rsidR="00F83AED" w:rsidRPr="006824CB" w:rsidRDefault="00F83AED" w:rsidP="005A1AF7">
      <w:pPr>
        <w:spacing w:after="120"/>
        <w:ind w:left="-2" w:hanging="2"/>
        <w:jc w:val="both"/>
        <w:rPr>
          <w:rFonts w:eastAsia="Arial"/>
          <w:color w:val="000000"/>
          <w:sz w:val="22"/>
          <w:szCs w:val="22"/>
        </w:rPr>
      </w:pPr>
      <w:r w:rsidRPr="00AA781B">
        <w:rPr>
          <w:rFonts w:eastAsia="Arial"/>
          <w:b/>
          <w:color w:val="000000"/>
        </w:rPr>
        <w:t>Palavras-chave</w:t>
      </w:r>
      <w:r w:rsidR="00652DFA" w:rsidRPr="00AA781B">
        <w:rPr>
          <w:rFonts w:eastAsia="Arial"/>
          <w:b/>
          <w:color w:val="000000"/>
        </w:rPr>
        <w:t>s</w:t>
      </w:r>
      <w:r w:rsidR="00652DFA" w:rsidRPr="00AA781B">
        <w:rPr>
          <w:rFonts w:eastAsia="Arial"/>
          <w:color w:val="000000"/>
        </w:rPr>
        <w:t xml:space="preserve">: </w:t>
      </w:r>
      <w:r w:rsidR="00652DFA" w:rsidRPr="006824CB">
        <w:rPr>
          <w:rFonts w:eastAsia="Arial"/>
          <w:color w:val="000000"/>
          <w:sz w:val="22"/>
          <w:szCs w:val="22"/>
        </w:rPr>
        <w:t xml:space="preserve">Acesso à Justiça; </w:t>
      </w:r>
      <w:r w:rsidRPr="006824CB">
        <w:rPr>
          <w:rFonts w:eastAsia="Arial"/>
          <w:color w:val="000000"/>
          <w:sz w:val="22"/>
          <w:szCs w:val="22"/>
        </w:rPr>
        <w:t>Legal Design; Inovação Social.  </w:t>
      </w:r>
    </w:p>
    <w:p w14:paraId="4660639A" w14:textId="77777777" w:rsidR="00F83AED" w:rsidRPr="00AA781B" w:rsidRDefault="00F83AED" w:rsidP="005A1AF7">
      <w:pPr>
        <w:spacing w:after="120"/>
        <w:jc w:val="both"/>
        <w:rPr>
          <w:rFonts w:eastAsia="Arial"/>
          <w:b/>
          <w:color w:val="000000"/>
        </w:rPr>
      </w:pPr>
    </w:p>
    <w:p w14:paraId="7AD9F1BE" w14:textId="77777777" w:rsidR="00F83AED" w:rsidRPr="00AA781B" w:rsidRDefault="00F83AED" w:rsidP="005A1AF7">
      <w:pPr>
        <w:spacing w:after="120"/>
        <w:jc w:val="both"/>
        <w:rPr>
          <w:rFonts w:eastAsia="Arial"/>
          <w:b/>
          <w:color w:val="000000"/>
          <w:lang w:val="en-US"/>
        </w:rPr>
      </w:pPr>
      <w:r w:rsidRPr="00AA781B">
        <w:rPr>
          <w:rFonts w:eastAsia="Arial"/>
          <w:b/>
          <w:color w:val="000000"/>
          <w:lang w:val="en-US"/>
        </w:rPr>
        <w:t>Abstract:</w:t>
      </w:r>
    </w:p>
    <w:p w14:paraId="4D5E22D9" w14:textId="5D633D66" w:rsidR="00F83AED" w:rsidRPr="005A1AF7" w:rsidRDefault="003C6B00" w:rsidP="005A1AF7">
      <w:pPr>
        <w:spacing w:after="120"/>
        <w:ind w:left="-2" w:hanging="2"/>
        <w:jc w:val="both"/>
        <w:rPr>
          <w:rFonts w:eastAsia="Arial"/>
          <w:i/>
          <w:iCs/>
          <w:color w:val="000000"/>
          <w:sz w:val="22"/>
          <w:szCs w:val="22"/>
          <w:lang w:val="en-US"/>
        </w:rPr>
      </w:pPr>
      <w:r w:rsidRPr="005A1AF7">
        <w:rPr>
          <w:rFonts w:eastAsia="Arial"/>
          <w:i/>
          <w:iCs/>
          <w:color w:val="000000"/>
          <w:sz w:val="22"/>
          <w:szCs w:val="22"/>
          <w:lang w:val="en-US"/>
        </w:rPr>
        <w:t xml:space="preserve">Faced with the need to give effect to the basic human right of access to justice, the National Council of Justice constituted the National Policy for Attention to Homeless People, POP RUAS JUD. </w:t>
      </w:r>
      <w:r w:rsidR="006824CB" w:rsidRPr="005A1AF7">
        <w:rPr>
          <w:rFonts w:eastAsia="Arial"/>
          <w:i/>
          <w:iCs/>
          <w:color w:val="000000"/>
          <w:sz w:val="22"/>
          <w:szCs w:val="22"/>
          <w:lang w:val="en-US"/>
        </w:rPr>
        <w:t>Adopting the case study methodology, t</w:t>
      </w:r>
      <w:r w:rsidRPr="005A1AF7">
        <w:rPr>
          <w:rFonts w:eastAsia="Arial"/>
          <w:i/>
          <w:iCs/>
          <w:color w:val="000000"/>
          <w:sz w:val="22"/>
          <w:szCs w:val="22"/>
          <w:lang w:val="en-US"/>
        </w:rPr>
        <w:t xml:space="preserve">his article analyzes the report that supported the </w:t>
      </w:r>
      <w:proofErr w:type="gramStart"/>
      <w:r w:rsidRPr="005A1AF7">
        <w:rPr>
          <w:rFonts w:eastAsia="Arial"/>
          <w:i/>
          <w:iCs/>
          <w:color w:val="000000"/>
          <w:sz w:val="22"/>
          <w:szCs w:val="22"/>
          <w:lang w:val="en-US"/>
        </w:rPr>
        <w:t>aforementioned Policy</w:t>
      </w:r>
      <w:proofErr w:type="gramEnd"/>
      <w:r w:rsidR="006824CB" w:rsidRPr="005A1AF7">
        <w:rPr>
          <w:rFonts w:eastAsia="Arial"/>
          <w:i/>
          <w:iCs/>
          <w:color w:val="000000"/>
          <w:sz w:val="22"/>
          <w:szCs w:val="22"/>
          <w:lang w:val="en-US"/>
        </w:rPr>
        <w:t xml:space="preserve"> </w:t>
      </w:r>
      <w:r w:rsidRPr="005A1AF7">
        <w:rPr>
          <w:rFonts w:eastAsia="Arial"/>
          <w:i/>
          <w:iCs/>
          <w:color w:val="000000"/>
          <w:sz w:val="22"/>
          <w:szCs w:val="22"/>
          <w:lang w:val="en-US"/>
        </w:rPr>
        <w:t>as an example of the practice of Legal Design, considering that it presents the development process and the adoption of innovative tools for the construction of the final document that would in fact grant access to justice to homeless people. It is therefore considered an example of social innovation in the judiciary.</w:t>
      </w:r>
    </w:p>
    <w:p w14:paraId="399EB587" w14:textId="77777777" w:rsidR="006824CB" w:rsidRPr="00AA781B" w:rsidRDefault="006824CB" w:rsidP="005A1AF7">
      <w:pPr>
        <w:spacing w:after="120"/>
        <w:jc w:val="both"/>
        <w:rPr>
          <w:rFonts w:eastAsia="Arial"/>
          <w:color w:val="000000"/>
          <w:lang w:val="en-US"/>
        </w:rPr>
      </w:pPr>
    </w:p>
    <w:p w14:paraId="0D21CBEC" w14:textId="7FD1697D" w:rsidR="00F83AED" w:rsidRPr="005A1AF7" w:rsidRDefault="00F83AED" w:rsidP="005A1AF7">
      <w:pPr>
        <w:spacing w:after="120"/>
        <w:ind w:left="-2" w:hanging="2"/>
        <w:jc w:val="both"/>
        <w:rPr>
          <w:rFonts w:eastAsia="Arial"/>
          <w:color w:val="000000"/>
          <w:sz w:val="22"/>
          <w:szCs w:val="22"/>
        </w:rPr>
      </w:pPr>
      <w:r w:rsidRPr="00AA781B">
        <w:rPr>
          <w:rFonts w:eastAsia="Arial"/>
          <w:b/>
          <w:color w:val="000000"/>
          <w:lang w:val="en-US"/>
        </w:rPr>
        <w:t>Keywords:</w:t>
      </w:r>
      <w:r w:rsidRPr="00AA781B">
        <w:rPr>
          <w:rFonts w:eastAsia="Arial"/>
          <w:color w:val="000000"/>
          <w:lang w:val="en-US"/>
        </w:rPr>
        <w:t xml:space="preserve"> </w:t>
      </w:r>
      <w:r w:rsidR="00AA781B" w:rsidRPr="006824CB">
        <w:rPr>
          <w:rFonts w:eastAsia="Arial"/>
          <w:color w:val="000000"/>
          <w:sz w:val="22"/>
          <w:szCs w:val="22"/>
          <w:lang w:val="en-US"/>
        </w:rPr>
        <w:t xml:space="preserve">Access to Justice. </w:t>
      </w:r>
      <w:r w:rsidRPr="006824CB">
        <w:rPr>
          <w:rFonts w:eastAsia="Arial"/>
          <w:color w:val="000000"/>
          <w:sz w:val="22"/>
          <w:szCs w:val="22"/>
          <w:lang w:val="en-US"/>
        </w:rPr>
        <w:t xml:space="preserve">Legal Design. </w:t>
      </w:r>
      <w:r w:rsidRPr="006824CB">
        <w:rPr>
          <w:rFonts w:eastAsia="Arial"/>
          <w:color w:val="000000"/>
          <w:sz w:val="22"/>
          <w:szCs w:val="22"/>
        </w:rPr>
        <w:t xml:space="preserve">Social </w:t>
      </w:r>
      <w:proofErr w:type="spellStart"/>
      <w:r w:rsidRPr="006824CB">
        <w:rPr>
          <w:rFonts w:eastAsia="Arial"/>
          <w:color w:val="000000"/>
          <w:sz w:val="22"/>
          <w:szCs w:val="22"/>
        </w:rPr>
        <w:t>Innovation</w:t>
      </w:r>
      <w:proofErr w:type="spellEnd"/>
    </w:p>
    <w:p w14:paraId="6498E02B" w14:textId="77777777" w:rsidR="00F83AED" w:rsidRPr="008438EC" w:rsidRDefault="00F83AED" w:rsidP="005A1AF7">
      <w:pPr>
        <w:spacing w:after="120"/>
        <w:ind w:left="-2" w:hanging="2"/>
        <w:jc w:val="both"/>
        <w:rPr>
          <w:rFonts w:eastAsia="Arial"/>
          <w:color w:val="000000"/>
        </w:rPr>
      </w:pPr>
    </w:p>
    <w:p w14:paraId="57DCBDBE" w14:textId="77777777" w:rsidR="00F83AED" w:rsidRPr="008438EC" w:rsidRDefault="00F83AED" w:rsidP="005A1AF7">
      <w:pPr>
        <w:spacing w:after="120"/>
        <w:ind w:left="-2" w:hanging="2"/>
        <w:jc w:val="both"/>
        <w:rPr>
          <w:rFonts w:eastAsia="Arial"/>
          <w:color w:val="000000"/>
        </w:rPr>
      </w:pPr>
    </w:p>
    <w:p w14:paraId="4A67FFFC" w14:textId="10D33E10" w:rsidR="00F83AED" w:rsidRDefault="00F83AED" w:rsidP="005A1AF7">
      <w:pPr>
        <w:spacing w:after="120"/>
        <w:ind w:left="-2" w:hanging="2"/>
        <w:jc w:val="both"/>
        <w:rPr>
          <w:rFonts w:eastAsia="Arial"/>
          <w:color w:val="000000"/>
        </w:rPr>
      </w:pPr>
    </w:p>
    <w:p w14:paraId="2F860A12" w14:textId="77777777" w:rsidR="00F83AED" w:rsidRPr="008438EC" w:rsidRDefault="00F83AED" w:rsidP="005A1AF7">
      <w:pPr>
        <w:spacing w:after="120"/>
        <w:jc w:val="both"/>
        <w:rPr>
          <w:rFonts w:eastAsia="Arial"/>
          <w:color w:val="000000"/>
        </w:rPr>
      </w:pPr>
    </w:p>
    <w:p w14:paraId="443D1E7E" w14:textId="77777777" w:rsidR="00F83AED" w:rsidRPr="008438EC" w:rsidRDefault="00F83AED" w:rsidP="005A1AF7">
      <w:pPr>
        <w:spacing w:after="120"/>
        <w:ind w:left="-2" w:hanging="2"/>
        <w:jc w:val="both"/>
        <w:rPr>
          <w:rFonts w:eastAsia="Arial"/>
          <w:color w:val="000000"/>
        </w:rPr>
      </w:pPr>
    </w:p>
    <w:p w14:paraId="0B60B889" w14:textId="4C0418C0" w:rsidR="00F83AED" w:rsidRPr="008438EC" w:rsidRDefault="00F83AED" w:rsidP="005A1AF7">
      <w:pPr>
        <w:pStyle w:val="PargrafodaLista"/>
        <w:numPr>
          <w:ilvl w:val="0"/>
          <w:numId w:val="20"/>
        </w:numPr>
        <w:pBdr>
          <w:top w:val="nil"/>
          <w:left w:val="nil"/>
          <w:bottom w:val="nil"/>
          <w:right w:val="nil"/>
          <w:between w:val="nil"/>
        </w:pBdr>
        <w:spacing w:after="120"/>
        <w:rPr>
          <w:rFonts w:eastAsia="Arial"/>
          <w:b/>
          <w:color w:val="000000"/>
          <w:szCs w:val="24"/>
        </w:rPr>
      </w:pPr>
      <w:r w:rsidRPr="008438EC">
        <w:rPr>
          <w:rFonts w:eastAsia="Arial"/>
          <w:b/>
          <w:color w:val="000000"/>
          <w:szCs w:val="24"/>
        </w:rPr>
        <w:lastRenderedPageBreak/>
        <w:t>Introdução</w:t>
      </w:r>
    </w:p>
    <w:p w14:paraId="18942289" w14:textId="77777777" w:rsidR="00F83AED" w:rsidRPr="008438EC" w:rsidRDefault="00F83AED" w:rsidP="005A1AF7">
      <w:pPr>
        <w:pBdr>
          <w:top w:val="nil"/>
          <w:left w:val="nil"/>
          <w:bottom w:val="nil"/>
          <w:right w:val="nil"/>
          <w:between w:val="nil"/>
        </w:pBdr>
        <w:spacing w:after="120"/>
        <w:ind w:left="356"/>
        <w:jc w:val="both"/>
        <w:rPr>
          <w:rFonts w:eastAsia="Arial"/>
          <w:b/>
          <w:color w:val="000000"/>
        </w:rPr>
      </w:pPr>
    </w:p>
    <w:p w14:paraId="0A10FC12" w14:textId="1CE87B0F" w:rsidR="00F414BE" w:rsidRPr="008438EC" w:rsidRDefault="00C40F0D" w:rsidP="005A1AF7">
      <w:pPr>
        <w:spacing w:after="120"/>
        <w:jc w:val="both"/>
        <w:rPr>
          <w:rFonts w:eastAsia="Arial"/>
          <w:color w:val="000000"/>
        </w:rPr>
      </w:pPr>
      <w:r w:rsidRPr="008438EC">
        <w:rPr>
          <w:rFonts w:eastAsia="Arial"/>
          <w:color w:val="000000"/>
        </w:rPr>
        <w:t>A base do Legal Design é estabelecer uma conexão multidisciplinar entre advogados, designers, cientista</w:t>
      </w:r>
      <w:r w:rsidR="00230482">
        <w:rPr>
          <w:rFonts w:eastAsia="Arial"/>
          <w:color w:val="000000"/>
        </w:rPr>
        <w:t>s</w:t>
      </w:r>
      <w:r w:rsidRPr="008438EC">
        <w:rPr>
          <w:rFonts w:eastAsia="Arial"/>
          <w:color w:val="000000"/>
        </w:rPr>
        <w:t xml:space="preserve"> de dados e outros profissionais </w:t>
      </w:r>
      <w:r w:rsidR="00D72966" w:rsidRPr="008438EC">
        <w:rPr>
          <w:rFonts w:eastAsia="Arial"/>
          <w:color w:val="000000"/>
        </w:rPr>
        <w:t>para facilitar a compreensão do direito pelas pessoas</w:t>
      </w:r>
      <w:r w:rsidRPr="008438EC">
        <w:rPr>
          <w:rFonts w:eastAsia="Arial"/>
          <w:color w:val="000000"/>
        </w:rPr>
        <w:t>, tornando-se uma ferramenta social. A convergência de divers</w:t>
      </w:r>
      <w:r w:rsidR="00D72966" w:rsidRPr="008438EC">
        <w:rPr>
          <w:rFonts w:eastAsia="Arial"/>
          <w:color w:val="000000"/>
        </w:rPr>
        <w:t>as áreas do</w:t>
      </w:r>
      <w:r w:rsidRPr="008438EC">
        <w:rPr>
          <w:rFonts w:eastAsia="Arial"/>
          <w:color w:val="000000"/>
        </w:rPr>
        <w:t xml:space="preserve"> conhecimento para tornar o direito mais acessível</w:t>
      </w:r>
      <w:r w:rsidR="00D72966" w:rsidRPr="008438EC">
        <w:rPr>
          <w:rFonts w:eastAsia="Arial"/>
          <w:color w:val="000000"/>
        </w:rPr>
        <w:t xml:space="preserve"> e próximo das pessoas</w:t>
      </w:r>
      <w:r w:rsidR="003F6D09" w:rsidRPr="008438EC">
        <w:rPr>
          <w:rFonts w:eastAsia="Arial"/>
          <w:color w:val="000000"/>
        </w:rPr>
        <w:t xml:space="preserve">, </w:t>
      </w:r>
      <w:r w:rsidR="00B46053" w:rsidRPr="008438EC">
        <w:rPr>
          <w:rFonts w:eastAsia="Arial"/>
          <w:color w:val="000000"/>
        </w:rPr>
        <w:t xml:space="preserve">fomenta o acesso à justiça ao colocar </w:t>
      </w:r>
      <w:r w:rsidR="003F6D09" w:rsidRPr="008438EC">
        <w:rPr>
          <w:rFonts w:eastAsia="Arial"/>
          <w:color w:val="000000"/>
        </w:rPr>
        <w:t>o ser humano no centro</w:t>
      </w:r>
      <w:r w:rsidR="00B46053" w:rsidRPr="008438EC">
        <w:rPr>
          <w:rFonts w:eastAsia="Arial"/>
          <w:color w:val="000000"/>
        </w:rPr>
        <w:t xml:space="preserve">. </w:t>
      </w:r>
    </w:p>
    <w:p w14:paraId="308B6CF4" w14:textId="319DC314" w:rsidR="00821D39" w:rsidRPr="008438EC" w:rsidRDefault="00F414BE" w:rsidP="005A1AF7">
      <w:pPr>
        <w:spacing w:after="120"/>
        <w:jc w:val="both"/>
        <w:rPr>
          <w:rFonts w:eastAsia="Arial"/>
          <w:color w:val="000000"/>
        </w:rPr>
      </w:pPr>
      <w:r w:rsidRPr="008438EC">
        <w:rPr>
          <w:rFonts w:eastAsia="Arial"/>
          <w:color w:val="000000"/>
        </w:rPr>
        <w:t>O uso do Legal Design no Judiciário impacta diretamente o acesso à justiça, seja pelo uso de ferramentas para modificar os fluxos de trabalho e torná-lo mais célere</w:t>
      </w:r>
      <w:r w:rsidR="003C1F38" w:rsidRPr="008438EC">
        <w:rPr>
          <w:rFonts w:eastAsia="Arial"/>
          <w:color w:val="000000"/>
        </w:rPr>
        <w:t xml:space="preserve"> (com entrega efetiva do </w:t>
      </w:r>
      <w:r w:rsidR="004315CC" w:rsidRPr="008438EC">
        <w:rPr>
          <w:rFonts w:eastAsia="Arial"/>
          <w:color w:val="000000"/>
        </w:rPr>
        <w:t>d</w:t>
      </w:r>
      <w:r w:rsidR="003C1F38" w:rsidRPr="008438EC">
        <w:rPr>
          <w:rFonts w:eastAsia="Arial"/>
          <w:color w:val="000000"/>
        </w:rPr>
        <w:t xml:space="preserve">ireito para as pessoas), seja por usar linguagem simples para facilitar a compreensão </w:t>
      </w:r>
      <w:r w:rsidR="00C26727" w:rsidRPr="008438EC">
        <w:rPr>
          <w:rFonts w:eastAsia="Arial"/>
          <w:color w:val="000000"/>
        </w:rPr>
        <w:t>da sociedade</w:t>
      </w:r>
      <w:r w:rsidR="003C1F38" w:rsidRPr="008438EC">
        <w:rPr>
          <w:rFonts w:eastAsia="Arial"/>
          <w:color w:val="000000"/>
        </w:rPr>
        <w:t xml:space="preserve"> sobre seus </w:t>
      </w:r>
      <w:r w:rsidR="004315CC" w:rsidRPr="008438EC">
        <w:rPr>
          <w:rFonts w:eastAsia="Arial"/>
          <w:color w:val="000000"/>
        </w:rPr>
        <w:t>d</w:t>
      </w:r>
      <w:r w:rsidR="003C1F38" w:rsidRPr="008438EC">
        <w:rPr>
          <w:rFonts w:eastAsia="Arial"/>
          <w:color w:val="000000"/>
        </w:rPr>
        <w:t xml:space="preserve">ireitos. </w:t>
      </w:r>
    </w:p>
    <w:p w14:paraId="6F8BDA28" w14:textId="10439FEE" w:rsidR="00821D39" w:rsidRPr="008438EC" w:rsidRDefault="004315CC" w:rsidP="005A1AF7">
      <w:pPr>
        <w:spacing w:after="120"/>
        <w:jc w:val="both"/>
        <w:rPr>
          <w:rFonts w:eastAsia="Arial"/>
          <w:color w:val="000000"/>
        </w:rPr>
      </w:pPr>
      <w:r w:rsidRPr="008438EC">
        <w:rPr>
          <w:rFonts w:eastAsia="Arial"/>
          <w:color w:val="000000"/>
        </w:rPr>
        <w:t>C</w:t>
      </w:r>
      <w:r w:rsidR="003C1F38" w:rsidRPr="008438EC">
        <w:rPr>
          <w:rFonts w:eastAsia="Arial"/>
          <w:color w:val="000000"/>
        </w:rPr>
        <w:t xml:space="preserve">onsiderando as transformações reais que vem acontecendo </w:t>
      </w:r>
      <w:r w:rsidRPr="008438EC">
        <w:rPr>
          <w:rFonts w:eastAsia="Arial"/>
          <w:color w:val="000000"/>
        </w:rPr>
        <w:t xml:space="preserve">no meio jurídico, o uso do Legal Design </w:t>
      </w:r>
      <w:r w:rsidR="009C53AE">
        <w:rPr>
          <w:rFonts w:eastAsia="Arial"/>
          <w:color w:val="000000"/>
        </w:rPr>
        <w:t xml:space="preserve">é um exemplo de </w:t>
      </w:r>
      <w:r w:rsidRPr="008438EC">
        <w:rPr>
          <w:rFonts w:eastAsia="Arial"/>
          <w:color w:val="000000"/>
        </w:rPr>
        <w:t xml:space="preserve">inovação social, tendo em vista que aumenta o acesso à justiça, </w:t>
      </w:r>
      <w:r w:rsidR="009C53AE">
        <w:rPr>
          <w:rFonts w:eastAsia="Arial"/>
          <w:color w:val="000000"/>
        </w:rPr>
        <w:t>direito social básico.</w:t>
      </w:r>
    </w:p>
    <w:p w14:paraId="43D15D2D" w14:textId="1154767B" w:rsidR="003B10BF" w:rsidRPr="00BE3C48" w:rsidRDefault="00821D39" w:rsidP="005A1AF7">
      <w:pPr>
        <w:spacing w:after="120"/>
        <w:jc w:val="both"/>
        <w:rPr>
          <w:rFonts w:eastAsia="Arial"/>
          <w:color w:val="000000"/>
        </w:rPr>
      </w:pPr>
      <w:r w:rsidRPr="008438EC">
        <w:rPr>
          <w:rFonts w:eastAsia="Arial"/>
          <w:color w:val="000000"/>
        </w:rPr>
        <w:t>Neste contexto, o objetivo do presente artigo é apresentar</w:t>
      </w:r>
      <w:r w:rsidR="008C18CD">
        <w:rPr>
          <w:rFonts w:eastAsia="Arial"/>
          <w:color w:val="000000"/>
        </w:rPr>
        <w:t>, através da análise do</w:t>
      </w:r>
      <w:r w:rsidR="009C53AE">
        <w:rPr>
          <w:rFonts w:eastAsia="Arial"/>
          <w:color w:val="000000"/>
        </w:rPr>
        <w:t xml:space="preserve"> relatório de </w:t>
      </w:r>
      <w:r w:rsidR="003B10BF" w:rsidRPr="008438EC">
        <w:rPr>
          <w:rFonts w:eastAsia="Arial"/>
          <w:color w:val="000000"/>
        </w:rPr>
        <w:t>const</w:t>
      </w:r>
      <w:r w:rsidR="009C53AE">
        <w:rPr>
          <w:rFonts w:eastAsia="Arial"/>
          <w:color w:val="000000"/>
        </w:rPr>
        <w:t xml:space="preserve">ituição </w:t>
      </w:r>
      <w:r w:rsidR="003B10BF" w:rsidRPr="008438EC">
        <w:rPr>
          <w:rFonts w:eastAsia="Arial"/>
          <w:color w:val="000000"/>
        </w:rPr>
        <w:t>d</w:t>
      </w:r>
      <w:r w:rsidR="00D46934" w:rsidRPr="008438EC">
        <w:rPr>
          <w:rFonts w:eastAsia="Arial"/>
          <w:color w:val="000000"/>
        </w:rPr>
        <w:t>o</w:t>
      </w:r>
      <w:r w:rsidR="003B10BF" w:rsidRPr="008438EC">
        <w:rPr>
          <w:rFonts w:eastAsia="Arial"/>
          <w:color w:val="000000"/>
        </w:rPr>
        <w:t xml:space="preserve"> PO</w:t>
      </w:r>
      <w:r w:rsidR="008C18CD">
        <w:rPr>
          <w:rFonts w:eastAsia="Arial"/>
          <w:color w:val="000000"/>
        </w:rPr>
        <w:t>P</w:t>
      </w:r>
      <w:r w:rsidR="003B10BF" w:rsidRPr="008438EC">
        <w:rPr>
          <w:rFonts w:eastAsia="Arial"/>
          <w:color w:val="000000"/>
        </w:rPr>
        <w:t xml:space="preserve"> RUAS JUD, uma política </w:t>
      </w:r>
      <w:r w:rsidR="00C26727" w:rsidRPr="008438EC">
        <w:rPr>
          <w:rFonts w:eastAsia="Arial"/>
          <w:color w:val="000000"/>
        </w:rPr>
        <w:t>voltada para o acesso à justiça</w:t>
      </w:r>
      <w:r w:rsidR="003B10BF" w:rsidRPr="008438EC">
        <w:rPr>
          <w:rFonts w:eastAsia="Arial"/>
          <w:color w:val="000000"/>
        </w:rPr>
        <w:t xml:space="preserve"> de pessoas</w:t>
      </w:r>
      <w:r w:rsidR="00C26727" w:rsidRPr="008438EC">
        <w:rPr>
          <w:rFonts w:eastAsia="Arial"/>
          <w:color w:val="000000"/>
        </w:rPr>
        <w:t xml:space="preserve"> em situação</w:t>
      </w:r>
      <w:r w:rsidR="003B10BF" w:rsidRPr="008438EC">
        <w:rPr>
          <w:rFonts w:eastAsia="Arial"/>
          <w:color w:val="000000"/>
        </w:rPr>
        <w:t xml:space="preserve"> de rua, alijadas do mínimo existencial e sem organização institucional, bem como a sua efetiva implementação</w:t>
      </w:r>
      <w:r w:rsidR="005B736E" w:rsidRPr="008438EC">
        <w:rPr>
          <w:rFonts w:eastAsia="Arial"/>
          <w:color w:val="000000"/>
        </w:rPr>
        <w:t>, que fez uso de ferramentas de Design</w:t>
      </w:r>
      <w:r w:rsidR="00C26727" w:rsidRPr="008438EC">
        <w:rPr>
          <w:rFonts w:eastAsia="Arial"/>
          <w:color w:val="000000"/>
        </w:rPr>
        <w:t xml:space="preserve">. </w:t>
      </w:r>
    </w:p>
    <w:p w14:paraId="05C84E3E" w14:textId="4BBC2D36" w:rsidR="00F83AED" w:rsidRDefault="00F83AED" w:rsidP="005A1AF7">
      <w:pPr>
        <w:pStyle w:val="PargrafodaLista"/>
        <w:numPr>
          <w:ilvl w:val="0"/>
          <w:numId w:val="20"/>
        </w:numPr>
        <w:spacing w:after="120"/>
        <w:rPr>
          <w:rFonts w:eastAsia="Arial"/>
          <w:b/>
          <w:color w:val="000000"/>
          <w:szCs w:val="24"/>
        </w:rPr>
      </w:pPr>
      <w:r w:rsidRPr="008438EC">
        <w:rPr>
          <w:rFonts w:eastAsia="Arial"/>
          <w:b/>
          <w:color w:val="000000"/>
          <w:szCs w:val="24"/>
        </w:rPr>
        <w:t>Referencial Teórico</w:t>
      </w:r>
    </w:p>
    <w:p w14:paraId="0D1F3D0C" w14:textId="77777777" w:rsidR="00BE3C48" w:rsidRPr="00BE3C48" w:rsidRDefault="00BE3C48" w:rsidP="00BE3C48">
      <w:pPr>
        <w:pStyle w:val="PargrafodaLista"/>
        <w:spacing w:after="120"/>
        <w:rPr>
          <w:rFonts w:eastAsia="Arial"/>
          <w:b/>
          <w:color w:val="000000"/>
          <w:szCs w:val="24"/>
        </w:rPr>
      </w:pPr>
    </w:p>
    <w:p w14:paraId="5A2C694B" w14:textId="688D3615" w:rsidR="00247113" w:rsidRPr="00BE3C48" w:rsidRDefault="00A02967" w:rsidP="005A1AF7">
      <w:pPr>
        <w:pStyle w:val="PargrafodaLista"/>
        <w:numPr>
          <w:ilvl w:val="1"/>
          <w:numId w:val="20"/>
        </w:numPr>
        <w:spacing w:after="120"/>
        <w:rPr>
          <w:rFonts w:eastAsia="Arial"/>
          <w:b/>
          <w:bCs/>
          <w:color w:val="000000"/>
          <w:szCs w:val="24"/>
        </w:rPr>
      </w:pPr>
      <w:r w:rsidRPr="008438EC">
        <w:rPr>
          <w:rFonts w:eastAsia="Arial"/>
          <w:b/>
          <w:bCs/>
          <w:color w:val="000000"/>
          <w:szCs w:val="24"/>
        </w:rPr>
        <w:t>Acesso à Justiça</w:t>
      </w:r>
    </w:p>
    <w:p w14:paraId="6E98AD2D" w14:textId="3425DE01" w:rsidR="00677023" w:rsidRPr="008438EC" w:rsidRDefault="00247113" w:rsidP="005A1AF7">
      <w:pPr>
        <w:spacing w:after="120"/>
        <w:jc w:val="both"/>
      </w:pPr>
      <w:r w:rsidRPr="008438EC">
        <w:t xml:space="preserve">O acesso à justiça é </w:t>
      </w:r>
      <w:r w:rsidR="00411245" w:rsidRPr="008438EC">
        <w:t xml:space="preserve">o mais básico dos direitos </w:t>
      </w:r>
      <w:r w:rsidR="00411245" w:rsidRPr="00D95655">
        <w:t>humanos (CAPPELLETTI, 1988).</w:t>
      </w:r>
      <w:r w:rsidR="00411245" w:rsidRPr="008438EC">
        <w:t xml:space="preserve"> </w:t>
      </w:r>
      <w:r w:rsidR="002B6A1B" w:rsidRPr="008438EC">
        <w:t>Para materializá-lo, deve-se buscar um sistema jurídico moderno e igualitário, utilizando-se instrumentos como o Legal Design para cumprir efetivamente o direito de levar justiça para todos.</w:t>
      </w:r>
    </w:p>
    <w:p w14:paraId="41F8EA59" w14:textId="09D24C8B" w:rsidR="00C46D26" w:rsidRPr="009E39F2" w:rsidRDefault="00A2687A" w:rsidP="005A1AF7">
      <w:pPr>
        <w:spacing w:after="120"/>
        <w:jc w:val="both"/>
      </w:pPr>
      <w:r>
        <w:t>Tramita</w:t>
      </w:r>
      <w:r w:rsidR="00677023">
        <w:t xml:space="preserve">vam </w:t>
      </w:r>
      <w:r w:rsidR="00A02967" w:rsidRPr="008438EC">
        <w:t>no Brasil 77,</w:t>
      </w:r>
      <w:r w:rsidR="00677023">
        <w:t>3</w:t>
      </w:r>
      <w:r w:rsidR="00A02967" w:rsidRPr="008438EC">
        <w:t xml:space="preserve"> milhões de processos</w:t>
      </w:r>
      <w:r w:rsidR="00677023">
        <w:t xml:space="preserve"> em 2021,</w:t>
      </w:r>
      <w:r w:rsidR="00A02967" w:rsidRPr="008438EC">
        <w:t xml:space="preserve"> </w:t>
      </w:r>
      <w:r w:rsidR="00A02967" w:rsidRPr="00195540">
        <w:t xml:space="preserve">segundo Relatório Justiça em Números do Conselho Nacional de Justiça </w:t>
      </w:r>
      <w:r w:rsidR="00677023" w:rsidRPr="00195540">
        <w:t>–</w:t>
      </w:r>
      <w:r w:rsidR="00A02967" w:rsidRPr="00195540">
        <w:t xml:space="preserve"> CNJ</w:t>
      </w:r>
      <w:r w:rsidR="00677023" w:rsidRPr="00195540">
        <w:t xml:space="preserve"> (2022)</w:t>
      </w:r>
      <w:r w:rsidR="00A02967" w:rsidRPr="00195540">
        <w:t xml:space="preserve"> e</w:t>
      </w:r>
      <w:r w:rsidR="00B957A3" w:rsidRPr="00195540">
        <w:t>, considerando</w:t>
      </w:r>
      <w:r w:rsidR="00A02967" w:rsidRPr="00195540">
        <w:t xml:space="preserve"> </w:t>
      </w:r>
      <w:r w:rsidR="00B957A3" w:rsidRPr="00195540">
        <w:t>que o</w:t>
      </w:r>
      <w:r w:rsidR="00A02967" w:rsidRPr="00195540">
        <w:t xml:space="preserve"> tempo </w:t>
      </w:r>
      <w:r w:rsidR="00B957A3" w:rsidRPr="00195540">
        <w:t>médio de duração d</w:t>
      </w:r>
      <w:r w:rsidR="00A02967" w:rsidRPr="00195540">
        <w:t>e um processo</w:t>
      </w:r>
      <w:r w:rsidR="00B957A3" w:rsidRPr="00195540">
        <w:t xml:space="preserve"> </w:t>
      </w:r>
      <w:r w:rsidR="00A02967" w:rsidRPr="00195540">
        <w:t>é longo, não h</w:t>
      </w:r>
      <w:r w:rsidR="00B957A3" w:rsidRPr="00195540">
        <w:t>á</w:t>
      </w:r>
      <w:r w:rsidR="00A02967" w:rsidRPr="00195540">
        <w:t xml:space="preserve"> efetivo acesso à justiça</w:t>
      </w:r>
      <w:r w:rsidR="00B957A3" w:rsidRPr="00195540">
        <w:t xml:space="preserve"> pela população</w:t>
      </w:r>
      <w:r w:rsidR="00A02967" w:rsidRPr="00195540">
        <w:t xml:space="preserve">. </w:t>
      </w:r>
      <w:r w:rsidR="00103F8A" w:rsidRPr="00195540">
        <w:t>E, n</w:t>
      </w:r>
      <w:r w:rsidR="00A02967" w:rsidRPr="00195540">
        <w:t>ão obstante a quantidade de processos que arrombam as portas da ju</w:t>
      </w:r>
      <w:r w:rsidR="00A02967" w:rsidRPr="008438EC">
        <w:t>stiça e congestionam seus corredores, não há quaisquer perspectivas de obtenção da tutela de direitos justa, efetiva e em prazo razoável</w:t>
      </w:r>
      <w:r w:rsidR="00C46D26" w:rsidRPr="008438EC">
        <w:t xml:space="preserve"> e n</w:t>
      </w:r>
      <w:r w:rsidR="00A02967" w:rsidRPr="008438EC">
        <w:t xml:space="preserve">o lugar de acesso à justiça, o que se tem é um cenário de tragédia, causado </w:t>
      </w:r>
      <w:r w:rsidR="00A02967" w:rsidRPr="009E39F2">
        <w:t>pelo esgotamento dos recursos públicos alocados ineficazmente para a solução de conflitos (WOLKART, BECKER, 2019).</w:t>
      </w:r>
    </w:p>
    <w:p w14:paraId="3B1BA144" w14:textId="45885FF9" w:rsidR="002D6C51" w:rsidRPr="008438EC" w:rsidRDefault="00A02967" w:rsidP="005A1AF7">
      <w:pPr>
        <w:spacing w:after="120"/>
        <w:jc w:val="both"/>
      </w:pPr>
      <w:r w:rsidRPr="009E39F2">
        <w:t xml:space="preserve">Segundo </w:t>
      </w:r>
      <w:proofErr w:type="spellStart"/>
      <w:r w:rsidRPr="009E39F2">
        <w:t>W</w:t>
      </w:r>
      <w:r w:rsidR="00C46D26" w:rsidRPr="009E39F2">
        <w:t>olkart</w:t>
      </w:r>
      <w:proofErr w:type="spellEnd"/>
      <w:r w:rsidR="00C46D26" w:rsidRPr="009E39F2">
        <w:t xml:space="preserve"> e Becker</w:t>
      </w:r>
      <w:r w:rsidRPr="009E39F2">
        <w:t xml:space="preserve"> (2019), o uso efetivo da tecnologia pelo sistema jurídico se insere</w:t>
      </w:r>
      <w:r w:rsidRPr="008438EC">
        <w:t xml:space="preserve"> neste momento para moldar o novo cenário de resolução de disputas criado pelo advento da internet. Para </w:t>
      </w:r>
      <w:proofErr w:type="spellStart"/>
      <w:r w:rsidRPr="008438EC">
        <w:t>S</w:t>
      </w:r>
      <w:r w:rsidR="00C46D26" w:rsidRPr="008438EC">
        <w:t>ussikind</w:t>
      </w:r>
      <w:proofErr w:type="spellEnd"/>
      <w:r w:rsidRPr="008438EC">
        <w:t xml:space="preserve"> (2015), os efeitos das inovações atuais e futuras só podem ser corretamente analisados e previstos a partir de uma abordagem que considere a tecnologia como capaz não só de melhorar procedimentos que já existem, mas também de alterar substancialmente a forma como funciona o sistema. </w:t>
      </w:r>
    </w:p>
    <w:p w14:paraId="68C40E67" w14:textId="79B9EAAD" w:rsidR="002D6C51" w:rsidRPr="008438EC" w:rsidRDefault="002D6C51" w:rsidP="005A1AF7">
      <w:pPr>
        <w:spacing w:after="120"/>
        <w:jc w:val="both"/>
        <w:rPr>
          <w:rFonts w:eastAsia="Arial"/>
          <w:color w:val="000000"/>
        </w:rPr>
      </w:pPr>
      <w:r w:rsidRPr="008438EC">
        <w:rPr>
          <w:rFonts w:eastAsia="Arial"/>
          <w:color w:val="000000"/>
        </w:rPr>
        <w:lastRenderedPageBreak/>
        <w:t xml:space="preserve">Importante destacar o acesso à justiça, que além dos meios tradicionais, há outros mais recentes e inovadores como as Law </w:t>
      </w:r>
      <w:proofErr w:type="spellStart"/>
      <w:r w:rsidRPr="008438EC">
        <w:rPr>
          <w:rFonts w:eastAsia="Arial"/>
          <w:color w:val="000000"/>
        </w:rPr>
        <w:t>Techs</w:t>
      </w:r>
      <w:proofErr w:type="spellEnd"/>
      <w:r w:rsidRPr="008438EC">
        <w:rPr>
          <w:rFonts w:eastAsia="Arial"/>
          <w:color w:val="000000"/>
        </w:rPr>
        <w:t xml:space="preserve"> ou Legal </w:t>
      </w:r>
      <w:proofErr w:type="spellStart"/>
      <w:r w:rsidRPr="008438EC">
        <w:rPr>
          <w:rFonts w:eastAsia="Arial"/>
          <w:color w:val="000000"/>
        </w:rPr>
        <w:t>Techs</w:t>
      </w:r>
      <w:proofErr w:type="spellEnd"/>
      <w:r w:rsidRPr="008438EC">
        <w:rPr>
          <w:rFonts w:eastAsia="Arial"/>
          <w:color w:val="000000"/>
        </w:rPr>
        <w:t xml:space="preserve">, com novas possibilidades de acesso à justiça, democratizando as relações jurídicas e </w:t>
      </w:r>
      <w:r w:rsidRPr="009E39F2">
        <w:rPr>
          <w:rFonts w:eastAsia="Arial"/>
          <w:color w:val="000000"/>
        </w:rPr>
        <w:t>sociais (MERLONE, 2020).</w:t>
      </w:r>
    </w:p>
    <w:p w14:paraId="5D5641A6" w14:textId="6C6CF7F7" w:rsidR="00777799" w:rsidRPr="008438EC" w:rsidRDefault="002D6C51" w:rsidP="005A1AF7">
      <w:pPr>
        <w:spacing w:after="120"/>
        <w:jc w:val="both"/>
        <w:rPr>
          <w:rFonts w:eastAsia="Arial"/>
          <w:color w:val="000000"/>
        </w:rPr>
      </w:pPr>
      <w:r w:rsidRPr="008438EC">
        <w:rPr>
          <w:rFonts w:eastAsia="Arial"/>
          <w:color w:val="000000"/>
        </w:rPr>
        <w:t xml:space="preserve">O impacto dessas tecnologias está alterando a forma de atuação dos advogados, através da automatização da produção de contratos e petições, análise computadorizada de riscos em volumes massivos de documentos, predição do resultado de decisões judiciais por algoritmos </w:t>
      </w:r>
      <w:r w:rsidRPr="009E39F2">
        <w:rPr>
          <w:rFonts w:eastAsia="Arial"/>
          <w:color w:val="000000"/>
        </w:rPr>
        <w:t>(CEPI, 2018.)</w:t>
      </w:r>
    </w:p>
    <w:p w14:paraId="01AF82B4" w14:textId="3898575D" w:rsidR="009B4C66" w:rsidRPr="009E39F2" w:rsidRDefault="00F042A0" w:rsidP="005A1AF7">
      <w:pPr>
        <w:spacing w:after="120"/>
        <w:jc w:val="both"/>
      </w:pPr>
      <w:proofErr w:type="spellStart"/>
      <w:r w:rsidRPr="009E39F2">
        <w:rPr>
          <w:rFonts w:eastAsia="Arial"/>
          <w:color w:val="000000"/>
        </w:rPr>
        <w:t>Zanoni</w:t>
      </w:r>
      <w:proofErr w:type="spellEnd"/>
      <w:r w:rsidRPr="009E39F2">
        <w:rPr>
          <w:rFonts w:eastAsia="Arial"/>
          <w:color w:val="000000"/>
        </w:rPr>
        <w:t xml:space="preserve"> (2021) </w:t>
      </w:r>
      <w:r w:rsidR="009B4C66" w:rsidRPr="009E39F2">
        <w:rPr>
          <w:rFonts w:eastAsia="Arial"/>
          <w:color w:val="000000"/>
        </w:rPr>
        <w:t xml:space="preserve">observa que </w:t>
      </w:r>
      <w:r w:rsidR="005B702B" w:rsidRPr="009E39F2">
        <w:rPr>
          <w:rFonts w:eastAsia="Arial"/>
          <w:color w:val="000000"/>
        </w:rPr>
        <w:t xml:space="preserve">o </w:t>
      </w:r>
      <w:r w:rsidR="009B4C66" w:rsidRPr="009E39F2">
        <w:rPr>
          <w:rFonts w:eastAsia="Arial"/>
          <w:color w:val="000000"/>
        </w:rPr>
        <w:t>Estado</w:t>
      </w:r>
      <w:r w:rsidR="005B702B" w:rsidRPr="009E39F2">
        <w:rPr>
          <w:rFonts w:eastAsia="Arial"/>
          <w:color w:val="000000"/>
        </w:rPr>
        <w:t xml:space="preserve"> deve estar</w:t>
      </w:r>
      <w:r w:rsidR="009B4C66" w:rsidRPr="009E39F2">
        <w:rPr>
          <w:rFonts w:eastAsia="Arial"/>
          <w:color w:val="000000"/>
        </w:rPr>
        <w:t xml:space="preserve"> </w:t>
      </w:r>
      <w:r w:rsidR="00777799" w:rsidRPr="009E39F2">
        <w:t xml:space="preserve">aberto às inovações no contexto da realidade social </w:t>
      </w:r>
      <w:r w:rsidR="009B4C66" w:rsidRPr="009E39F2">
        <w:t>e</w:t>
      </w:r>
      <w:r w:rsidR="00CF5730" w:rsidRPr="009E39F2">
        <w:t>,</w:t>
      </w:r>
      <w:r w:rsidR="009B4C66" w:rsidRPr="009E39F2">
        <w:t xml:space="preserve"> p</w:t>
      </w:r>
      <w:r w:rsidR="00777799" w:rsidRPr="009E39F2">
        <w:t>ara isso é preciso considerar efetivamente as diferenças sociais</w:t>
      </w:r>
      <w:r w:rsidR="00CF5730" w:rsidRPr="009E39F2">
        <w:t xml:space="preserve"> no serviço público</w:t>
      </w:r>
      <w:r w:rsidR="00777799" w:rsidRPr="009E39F2">
        <w:t>.</w:t>
      </w:r>
      <w:r w:rsidR="005B702B" w:rsidRPr="009E39F2">
        <w:t xml:space="preserve"> </w:t>
      </w:r>
      <w:r w:rsidR="009B4C66" w:rsidRPr="009E39F2">
        <w:rPr>
          <w:rFonts w:eastAsia="Arial"/>
          <w:color w:val="000000"/>
        </w:rPr>
        <w:t xml:space="preserve">Nesta perspectiva, </w:t>
      </w:r>
      <w:r w:rsidR="00EF788E" w:rsidRPr="009E39F2">
        <w:t xml:space="preserve">a ONU recomenda, para a implementação da Agenda 2030, o uso de inovação, com imersão nos problemas, olhar </w:t>
      </w:r>
      <w:proofErr w:type="spellStart"/>
      <w:r w:rsidR="00EF788E" w:rsidRPr="009E39F2">
        <w:t>muldisciplinar</w:t>
      </w:r>
      <w:proofErr w:type="spellEnd"/>
      <w:r w:rsidR="00EF788E" w:rsidRPr="009E39F2">
        <w:t xml:space="preserve">, parcerias, </w:t>
      </w:r>
      <w:proofErr w:type="spellStart"/>
      <w:r w:rsidR="00EF788E" w:rsidRPr="009E39F2">
        <w:t>cocriação</w:t>
      </w:r>
      <w:proofErr w:type="spellEnd"/>
      <w:r w:rsidR="00EF788E" w:rsidRPr="009E39F2">
        <w:t xml:space="preserve"> e gestão de dados</w:t>
      </w:r>
      <w:r w:rsidR="009B4C66" w:rsidRPr="009E39F2">
        <w:t xml:space="preserve"> (ZANONI, 2021).</w:t>
      </w:r>
    </w:p>
    <w:p w14:paraId="1D06DA1D" w14:textId="5D729F41" w:rsidR="00154478" w:rsidRPr="008438EC" w:rsidRDefault="00154478" w:rsidP="005A1AF7">
      <w:pPr>
        <w:spacing w:after="120"/>
        <w:jc w:val="both"/>
      </w:pPr>
      <w:r w:rsidRPr="009E39F2">
        <w:t xml:space="preserve">O Objetivo de Desenvolvimento Sustentável </w:t>
      </w:r>
      <w:r w:rsidR="00503AC8" w:rsidRPr="009E39F2">
        <w:t>n</w:t>
      </w:r>
      <w:r w:rsidR="00CF5730" w:rsidRPr="009E39F2">
        <w:t>°</w:t>
      </w:r>
      <w:r w:rsidR="00503AC8" w:rsidRPr="009E39F2">
        <w:t xml:space="preserve"> 16 da Agenda 2030 é </w:t>
      </w:r>
      <w:r w:rsidR="005B702B" w:rsidRPr="009E39F2">
        <w:t>“</w:t>
      </w:r>
      <w:r w:rsidR="00503AC8" w:rsidRPr="009E39F2">
        <w:t>Paz, Justiça e Instituições Eficazes</w:t>
      </w:r>
      <w:r w:rsidR="005B702B" w:rsidRPr="009E39F2">
        <w:t>”</w:t>
      </w:r>
      <w:r w:rsidR="00503AC8" w:rsidRPr="009E39F2">
        <w:t xml:space="preserve">. Para tanto, deve-se </w:t>
      </w:r>
      <w:r w:rsidR="009615FA" w:rsidRPr="009E39F2">
        <w:t>promover sociedades pacíficas e inclusivas para o desenvolvimento sustentável, proporcionar o acesso à justiça para todos e construir instituições eficazes, responsáveis e inclusivas em todos os níveis</w:t>
      </w:r>
      <w:r w:rsidR="00503AC8" w:rsidRPr="009E39F2">
        <w:t xml:space="preserve"> (ODS Brasil).</w:t>
      </w:r>
      <w:r w:rsidR="005B702B" w:rsidRPr="009E39F2">
        <w:t xml:space="preserve"> </w:t>
      </w:r>
      <w:r w:rsidR="0010095C" w:rsidRPr="009E39F2">
        <w:t xml:space="preserve">Segundo </w:t>
      </w:r>
      <w:proofErr w:type="spellStart"/>
      <w:r w:rsidR="0010095C" w:rsidRPr="009E39F2">
        <w:t>Zanoni</w:t>
      </w:r>
      <w:proofErr w:type="spellEnd"/>
      <w:r w:rsidR="0010095C" w:rsidRPr="009E39F2">
        <w:t xml:space="preserve"> (2021), o</w:t>
      </w:r>
      <w:r w:rsidR="009615FA" w:rsidRPr="009E39F2">
        <w:t>s três poderes (Executivo, Legislativo e Judiciário) devem adotar medidas inovadoras</w:t>
      </w:r>
      <w:r w:rsidR="009615FA" w:rsidRPr="009615FA">
        <w:t xml:space="preserve"> construídas a partir de imersões nos problemas, </w:t>
      </w:r>
      <w:proofErr w:type="spellStart"/>
      <w:r w:rsidR="009615FA" w:rsidRPr="009615FA">
        <w:t>cocriação</w:t>
      </w:r>
      <w:proofErr w:type="spellEnd"/>
      <w:r w:rsidR="009615FA" w:rsidRPr="009615FA">
        <w:t xml:space="preserve"> e parcerias</w:t>
      </w:r>
      <w:r w:rsidR="0010095C">
        <w:t>.</w:t>
      </w:r>
    </w:p>
    <w:p w14:paraId="5154AFCC" w14:textId="7A17FE74" w:rsidR="00F83AED" w:rsidRPr="00BE3C48" w:rsidRDefault="00F83AED" w:rsidP="00BE3C48">
      <w:pPr>
        <w:pStyle w:val="PargrafodaLista"/>
        <w:numPr>
          <w:ilvl w:val="1"/>
          <w:numId w:val="20"/>
        </w:numPr>
        <w:spacing w:after="120"/>
        <w:rPr>
          <w:rFonts w:eastAsia="Arial"/>
          <w:b/>
          <w:color w:val="000000"/>
          <w:szCs w:val="24"/>
        </w:rPr>
      </w:pPr>
      <w:r w:rsidRPr="008438EC">
        <w:rPr>
          <w:rFonts w:eastAsia="Arial"/>
          <w:b/>
          <w:color w:val="000000"/>
          <w:szCs w:val="24"/>
        </w:rPr>
        <w:t>Legal design</w:t>
      </w:r>
    </w:p>
    <w:p w14:paraId="5BBD96A4" w14:textId="10324F4F" w:rsidR="00F83AED" w:rsidRPr="008438EC" w:rsidRDefault="00F83AED" w:rsidP="005A1AF7">
      <w:pPr>
        <w:spacing w:after="120"/>
        <w:ind w:left="-2" w:hanging="2"/>
        <w:jc w:val="both"/>
        <w:rPr>
          <w:rFonts w:eastAsia="Arial"/>
          <w:color w:val="000000"/>
        </w:rPr>
      </w:pPr>
      <w:r w:rsidRPr="008438EC">
        <w:rPr>
          <w:rFonts w:eastAsia="Arial"/>
          <w:color w:val="000000"/>
        </w:rPr>
        <w:t xml:space="preserve">À medida que a adoção da tecnologia digital começa, o sistema jurídico (incluindo faculdades de direito, escritórios de advocacia, tribunais e outras instituições importantes como entidades governamentais locais) também se envolvem com métodos de design como um meio de alcançar mudanças incrementais e radicais, sendo, portanto, uma mudança significativa tendo em vista o relativo conservadorismo </w:t>
      </w:r>
      <w:r w:rsidR="00AC300F">
        <w:rPr>
          <w:rFonts w:eastAsia="Arial"/>
          <w:color w:val="000000"/>
        </w:rPr>
        <w:t>observado n</w:t>
      </w:r>
      <w:r w:rsidRPr="008438EC">
        <w:rPr>
          <w:rFonts w:eastAsia="Arial"/>
          <w:color w:val="000000"/>
        </w:rPr>
        <w:t xml:space="preserve">as instituições </w:t>
      </w:r>
      <w:r w:rsidRPr="009E39F2">
        <w:rPr>
          <w:rFonts w:eastAsia="Arial"/>
          <w:color w:val="000000"/>
        </w:rPr>
        <w:t xml:space="preserve">jurídicas (JACKSON </w:t>
      </w:r>
      <w:r w:rsidRPr="009E39F2">
        <w:rPr>
          <w:rFonts w:eastAsia="Arial"/>
          <w:i/>
          <w:color w:val="000000"/>
        </w:rPr>
        <w:t>et al</w:t>
      </w:r>
      <w:r w:rsidRPr="009E39F2">
        <w:rPr>
          <w:rFonts w:eastAsia="Arial"/>
          <w:color w:val="000000"/>
        </w:rPr>
        <w:t>., 2020).</w:t>
      </w:r>
    </w:p>
    <w:p w14:paraId="707EEDE7" w14:textId="4CB55E16" w:rsidR="00F83AED" w:rsidRPr="008438EC" w:rsidRDefault="00177EEC" w:rsidP="005A1AF7">
      <w:pPr>
        <w:spacing w:after="120"/>
        <w:ind w:left="-2" w:hanging="2"/>
        <w:jc w:val="both"/>
        <w:rPr>
          <w:rFonts w:eastAsia="Arial"/>
          <w:color w:val="000000"/>
        </w:rPr>
      </w:pPr>
      <w:proofErr w:type="spellStart"/>
      <w:r w:rsidRPr="009E39F2">
        <w:rPr>
          <w:rFonts w:eastAsia="Arial"/>
          <w:color w:val="000000"/>
        </w:rPr>
        <w:t>Sherwin</w:t>
      </w:r>
      <w:proofErr w:type="spellEnd"/>
      <w:r w:rsidR="00F83AED" w:rsidRPr="009E39F2">
        <w:rPr>
          <w:rFonts w:eastAsia="Arial"/>
          <w:color w:val="000000"/>
        </w:rPr>
        <w:t xml:space="preserve"> (2007) observa que a prática do direito deve se adaptar às novas condições culturais e</w:t>
      </w:r>
      <w:r w:rsidR="00F83AED" w:rsidRPr="008438EC">
        <w:rPr>
          <w:rFonts w:eastAsia="Arial"/>
          <w:color w:val="000000"/>
        </w:rPr>
        <w:t xml:space="preserve"> tecnológicas, logo</w:t>
      </w:r>
      <w:r w:rsidR="0010095C">
        <w:rPr>
          <w:rFonts w:eastAsia="Arial"/>
          <w:color w:val="000000"/>
        </w:rPr>
        <w:t>,</w:t>
      </w:r>
      <w:r w:rsidR="00F83AED" w:rsidRPr="008438EC">
        <w:rPr>
          <w:rFonts w:eastAsia="Arial"/>
          <w:color w:val="000000"/>
        </w:rPr>
        <w:t xml:space="preserve"> os advogados devem recorrer a uma retórica multimodal para comunicação efetiva. É o que o autor chama de “alfabetização visual”. </w:t>
      </w:r>
    </w:p>
    <w:p w14:paraId="648A9F03" w14:textId="55D314C9" w:rsidR="00F83AED" w:rsidRPr="009E39F2" w:rsidRDefault="00F83AED" w:rsidP="005A1AF7">
      <w:pPr>
        <w:spacing w:after="120"/>
        <w:jc w:val="both"/>
        <w:rPr>
          <w:rFonts w:eastAsia="Arial"/>
          <w:color w:val="000000"/>
        </w:rPr>
      </w:pPr>
      <w:r w:rsidRPr="008438EC">
        <w:rPr>
          <w:rFonts w:eastAsia="Arial"/>
          <w:color w:val="000000"/>
        </w:rPr>
        <w:t xml:space="preserve">O Legal Design é um movimento nascente que busca tornar o sistema jurídico mais eficiente e melhor para as pessoas, porém não se trata de uma área de estudo consolidada, </w:t>
      </w:r>
      <w:r w:rsidR="00177EEC">
        <w:rPr>
          <w:rFonts w:eastAsia="Arial"/>
          <w:color w:val="000000"/>
        </w:rPr>
        <w:t>antes deve ser vista como</w:t>
      </w:r>
      <w:r w:rsidRPr="008438EC">
        <w:rPr>
          <w:rFonts w:eastAsia="Arial"/>
          <w:color w:val="000000"/>
        </w:rPr>
        <w:t xml:space="preserve"> uma área emergente de pensamento e prática, cujos escopos e conteúdos estão evoluindo e sendo </w:t>
      </w:r>
      <w:r w:rsidRPr="009E39F2">
        <w:rPr>
          <w:rFonts w:eastAsia="Arial"/>
          <w:color w:val="000000"/>
        </w:rPr>
        <w:t>desenvolvidos (PERRY-KESSARIS,</w:t>
      </w:r>
      <w:r w:rsidRPr="008438EC">
        <w:rPr>
          <w:rFonts w:eastAsia="Arial"/>
          <w:color w:val="000000"/>
        </w:rPr>
        <w:t xml:space="preserve"> 2019). Foi desenvolvido a partir do trabalho em design visual, da centralidade humana, </w:t>
      </w:r>
      <w:r w:rsidR="00177EEC">
        <w:rPr>
          <w:rFonts w:eastAsia="Arial"/>
          <w:color w:val="000000"/>
        </w:rPr>
        <w:t xml:space="preserve">da </w:t>
      </w:r>
      <w:r w:rsidRPr="008438EC">
        <w:rPr>
          <w:rFonts w:eastAsia="Arial"/>
          <w:color w:val="000000"/>
        </w:rPr>
        <w:t xml:space="preserve">tecnologia cívica e </w:t>
      </w:r>
      <w:r w:rsidR="00177EEC">
        <w:rPr>
          <w:rFonts w:eastAsia="Arial"/>
          <w:color w:val="000000"/>
        </w:rPr>
        <w:t xml:space="preserve">da </w:t>
      </w:r>
      <w:r w:rsidRPr="008438EC">
        <w:rPr>
          <w:rFonts w:eastAsia="Arial"/>
          <w:color w:val="000000"/>
        </w:rPr>
        <w:t xml:space="preserve">formulação de políticas participativas, tendo em vista </w:t>
      </w:r>
      <w:r w:rsidR="00177EEC">
        <w:rPr>
          <w:rFonts w:eastAsia="Arial"/>
          <w:color w:val="000000"/>
        </w:rPr>
        <w:t xml:space="preserve">que </w:t>
      </w:r>
      <w:r w:rsidRPr="008438EC">
        <w:rPr>
          <w:rFonts w:eastAsia="Arial"/>
          <w:color w:val="000000"/>
        </w:rPr>
        <w:t xml:space="preserve">tanto advogado, quanto o designer compartilham </w:t>
      </w:r>
      <w:r w:rsidR="00177EEC">
        <w:rPr>
          <w:rFonts w:eastAsia="Arial"/>
          <w:color w:val="000000"/>
        </w:rPr>
        <w:t>o mesmo foco</w:t>
      </w:r>
      <w:r w:rsidRPr="008438EC">
        <w:rPr>
          <w:rFonts w:eastAsia="Arial"/>
          <w:color w:val="000000"/>
        </w:rPr>
        <w:t xml:space="preserve">: melhorar estrategicamente os resultados das pessoas em um sistema e resolver problemas </w:t>
      </w:r>
      <w:r w:rsidRPr="009E39F2">
        <w:rPr>
          <w:rFonts w:eastAsia="Arial"/>
          <w:color w:val="000000"/>
        </w:rPr>
        <w:t>complexos (HAGAN, 2020).</w:t>
      </w:r>
    </w:p>
    <w:p w14:paraId="54B46A88" w14:textId="5EF88CFF" w:rsidR="00F83AED" w:rsidRPr="008438EC" w:rsidRDefault="00F83AED" w:rsidP="005A1AF7">
      <w:pPr>
        <w:spacing w:after="120"/>
        <w:jc w:val="both"/>
        <w:rPr>
          <w:rFonts w:eastAsia="Arial"/>
          <w:color w:val="000000"/>
        </w:rPr>
      </w:pPr>
      <w:r w:rsidRPr="009E39F2">
        <w:rPr>
          <w:rFonts w:eastAsia="Arial"/>
          <w:color w:val="000000"/>
        </w:rPr>
        <w:t xml:space="preserve">Resumidamente, destacam-se os ensinamentos sobre Legal Design de </w:t>
      </w:r>
      <w:proofErr w:type="spellStart"/>
      <w:r w:rsidRPr="009E39F2">
        <w:rPr>
          <w:rFonts w:eastAsia="Arial"/>
          <w:color w:val="000000"/>
        </w:rPr>
        <w:t>Hagan</w:t>
      </w:r>
      <w:proofErr w:type="spellEnd"/>
      <w:r w:rsidRPr="009E39F2">
        <w:rPr>
          <w:rFonts w:eastAsia="Arial"/>
          <w:color w:val="000000"/>
        </w:rPr>
        <w:t xml:space="preserve"> (2020), do Legal Design </w:t>
      </w:r>
      <w:proofErr w:type="spellStart"/>
      <w:r w:rsidRPr="009E39F2">
        <w:rPr>
          <w:rFonts w:eastAsia="Arial"/>
          <w:color w:val="000000"/>
        </w:rPr>
        <w:t>Lab</w:t>
      </w:r>
      <w:proofErr w:type="spellEnd"/>
      <w:r w:rsidRPr="009E39F2">
        <w:rPr>
          <w:rFonts w:eastAsia="Arial"/>
          <w:color w:val="000000"/>
        </w:rPr>
        <w:t xml:space="preserve"> da Universidade de </w:t>
      </w:r>
      <w:proofErr w:type="spellStart"/>
      <w:r w:rsidRPr="009E39F2">
        <w:rPr>
          <w:rFonts w:eastAsia="Arial"/>
          <w:color w:val="000000"/>
        </w:rPr>
        <w:t>Standford</w:t>
      </w:r>
      <w:proofErr w:type="spellEnd"/>
      <w:r w:rsidRPr="009E39F2">
        <w:rPr>
          <w:rFonts w:eastAsia="Arial"/>
          <w:color w:val="000000"/>
        </w:rPr>
        <w:t>: (i) linguagem simples</w:t>
      </w:r>
      <w:r w:rsidR="00E245B1" w:rsidRPr="009E39F2">
        <w:rPr>
          <w:rFonts w:eastAsia="Arial"/>
          <w:color w:val="000000"/>
        </w:rPr>
        <w:t>,</w:t>
      </w:r>
      <w:r w:rsidRPr="009E39F2">
        <w:rPr>
          <w:rFonts w:eastAsia="Arial"/>
          <w:color w:val="000000"/>
        </w:rPr>
        <w:t xml:space="preserve"> utilizando palavras de fácil entendimento e compreensíveis para pessoas leigas; (</w:t>
      </w:r>
      <w:proofErr w:type="spellStart"/>
      <w:r w:rsidRPr="009E39F2">
        <w:rPr>
          <w:rFonts w:eastAsia="Arial"/>
          <w:color w:val="000000"/>
        </w:rPr>
        <w:t>ii</w:t>
      </w:r>
      <w:proofErr w:type="spellEnd"/>
      <w:r w:rsidRPr="009E39F2">
        <w:rPr>
          <w:rFonts w:eastAsia="Arial"/>
          <w:color w:val="000000"/>
        </w:rPr>
        <w:t>) composição visual, colocando a informação clara, em formato consumível, equilibrando</w:t>
      </w:r>
      <w:r w:rsidRPr="008438EC">
        <w:rPr>
          <w:rFonts w:eastAsia="Arial"/>
          <w:color w:val="000000"/>
        </w:rPr>
        <w:t xml:space="preserve"> texto e elementos visuais; (</w:t>
      </w:r>
      <w:proofErr w:type="spellStart"/>
      <w:r w:rsidRPr="008438EC">
        <w:rPr>
          <w:rFonts w:eastAsia="Arial"/>
          <w:color w:val="000000"/>
        </w:rPr>
        <w:t>iii</w:t>
      </w:r>
      <w:proofErr w:type="spellEnd"/>
      <w:r w:rsidRPr="008438EC">
        <w:rPr>
          <w:rFonts w:eastAsia="Arial"/>
          <w:color w:val="000000"/>
        </w:rPr>
        <w:t>) ferramenta</w:t>
      </w:r>
      <w:r w:rsidR="00E245B1">
        <w:rPr>
          <w:rFonts w:eastAsia="Arial"/>
          <w:color w:val="000000"/>
        </w:rPr>
        <w:t>s</w:t>
      </w:r>
      <w:r w:rsidRPr="008438EC">
        <w:rPr>
          <w:rFonts w:eastAsia="Arial"/>
          <w:color w:val="000000"/>
        </w:rPr>
        <w:t xml:space="preserve"> interativa</w:t>
      </w:r>
      <w:r w:rsidR="00E245B1">
        <w:rPr>
          <w:rFonts w:eastAsia="Arial"/>
          <w:color w:val="000000"/>
        </w:rPr>
        <w:t>s</w:t>
      </w:r>
      <w:r w:rsidRPr="008438EC">
        <w:rPr>
          <w:rFonts w:eastAsia="Arial"/>
          <w:color w:val="000000"/>
        </w:rPr>
        <w:t xml:space="preserve">, personalizadas e responsivas que ajudam a focar </w:t>
      </w:r>
      <w:r w:rsidR="005B75BB">
        <w:rPr>
          <w:rFonts w:eastAsia="Arial"/>
          <w:color w:val="000000"/>
        </w:rPr>
        <w:t xml:space="preserve">na principal informação </w:t>
      </w:r>
      <w:r w:rsidRPr="008438EC">
        <w:rPr>
          <w:rFonts w:eastAsia="Arial"/>
          <w:color w:val="000000"/>
        </w:rPr>
        <w:t xml:space="preserve">e </w:t>
      </w:r>
      <w:r w:rsidR="005B75BB">
        <w:rPr>
          <w:rFonts w:eastAsia="Arial"/>
          <w:color w:val="000000"/>
        </w:rPr>
        <w:t>entendê-la</w:t>
      </w:r>
      <w:r w:rsidRPr="008438EC">
        <w:rPr>
          <w:rFonts w:eastAsia="Arial"/>
          <w:color w:val="000000"/>
        </w:rPr>
        <w:t>; (</w:t>
      </w:r>
      <w:proofErr w:type="spellStart"/>
      <w:r w:rsidRPr="008438EC">
        <w:rPr>
          <w:rFonts w:eastAsia="Arial"/>
          <w:color w:val="000000"/>
        </w:rPr>
        <w:t>iv</w:t>
      </w:r>
      <w:proofErr w:type="spellEnd"/>
      <w:r w:rsidRPr="008438EC">
        <w:rPr>
          <w:rFonts w:eastAsia="Arial"/>
          <w:color w:val="000000"/>
        </w:rPr>
        <w:t xml:space="preserve">) assistência inteligente, fornecendo previsões e </w:t>
      </w:r>
      <w:r w:rsidRPr="008438EC">
        <w:rPr>
          <w:rFonts w:eastAsia="Arial"/>
          <w:color w:val="000000"/>
        </w:rPr>
        <w:lastRenderedPageBreak/>
        <w:t>conselhos com orientações específicas para a tomada de decisões; (v) jornada completa, definindo coordenadores de tarefas para proporcionar uma experiência contínua por meio de um processo; e (vi) redesenho do sistema, fazendo procedimentos reais, regras, formas e organizações mais úteis e intuitivos.</w:t>
      </w:r>
    </w:p>
    <w:p w14:paraId="323524A2" w14:textId="4569D886" w:rsidR="00F83AED" w:rsidRPr="009E39F2" w:rsidRDefault="00F83AED" w:rsidP="005A1AF7">
      <w:pPr>
        <w:spacing w:after="120"/>
        <w:ind w:left="-2" w:hanging="2"/>
        <w:jc w:val="both"/>
        <w:rPr>
          <w:rFonts w:eastAsia="Arial"/>
          <w:color w:val="000000"/>
        </w:rPr>
      </w:pPr>
      <w:r w:rsidRPr="008438EC">
        <w:rPr>
          <w:rFonts w:eastAsia="Arial"/>
          <w:color w:val="000000"/>
        </w:rPr>
        <w:t xml:space="preserve">O Legal Design vai além da </w:t>
      </w:r>
      <w:r w:rsidR="00E245B1">
        <w:rPr>
          <w:rFonts w:eastAsia="Arial"/>
          <w:color w:val="000000"/>
        </w:rPr>
        <w:t xml:space="preserve">mera </w:t>
      </w:r>
      <w:r w:rsidRPr="008438EC">
        <w:rPr>
          <w:rFonts w:eastAsia="Arial"/>
          <w:color w:val="000000"/>
        </w:rPr>
        <w:t xml:space="preserve">visualização, embora inclua o uso de ferramentas de comunicação gráfica, não se limita </w:t>
      </w:r>
      <w:r w:rsidR="00ED27D8">
        <w:rPr>
          <w:rFonts w:eastAsia="Arial"/>
          <w:color w:val="000000"/>
        </w:rPr>
        <w:t>a elas</w:t>
      </w:r>
      <w:r w:rsidRPr="008438EC">
        <w:rPr>
          <w:rFonts w:eastAsia="Arial"/>
          <w:color w:val="000000"/>
        </w:rPr>
        <w:t xml:space="preserve">. Em vez disso, funde o pensamento jurídico e o design </w:t>
      </w:r>
      <w:proofErr w:type="spellStart"/>
      <w:r w:rsidRPr="008438EC">
        <w:rPr>
          <w:rFonts w:eastAsia="Arial"/>
          <w:color w:val="000000"/>
        </w:rPr>
        <w:t>thinking</w:t>
      </w:r>
      <w:proofErr w:type="spellEnd"/>
      <w:r w:rsidR="000F0573">
        <w:rPr>
          <w:rFonts w:eastAsia="Arial"/>
          <w:color w:val="000000"/>
        </w:rPr>
        <w:t xml:space="preserve"> ao propor a </w:t>
      </w:r>
      <w:r w:rsidRPr="008438EC">
        <w:rPr>
          <w:rFonts w:eastAsia="Arial"/>
          <w:color w:val="000000"/>
        </w:rPr>
        <w:t>inclu</w:t>
      </w:r>
      <w:r w:rsidR="000F0573">
        <w:rPr>
          <w:rFonts w:eastAsia="Arial"/>
          <w:color w:val="000000"/>
        </w:rPr>
        <w:t>são</w:t>
      </w:r>
      <w:r w:rsidRPr="008438EC">
        <w:rPr>
          <w:rFonts w:eastAsia="Arial"/>
          <w:color w:val="000000"/>
        </w:rPr>
        <w:t xml:space="preserve"> </w:t>
      </w:r>
      <w:r w:rsidR="000F0573">
        <w:rPr>
          <w:rFonts w:eastAsia="Arial"/>
          <w:color w:val="000000"/>
        </w:rPr>
        <w:t>d</w:t>
      </w:r>
      <w:r w:rsidRPr="008438EC">
        <w:rPr>
          <w:rFonts w:eastAsia="Arial"/>
          <w:color w:val="000000"/>
        </w:rPr>
        <w:t xml:space="preserve">o uso de métodos e ferramentas de design que não sejam gráficos para fins legais, concentrando-se na forma como as ferramentas visuais são criadas e efetivamente utilizadas em um negócio jurídico ou </w:t>
      </w:r>
      <w:r w:rsidRPr="009E39F2">
        <w:rPr>
          <w:rFonts w:eastAsia="Arial"/>
          <w:color w:val="000000"/>
        </w:rPr>
        <w:t xml:space="preserve">redação legislativa (WALLISER, </w:t>
      </w:r>
      <w:r w:rsidRPr="009E39F2">
        <w:rPr>
          <w:rFonts w:eastAsia="Arial"/>
          <w:i/>
          <w:color w:val="000000"/>
        </w:rPr>
        <w:t>et al.</w:t>
      </w:r>
      <w:r w:rsidRPr="009E39F2">
        <w:rPr>
          <w:rFonts w:eastAsia="Arial"/>
          <w:color w:val="000000"/>
        </w:rPr>
        <w:t xml:space="preserve"> 2017).</w:t>
      </w:r>
    </w:p>
    <w:p w14:paraId="7BB472DC" w14:textId="0A086051" w:rsidR="00F83AED" w:rsidRPr="008438EC" w:rsidRDefault="00F83AED" w:rsidP="005A1AF7">
      <w:pPr>
        <w:spacing w:after="120"/>
        <w:jc w:val="both"/>
        <w:rPr>
          <w:rFonts w:eastAsia="Arial"/>
          <w:color w:val="000000"/>
        </w:rPr>
      </w:pPr>
      <w:r w:rsidRPr="009E39F2">
        <w:rPr>
          <w:rFonts w:eastAsia="Arial"/>
          <w:color w:val="000000"/>
        </w:rPr>
        <w:t xml:space="preserve">Walliser </w:t>
      </w:r>
      <w:r w:rsidRPr="009E39F2">
        <w:rPr>
          <w:rFonts w:eastAsia="Arial"/>
          <w:i/>
          <w:color w:val="000000"/>
        </w:rPr>
        <w:t>et al.</w:t>
      </w:r>
      <w:r w:rsidRPr="009E39F2">
        <w:rPr>
          <w:rFonts w:eastAsia="Arial"/>
          <w:color w:val="000000"/>
        </w:rPr>
        <w:t xml:space="preserve"> (2017) oferecem uma estrutura para o Legal</w:t>
      </w:r>
      <w:r w:rsidRPr="008438EC">
        <w:rPr>
          <w:rFonts w:eastAsia="Arial"/>
          <w:color w:val="000000"/>
        </w:rPr>
        <w:t xml:space="preserve"> Design em etapas: a) identificar as necessidades do usuário por meio da observação e da empatia; b) definir os objetivos do projeto </w:t>
      </w:r>
      <w:r w:rsidR="000F0573">
        <w:rPr>
          <w:rFonts w:eastAsia="Arial"/>
          <w:color w:val="000000"/>
        </w:rPr>
        <w:t>por meio</w:t>
      </w:r>
      <w:r w:rsidR="000F0573" w:rsidRPr="008438EC">
        <w:rPr>
          <w:rFonts w:eastAsia="Arial"/>
          <w:color w:val="000000"/>
        </w:rPr>
        <w:t xml:space="preserve"> </w:t>
      </w:r>
      <w:r w:rsidRPr="008438EC">
        <w:rPr>
          <w:rFonts w:eastAsia="Arial"/>
          <w:color w:val="000000"/>
        </w:rPr>
        <w:t xml:space="preserve">da comunicação, visualização e prototipagem; c) comunicar efetivamente </w:t>
      </w:r>
      <w:r w:rsidR="000F0573">
        <w:rPr>
          <w:rFonts w:eastAsia="Arial"/>
          <w:color w:val="000000"/>
        </w:rPr>
        <w:t>em</w:t>
      </w:r>
      <w:r w:rsidRPr="008438EC">
        <w:rPr>
          <w:rFonts w:eastAsia="Arial"/>
          <w:color w:val="000000"/>
        </w:rPr>
        <w:t xml:space="preserve"> linguagem simpl</w:t>
      </w:r>
      <w:r w:rsidR="000F0573">
        <w:rPr>
          <w:rFonts w:eastAsia="Arial"/>
          <w:color w:val="000000"/>
        </w:rPr>
        <w:t>es</w:t>
      </w:r>
      <w:r w:rsidRPr="008438EC">
        <w:rPr>
          <w:rFonts w:eastAsia="Arial"/>
          <w:color w:val="000000"/>
        </w:rPr>
        <w:t xml:space="preserve">; d) adaptar-se a públicos com múltiplas necessidades </w:t>
      </w:r>
      <w:r w:rsidR="000F0573">
        <w:rPr>
          <w:rFonts w:eastAsia="Arial"/>
          <w:color w:val="000000"/>
        </w:rPr>
        <w:t>por intermédio do</w:t>
      </w:r>
      <w:r w:rsidRPr="008438EC">
        <w:rPr>
          <w:rFonts w:eastAsia="Arial"/>
          <w:color w:val="000000"/>
        </w:rPr>
        <w:t xml:space="preserve"> discurso visual; e </w:t>
      </w:r>
      <w:proofErr w:type="spellStart"/>
      <w:r w:rsidRPr="008438EC">
        <w:rPr>
          <w:rFonts w:eastAsia="Arial"/>
          <w:color w:val="000000"/>
        </w:rPr>
        <w:t>e</w:t>
      </w:r>
      <w:proofErr w:type="spellEnd"/>
      <w:r w:rsidRPr="008438EC">
        <w:rPr>
          <w:rFonts w:eastAsia="Arial"/>
          <w:color w:val="000000"/>
        </w:rPr>
        <w:t xml:space="preserve">) apoiar funções jurídicas </w:t>
      </w:r>
      <w:r w:rsidR="00515186">
        <w:rPr>
          <w:rFonts w:eastAsia="Arial"/>
          <w:color w:val="000000"/>
        </w:rPr>
        <w:t>graças a</w:t>
      </w:r>
      <w:r w:rsidRPr="008438EC">
        <w:rPr>
          <w:rFonts w:eastAsia="Arial"/>
          <w:color w:val="000000"/>
        </w:rPr>
        <w:t xml:space="preserve"> uma combinação ideal d</w:t>
      </w:r>
      <w:r w:rsidR="00515186">
        <w:rPr>
          <w:rFonts w:eastAsia="Arial"/>
          <w:color w:val="000000"/>
        </w:rPr>
        <w:t>as</w:t>
      </w:r>
      <w:r w:rsidRPr="008438EC">
        <w:rPr>
          <w:rFonts w:eastAsia="Arial"/>
          <w:color w:val="000000"/>
        </w:rPr>
        <w:t xml:space="preserve"> linguage</w:t>
      </w:r>
      <w:r w:rsidR="00515186">
        <w:rPr>
          <w:rFonts w:eastAsia="Arial"/>
          <w:color w:val="000000"/>
        </w:rPr>
        <w:t>ns</w:t>
      </w:r>
      <w:r w:rsidRPr="008438EC">
        <w:rPr>
          <w:rFonts w:eastAsia="Arial"/>
          <w:color w:val="000000"/>
        </w:rPr>
        <w:t xml:space="preserve"> e</w:t>
      </w:r>
      <w:r w:rsidR="00515186">
        <w:rPr>
          <w:rFonts w:eastAsia="Arial"/>
          <w:color w:val="000000"/>
        </w:rPr>
        <w:t>scritas e visuais</w:t>
      </w:r>
      <w:r w:rsidRPr="008438EC">
        <w:rPr>
          <w:rFonts w:eastAsia="Arial"/>
          <w:color w:val="000000"/>
        </w:rPr>
        <w:t>.</w:t>
      </w:r>
    </w:p>
    <w:p w14:paraId="124D0DF0" w14:textId="7E63C1FD" w:rsidR="00515186" w:rsidRDefault="00F83AED" w:rsidP="005A1AF7">
      <w:pPr>
        <w:spacing w:after="120"/>
        <w:jc w:val="both"/>
        <w:rPr>
          <w:rFonts w:eastAsia="Arial"/>
          <w:color w:val="000000"/>
        </w:rPr>
      </w:pPr>
      <w:r w:rsidRPr="009E39F2">
        <w:rPr>
          <w:rFonts w:eastAsia="Arial"/>
          <w:color w:val="000000"/>
        </w:rPr>
        <w:t xml:space="preserve">Segundo </w:t>
      </w:r>
      <w:proofErr w:type="spellStart"/>
      <w:r w:rsidRPr="009E39F2">
        <w:rPr>
          <w:rFonts w:eastAsia="Arial"/>
          <w:color w:val="000000"/>
        </w:rPr>
        <w:t>Holtz</w:t>
      </w:r>
      <w:proofErr w:type="spellEnd"/>
      <w:r w:rsidRPr="009E39F2">
        <w:rPr>
          <w:rFonts w:eastAsia="Arial"/>
          <w:color w:val="000000"/>
        </w:rPr>
        <w:t xml:space="preserve"> e Coelho (2020), Visual Law é uma subárea do Legal Design cujo objetivo</w:t>
      </w:r>
      <w:r w:rsidRPr="008438EC">
        <w:rPr>
          <w:rFonts w:eastAsia="Arial"/>
          <w:color w:val="000000"/>
        </w:rPr>
        <w:t xml:space="preserve"> principal é melhorar a comunicação jurídica a partir de elementos visuais, tornando-</w:t>
      </w:r>
      <w:r w:rsidR="00515186">
        <w:rPr>
          <w:rFonts w:eastAsia="Arial"/>
          <w:color w:val="000000"/>
        </w:rPr>
        <w:t>a</w:t>
      </w:r>
      <w:r w:rsidRPr="008438EC">
        <w:rPr>
          <w:rFonts w:eastAsia="Arial"/>
          <w:color w:val="000000"/>
        </w:rPr>
        <w:t xml:space="preserve"> mais efetiva. A visualização é uma técnica usada em muitas disciplinas para gerenciar enormes </w:t>
      </w:r>
      <w:r w:rsidRPr="00BD7061">
        <w:rPr>
          <w:rFonts w:eastAsia="Arial"/>
          <w:color w:val="000000"/>
        </w:rPr>
        <w:t>quantidades de informações e os advogados poderiam se beneficiar disso, tendo em vista que fazer mapas da lei pode aumentar a clareza e eficiência na análise e comunicação jurídica (MCCLOSKEY, 1998).</w:t>
      </w:r>
      <w:r w:rsidRPr="008438EC">
        <w:rPr>
          <w:rFonts w:eastAsia="Arial"/>
          <w:color w:val="000000"/>
        </w:rPr>
        <w:t xml:space="preserve"> </w:t>
      </w:r>
    </w:p>
    <w:p w14:paraId="24D8A1E4" w14:textId="5415FA73" w:rsidR="00F83AED" w:rsidRPr="008438EC" w:rsidRDefault="00F83AED" w:rsidP="005A1AF7">
      <w:pPr>
        <w:spacing w:after="120"/>
        <w:jc w:val="both"/>
        <w:rPr>
          <w:rFonts w:eastAsia="Arial"/>
          <w:color w:val="000000"/>
        </w:rPr>
      </w:pPr>
      <w:r w:rsidRPr="008438EC">
        <w:rPr>
          <w:rFonts w:eastAsia="Arial"/>
          <w:color w:val="000000"/>
        </w:rPr>
        <w:t xml:space="preserve">Importante destacar, conforme observa Walliser </w:t>
      </w:r>
      <w:r w:rsidRPr="008438EC">
        <w:rPr>
          <w:rFonts w:eastAsia="Arial"/>
          <w:i/>
          <w:color w:val="000000"/>
        </w:rPr>
        <w:t xml:space="preserve">et al. </w:t>
      </w:r>
      <w:r w:rsidRPr="008438EC">
        <w:rPr>
          <w:rFonts w:eastAsia="Arial"/>
          <w:color w:val="000000"/>
        </w:rPr>
        <w:t>(2017)</w:t>
      </w:r>
      <w:r w:rsidR="00515186">
        <w:rPr>
          <w:rFonts w:eastAsia="Arial"/>
          <w:color w:val="000000"/>
        </w:rPr>
        <w:t>,</w:t>
      </w:r>
      <w:r w:rsidRPr="008438EC">
        <w:rPr>
          <w:rFonts w:eastAsia="Arial"/>
          <w:color w:val="000000"/>
        </w:rPr>
        <w:t xml:space="preserve"> que a visualização legal é quase sempre usada de forma híbrida, combinando palavras e imagens para aumentar a eficácia da comunicação, tendo em vista a necessidade de detalhamento e refinamento quando a lei impõe deveres às pessoas. </w:t>
      </w:r>
    </w:p>
    <w:p w14:paraId="659A5D99" w14:textId="7BF41265" w:rsidR="00F83AED" w:rsidRPr="008438EC" w:rsidRDefault="00F83AED" w:rsidP="00BE3C48">
      <w:pPr>
        <w:spacing w:after="120"/>
        <w:ind w:left="-2" w:hanging="2"/>
        <w:jc w:val="both"/>
        <w:rPr>
          <w:rFonts w:eastAsia="Arial"/>
          <w:color w:val="000000"/>
        </w:rPr>
      </w:pPr>
      <w:r w:rsidRPr="008438EC">
        <w:rPr>
          <w:rFonts w:eastAsia="Arial"/>
          <w:color w:val="000000"/>
        </w:rPr>
        <w:t xml:space="preserve">Para Walliser </w:t>
      </w:r>
      <w:r w:rsidRPr="008438EC">
        <w:rPr>
          <w:rFonts w:eastAsia="Arial"/>
          <w:i/>
          <w:color w:val="000000"/>
        </w:rPr>
        <w:t xml:space="preserve">et al. </w:t>
      </w:r>
      <w:r w:rsidRPr="008438EC">
        <w:rPr>
          <w:rFonts w:eastAsia="Arial"/>
          <w:color w:val="000000"/>
        </w:rPr>
        <w:t>(2017), o uso de ícones pode melhorar a compreensão e eficácia do usuário, destacando certos aspectos de um texto legal e destacam que a padronização de símbolos ou ícones pode ter consequências significativas, tendo em vista que uma vez digitalizado e disponibilizado em software de fácil utilização, os usuários individuais podem criar contratos visuais e outros documentos aprimorados por imagem para si mesmos.</w:t>
      </w:r>
    </w:p>
    <w:p w14:paraId="012C3A05" w14:textId="64D5DFB5" w:rsidR="006B40AB" w:rsidRPr="00BE3C48" w:rsidRDefault="009815E6" w:rsidP="005A1AF7">
      <w:pPr>
        <w:pStyle w:val="PargrafodaLista"/>
        <w:numPr>
          <w:ilvl w:val="1"/>
          <w:numId w:val="20"/>
        </w:numPr>
        <w:spacing w:after="120"/>
        <w:rPr>
          <w:rFonts w:eastAsia="Arial"/>
          <w:b/>
          <w:bCs/>
          <w:color w:val="000000"/>
          <w:szCs w:val="24"/>
        </w:rPr>
      </w:pPr>
      <w:r>
        <w:rPr>
          <w:rFonts w:eastAsia="Arial"/>
          <w:b/>
          <w:bCs/>
          <w:color w:val="000000"/>
          <w:szCs w:val="24"/>
        </w:rPr>
        <w:t xml:space="preserve"> </w:t>
      </w:r>
      <w:r w:rsidR="00F83AED" w:rsidRPr="008438EC">
        <w:rPr>
          <w:rFonts w:eastAsia="Arial"/>
          <w:b/>
          <w:bCs/>
          <w:color w:val="000000"/>
          <w:szCs w:val="24"/>
        </w:rPr>
        <w:t>Inovação Social</w:t>
      </w:r>
    </w:p>
    <w:p w14:paraId="58737EA4" w14:textId="592569D0" w:rsidR="006B40AB" w:rsidRPr="008438EC" w:rsidRDefault="006B40AB" w:rsidP="005A1AF7">
      <w:pPr>
        <w:spacing w:after="120"/>
        <w:ind w:left="-2" w:hanging="2"/>
        <w:jc w:val="both"/>
        <w:rPr>
          <w:rFonts w:eastAsia="Arial"/>
          <w:color w:val="000000"/>
        </w:rPr>
      </w:pPr>
      <w:proofErr w:type="spellStart"/>
      <w:r w:rsidRPr="00F61900">
        <w:rPr>
          <w:rFonts w:eastAsia="Arial"/>
          <w:color w:val="000000"/>
        </w:rPr>
        <w:t>R</w:t>
      </w:r>
      <w:r w:rsidR="00736141" w:rsidRPr="00F61900">
        <w:rPr>
          <w:rFonts w:eastAsia="Arial"/>
          <w:color w:val="000000"/>
        </w:rPr>
        <w:t>icaldoni</w:t>
      </w:r>
      <w:proofErr w:type="spellEnd"/>
      <w:r w:rsidRPr="00F61900">
        <w:rPr>
          <w:rFonts w:eastAsia="Arial"/>
          <w:color w:val="000000"/>
        </w:rPr>
        <w:t xml:space="preserve"> (2018) destaca que o conceito de inovação social pode ser entendido sinteticamente</w:t>
      </w:r>
      <w:r w:rsidRPr="008438EC">
        <w:rPr>
          <w:rFonts w:eastAsia="Arial"/>
          <w:color w:val="000000"/>
        </w:rPr>
        <w:t xml:space="preserve"> como inovações que geram melhoria social e transformações reais. E, ainda, por meio do Design encontra-se métodos e ferramentas para identificar problemas e oportunidades</w:t>
      </w:r>
      <w:r w:rsidR="00487421">
        <w:rPr>
          <w:rFonts w:eastAsia="Arial"/>
          <w:color w:val="000000"/>
        </w:rPr>
        <w:t xml:space="preserve"> na busca por </w:t>
      </w:r>
      <w:r w:rsidRPr="008438EC">
        <w:rPr>
          <w:rFonts w:eastAsia="Arial"/>
          <w:color w:val="000000"/>
        </w:rPr>
        <w:t xml:space="preserve">soluções. Além disso, o Design também é reconhecido como um pilar para o desenvolvimento de inovações, </w:t>
      </w:r>
      <w:r w:rsidR="00A162B5">
        <w:rPr>
          <w:rFonts w:eastAsia="Arial"/>
          <w:color w:val="000000"/>
        </w:rPr>
        <w:t>o que inclui também as</w:t>
      </w:r>
      <w:r w:rsidRPr="008438EC">
        <w:rPr>
          <w:rFonts w:eastAsia="Arial"/>
          <w:color w:val="000000"/>
        </w:rPr>
        <w:t xml:space="preserve"> </w:t>
      </w:r>
      <w:r w:rsidRPr="00A162B5">
        <w:rPr>
          <w:rFonts w:eastAsia="Arial"/>
          <w:color w:val="000000"/>
        </w:rPr>
        <w:t>inovações sociais (CIPOLLA, 2012).</w:t>
      </w:r>
      <w:r w:rsidRPr="008438EC">
        <w:rPr>
          <w:rFonts w:eastAsia="Arial"/>
          <w:color w:val="000000"/>
        </w:rPr>
        <w:t xml:space="preserve"> </w:t>
      </w:r>
    </w:p>
    <w:p w14:paraId="3A51FC91" w14:textId="74A99C44" w:rsidR="00F83AED" w:rsidRPr="008438EC" w:rsidRDefault="006B40AB" w:rsidP="005A1AF7">
      <w:pPr>
        <w:spacing w:after="120"/>
        <w:jc w:val="both"/>
        <w:rPr>
          <w:rFonts w:eastAsia="Arial"/>
          <w:color w:val="000000"/>
        </w:rPr>
      </w:pPr>
      <w:r w:rsidRPr="008438EC">
        <w:t xml:space="preserve">Para promover um desenvolvimento sustentável, que diminua </w:t>
      </w:r>
      <w:r w:rsidR="00AA5EFF">
        <w:t>efetivamente</w:t>
      </w:r>
      <w:r w:rsidRPr="008438EC">
        <w:t xml:space="preserve"> os problemas sociais impactados pelo sistema judiciário colapsado, entende-se que é importante a participação ativa de todos. Conforme </w:t>
      </w:r>
      <w:r w:rsidRPr="00A162B5">
        <w:t xml:space="preserve">sugere </w:t>
      </w:r>
      <w:r w:rsidR="00AA5EFF" w:rsidRPr="00A162B5">
        <w:t xml:space="preserve">Brown </w:t>
      </w:r>
      <w:r w:rsidRPr="00A162B5">
        <w:t>(2017), cada um deve fazer sua parte</w:t>
      </w:r>
      <w:r w:rsidR="00AA5EFF" w:rsidRPr="00A162B5">
        <w:t>,</w:t>
      </w:r>
      <w:r w:rsidRPr="00A162B5">
        <w:t xml:space="preserve"> </w:t>
      </w:r>
      <w:r w:rsidRPr="00A162B5">
        <w:lastRenderedPageBreak/>
        <w:t>pois as inovações para o enfrentamento dos desafios atuais devem</w:t>
      </w:r>
      <w:r w:rsidRPr="008438EC">
        <w:t xml:space="preserve"> ultrapassar os domínios dos cientistas e engenheiros.</w:t>
      </w:r>
    </w:p>
    <w:p w14:paraId="6CA06A4E" w14:textId="08DD7C5C" w:rsidR="00F83AED" w:rsidRPr="008438EC" w:rsidRDefault="00F83AED" w:rsidP="005A1AF7">
      <w:pPr>
        <w:spacing w:after="120"/>
        <w:jc w:val="both"/>
        <w:rPr>
          <w:rFonts w:eastAsia="Arial"/>
          <w:color w:val="000000"/>
        </w:rPr>
      </w:pPr>
      <w:r w:rsidRPr="008438EC">
        <w:rPr>
          <w:rFonts w:eastAsia="Arial"/>
          <w:color w:val="000000"/>
        </w:rPr>
        <w:t xml:space="preserve">São diversas as definições de inovação social, conforme </w:t>
      </w:r>
      <w:r w:rsidRPr="00A162B5">
        <w:rPr>
          <w:rFonts w:eastAsia="Arial"/>
          <w:color w:val="000000"/>
        </w:rPr>
        <w:t xml:space="preserve">exemplifica </w:t>
      </w:r>
      <w:proofErr w:type="spellStart"/>
      <w:r w:rsidRPr="00A162B5">
        <w:rPr>
          <w:rFonts w:eastAsia="Arial"/>
          <w:color w:val="000000"/>
        </w:rPr>
        <w:t>Bignetti</w:t>
      </w:r>
      <w:proofErr w:type="spellEnd"/>
      <w:r w:rsidRPr="00A162B5">
        <w:rPr>
          <w:rFonts w:eastAsia="Arial"/>
          <w:color w:val="000000"/>
        </w:rPr>
        <w:t xml:space="preserve"> (2011)</w:t>
      </w:r>
      <w:r w:rsidR="006F6DAA" w:rsidRPr="00A162B5">
        <w:rPr>
          <w:rFonts w:eastAsia="Arial"/>
          <w:color w:val="000000"/>
        </w:rPr>
        <w:t>:</w:t>
      </w:r>
    </w:p>
    <w:p w14:paraId="6A8E73F7" w14:textId="7051F571" w:rsidR="00F83AED" w:rsidRPr="008438EC" w:rsidRDefault="00F83AED" w:rsidP="005A1AF7">
      <w:pPr>
        <w:spacing w:after="120"/>
        <w:jc w:val="both"/>
        <w:rPr>
          <w:rFonts w:eastAsia="Arial"/>
          <w:color w:val="000000"/>
        </w:rPr>
      </w:pPr>
      <w:r w:rsidRPr="008438EC">
        <w:rPr>
          <w:rFonts w:eastAsia="Arial"/>
          <w:noProof/>
          <w:color w:val="000000"/>
        </w:rPr>
        <w:drawing>
          <wp:inline distT="0" distB="0" distL="0" distR="0" wp14:anchorId="1AE7D3CB" wp14:editId="4AB4CB64">
            <wp:extent cx="5396230" cy="4095115"/>
            <wp:effectExtent l="0" t="0" r="1270" b="0"/>
            <wp:docPr id="12" name="Imagem 12"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Tabel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5396230" cy="4095115"/>
                    </a:xfrm>
                    <a:prstGeom prst="rect">
                      <a:avLst/>
                    </a:prstGeom>
                  </pic:spPr>
                </pic:pic>
              </a:graphicData>
            </a:graphic>
          </wp:inline>
        </w:drawing>
      </w:r>
    </w:p>
    <w:p w14:paraId="034162FA" w14:textId="12901206" w:rsidR="00341208" w:rsidRPr="00E5793C" w:rsidRDefault="008160D3" w:rsidP="005A1AF7">
      <w:pPr>
        <w:spacing w:after="120"/>
        <w:jc w:val="both"/>
        <w:rPr>
          <w:rFonts w:eastAsia="Arial"/>
          <w:color w:val="000000"/>
        </w:rPr>
      </w:pPr>
      <w:r>
        <w:rPr>
          <w:rFonts w:eastAsia="Arial"/>
          <w:color w:val="000000"/>
        </w:rPr>
        <w:t>As</w:t>
      </w:r>
      <w:r w:rsidR="00F83AED" w:rsidRPr="008438EC">
        <w:rPr>
          <w:rFonts w:eastAsia="Arial"/>
          <w:color w:val="000000"/>
        </w:rPr>
        <w:t xml:space="preserve"> inovações sociais</w:t>
      </w:r>
      <w:r>
        <w:rPr>
          <w:rFonts w:eastAsia="Arial"/>
          <w:color w:val="000000"/>
        </w:rPr>
        <w:t xml:space="preserve"> </w:t>
      </w:r>
      <w:r w:rsidR="00F83AED" w:rsidRPr="008438EC">
        <w:rPr>
          <w:rFonts w:eastAsia="Arial"/>
          <w:color w:val="000000"/>
        </w:rPr>
        <w:t>e o design para a inovação social focam em promover mudança social</w:t>
      </w:r>
      <w:r w:rsidR="005627B8">
        <w:rPr>
          <w:rFonts w:eastAsia="Arial"/>
          <w:color w:val="000000"/>
        </w:rPr>
        <w:t xml:space="preserve">, </w:t>
      </w:r>
      <w:r>
        <w:rPr>
          <w:rFonts w:eastAsia="Arial"/>
          <w:color w:val="000000"/>
        </w:rPr>
        <w:t xml:space="preserve">e incluem uma participação ativa dos cidadãos. É destacado </w:t>
      </w:r>
      <w:r w:rsidR="00F83AED" w:rsidRPr="008438EC">
        <w:rPr>
          <w:rFonts w:eastAsia="Arial"/>
          <w:color w:val="000000"/>
        </w:rPr>
        <w:t xml:space="preserve">o caráter progressivo do processo de transformação, </w:t>
      </w:r>
      <w:r>
        <w:rPr>
          <w:rFonts w:eastAsia="Arial"/>
          <w:color w:val="000000"/>
        </w:rPr>
        <w:t xml:space="preserve">e </w:t>
      </w:r>
      <w:r w:rsidR="005627B8">
        <w:rPr>
          <w:rFonts w:eastAsia="Arial"/>
          <w:color w:val="000000"/>
        </w:rPr>
        <w:t>que</w:t>
      </w:r>
      <w:r w:rsidR="00F83AED" w:rsidRPr="008438EC">
        <w:rPr>
          <w:rFonts w:eastAsia="Arial"/>
          <w:color w:val="000000"/>
        </w:rPr>
        <w:t xml:space="preserve"> iniciativas </w:t>
      </w:r>
      <w:r w:rsidR="005627B8">
        <w:rPr>
          <w:rFonts w:eastAsia="Arial"/>
          <w:color w:val="000000"/>
        </w:rPr>
        <w:t xml:space="preserve">podem emergir </w:t>
      </w:r>
      <w:r w:rsidR="005627B8" w:rsidRPr="00E5793C">
        <w:rPr>
          <w:rFonts w:eastAsia="Arial"/>
          <w:color w:val="000000"/>
        </w:rPr>
        <w:t xml:space="preserve">prescindindo </w:t>
      </w:r>
      <w:r w:rsidR="00F83AED" w:rsidRPr="00E5793C">
        <w:rPr>
          <w:rFonts w:eastAsia="Arial"/>
          <w:color w:val="000000"/>
        </w:rPr>
        <w:t xml:space="preserve">do Estado, do mercado ou </w:t>
      </w:r>
      <w:r w:rsidR="005627B8" w:rsidRPr="00E5793C">
        <w:rPr>
          <w:rFonts w:eastAsia="Arial"/>
          <w:color w:val="000000"/>
        </w:rPr>
        <w:t xml:space="preserve">de </w:t>
      </w:r>
      <w:r w:rsidR="00F83AED" w:rsidRPr="00E5793C">
        <w:rPr>
          <w:rFonts w:eastAsia="Arial"/>
          <w:color w:val="000000"/>
        </w:rPr>
        <w:t>designers para</w:t>
      </w:r>
      <w:r w:rsidRPr="00E5793C">
        <w:rPr>
          <w:rFonts w:eastAsia="Arial"/>
          <w:color w:val="000000"/>
        </w:rPr>
        <w:t xml:space="preserve"> o</w:t>
      </w:r>
      <w:r w:rsidR="00F83AED" w:rsidRPr="00E5793C">
        <w:rPr>
          <w:rFonts w:eastAsia="Arial"/>
          <w:color w:val="000000"/>
        </w:rPr>
        <w:t xml:space="preserve"> atendimento das demandas</w:t>
      </w:r>
      <w:r w:rsidR="005627B8" w:rsidRPr="00E5793C">
        <w:rPr>
          <w:rFonts w:eastAsia="Arial"/>
          <w:color w:val="000000"/>
        </w:rPr>
        <w:t xml:space="preserve"> </w:t>
      </w:r>
      <w:r w:rsidRPr="00E5793C">
        <w:rPr>
          <w:rFonts w:eastAsia="Arial"/>
          <w:color w:val="000000"/>
        </w:rPr>
        <w:t>identificadas (CIPOLLA, 2017).</w:t>
      </w:r>
    </w:p>
    <w:p w14:paraId="17EE6B4D" w14:textId="62F8D695" w:rsidR="00F83AED" w:rsidRPr="008438EC" w:rsidRDefault="00F83AED" w:rsidP="005A1AF7">
      <w:pPr>
        <w:spacing w:after="120"/>
        <w:jc w:val="both"/>
      </w:pPr>
      <w:r w:rsidRPr="00E5793C">
        <w:t xml:space="preserve">Acerca da inovação social, </w:t>
      </w:r>
      <w:proofErr w:type="spellStart"/>
      <w:r w:rsidRPr="00E5793C">
        <w:t>Assogba</w:t>
      </w:r>
      <w:proofErr w:type="spellEnd"/>
      <w:r w:rsidRPr="00E5793C">
        <w:t xml:space="preserve"> (2007) esclarece que se trata de qualquer iniciativa tomada em um determinado contexto social com o objetivo</w:t>
      </w:r>
      <w:r w:rsidRPr="008438EC">
        <w:t xml:space="preserve"> de dar respostas novas, desafiando dicotomias tradicionais, através de democracia participativa, com o fito de evitar burocratização. </w:t>
      </w:r>
    </w:p>
    <w:p w14:paraId="56FF7196" w14:textId="1341E910" w:rsidR="00F83AED" w:rsidRPr="008438EC" w:rsidRDefault="00F83AED" w:rsidP="005A1AF7">
      <w:pPr>
        <w:spacing w:after="120"/>
        <w:jc w:val="both"/>
        <w:rPr>
          <w:rFonts w:eastAsia="Arial"/>
          <w:color w:val="000000"/>
        </w:rPr>
      </w:pPr>
      <w:r w:rsidRPr="008438EC">
        <w:t xml:space="preserve">Conforme </w:t>
      </w:r>
      <w:r w:rsidRPr="00E5793C">
        <w:t xml:space="preserve">aponta </w:t>
      </w:r>
      <w:r w:rsidR="005627B8" w:rsidRPr="00E5793C">
        <w:t>Manzini (2008)</w:t>
      </w:r>
      <w:r w:rsidR="00AA5EFF" w:rsidRPr="00E5793C">
        <w:t>,</w:t>
      </w:r>
      <w:r w:rsidRPr="00E5793C">
        <w:t xml:space="preserve"> o termo</w:t>
      </w:r>
      <w:r w:rsidRPr="008438EC">
        <w:t xml:space="preserve"> “inovação social” </w:t>
      </w:r>
      <w:r w:rsidR="00AA5EFF">
        <w:t xml:space="preserve">se </w:t>
      </w:r>
      <w:r w:rsidRPr="008438EC">
        <w:t xml:space="preserve">refere a mudanças na forma como os indivíduos ou as comunidades agem para resolver problemas ou explorar novas oportunidades. </w:t>
      </w:r>
      <w:r w:rsidR="005627B8">
        <w:rPr>
          <w:rFonts w:eastAsia="Arial"/>
          <w:color w:val="000000"/>
        </w:rPr>
        <w:t>O autor</w:t>
      </w:r>
      <w:r w:rsidRPr="008438EC">
        <w:rPr>
          <w:rFonts w:eastAsia="Arial"/>
          <w:color w:val="000000"/>
        </w:rPr>
        <w:t xml:space="preserve"> considera que as habilidades d</w:t>
      </w:r>
      <w:r w:rsidR="00AA5EFF">
        <w:rPr>
          <w:rFonts w:eastAsia="Arial"/>
          <w:color w:val="000000"/>
        </w:rPr>
        <w:t>o</w:t>
      </w:r>
      <w:r w:rsidRPr="008438EC">
        <w:rPr>
          <w:rFonts w:eastAsia="Arial"/>
          <w:color w:val="000000"/>
        </w:rPr>
        <w:t xml:space="preserve"> </w:t>
      </w:r>
      <w:r w:rsidR="00AA5EFF">
        <w:rPr>
          <w:rFonts w:eastAsia="Arial"/>
          <w:color w:val="000000"/>
        </w:rPr>
        <w:t>D</w:t>
      </w:r>
      <w:r w:rsidRPr="008438EC">
        <w:rPr>
          <w:rFonts w:eastAsia="Arial"/>
          <w:color w:val="000000"/>
        </w:rPr>
        <w:t xml:space="preserve">esign são necessárias para o processo de inovação social na medida em que oferecem novas soluções a problemas (velhos ou novos) e propor cenários para a construção de visões compartilhadas sobre futuros sustentáveis. </w:t>
      </w:r>
    </w:p>
    <w:p w14:paraId="6DC4D91C" w14:textId="5EDB82AC" w:rsidR="00F83AED" w:rsidRPr="00BE3C48" w:rsidRDefault="00F83AED" w:rsidP="005A1AF7">
      <w:pPr>
        <w:pStyle w:val="PargrafodaLista"/>
        <w:numPr>
          <w:ilvl w:val="0"/>
          <w:numId w:val="20"/>
        </w:numPr>
        <w:pBdr>
          <w:top w:val="nil"/>
          <w:left w:val="nil"/>
          <w:bottom w:val="nil"/>
          <w:right w:val="nil"/>
          <w:between w:val="nil"/>
        </w:pBdr>
        <w:spacing w:after="120"/>
        <w:rPr>
          <w:rFonts w:eastAsia="Arial"/>
          <w:b/>
          <w:color w:val="000000"/>
          <w:szCs w:val="24"/>
        </w:rPr>
      </w:pPr>
      <w:r w:rsidRPr="008438EC">
        <w:rPr>
          <w:rFonts w:eastAsia="Arial"/>
          <w:b/>
          <w:color w:val="000000"/>
          <w:szCs w:val="24"/>
        </w:rPr>
        <w:t>Metodologia:</w:t>
      </w:r>
    </w:p>
    <w:p w14:paraId="0946C51F" w14:textId="11CC96AE" w:rsidR="006B40AB" w:rsidRPr="008438EC" w:rsidRDefault="006B40AB" w:rsidP="005A1AF7">
      <w:pPr>
        <w:spacing w:after="120"/>
        <w:jc w:val="both"/>
        <w:rPr>
          <w:rFonts w:eastAsia="Arial"/>
          <w:color w:val="000000"/>
        </w:rPr>
      </w:pPr>
      <w:r w:rsidRPr="008438EC">
        <w:rPr>
          <w:rFonts w:eastAsia="Arial"/>
          <w:color w:val="000000"/>
        </w:rPr>
        <w:lastRenderedPageBreak/>
        <w:t xml:space="preserve">A metodologia adotada no presente artigo baseou-se em uma pesquisa exploratória e qualitativa com o objetivo </w:t>
      </w:r>
      <w:r w:rsidR="00C26727" w:rsidRPr="008438EC">
        <w:rPr>
          <w:rFonts w:eastAsia="Arial"/>
          <w:color w:val="000000"/>
        </w:rPr>
        <w:t>de apresentar o uso de Legal Design</w:t>
      </w:r>
      <w:r w:rsidR="008137EE" w:rsidRPr="008438EC">
        <w:rPr>
          <w:rFonts w:eastAsia="Arial"/>
          <w:color w:val="000000"/>
        </w:rPr>
        <w:t xml:space="preserve"> </w:t>
      </w:r>
      <w:r w:rsidR="00C26727" w:rsidRPr="008438EC">
        <w:rPr>
          <w:rFonts w:eastAsia="Arial"/>
          <w:color w:val="000000"/>
        </w:rPr>
        <w:t xml:space="preserve">no Poder Judiciário brasileiro </w:t>
      </w:r>
      <w:r w:rsidR="008137EE" w:rsidRPr="008438EC">
        <w:rPr>
          <w:rFonts w:eastAsia="Arial"/>
          <w:color w:val="000000"/>
        </w:rPr>
        <w:t>como exemplo de inovação social</w:t>
      </w:r>
      <w:r w:rsidR="003762C2" w:rsidRPr="008438EC">
        <w:rPr>
          <w:rFonts w:eastAsia="Arial"/>
          <w:color w:val="000000"/>
        </w:rPr>
        <w:t>, considerando seu impacto no direito humano de acesso à justiça</w:t>
      </w:r>
      <w:r w:rsidR="006E1AA0" w:rsidRPr="008438EC">
        <w:rPr>
          <w:rFonts w:eastAsia="Arial"/>
          <w:color w:val="000000"/>
        </w:rPr>
        <w:t xml:space="preserve"> às pessoas em situação de rua</w:t>
      </w:r>
      <w:r w:rsidR="003762C2" w:rsidRPr="008438EC">
        <w:rPr>
          <w:rFonts w:eastAsia="Arial"/>
          <w:color w:val="000000"/>
        </w:rPr>
        <w:t>.</w:t>
      </w:r>
    </w:p>
    <w:p w14:paraId="106DE59A" w14:textId="3E8CB785" w:rsidR="00C22816" w:rsidRPr="008438EC" w:rsidRDefault="005955EC" w:rsidP="005A1AF7">
      <w:pPr>
        <w:spacing w:after="120"/>
        <w:jc w:val="both"/>
        <w:rPr>
          <w:rFonts w:eastAsia="Arial"/>
          <w:color w:val="000000"/>
        </w:rPr>
      </w:pPr>
      <w:r w:rsidRPr="008438EC">
        <w:rPr>
          <w:rFonts w:eastAsia="Arial"/>
          <w:color w:val="000000"/>
        </w:rPr>
        <w:t>R</w:t>
      </w:r>
      <w:r w:rsidR="003762C2" w:rsidRPr="008438EC">
        <w:rPr>
          <w:rFonts w:eastAsia="Arial"/>
          <w:color w:val="000000"/>
        </w:rPr>
        <w:t>ealizou-se uma revisão de literatura sobre</w:t>
      </w:r>
      <w:r w:rsidR="00736141">
        <w:rPr>
          <w:rFonts w:eastAsia="Arial"/>
          <w:color w:val="000000"/>
        </w:rPr>
        <w:t xml:space="preserve"> acesso à justiça,</w:t>
      </w:r>
      <w:r w:rsidR="003762C2" w:rsidRPr="008438EC">
        <w:rPr>
          <w:rFonts w:eastAsia="Arial"/>
          <w:color w:val="000000"/>
        </w:rPr>
        <w:t xml:space="preserve"> </w:t>
      </w:r>
      <w:r w:rsidR="005A7B16">
        <w:rPr>
          <w:rFonts w:eastAsia="Arial"/>
          <w:color w:val="000000"/>
        </w:rPr>
        <w:t>L</w:t>
      </w:r>
      <w:r w:rsidRPr="008438EC">
        <w:rPr>
          <w:rFonts w:eastAsia="Arial"/>
          <w:color w:val="000000"/>
        </w:rPr>
        <w:t xml:space="preserve">egal </w:t>
      </w:r>
      <w:r w:rsidR="005A7B16">
        <w:rPr>
          <w:rFonts w:eastAsia="Arial"/>
          <w:color w:val="000000"/>
        </w:rPr>
        <w:t>D</w:t>
      </w:r>
      <w:r w:rsidRPr="008438EC">
        <w:rPr>
          <w:rFonts w:eastAsia="Arial"/>
          <w:color w:val="000000"/>
        </w:rPr>
        <w:t xml:space="preserve">esign e inovação social para contribuir com o referencial teórico do trabalho. </w:t>
      </w:r>
      <w:r w:rsidR="00C22816" w:rsidRPr="00E5793C">
        <w:rPr>
          <w:rFonts w:eastAsia="Arial"/>
          <w:color w:val="000000"/>
        </w:rPr>
        <w:t xml:space="preserve">Para Grant e </w:t>
      </w:r>
      <w:proofErr w:type="spellStart"/>
      <w:r w:rsidR="00306BD0" w:rsidRPr="00E5793C">
        <w:rPr>
          <w:rFonts w:eastAsia="Arial"/>
          <w:color w:val="000000"/>
        </w:rPr>
        <w:t>B</w:t>
      </w:r>
      <w:r w:rsidR="00C22816" w:rsidRPr="00E5793C">
        <w:rPr>
          <w:rFonts w:eastAsia="Arial"/>
          <w:color w:val="000000"/>
        </w:rPr>
        <w:t>ooth</w:t>
      </w:r>
      <w:proofErr w:type="spellEnd"/>
      <w:r w:rsidR="00C22816" w:rsidRPr="00E5793C">
        <w:rPr>
          <w:rFonts w:eastAsia="Arial"/>
          <w:color w:val="000000"/>
        </w:rPr>
        <w:t xml:space="preserve"> (2009)</w:t>
      </w:r>
      <w:r w:rsidR="00306BD0" w:rsidRPr="00E5793C">
        <w:rPr>
          <w:rFonts w:eastAsia="Arial"/>
          <w:color w:val="000000"/>
        </w:rPr>
        <w:t>, as revisões de literatura procuram reunir o conhecimento em uma área temática.</w:t>
      </w:r>
      <w:r w:rsidR="00306BD0" w:rsidRPr="008438EC">
        <w:rPr>
          <w:rFonts w:eastAsia="Arial"/>
          <w:color w:val="000000"/>
        </w:rPr>
        <w:t xml:space="preserve"> </w:t>
      </w:r>
    </w:p>
    <w:p w14:paraId="1F105C84" w14:textId="0BB6A206" w:rsidR="00306BD0" w:rsidRPr="008438EC" w:rsidRDefault="006E1AA0" w:rsidP="005A1AF7">
      <w:pPr>
        <w:spacing w:after="120"/>
        <w:jc w:val="both"/>
        <w:rPr>
          <w:rFonts w:eastAsia="Arial"/>
          <w:color w:val="000000"/>
        </w:rPr>
      </w:pPr>
      <w:r w:rsidRPr="008438EC">
        <w:rPr>
          <w:rFonts w:eastAsia="Arial"/>
          <w:color w:val="000000"/>
        </w:rPr>
        <w:t>Na</w:t>
      </w:r>
      <w:r w:rsidR="005955EC" w:rsidRPr="008438EC">
        <w:rPr>
          <w:rFonts w:eastAsia="Arial"/>
          <w:color w:val="000000"/>
        </w:rPr>
        <w:t xml:space="preserve"> análise </w:t>
      </w:r>
      <w:r w:rsidRPr="008438EC">
        <w:rPr>
          <w:rFonts w:eastAsia="Arial"/>
          <w:color w:val="000000"/>
        </w:rPr>
        <w:t>da construção do normativo para o Poder Judiciário</w:t>
      </w:r>
      <w:r w:rsidR="005955EC" w:rsidRPr="008438EC">
        <w:rPr>
          <w:rFonts w:eastAsia="Arial"/>
          <w:color w:val="000000"/>
        </w:rPr>
        <w:t xml:space="preserve"> utilizou-se como base a metodologia do estudo de caso</w:t>
      </w:r>
      <w:r w:rsidR="005955EC" w:rsidRPr="00E5793C">
        <w:rPr>
          <w:rFonts w:eastAsia="Arial"/>
          <w:color w:val="000000"/>
        </w:rPr>
        <w:t xml:space="preserve">. Segundo </w:t>
      </w:r>
      <w:r w:rsidR="00306BD0" w:rsidRPr="00E5793C">
        <w:rPr>
          <w:rFonts w:eastAsia="Arial"/>
          <w:color w:val="000000"/>
        </w:rPr>
        <w:t>Yin (2005), um estudo</w:t>
      </w:r>
      <w:r w:rsidR="00306BD0" w:rsidRPr="008438EC">
        <w:rPr>
          <w:rFonts w:eastAsia="Arial"/>
          <w:color w:val="000000"/>
        </w:rPr>
        <w:t xml:space="preserve"> de caso é uma investigação empírica que investiga um fenômeno contemporâneo dentro de seu contexto da vida real.</w:t>
      </w:r>
    </w:p>
    <w:p w14:paraId="5483E45E" w14:textId="14BB2CF8" w:rsidR="00F83AED" w:rsidRPr="008438EC" w:rsidRDefault="00071F5E" w:rsidP="005A1AF7">
      <w:pPr>
        <w:spacing w:after="120"/>
        <w:jc w:val="both"/>
        <w:rPr>
          <w:rFonts w:eastAsia="Arial"/>
          <w:color w:val="000000"/>
        </w:rPr>
      </w:pPr>
      <w:r w:rsidRPr="008438EC">
        <w:rPr>
          <w:rFonts w:eastAsia="Arial"/>
          <w:color w:val="000000"/>
        </w:rPr>
        <w:t xml:space="preserve">O site do </w:t>
      </w:r>
      <w:r w:rsidR="003B10BF" w:rsidRPr="008438EC">
        <w:rPr>
          <w:rFonts w:eastAsia="Arial"/>
          <w:color w:val="000000"/>
        </w:rPr>
        <w:t>Conselho Nacional de Justiça</w:t>
      </w:r>
      <w:r w:rsidR="001F47ED" w:rsidRPr="008438EC">
        <w:rPr>
          <w:rFonts w:eastAsia="Arial"/>
          <w:color w:val="000000"/>
        </w:rPr>
        <w:t xml:space="preserve"> foi utilizado na pesquisa </w:t>
      </w:r>
      <w:proofErr w:type="spellStart"/>
      <w:r w:rsidR="001F47ED" w:rsidRPr="008438EC">
        <w:rPr>
          <w:rFonts w:eastAsia="Arial"/>
          <w:color w:val="000000"/>
        </w:rPr>
        <w:t>desk</w:t>
      </w:r>
      <w:proofErr w:type="spellEnd"/>
      <w:r w:rsidR="001F47ED" w:rsidRPr="008438EC">
        <w:rPr>
          <w:rFonts w:eastAsia="Arial"/>
          <w:color w:val="000000"/>
        </w:rPr>
        <w:t xml:space="preserve"> como referência para o serviço apresentado como inovação social</w:t>
      </w:r>
      <w:r w:rsidR="00736141">
        <w:rPr>
          <w:rFonts w:eastAsia="Arial"/>
          <w:color w:val="000000"/>
        </w:rPr>
        <w:t xml:space="preserve">, destacando-se o uso do relatório do POP RUAS JUD que contém o processo de desenvolvimento </w:t>
      </w:r>
      <w:r w:rsidR="00A266B5">
        <w:rPr>
          <w:rFonts w:eastAsia="Arial"/>
          <w:color w:val="000000"/>
        </w:rPr>
        <w:t xml:space="preserve">do </w:t>
      </w:r>
      <w:r w:rsidR="00A349E7">
        <w:rPr>
          <w:rFonts w:eastAsia="Arial"/>
          <w:color w:val="000000"/>
        </w:rPr>
        <w:t>documento</w:t>
      </w:r>
      <w:r w:rsidR="001F47ED" w:rsidRPr="008438EC">
        <w:rPr>
          <w:rFonts w:eastAsia="Arial"/>
          <w:color w:val="000000"/>
        </w:rPr>
        <w:t xml:space="preserve">. Salienta-se que a pesquisa </w:t>
      </w:r>
      <w:proofErr w:type="spellStart"/>
      <w:r w:rsidR="001F47ED" w:rsidRPr="008438EC">
        <w:rPr>
          <w:rFonts w:eastAsia="Arial"/>
          <w:color w:val="000000"/>
        </w:rPr>
        <w:t>desk</w:t>
      </w:r>
      <w:proofErr w:type="spellEnd"/>
      <w:r w:rsidR="001F47ED" w:rsidRPr="008438EC">
        <w:rPr>
          <w:rFonts w:eastAsia="Arial"/>
          <w:color w:val="000000"/>
        </w:rPr>
        <w:t xml:space="preserve"> é uma busca de informações em fontes diversas (websites, livros, revistas, blogs, artigos, entre outros) </w:t>
      </w:r>
    </w:p>
    <w:p w14:paraId="559D2813" w14:textId="686813A0" w:rsidR="00E212C3" w:rsidRPr="00BE3C48" w:rsidRDefault="00F83AED" w:rsidP="00BE3C48">
      <w:pPr>
        <w:numPr>
          <w:ilvl w:val="0"/>
          <w:numId w:val="20"/>
        </w:numPr>
        <w:pBdr>
          <w:top w:val="nil"/>
          <w:left w:val="nil"/>
          <w:bottom w:val="nil"/>
          <w:right w:val="nil"/>
          <w:between w:val="nil"/>
        </w:pBdr>
        <w:spacing w:after="120"/>
        <w:jc w:val="both"/>
        <w:rPr>
          <w:rFonts w:eastAsia="Arial"/>
          <w:b/>
          <w:color w:val="000000"/>
        </w:rPr>
      </w:pPr>
      <w:r w:rsidRPr="008438EC">
        <w:rPr>
          <w:rFonts w:eastAsia="Arial"/>
          <w:b/>
          <w:color w:val="000000"/>
        </w:rPr>
        <w:t xml:space="preserve">Resultados </w:t>
      </w:r>
    </w:p>
    <w:p w14:paraId="76BE0071" w14:textId="27623A86" w:rsidR="003B10BF" w:rsidRPr="008438EC" w:rsidRDefault="00DC3B4E" w:rsidP="005A1AF7">
      <w:pPr>
        <w:spacing w:after="120"/>
        <w:jc w:val="both"/>
      </w:pPr>
      <w:r w:rsidRPr="008438EC">
        <w:t>Passamos a analisar o</w:t>
      </w:r>
      <w:r w:rsidR="00A266B5">
        <w:t xml:space="preserve"> relatório do</w:t>
      </w:r>
      <w:r w:rsidRPr="008438EC">
        <w:t xml:space="preserve"> </w:t>
      </w:r>
      <w:r w:rsidR="003B10BF" w:rsidRPr="008438EC">
        <w:t>PROGRAMA POP RUA JUD</w:t>
      </w:r>
      <w:r w:rsidR="00A266B5">
        <w:t>,</w:t>
      </w:r>
      <w:r w:rsidRPr="008438EC">
        <w:t xml:space="preserve"> que tem por objetivo promover acesso à justiça para as pessoas de rua. </w:t>
      </w:r>
      <w:r w:rsidR="003B10BF" w:rsidRPr="008438EC">
        <w:t>A construção d</w:t>
      </w:r>
      <w:r w:rsidR="008B3FBE">
        <w:t>o</w:t>
      </w:r>
      <w:r w:rsidR="003B10BF" w:rsidRPr="008438EC">
        <w:t xml:space="preserve"> normativo jurídico</w:t>
      </w:r>
      <w:r w:rsidR="006E1AA0" w:rsidRPr="008438EC">
        <w:t xml:space="preserve"> (Resolução 425/2021)</w:t>
      </w:r>
      <w:r w:rsidR="003B10BF" w:rsidRPr="008438EC">
        <w:t xml:space="preserve"> </w:t>
      </w:r>
      <w:r w:rsidRPr="008438EC">
        <w:t xml:space="preserve">com vistas a estabelecer a </w:t>
      </w:r>
      <w:r w:rsidR="00A266B5" w:rsidRPr="00AA781B">
        <w:rPr>
          <w:rFonts w:eastAsia="Arial"/>
          <w:color w:val="000000"/>
        </w:rPr>
        <w:t>Política Nacional de Atenção às Pessoas em Situação de Rua</w:t>
      </w:r>
      <w:r w:rsidR="00A266B5" w:rsidRPr="008438EC">
        <w:t xml:space="preserve"> </w:t>
      </w:r>
      <w:r w:rsidRPr="008438EC">
        <w:t>adot</w:t>
      </w:r>
      <w:r w:rsidR="00184B36" w:rsidRPr="008438EC">
        <w:t>ou e vem adotando</w:t>
      </w:r>
      <w:r w:rsidRPr="008438EC">
        <w:t xml:space="preserve"> </w:t>
      </w:r>
      <w:r w:rsidR="003B10BF" w:rsidRPr="008438EC">
        <w:t>ferramentas de Design</w:t>
      </w:r>
      <w:r w:rsidRPr="008438EC">
        <w:t xml:space="preserve"> </w:t>
      </w:r>
      <w:proofErr w:type="spellStart"/>
      <w:r w:rsidRPr="008438EC">
        <w:t>Thinking</w:t>
      </w:r>
      <w:proofErr w:type="spellEnd"/>
      <w:r w:rsidRPr="008438EC">
        <w:t xml:space="preserve">, como se verá na análise a seguir. </w:t>
      </w:r>
    </w:p>
    <w:p w14:paraId="59FE5E86" w14:textId="458782EE" w:rsidR="009815E6" w:rsidRPr="008B3FBE" w:rsidRDefault="008B3FBE" w:rsidP="005A1AF7">
      <w:pPr>
        <w:spacing w:after="120"/>
        <w:jc w:val="both"/>
      </w:pPr>
      <w:r>
        <w:t xml:space="preserve">A Resolução 425/2021, criada como desdobramento do trabalho aqui analisado, </w:t>
      </w:r>
      <w:r w:rsidR="00A349E7">
        <w:t>institui</w:t>
      </w:r>
      <w:r w:rsidRPr="008B3FBE">
        <w:t xml:space="preserve">, no âmbito do Poder Judiciário, a Política Nacional de Atenção a Pessoas em Situação de Rua e suas </w:t>
      </w:r>
      <w:proofErr w:type="spellStart"/>
      <w:r w:rsidRPr="008B3FBE">
        <w:t>interseccionalidades</w:t>
      </w:r>
      <w:proofErr w:type="spellEnd"/>
      <w:r w:rsidRPr="008B3FBE">
        <w:t xml:space="preserve"> com o objetivo de:</w:t>
      </w:r>
    </w:p>
    <w:p w14:paraId="175122EA" w14:textId="5DE8CEFD" w:rsidR="008B3FBE" w:rsidRPr="008B3FBE" w:rsidRDefault="008B3FBE" w:rsidP="005A1AF7">
      <w:pPr>
        <w:pStyle w:val="PargrafodaLista"/>
        <w:numPr>
          <w:ilvl w:val="0"/>
          <w:numId w:val="24"/>
        </w:numPr>
        <w:spacing w:after="120"/>
      </w:pPr>
      <w:r w:rsidRPr="008B3FBE">
        <w:t>assegurar o amplo acesso à justiça às pessoas em situação de rua, de forma célere e simplificada, a fim de contribuir para superação das barreiras decorrentes das múltiplas vulnerabilidades econômica e social, bem como da sua situação de precariedade e/ou ausência habitacional;</w:t>
      </w:r>
    </w:p>
    <w:p w14:paraId="1EB51A4A" w14:textId="376A4282" w:rsidR="008B3FBE" w:rsidRPr="008B3FBE" w:rsidRDefault="008B3FBE" w:rsidP="005A1AF7">
      <w:pPr>
        <w:pStyle w:val="PargrafodaLista"/>
        <w:numPr>
          <w:ilvl w:val="0"/>
          <w:numId w:val="24"/>
        </w:numPr>
        <w:spacing w:after="120"/>
      </w:pPr>
      <w:r w:rsidRPr="008B3FBE">
        <w:t>considerar a heterogeneidade da população em situação de rua;</w:t>
      </w:r>
    </w:p>
    <w:p w14:paraId="24BE53F7" w14:textId="609FDA19" w:rsidR="008B3FBE" w:rsidRPr="008B3FBE" w:rsidRDefault="008B3FBE" w:rsidP="005A1AF7">
      <w:pPr>
        <w:pStyle w:val="PargrafodaLista"/>
        <w:numPr>
          <w:ilvl w:val="0"/>
          <w:numId w:val="24"/>
        </w:numPr>
        <w:spacing w:after="120"/>
      </w:pPr>
      <w:r w:rsidRPr="008B3FBE">
        <w:t>monitorar o andamento e a solução das ações judiciais envolvendo a temática;</w:t>
      </w:r>
    </w:p>
    <w:p w14:paraId="34A7DE5B" w14:textId="02863DD6" w:rsidR="008B3FBE" w:rsidRPr="008B3FBE" w:rsidRDefault="008B3FBE" w:rsidP="005A1AF7">
      <w:pPr>
        <w:pStyle w:val="PargrafodaLista"/>
        <w:numPr>
          <w:ilvl w:val="0"/>
          <w:numId w:val="24"/>
        </w:numPr>
        <w:spacing w:after="120"/>
      </w:pPr>
      <w:r w:rsidRPr="008B3FBE">
        <w:t>propor medidas concretas e normativas para o aperfeiçoamento de procedimentos e o reforço à efetividade dos processos judiciais, por meio da implantação e modernização de rotinas, a organização, especialização e estruturação dos órgãos competentes de atuação do Poder Judiciário;</w:t>
      </w:r>
    </w:p>
    <w:p w14:paraId="270A28AB" w14:textId="0688C20E" w:rsidR="008B3FBE" w:rsidRPr="008B3FBE" w:rsidRDefault="008B3FBE" w:rsidP="005A1AF7">
      <w:pPr>
        <w:pStyle w:val="PargrafodaLista"/>
        <w:numPr>
          <w:ilvl w:val="0"/>
          <w:numId w:val="24"/>
        </w:numPr>
        <w:spacing w:after="120"/>
      </w:pPr>
      <w:r w:rsidRPr="008B3FBE">
        <w:t xml:space="preserve">promover o levantamento de dados estatísticos relativos aos números, à tramitação e </w:t>
      </w:r>
      <w:r w:rsidR="00253F96">
        <w:t xml:space="preserve">a </w:t>
      </w:r>
      <w:r w:rsidRPr="008B3FBE">
        <w:t>outros dados relevantes sobre ações judiciais que envolvam pessoas em situação</w:t>
      </w:r>
      <w:r w:rsidR="00E5793C">
        <w:t xml:space="preserve"> </w:t>
      </w:r>
      <w:r w:rsidRPr="008B3FBE">
        <w:t xml:space="preserve">de rua, visando dar visibilidade à política e promover a gestão das ações voltadas ao aprimoramento e sua efetividade; </w:t>
      </w:r>
    </w:p>
    <w:p w14:paraId="4BC6F945" w14:textId="2F713148" w:rsidR="008B3FBE" w:rsidRPr="008B3FBE" w:rsidRDefault="008B3FBE" w:rsidP="005A1AF7">
      <w:pPr>
        <w:pStyle w:val="PargrafodaLista"/>
        <w:numPr>
          <w:ilvl w:val="0"/>
          <w:numId w:val="24"/>
        </w:numPr>
        <w:spacing w:after="120"/>
      </w:pPr>
      <w:r w:rsidRPr="008B3FBE">
        <w:t>estimular a adoção de medidas preventivas de litígios que envolvam as pessoas em situação de rua no âmbito do sistema multiportas, como Centros de Conciliação, Laboratórios de Inovação e Centros de Inteligência do Poder Judiciário;</w:t>
      </w:r>
    </w:p>
    <w:p w14:paraId="2B559B0B" w14:textId="384857B1" w:rsidR="008B3FBE" w:rsidRPr="008B3FBE" w:rsidRDefault="008B3FBE" w:rsidP="005A1AF7">
      <w:pPr>
        <w:pStyle w:val="PargrafodaLista"/>
        <w:numPr>
          <w:ilvl w:val="0"/>
          <w:numId w:val="24"/>
        </w:numPr>
        <w:spacing w:after="120"/>
      </w:pPr>
      <w:r w:rsidRPr="008B3FBE">
        <w:lastRenderedPageBreak/>
        <w:t>estimular a atuação articulada com os demais poderes, por seus órgãos integrantes do Sistema de Justiça, órgãos gestores das políticas de Assistência Social e de Habitação, dentre outras políticas, comitês interinstitucionais e centros locais de assistência social, como Centro de Referência de Assistência Social (CRAS), Centro de Referência Especializado em Assistência Social (CREAS), Centro ou CREAS Pop, e Organizações da Sociedade Civil;</w:t>
      </w:r>
    </w:p>
    <w:p w14:paraId="0E29B9B5" w14:textId="4ED07DF5" w:rsidR="008B3FBE" w:rsidRPr="008B3FBE" w:rsidRDefault="008B3FBE" w:rsidP="005A1AF7">
      <w:pPr>
        <w:pStyle w:val="PargrafodaLista"/>
        <w:numPr>
          <w:ilvl w:val="0"/>
          <w:numId w:val="24"/>
        </w:numPr>
        <w:spacing w:after="120"/>
      </w:pPr>
      <w:r w:rsidRPr="008B3FBE">
        <w:t xml:space="preserve">fomentar e realizar processos de formação continuada de magistrados e servidores judiciários e demais órgãos do </w:t>
      </w:r>
      <w:r w:rsidR="00253F96">
        <w:t>p</w:t>
      </w:r>
      <w:r w:rsidR="00253F96" w:rsidRPr="008B3FBE">
        <w:t xml:space="preserve">oder </w:t>
      </w:r>
      <w:r w:rsidR="00253F96">
        <w:t>p</w:t>
      </w:r>
      <w:r w:rsidRPr="008B3FBE">
        <w:t>úblico, bem como organizar encontros nacionais, regionais e seminários de membros do Poder Judiciário, com a participação de outros segmentos do poder público, da sociedade civil, das comunidades e outros interessados;</w:t>
      </w:r>
    </w:p>
    <w:p w14:paraId="71C61DE2" w14:textId="1786DDC0" w:rsidR="008B3FBE" w:rsidRPr="008B3FBE" w:rsidRDefault="008B3FBE" w:rsidP="005A1AF7">
      <w:pPr>
        <w:pStyle w:val="PargrafodaLista"/>
        <w:numPr>
          <w:ilvl w:val="0"/>
          <w:numId w:val="24"/>
        </w:numPr>
        <w:spacing w:after="120"/>
      </w:pPr>
      <w:r w:rsidRPr="008B3FBE">
        <w:t>estimular a cooperação administrativa e judicial entre órgãos judiciais e outras instituições, nacionais ou internacionais, incluindo centros de pesquisa, instituições de pesquisa e universidades em favor dos direitos e garantias das pessoas em situação de rua;</w:t>
      </w:r>
    </w:p>
    <w:p w14:paraId="58754BBB" w14:textId="71C9E396" w:rsidR="008B3FBE" w:rsidRPr="008B3FBE" w:rsidRDefault="008B3FBE" w:rsidP="005A1AF7">
      <w:pPr>
        <w:pStyle w:val="PargrafodaLista"/>
        <w:numPr>
          <w:ilvl w:val="0"/>
          <w:numId w:val="24"/>
        </w:numPr>
        <w:spacing w:after="120"/>
      </w:pPr>
      <w:r w:rsidRPr="008B3FBE">
        <w:t>assegurar o acesso das pessoas em situação de rua à identificação civil básica e ao alistamento eleitoral;</w:t>
      </w:r>
    </w:p>
    <w:p w14:paraId="26E71CAD" w14:textId="6A09EB9E" w:rsidR="008B3FBE" w:rsidRPr="008B3FBE" w:rsidRDefault="008B3FBE" w:rsidP="005A1AF7">
      <w:pPr>
        <w:pStyle w:val="PargrafodaLista"/>
        <w:numPr>
          <w:ilvl w:val="0"/>
          <w:numId w:val="24"/>
        </w:numPr>
        <w:spacing w:after="120"/>
      </w:pPr>
      <w:r w:rsidRPr="008B3FBE">
        <w:t>promover e garantir os direitos humanos de crianças e adolescentes em situação de rua, reconhecendo-as como sujeitos de direitos, em consonância com Estatuto da Criança e do Adolescente; e</w:t>
      </w:r>
    </w:p>
    <w:p w14:paraId="470A4F65" w14:textId="765C5CC7" w:rsidR="008B3FBE" w:rsidRPr="008B3FBE" w:rsidRDefault="008B3FBE" w:rsidP="007D1938">
      <w:pPr>
        <w:pStyle w:val="PargrafodaLista"/>
        <w:numPr>
          <w:ilvl w:val="0"/>
          <w:numId w:val="24"/>
        </w:numPr>
        <w:spacing w:after="120"/>
      </w:pPr>
      <w:r w:rsidRPr="008B3FBE">
        <w:t>dar especial atenção aos programas, projetos, serviços, ações e atividades direcionados para as pessoas em situação de rua com deficiência e mobilidade reduzida, observando-se o disposto na </w:t>
      </w:r>
      <w:hyperlink r:id="rId9" w:tgtFrame="_blank" w:history="1">
        <w:r w:rsidRPr="008B3FBE">
          <w:t>Lei no 13.146/2015</w:t>
        </w:r>
      </w:hyperlink>
      <w:r w:rsidRPr="008B3FBE">
        <w:t> (Lei Brasileira de Inclusão).</w:t>
      </w:r>
    </w:p>
    <w:p w14:paraId="4A78FF4B" w14:textId="7BC5C1B4" w:rsidR="00E5793C" w:rsidRDefault="003B10BF" w:rsidP="005A1AF7">
      <w:pPr>
        <w:spacing w:after="120"/>
        <w:jc w:val="both"/>
      </w:pPr>
      <w:r w:rsidRPr="008438EC">
        <w:t>O</w:t>
      </w:r>
      <w:r w:rsidRPr="00655C50">
        <w:t xml:space="preserve"> Conselho Nacional de Justiça (CNJ)</w:t>
      </w:r>
      <w:r w:rsidRPr="008438EC">
        <w:t xml:space="preserve"> é a</w:t>
      </w:r>
      <w:r w:rsidRPr="00655C50">
        <w:t xml:space="preserve"> instituição responsável por capitanear o processo de aperfeiçoamento do Poder Judiciário brasileiro e promover a evolução e adequação do serviço judiciário às necessidades da sociedade</w:t>
      </w:r>
      <w:r w:rsidRPr="008438EC">
        <w:t xml:space="preserve">. Com o desafio de </w:t>
      </w:r>
      <w:r w:rsidRPr="00655C50">
        <w:t>abrir as portas da Justiça aos mais vulneráveis,</w:t>
      </w:r>
      <w:r w:rsidRPr="008438EC">
        <w:t xml:space="preserve"> da </w:t>
      </w:r>
      <w:r w:rsidRPr="007B2282">
        <w:t xml:space="preserve">pessoas </w:t>
      </w:r>
      <w:proofErr w:type="spellStart"/>
      <w:r w:rsidRPr="007B2282">
        <w:t>invisibilizadas</w:t>
      </w:r>
      <w:proofErr w:type="spellEnd"/>
      <w:r w:rsidRPr="007B2282">
        <w:t>, alijadas do mínimo existencial, sem organização institucional para vocalizar o abismo socioeconômico em que sobrevivem</w:t>
      </w:r>
      <w:r w:rsidRPr="008438EC">
        <w:t>, o CNJ</w:t>
      </w:r>
      <w:r w:rsidRPr="00655C50">
        <w:t xml:space="preserve"> promoveu estudos com o intuito de implementar a política judicial de atenção à População em Situação de Rua (PSR) por meio do atendimento prioritário</w:t>
      </w:r>
      <w:r w:rsidRPr="008438EC">
        <w:t>, diferenciado, empático</w:t>
      </w:r>
      <w:r w:rsidRPr="00655C50">
        <w:t xml:space="preserve"> e sem burocracia nos Tribunais brasileiros, possibilitando o acesso à Justiça de modo célere, simplificado e efetivo</w:t>
      </w:r>
      <w:r w:rsidRPr="008438EC">
        <w:t xml:space="preserve">, com a sensibilidade que o tema </w:t>
      </w:r>
      <w:r w:rsidRPr="00E5793C">
        <w:t>exige (POP</w:t>
      </w:r>
      <w:r w:rsidR="00A266B5" w:rsidRPr="00E5793C">
        <w:t xml:space="preserve"> </w:t>
      </w:r>
      <w:r w:rsidRPr="00E5793C">
        <w:t>RUA</w:t>
      </w:r>
      <w:r w:rsidR="00A266B5" w:rsidRPr="00E5793C">
        <w:t xml:space="preserve"> </w:t>
      </w:r>
      <w:r w:rsidRPr="00E5793C">
        <w:t>JUD). Tal trabalho</w:t>
      </w:r>
      <w:r w:rsidRPr="008438EC">
        <w:t xml:space="preserve"> </w:t>
      </w:r>
      <w:r w:rsidRPr="007B2282">
        <w:t>resultou na aprovação da Resolução n. 425/2021</w:t>
      </w:r>
      <w:r w:rsidR="00B52306">
        <w:t xml:space="preserve"> cujo objetivo foi acima transcrito</w:t>
      </w:r>
      <w:r w:rsidRPr="007B2282">
        <w:t xml:space="preserve">, de forma </w:t>
      </w:r>
      <w:r w:rsidRPr="008438EC">
        <w:t xml:space="preserve">que destacaremos abaixo </w:t>
      </w:r>
      <w:r w:rsidRPr="007B2282">
        <w:t>os estudos e as ações operacionalizadas ao longo da formulação</w:t>
      </w:r>
      <w:r w:rsidRPr="008438EC">
        <w:t xml:space="preserve">, com exemplos de ferramentas de Design </w:t>
      </w:r>
      <w:proofErr w:type="spellStart"/>
      <w:r w:rsidRPr="008438EC">
        <w:t>Thinking</w:t>
      </w:r>
      <w:proofErr w:type="spellEnd"/>
      <w:r w:rsidRPr="008438EC">
        <w:t xml:space="preserve"> para alcançar o resultado pretendido: acesso à justiça </w:t>
      </w:r>
      <w:r w:rsidR="00B52306">
        <w:t xml:space="preserve">para </w:t>
      </w:r>
      <w:r w:rsidRPr="008438EC">
        <w:t>pessoas</w:t>
      </w:r>
      <w:r w:rsidR="00B52306">
        <w:t xml:space="preserve"> em situação</w:t>
      </w:r>
      <w:r w:rsidRPr="008438EC">
        <w:t xml:space="preserve"> de rua</w:t>
      </w:r>
      <w:r w:rsidR="00E46F43">
        <w:t xml:space="preserve">. </w:t>
      </w:r>
    </w:p>
    <w:p w14:paraId="3DC39F86" w14:textId="50602698" w:rsidR="00E46F43" w:rsidRPr="007D1938" w:rsidRDefault="00E46F43" w:rsidP="005A1AF7">
      <w:pPr>
        <w:spacing w:after="120"/>
        <w:jc w:val="both"/>
        <w:rPr>
          <w:b/>
          <w:bCs/>
        </w:rPr>
      </w:pPr>
      <w:r w:rsidRPr="008F3271">
        <w:rPr>
          <w:b/>
          <w:bCs/>
        </w:rPr>
        <w:t>4.1 O processo de projeto</w:t>
      </w:r>
    </w:p>
    <w:p w14:paraId="0878023D" w14:textId="6CA51BC3" w:rsidR="003B10BF" w:rsidRPr="008438EC" w:rsidRDefault="00E46F43" w:rsidP="005A1AF7">
      <w:pPr>
        <w:spacing w:after="120"/>
        <w:jc w:val="both"/>
      </w:pPr>
      <w:r>
        <w:t>A descrição do projeto a seguir foi extraída</w:t>
      </w:r>
      <w:r w:rsidR="003B10BF" w:rsidRPr="008438EC">
        <w:t xml:space="preserve"> do Relatório de atividades</w:t>
      </w:r>
      <w:r w:rsidR="00DF278B" w:rsidRPr="008438EC">
        <w:t xml:space="preserve"> CNJ</w:t>
      </w:r>
      <w:r w:rsidR="00DC5582">
        <w:t xml:space="preserve">, coordenado por Flávia Moreira Guimarães Pessoa </w:t>
      </w:r>
      <w:r>
        <w:t>(</w:t>
      </w:r>
      <w:r w:rsidR="00B52306">
        <w:t>2022)</w:t>
      </w:r>
      <w:r>
        <w:t xml:space="preserve"> e fornece a base da análise de suas</w:t>
      </w:r>
      <w:r w:rsidR="007D1938">
        <w:t xml:space="preserve"> </w:t>
      </w:r>
      <w:r>
        <w:t xml:space="preserve">características como um processo de Legal Design. </w:t>
      </w:r>
      <w:r w:rsidR="00DC5582">
        <w:t>Buscou-se, entretanto,</w:t>
      </w:r>
      <w:r>
        <w:t xml:space="preserve"> elaborar a descrição de modo a contribuir com os objetivos do presente artigo.</w:t>
      </w:r>
    </w:p>
    <w:p w14:paraId="6BF45FEE" w14:textId="763FB56C" w:rsidR="003B10BF" w:rsidRPr="008438EC" w:rsidRDefault="00E46F43" w:rsidP="007D1938">
      <w:pPr>
        <w:spacing w:after="120"/>
      </w:pPr>
      <w:r>
        <w:t xml:space="preserve">Atividade 1: </w:t>
      </w:r>
      <w:r w:rsidR="003B10BF" w:rsidRPr="00E46F43">
        <w:t>Pesquisa empírica qualitativa</w:t>
      </w:r>
    </w:p>
    <w:p w14:paraId="19111FE1" w14:textId="77777777" w:rsidR="003B10BF" w:rsidRPr="008438EC" w:rsidRDefault="003B10BF" w:rsidP="005A1AF7">
      <w:pPr>
        <w:spacing w:after="120"/>
        <w:jc w:val="both"/>
      </w:pPr>
      <w:r w:rsidRPr="008438EC">
        <w:t xml:space="preserve">Objetivo: Múltiplos olhares e perspectivas </w:t>
      </w:r>
    </w:p>
    <w:p w14:paraId="5444AD57" w14:textId="1526EDF8" w:rsidR="003B10BF" w:rsidRPr="008438EC" w:rsidRDefault="003B10BF" w:rsidP="005A1AF7">
      <w:pPr>
        <w:spacing w:after="120"/>
        <w:jc w:val="both"/>
      </w:pPr>
      <w:r w:rsidRPr="008438EC">
        <w:lastRenderedPageBreak/>
        <w:t xml:space="preserve">Método: </w:t>
      </w:r>
      <w:r w:rsidRPr="00B034A4">
        <w:t>(</w:t>
      </w:r>
      <w:r w:rsidRPr="008438EC">
        <w:t>a</w:t>
      </w:r>
      <w:r w:rsidRPr="00B034A4">
        <w:t>) estudos de casos de boas práticas no Poder Judiciário; (</w:t>
      </w:r>
      <w:r w:rsidRPr="008438EC">
        <w:t>b</w:t>
      </w:r>
      <w:r w:rsidRPr="00B034A4">
        <w:t>) entrevista semiestruturada com pessoas em situação de rua; (</w:t>
      </w:r>
      <w:r w:rsidRPr="008438EC">
        <w:t>c</w:t>
      </w:r>
      <w:r w:rsidRPr="00B034A4">
        <w:t>) oficinas de imersão nos problemas e brainstorming para busca de soluções com especialistas do sistema de justiça e organizações não governamentais; e (</w:t>
      </w:r>
      <w:r w:rsidRPr="008438EC">
        <w:t>d</w:t>
      </w:r>
      <w:r w:rsidRPr="00B034A4">
        <w:t>) estudos de trabalhos científicos e doutrinários acerca do assunto.</w:t>
      </w:r>
    </w:p>
    <w:p w14:paraId="69BAB480" w14:textId="6EB50698" w:rsidR="003B10BF" w:rsidRPr="00E46F43" w:rsidRDefault="00E46F43" w:rsidP="005A1AF7">
      <w:pPr>
        <w:spacing w:after="120"/>
      </w:pPr>
      <w:r>
        <w:t xml:space="preserve">Atividade 2: </w:t>
      </w:r>
      <w:r w:rsidR="003B10BF" w:rsidRPr="00E46F43">
        <w:t>Pesquisa quantitativa</w:t>
      </w:r>
    </w:p>
    <w:p w14:paraId="6078D3F8" w14:textId="11840CC0" w:rsidR="003B10BF" w:rsidRPr="008438EC" w:rsidRDefault="003B10BF" w:rsidP="005A1AF7">
      <w:pPr>
        <w:spacing w:after="120"/>
        <w:jc w:val="both"/>
      </w:pPr>
      <w:r w:rsidRPr="008438EC">
        <w:t xml:space="preserve">Método: (a) </w:t>
      </w:r>
      <w:r w:rsidR="00E742DE">
        <w:t>e</w:t>
      </w:r>
      <w:r w:rsidRPr="008438EC">
        <w:t xml:space="preserve">ntrevistas; (b) </w:t>
      </w:r>
      <w:r w:rsidR="00E742DE">
        <w:t>e</w:t>
      </w:r>
      <w:r w:rsidRPr="008438EC">
        <w:t xml:space="preserve">statísticas oficiais das pessoas em situação de rua - </w:t>
      </w:r>
      <w:r w:rsidRPr="00B034A4">
        <w:t xml:space="preserve">números das capitais dos estados da região Sudeste </w:t>
      </w:r>
      <w:r w:rsidRPr="008438EC">
        <w:t>do Brasil,</w:t>
      </w:r>
      <w:r w:rsidRPr="00B034A4">
        <w:t xml:space="preserve"> ou seja, Belo Horizonte, São Paulo, Rio de Janeiro e Vitória.</w:t>
      </w:r>
    </w:p>
    <w:p w14:paraId="1668C456" w14:textId="7322E313" w:rsidR="003B10BF" w:rsidRPr="008438EC" w:rsidRDefault="00DF278B" w:rsidP="005A1AF7">
      <w:pPr>
        <w:pStyle w:val="PargrafodaLista"/>
        <w:numPr>
          <w:ilvl w:val="0"/>
          <w:numId w:val="23"/>
        </w:numPr>
        <w:spacing w:after="120"/>
        <w:rPr>
          <w:b/>
          <w:bCs/>
          <w:szCs w:val="24"/>
        </w:rPr>
      </w:pPr>
      <w:r w:rsidRPr="008438EC">
        <w:rPr>
          <w:b/>
          <w:bCs/>
          <w:szCs w:val="24"/>
        </w:rPr>
        <w:t>Resultados Estatísticos:</w:t>
      </w:r>
    </w:p>
    <w:p w14:paraId="4C40D8A7" w14:textId="362DEF90" w:rsidR="003B10BF" w:rsidRDefault="003B10BF" w:rsidP="005A1AF7">
      <w:pPr>
        <w:spacing w:after="120"/>
        <w:jc w:val="both"/>
      </w:pPr>
      <w:r w:rsidRPr="008438EC">
        <w:rPr>
          <w:noProof/>
        </w:rPr>
        <w:drawing>
          <wp:inline distT="0" distB="0" distL="0" distR="0" wp14:anchorId="0B3808DF" wp14:editId="7FB918D7">
            <wp:extent cx="4886150" cy="2385002"/>
            <wp:effectExtent l="0" t="0" r="3810" b="3175"/>
            <wp:docPr id="1"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4903402" cy="2393423"/>
                    </a:xfrm>
                    <a:prstGeom prst="rect">
                      <a:avLst/>
                    </a:prstGeom>
                  </pic:spPr>
                </pic:pic>
              </a:graphicData>
            </a:graphic>
          </wp:inline>
        </w:drawing>
      </w:r>
    </w:p>
    <w:p w14:paraId="1B4C2DF9" w14:textId="2319AB97" w:rsidR="0032097F" w:rsidRPr="0032097F" w:rsidRDefault="0032097F" w:rsidP="005A1AF7">
      <w:pPr>
        <w:spacing w:after="120"/>
        <w:jc w:val="both"/>
        <w:rPr>
          <w:sz w:val="20"/>
          <w:szCs w:val="20"/>
        </w:rPr>
      </w:pPr>
      <w:r w:rsidRPr="0032097F">
        <w:rPr>
          <w:sz w:val="20"/>
          <w:szCs w:val="20"/>
        </w:rPr>
        <w:t>*</w:t>
      </w:r>
      <w:r w:rsidR="007D1938">
        <w:rPr>
          <w:sz w:val="20"/>
          <w:szCs w:val="20"/>
        </w:rPr>
        <w:t xml:space="preserve">Figura 1: </w:t>
      </w:r>
      <w:r w:rsidR="000F5360">
        <w:rPr>
          <w:sz w:val="20"/>
          <w:szCs w:val="20"/>
        </w:rPr>
        <w:t xml:space="preserve">Formação Escolar. </w:t>
      </w:r>
      <w:r w:rsidRPr="0032097F">
        <w:rPr>
          <w:sz w:val="20"/>
          <w:szCs w:val="20"/>
        </w:rPr>
        <w:t>Figura extraída do Relatório POP RUA JUD</w:t>
      </w:r>
    </w:p>
    <w:p w14:paraId="6EC46E75" w14:textId="77777777" w:rsidR="003B10BF" w:rsidRPr="008438EC" w:rsidRDefault="003B10BF" w:rsidP="005A1AF7">
      <w:pPr>
        <w:spacing w:after="120"/>
        <w:jc w:val="both"/>
      </w:pPr>
    </w:p>
    <w:p w14:paraId="3CEEAE02" w14:textId="77777777" w:rsidR="0032097F" w:rsidRDefault="003B10BF" w:rsidP="005A1AF7">
      <w:pPr>
        <w:spacing w:after="120"/>
        <w:jc w:val="both"/>
      </w:pPr>
      <w:r w:rsidRPr="008438EC">
        <w:rPr>
          <w:noProof/>
        </w:rPr>
        <w:drawing>
          <wp:inline distT="0" distB="0" distL="0" distR="0" wp14:anchorId="7AFAFB65" wp14:editId="1A1CC9C0">
            <wp:extent cx="5070763" cy="3031836"/>
            <wp:effectExtent l="0" t="0" r="0" b="3810"/>
            <wp:docPr id="16" name="Imagem 16"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com confiança média"/>
                    <pic:cNvPicPr/>
                  </pic:nvPicPr>
                  <pic:blipFill>
                    <a:blip r:embed="rId11">
                      <a:extLst>
                        <a:ext uri="{28A0092B-C50C-407E-A947-70E740481C1C}">
                          <a14:useLocalDpi xmlns:a14="http://schemas.microsoft.com/office/drawing/2010/main" val="0"/>
                        </a:ext>
                      </a:extLst>
                    </a:blip>
                    <a:stretch>
                      <a:fillRect/>
                    </a:stretch>
                  </pic:blipFill>
                  <pic:spPr>
                    <a:xfrm>
                      <a:off x="0" y="0"/>
                      <a:ext cx="5102476" cy="3050797"/>
                    </a:xfrm>
                    <a:prstGeom prst="rect">
                      <a:avLst/>
                    </a:prstGeom>
                  </pic:spPr>
                </pic:pic>
              </a:graphicData>
            </a:graphic>
          </wp:inline>
        </w:drawing>
      </w:r>
    </w:p>
    <w:p w14:paraId="2B964557" w14:textId="31DEA30E" w:rsidR="0032097F" w:rsidRPr="000F5360" w:rsidRDefault="0032097F" w:rsidP="005A1AF7">
      <w:pPr>
        <w:spacing w:after="120"/>
        <w:jc w:val="both"/>
        <w:rPr>
          <w:sz w:val="20"/>
          <w:szCs w:val="20"/>
        </w:rPr>
      </w:pPr>
      <w:r w:rsidRPr="000F5360">
        <w:rPr>
          <w:sz w:val="20"/>
          <w:szCs w:val="20"/>
        </w:rPr>
        <w:t xml:space="preserve">*Figura </w:t>
      </w:r>
      <w:r w:rsidR="007D1938" w:rsidRPr="000F5360">
        <w:rPr>
          <w:sz w:val="20"/>
          <w:szCs w:val="20"/>
        </w:rPr>
        <w:t>2</w:t>
      </w:r>
      <w:r w:rsidR="000F5360">
        <w:rPr>
          <w:sz w:val="20"/>
          <w:szCs w:val="20"/>
        </w:rPr>
        <w:t>. Trabalho e renda. Figura</w:t>
      </w:r>
      <w:r w:rsidR="007D1938" w:rsidRPr="000F5360">
        <w:rPr>
          <w:sz w:val="20"/>
          <w:szCs w:val="20"/>
        </w:rPr>
        <w:t xml:space="preserve"> </w:t>
      </w:r>
      <w:r w:rsidRPr="000F5360">
        <w:rPr>
          <w:sz w:val="20"/>
          <w:szCs w:val="20"/>
        </w:rPr>
        <w:t>extraída do Relatório POP RUA JUD</w:t>
      </w:r>
      <w:r w:rsidR="000F5360">
        <w:rPr>
          <w:sz w:val="20"/>
          <w:szCs w:val="20"/>
        </w:rPr>
        <w:t>.</w:t>
      </w:r>
    </w:p>
    <w:p w14:paraId="3E5E0E52" w14:textId="77F1AC7E" w:rsidR="007D1938" w:rsidRDefault="007D1938" w:rsidP="005A1AF7">
      <w:pPr>
        <w:spacing w:after="120"/>
        <w:jc w:val="both"/>
        <w:rPr>
          <w:b/>
          <w:bCs/>
          <w:sz w:val="20"/>
          <w:szCs w:val="20"/>
        </w:rPr>
      </w:pPr>
      <w:r w:rsidRPr="008438EC">
        <w:rPr>
          <w:noProof/>
        </w:rPr>
        <w:lastRenderedPageBreak/>
        <w:drawing>
          <wp:inline distT="0" distB="0" distL="0" distR="0" wp14:anchorId="088248D8" wp14:editId="093148B6">
            <wp:extent cx="5429848" cy="3309792"/>
            <wp:effectExtent l="0" t="0" r="6350" b="5080"/>
            <wp:docPr id="8" name="Imagem 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iagrama&#10;&#10;Descrição gerad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5453804" cy="3324394"/>
                    </a:xfrm>
                    <a:prstGeom prst="rect">
                      <a:avLst/>
                    </a:prstGeom>
                  </pic:spPr>
                </pic:pic>
              </a:graphicData>
            </a:graphic>
          </wp:inline>
        </w:drawing>
      </w:r>
    </w:p>
    <w:p w14:paraId="0D73494D" w14:textId="2DAF1D8F" w:rsidR="007D1938" w:rsidRPr="000F5360" w:rsidRDefault="007D1938" w:rsidP="005A1AF7">
      <w:pPr>
        <w:spacing w:after="120"/>
        <w:jc w:val="both"/>
        <w:rPr>
          <w:sz w:val="20"/>
          <w:szCs w:val="20"/>
        </w:rPr>
      </w:pPr>
      <w:r w:rsidRPr="000F5360">
        <w:rPr>
          <w:sz w:val="20"/>
          <w:szCs w:val="20"/>
        </w:rPr>
        <w:t xml:space="preserve">*Figura </w:t>
      </w:r>
      <w:r w:rsidRPr="000F5360">
        <w:rPr>
          <w:sz w:val="20"/>
          <w:szCs w:val="20"/>
        </w:rPr>
        <w:t xml:space="preserve">3: </w:t>
      </w:r>
      <w:r w:rsidR="000F5360">
        <w:rPr>
          <w:sz w:val="20"/>
          <w:szCs w:val="20"/>
        </w:rPr>
        <w:t xml:space="preserve">Discriminações. </w:t>
      </w:r>
      <w:r w:rsidRPr="000F5360">
        <w:rPr>
          <w:sz w:val="20"/>
          <w:szCs w:val="20"/>
        </w:rPr>
        <w:t>Figura</w:t>
      </w:r>
      <w:r w:rsidRPr="000F5360">
        <w:rPr>
          <w:sz w:val="20"/>
          <w:szCs w:val="20"/>
        </w:rPr>
        <w:t xml:space="preserve"> extraída do Relatório POP RUA JUD</w:t>
      </w:r>
    </w:p>
    <w:p w14:paraId="00CE7F03" w14:textId="6D250D9D" w:rsidR="003B10BF" w:rsidRDefault="009815E6" w:rsidP="005A1AF7">
      <w:pPr>
        <w:spacing w:after="120"/>
        <w:jc w:val="both"/>
      </w:pPr>
      <w:r w:rsidRPr="008438EC">
        <w:rPr>
          <w:noProof/>
        </w:rPr>
        <w:drawing>
          <wp:inline distT="0" distB="0" distL="0" distR="0" wp14:anchorId="1E105285" wp14:editId="209921B7">
            <wp:extent cx="4362773" cy="4069116"/>
            <wp:effectExtent l="0" t="0" r="6350" b="0"/>
            <wp:docPr id="6" name="Imagem 6"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Diagrama&#10;&#10;Descrição gerada automaticamente com confiança média"/>
                    <pic:cNvPicPr/>
                  </pic:nvPicPr>
                  <pic:blipFill>
                    <a:blip r:embed="rId13">
                      <a:extLst>
                        <a:ext uri="{28A0092B-C50C-407E-A947-70E740481C1C}">
                          <a14:useLocalDpi xmlns:a14="http://schemas.microsoft.com/office/drawing/2010/main" val="0"/>
                        </a:ext>
                      </a:extLst>
                    </a:blip>
                    <a:stretch>
                      <a:fillRect/>
                    </a:stretch>
                  </pic:blipFill>
                  <pic:spPr>
                    <a:xfrm>
                      <a:off x="0" y="0"/>
                      <a:ext cx="4413040" cy="4115999"/>
                    </a:xfrm>
                    <a:prstGeom prst="rect">
                      <a:avLst/>
                    </a:prstGeom>
                  </pic:spPr>
                </pic:pic>
              </a:graphicData>
            </a:graphic>
          </wp:inline>
        </w:drawing>
      </w:r>
    </w:p>
    <w:p w14:paraId="41883393" w14:textId="763CAE86" w:rsidR="0032097F" w:rsidRPr="000F5360" w:rsidRDefault="0032097F" w:rsidP="005A1AF7">
      <w:pPr>
        <w:spacing w:after="120"/>
        <w:jc w:val="both"/>
        <w:rPr>
          <w:sz w:val="20"/>
          <w:szCs w:val="20"/>
        </w:rPr>
      </w:pPr>
      <w:r w:rsidRPr="0032097F">
        <w:rPr>
          <w:sz w:val="20"/>
          <w:szCs w:val="20"/>
        </w:rPr>
        <w:t xml:space="preserve">*Figura </w:t>
      </w:r>
      <w:r w:rsidR="007D1938">
        <w:rPr>
          <w:sz w:val="20"/>
          <w:szCs w:val="20"/>
        </w:rPr>
        <w:t xml:space="preserve">4: </w:t>
      </w:r>
      <w:r w:rsidR="000F5360">
        <w:rPr>
          <w:sz w:val="20"/>
          <w:szCs w:val="20"/>
        </w:rPr>
        <w:t xml:space="preserve">Cotidiano do morador de rua. </w:t>
      </w:r>
      <w:proofErr w:type="spellStart"/>
      <w:r w:rsidR="007D1938">
        <w:rPr>
          <w:sz w:val="20"/>
          <w:szCs w:val="20"/>
        </w:rPr>
        <w:t>Figura</w:t>
      </w:r>
      <w:proofErr w:type="spellEnd"/>
      <w:r w:rsidR="007D1938">
        <w:rPr>
          <w:sz w:val="20"/>
          <w:szCs w:val="20"/>
        </w:rPr>
        <w:t xml:space="preserve"> </w:t>
      </w:r>
      <w:r w:rsidRPr="0032097F">
        <w:rPr>
          <w:sz w:val="20"/>
          <w:szCs w:val="20"/>
        </w:rPr>
        <w:t>extraída do Relatório POP RUA JUD</w:t>
      </w:r>
    </w:p>
    <w:p w14:paraId="268D7D55" w14:textId="11004E42" w:rsidR="003B10BF" w:rsidRPr="000F5360" w:rsidRDefault="00661BCC" w:rsidP="005A1AF7">
      <w:pPr>
        <w:spacing w:after="120"/>
        <w:jc w:val="both"/>
        <w:rPr>
          <w:highlight w:val="yellow"/>
        </w:rPr>
      </w:pPr>
      <w:r w:rsidRPr="00DC5582">
        <w:rPr>
          <w:b/>
          <w:bCs/>
        </w:rPr>
        <w:lastRenderedPageBreak/>
        <w:t>Principais problemas detectados:</w:t>
      </w:r>
    </w:p>
    <w:p w14:paraId="1D0DFFB8" w14:textId="1ACCE210" w:rsidR="003B10BF" w:rsidRPr="008438EC" w:rsidRDefault="003B10BF" w:rsidP="005A1AF7">
      <w:pPr>
        <w:pStyle w:val="PargrafodaLista"/>
        <w:numPr>
          <w:ilvl w:val="0"/>
          <w:numId w:val="21"/>
        </w:numPr>
        <w:spacing w:after="120"/>
        <w:rPr>
          <w:szCs w:val="24"/>
        </w:rPr>
      </w:pPr>
      <w:r w:rsidRPr="008438EC">
        <w:rPr>
          <w:szCs w:val="24"/>
        </w:rPr>
        <w:t xml:space="preserve">Ausência de documentos de identificação pessoal, </w:t>
      </w:r>
      <w:r w:rsidRPr="003F5010">
        <w:rPr>
          <w:szCs w:val="24"/>
        </w:rPr>
        <w:t>derivada</w:t>
      </w:r>
      <w:r w:rsidRPr="008438EC">
        <w:rPr>
          <w:szCs w:val="24"/>
        </w:rPr>
        <w:t xml:space="preserve"> de falta de acesso à emissão do documento, perda, furto, retirada compulsória</w:t>
      </w:r>
      <w:r w:rsidR="00184B36" w:rsidRPr="008438EC">
        <w:rPr>
          <w:szCs w:val="24"/>
        </w:rPr>
        <w:t>;</w:t>
      </w:r>
    </w:p>
    <w:p w14:paraId="3D180784" w14:textId="77D3FF75" w:rsidR="003B10BF" w:rsidRPr="008438EC" w:rsidRDefault="003B10BF" w:rsidP="005A1AF7">
      <w:pPr>
        <w:pStyle w:val="PargrafodaLista"/>
        <w:numPr>
          <w:ilvl w:val="0"/>
          <w:numId w:val="21"/>
        </w:numPr>
        <w:spacing w:after="120"/>
        <w:rPr>
          <w:szCs w:val="24"/>
        </w:rPr>
      </w:pPr>
      <w:r w:rsidRPr="008438EC">
        <w:rPr>
          <w:szCs w:val="24"/>
        </w:rPr>
        <w:t xml:space="preserve">Não recebimento de benefícios governamentais – excluídos digitais. Exemplo: </w:t>
      </w:r>
      <w:r w:rsidR="00E742DE">
        <w:rPr>
          <w:szCs w:val="24"/>
        </w:rPr>
        <w:t xml:space="preserve">o </w:t>
      </w:r>
      <w:r w:rsidRPr="008438EC">
        <w:rPr>
          <w:szCs w:val="24"/>
        </w:rPr>
        <w:t>auxílio emergencial, instituído no ano de 2020</w:t>
      </w:r>
      <w:r w:rsidR="00E742DE">
        <w:rPr>
          <w:szCs w:val="24"/>
        </w:rPr>
        <w:t xml:space="preserve"> exigia </w:t>
      </w:r>
      <w:r w:rsidR="00E742DE" w:rsidRPr="003F5010">
        <w:rPr>
          <w:szCs w:val="24"/>
        </w:rPr>
        <w:t>o</w:t>
      </w:r>
      <w:r w:rsidRPr="00E742DE">
        <w:rPr>
          <w:szCs w:val="24"/>
        </w:rPr>
        <w:t xml:space="preserve"> preenchimento de formulário disponibilizado em plataforma digital. Posteriormente</w:t>
      </w:r>
      <w:r w:rsidRPr="008438EC">
        <w:rPr>
          <w:szCs w:val="24"/>
        </w:rPr>
        <w:t xml:space="preserve">, todos tinham que inserir um número de telefone celular no </w:t>
      </w:r>
      <w:proofErr w:type="spellStart"/>
      <w:r w:rsidRPr="008438EC">
        <w:rPr>
          <w:szCs w:val="24"/>
        </w:rPr>
        <w:t>App</w:t>
      </w:r>
      <w:proofErr w:type="spellEnd"/>
      <w:r w:rsidRPr="008438EC">
        <w:rPr>
          <w:szCs w:val="24"/>
        </w:rPr>
        <w:t xml:space="preserve"> Caixa para receber a mensagem de confirmação por SMS ou por meio telefônico</w:t>
      </w:r>
      <w:r w:rsidR="00184B36" w:rsidRPr="008438EC">
        <w:rPr>
          <w:szCs w:val="24"/>
        </w:rPr>
        <w:t>;</w:t>
      </w:r>
    </w:p>
    <w:p w14:paraId="3BE2FA32" w14:textId="20BBBF45" w:rsidR="003B10BF" w:rsidRPr="008438EC" w:rsidRDefault="003B10BF" w:rsidP="005A1AF7">
      <w:pPr>
        <w:pStyle w:val="PargrafodaLista"/>
        <w:numPr>
          <w:ilvl w:val="0"/>
          <w:numId w:val="21"/>
        </w:numPr>
        <w:spacing w:after="120"/>
        <w:rPr>
          <w:szCs w:val="24"/>
        </w:rPr>
      </w:pPr>
      <w:r w:rsidRPr="008438EC">
        <w:rPr>
          <w:szCs w:val="24"/>
        </w:rPr>
        <w:t>Falta de interesse nos albergues e abrigos públicos - o sistema de intimações para comparecimento aos atos judiciais ou cumprimento de decisões judiciais precisa considerar outros locais de vivência da pessoa em situação de rua (ou como é chamado “situação de calçada”) como os atendimentos pelos movimentos sociais</w:t>
      </w:r>
      <w:r w:rsidR="00184B36" w:rsidRPr="008438EC">
        <w:rPr>
          <w:szCs w:val="24"/>
        </w:rPr>
        <w:t>;</w:t>
      </w:r>
    </w:p>
    <w:p w14:paraId="0DA51BEC" w14:textId="3278D05A" w:rsidR="003B10BF" w:rsidRPr="008438EC" w:rsidRDefault="003B10BF" w:rsidP="005A1AF7">
      <w:pPr>
        <w:pStyle w:val="PargrafodaLista"/>
        <w:numPr>
          <w:ilvl w:val="0"/>
          <w:numId w:val="21"/>
        </w:numPr>
        <w:spacing w:after="120"/>
        <w:rPr>
          <w:szCs w:val="24"/>
        </w:rPr>
      </w:pPr>
      <w:r w:rsidRPr="008438EC">
        <w:rPr>
          <w:szCs w:val="24"/>
        </w:rPr>
        <w:t>Política de saúde - Em relação ao Sistema Único de Saúde (SUS), a ausência de documentos ainda se constitui como barreira de acesso, a despeito da existência de legislação que determina que o atendimento deva ser feito independentemente de a pessoa estar em posse de documento de identificação</w:t>
      </w:r>
      <w:r w:rsidR="00184B36" w:rsidRPr="008438EC">
        <w:rPr>
          <w:szCs w:val="24"/>
        </w:rPr>
        <w:t>;</w:t>
      </w:r>
    </w:p>
    <w:p w14:paraId="122CD25A" w14:textId="2C090ED2" w:rsidR="003B10BF" w:rsidRPr="008438EC" w:rsidRDefault="003B10BF" w:rsidP="005A1AF7">
      <w:pPr>
        <w:pStyle w:val="PargrafodaLista"/>
        <w:numPr>
          <w:ilvl w:val="0"/>
          <w:numId w:val="21"/>
        </w:numPr>
        <w:spacing w:after="120"/>
        <w:rPr>
          <w:szCs w:val="24"/>
        </w:rPr>
      </w:pPr>
      <w:r w:rsidRPr="008438EC">
        <w:rPr>
          <w:szCs w:val="24"/>
        </w:rPr>
        <w:t>Serviços de oferta obrigatória pelo Governo – Assegurar o acesso amplo, simplificado e seguro aos serviços e aos programas que integram as políticas públicas de saúde, educação, previdência, assistência social, moradia, segurança, cultura, esporte, lazer, trabalho e renda é, entre outros, um dos objetivos da Política Nacional para a População em Situação de Rua</w:t>
      </w:r>
      <w:r w:rsidR="00184B36" w:rsidRPr="008438EC">
        <w:rPr>
          <w:szCs w:val="24"/>
        </w:rPr>
        <w:t>; e</w:t>
      </w:r>
    </w:p>
    <w:p w14:paraId="5C8E8137" w14:textId="77777777" w:rsidR="003B10BF" w:rsidRPr="008438EC" w:rsidRDefault="003B10BF" w:rsidP="005A1AF7">
      <w:pPr>
        <w:pStyle w:val="PargrafodaLista"/>
        <w:numPr>
          <w:ilvl w:val="0"/>
          <w:numId w:val="21"/>
        </w:numPr>
        <w:spacing w:after="120"/>
        <w:rPr>
          <w:szCs w:val="24"/>
        </w:rPr>
      </w:pPr>
      <w:r w:rsidRPr="008438EC">
        <w:rPr>
          <w:szCs w:val="24"/>
        </w:rPr>
        <w:t>D</w:t>
      </w:r>
      <w:r w:rsidRPr="00EE602F">
        <w:rPr>
          <w:szCs w:val="24"/>
        </w:rPr>
        <w:t>ificuldade de inserções sociais que decorrem da falta de um CEP para fornecer em situações como a busca de um emprego, preenchimento de cadastros públicos ou privados.</w:t>
      </w:r>
    </w:p>
    <w:p w14:paraId="4806C250" w14:textId="77777777" w:rsidR="003B10BF" w:rsidRPr="0066666E" w:rsidRDefault="003B10BF" w:rsidP="005A1AF7">
      <w:pPr>
        <w:spacing w:after="120"/>
        <w:jc w:val="both"/>
      </w:pPr>
    </w:p>
    <w:p w14:paraId="02E58795" w14:textId="6F4B7131" w:rsidR="00661BCC" w:rsidRPr="007D1938" w:rsidRDefault="00E46F43" w:rsidP="005A1AF7">
      <w:pPr>
        <w:spacing w:after="120"/>
        <w:jc w:val="both"/>
        <w:rPr>
          <w:b/>
          <w:bCs/>
        </w:rPr>
      </w:pPr>
      <w:r>
        <w:rPr>
          <w:b/>
          <w:bCs/>
        </w:rPr>
        <w:t xml:space="preserve">Atividade </w:t>
      </w:r>
      <w:r w:rsidR="00913DA2">
        <w:rPr>
          <w:b/>
          <w:bCs/>
        </w:rPr>
        <w:t>3</w:t>
      </w:r>
      <w:r>
        <w:rPr>
          <w:b/>
          <w:bCs/>
        </w:rPr>
        <w:t>:  busca de b</w:t>
      </w:r>
      <w:r w:rsidR="00661BCC" w:rsidRPr="00DC5582">
        <w:rPr>
          <w:b/>
          <w:bCs/>
        </w:rPr>
        <w:t>oas práticas</w:t>
      </w:r>
      <w:r>
        <w:rPr>
          <w:b/>
          <w:bCs/>
        </w:rPr>
        <w:t xml:space="preserve"> (inspiradoras)</w:t>
      </w:r>
      <w:r w:rsidR="00661BCC" w:rsidRPr="00DC5582">
        <w:rPr>
          <w:b/>
          <w:bCs/>
        </w:rPr>
        <w:t xml:space="preserve"> em políticas públicas governamentais </w:t>
      </w:r>
    </w:p>
    <w:p w14:paraId="699035F6" w14:textId="53C6EBF4" w:rsidR="003B10BF" w:rsidRPr="008438EC" w:rsidRDefault="00661BCC" w:rsidP="005A1AF7">
      <w:pPr>
        <w:spacing w:after="120"/>
        <w:jc w:val="both"/>
      </w:pPr>
      <w:r w:rsidRPr="008438EC">
        <w:t>B</w:t>
      </w:r>
      <w:r w:rsidR="003B10BF" w:rsidRPr="008438EC">
        <w:t>usca de referenciais de atendimento à população em situação de rua, com possíveis soluções a serem consideradas pelas políticas judiciárias (</w:t>
      </w:r>
      <w:r w:rsidR="00184B36" w:rsidRPr="008438EC">
        <w:t xml:space="preserve">verifica-se a adoção de </w:t>
      </w:r>
      <w:r w:rsidR="003B10BF" w:rsidRPr="008438EC">
        <w:t xml:space="preserve">pesquisa </w:t>
      </w:r>
      <w:proofErr w:type="spellStart"/>
      <w:r w:rsidR="003B10BF" w:rsidRPr="008438EC">
        <w:t>desk</w:t>
      </w:r>
      <w:proofErr w:type="spellEnd"/>
      <w:r w:rsidR="003B10BF" w:rsidRPr="008438EC">
        <w:t>).</w:t>
      </w:r>
    </w:p>
    <w:p w14:paraId="44F31509" w14:textId="3C4260E2" w:rsidR="003B10BF" w:rsidRPr="008438EC" w:rsidRDefault="003B10BF" w:rsidP="005A1AF7">
      <w:pPr>
        <w:spacing w:after="120"/>
        <w:jc w:val="both"/>
      </w:pPr>
      <w:r w:rsidRPr="008438EC">
        <w:t xml:space="preserve">1. </w:t>
      </w:r>
      <w:r w:rsidR="00661BCC" w:rsidRPr="008438EC">
        <w:t>Projeto Rua de Direitos.</w:t>
      </w:r>
    </w:p>
    <w:p w14:paraId="4C5C480C" w14:textId="598B9026" w:rsidR="003B10BF" w:rsidRPr="008438EC" w:rsidRDefault="003B10BF" w:rsidP="005A1AF7">
      <w:pPr>
        <w:spacing w:after="120"/>
        <w:jc w:val="both"/>
      </w:pPr>
      <w:r w:rsidRPr="008438EC">
        <w:t>I</w:t>
      </w:r>
      <w:r w:rsidRPr="00451C6B">
        <w:t xml:space="preserve">nstituído em 2015, em parceria com o Serviço Voluntário de Assistência Social (Servas) e com o Tribunal de Justiça do Estado de Minas Gerais (TJMG). Ele oferece serviços básicos de identificação civil, atendimento médico, exames básicos de saúde e orientação jurídica, entre outros modos de conscientização e inclusão social. </w:t>
      </w:r>
    </w:p>
    <w:p w14:paraId="68233DA8" w14:textId="5A25D7AC" w:rsidR="003B10BF" w:rsidRPr="008438EC" w:rsidRDefault="003B10BF" w:rsidP="005A1AF7">
      <w:pPr>
        <w:spacing w:after="120"/>
        <w:jc w:val="both"/>
      </w:pPr>
      <w:r w:rsidRPr="008438EC">
        <w:t xml:space="preserve">2. </w:t>
      </w:r>
      <w:r w:rsidR="00661BCC" w:rsidRPr="008438EC">
        <w:t>ONGs de atendimento à população em situação de rua com serviço itinerante da Defensoria Pública.</w:t>
      </w:r>
    </w:p>
    <w:p w14:paraId="61CD2737" w14:textId="78CFC177" w:rsidR="00661BCC" w:rsidRPr="005F37B5" w:rsidRDefault="003B10BF" w:rsidP="005A1AF7">
      <w:pPr>
        <w:spacing w:after="120"/>
        <w:jc w:val="both"/>
      </w:pPr>
      <w:r w:rsidRPr="008438EC">
        <w:t xml:space="preserve">3. </w:t>
      </w:r>
      <w:r w:rsidR="00661BCC" w:rsidRPr="008438EC">
        <w:t xml:space="preserve">Justiça itinerante especializada na erradicação do </w:t>
      </w:r>
      <w:proofErr w:type="spellStart"/>
      <w:r w:rsidR="00661BCC" w:rsidRPr="008438EC">
        <w:t>sub-registro</w:t>
      </w:r>
      <w:proofErr w:type="spellEnd"/>
      <w:r w:rsidR="00661BCC" w:rsidRPr="008438EC">
        <w:t xml:space="preserve"> de nascimento </w:t>
      </w:r>
    </w:p>
    <w:p w14:paraId="2B859886" w14:textId="42B5D314" w:rsidR="003B10BF" w:rsidRPr="008438EC" w:rsidRDefault="003B10BF" w:rsidP="005A1AF7">
      <w:pPr>
        <w:spacing w:after="120"/>
        <w:jc w:val="both"/>
      </w:pPr>
      <w:r w:rsidRPr="005F37B5">
        <w:t xml:space="preserve">No estado do Rio de Janeiro, o Tribunal de Justiça possui o Programa Justiça Itinerante, por meio do qual juízes e servidores, </w:t>
      </w:r>
      <w:r w:rsidR="00E742DE">
        <w:t xml:space="preserve">bem como </w:t>
      </w:r>
      <w:r w:rsidRPr="005F37B5">
        <w:t>membros do Ministério Público e Defensoria Pública vão ao encontro de cidadãos para promover a regulamentação documental dos cidadãos</w:t>
      </w:r>
      <w:r w:rsidR="00E742DE" w:rsidRPr="00E742DE">
        <w:t xml:space="preserve"> </w:t>
      </w:r>
      <w:r w:rsidR="00E742DE" w:rsidRPr="005F37B5">
        <w:t>entre outras iniciativas</w:t>
      </w:r>
      <w:r w:rsidRPr="005F37B5">
        <w:t>.</w:t>
      </w:r>
    </w:p>
    <w:p w14:paraId="2B4FDD77" w14:textId="553DE638" w:rsidR="00661BCC" w:rsidRPr="008438EC" w:rsidRDefault="003B10BF" w:rsidP="005A1AF7">
      <w:pPr>
        <w:spacing w:after="120"/>
        <w:jc w:val="both"/>
      </w:pPr>
      <w:r w:rsidRPr="008438EC">
        <w:lastRenderedPageBreak/>
        <w:t xml:space="preserve">4. </w:t>
      </w:r>
      <w:r w:rsidR="00661BCC" w:rsidRPr="008438EC">
        <w:t>Programa Ruas (Justiça Federal de São Paulo)</w:t>
      </w:r>
      <w:r w:rsidR="006639BB" w:rsidRPr="008438EC">
        <w:t>:</w:t>
      </w:r>
    </w:p>
    <w:p w14:paraId="3172A3F9" w14:textId="65792762" w:rsidR="003B10BF" w:rsidRPr="008438EC" w:rsidRDefault="00661BCC" w:rsidP="005A1AF7">
      <w:pPr>
        <w:spacing w:after="120"/>
        <w:jc w:val="both"/>
      </w:pPr>
      <w:r w:rsidRPr="008438EC">
        <w:t>O</w:t>
      </w:r>
      <w:r w:rsidR="003B10BF" w:rsidRPr="005F37B5">
        <w:t xml:space="preserve">bjetiva assegurar o acesso </w:t>
      </w:r>
      <w:r w:rsidR="00E742DE">
        <w:t>da</w:t>
      </w:r>
      <w:r w:rsidR="00E742DE" w:rsidRPr="005F37B5">
        <w:t xml:space="preserve">s pessoas em situação de rua e albergados </w:t>
      </w:r>
      <w:r w:rsidR="003B10BF" w:rsidRPr="005F37B5">
        <w:t>à justiça, a partir do atendimento a essa parcela da população pela Defensoria Pública da União (DPU) e trâmite processual célere, humanizado e desburocratizado no Juizado Especial Federal de São Paulo (JEF/SP), rompendo os paradigmas institucionais nas duas instituições, uma vez que o atendimento é realizado fora da sede da Defensoria, em local específico na cidade de São Paulo, e no Judiciário com tratamento processual prioritário, inclusivo e desburocratizado</w:t>
      </w:r>
      <w:r w:rsidR="00BE3C48">
        <w:t xml:space="preserve"> (no </w:t>
      </w:r>
      <w:r w:rsidR="003B10BF" w:rsidRPr="005F37B5">
        <w:t xml:space="preserve">Serviço Franciscano de Solidariedade </w:t>
      </w:r>
      <w:r w:rsidR="00BE3C48">
        <w:t xml:space="preserve">- </w:t>
      </w:r>
      <w:proofErr w:type="spellStart"/>
      <w:r w:rsidR="003B10BF" w:rsidRPr="005F37B5">
        <w:t>Sefras</w:t>
      </w:r>
      <w:proofErr w:type="spellEnd"/>
      <w:r w:rsidR="003B10BF" w:rsidRPr="005F37B5">
        <w:t>), organização mantida pela Congregação Franciscana, que há mais de 100 anos atende a esse público. N</w:t>
      </w:r>
      <w:r w:rsidR="003B10BF" w:rsidRPr="008438EC">
        <w:t>a Justiça Especial Federal,</w:t>
      </w:r>
      <w:r w:rsidR="003B10BF" w:rsidRPr="005F37B5">
        <w:t xml:space="preserve"> o processo recebe identificação própria no sistema e passa a ter trâmite célere e com acompanhamento especial</w:t>
      </w:r>
      <w:r w:rsidR="00E60FDF" w:rsidRPr="00E60FDF">
        <w:t xml:space="preserve"> </w:t>
      </w:r>
      <w:r w:rsidR="00E60FDF" w:rsidRPr="005F37B5">
        <w:t>assim que a DPU ingressa com a ação</w:t>
      </w:r>
      <w:r w:rsidR="003B10BF" w:rsidRPr="005F37B5">
        <w:t xml:space="preserve">. </w:t>
      </w:r>
      <w:r w:rsidR="00E60FDF">
        <w:t>U</w:t>
      </w:r>
      <w:r w:rsidR="003B10BF" w:rsidRPr="005F37B5">
        <w:t xml:space="preserve">ma vez que o processo está identificado pelo projeto, </w:t>
      </w:r>
      <w:r w:rsidR="0032097F">
        <w:t xml:space="preserve">prescinde do </w:t>
      </w:r>
      <w:r w:rsidR="003B10BF" w:rsidRPr="005F37B5">
        <w:t xml:space="preserve">comprovante de residência, mediante declaração do atendimento pela entidade </w:t>
      </w:r>
      <w:proofErr w:type="spellStart"/>
      <w:r w:rsidR="003B10BF" w:rsidRPr="005F37B5">
        <w:t>Sefras</w:t>
      </w:r>
      <w:proofErr w:type="spellEnd"/>
      <w:r w:rsidR="003B10BF" w:rsidRPr="005F37B5">
        <w:t xml:space="preserve">. </w:t>
      </w:r>
    </w:p>
    <w:p w14:paraId="02CA56EE" w14:textId="73E8BC3B" w:rsidR="003B10BF" w:rsidRPr="008438EC" w:rsidRDefault="00184B36" w:rsidP="005A1AF7">
      <w:pPr>
        <w:spacing w:after="120"/>
        <w:jc w:val="both"/>
      </w:pPr>
      <w:r w:rsidRPr="008438EC">
        <w:t xml:space="preserve">Ou seja, para atender à população de rua, </w:t>
      </w:r>
      <w:r w:rsidR="003F648D" w:rsidRPr="008438EC">
        <w:t xml:space="preserve">verificou-se que o comprovante de residência era uma barreira, pelo o que, adotou-se um fluxo específico para este grupo vulnerável obter acesso à justiça – a centralidade humana aqui foi essencial para a efetividade do direito. </w:t>
      </w:r>
    </w:p>
    <w:p w14:paraId="1A1D92EF" w14:textId="295A370C" w:rsidR="006639BB" w:rsidRPr="007D1938" w:rsidRDefault="00913DA2" w:rsidP="007D1938">
      <w:pPr>
        <w:spacing w:after="120"/>
      </w:pPr>
      <w:r>
        <w:t xml:space="preserve">Atividade 4:  </w:t>
      </w:r>
      <w:r w:rsidR="006639BB" w:rsidRPr="00913DA2">
        <w:t xml:space="preserve">Encontros com atores interinstitucionais – um olhar de fora para dentro. </w:t>
      </w:r>
    </w:p>
    <w:p w14:paraId="6808184A" w14:textId="6AA5E05B" w:rsidR="003B10BF" w:rsidRPr="008438EC" w:rsidRDefault="003B10BF" w:rsidP="005A1AF7">
      <w:pPr>
        <w:spacing w:after="120"/>
        <w:jc w:val="both"/>
      </w:pPr>
      <w:r w:rsidRPr="008438EC">
        <w:t xml:space="preserve">1. </w:t>
      </w:r>
      <w:r w:rsidRPr="00401502">
        <w:t>Reunião dia 26/03/2021 − apresentação de trabalhos, projetos e ações</w:t>
      </w:r>
      <w:r w:rsidR="007D1938">
        <w:t xml:space="preserve"> com os seguintes participantes: </w:t>
      </w:r>
      <w:r w:rsidRPr="00401502">
        <w:t>Conselho Nacional dos Direitos Humanos; Movimento Nacional de Meninos e Meninas de Rua (MNMMR); Instituto Nacional de Direitos Humanos da População de Rua (In RUA); Movimento Nacional População de Rua (MNPR); Associação Nacional Pastoral do Povo de Rua</w:t>
      </w:r>
      <w:r w:rsidR="007D1938">
        <w:t xml:space="preserve">. </w:t>
      </w:r>
    </w:p>
    <w:p w14:paraId="165E8FE4" w14:textId="789CFB77" w:rsidR="003B10BF" w:rsidRPr="008438EC" w:rsidRDefault="003B10BF" w:rsidP="005A1AF7">
      <w:pPr>
        <w:spacing w:after="120"/>
        <w:jc w:val="both"/>
      </w:pPr>
      <w:r w:rsidRPr="008438EC">
        <w:t xml:space="preserve">2. </w:t>
      </w:r>
      <w:r w:rsidRPr="00401502">
        <w:t>Reunião dia 29/04/</w:t>
      </w:r>
      <w:r w:rsidR="00913DA2">
        <w:t>20</w:t>
      </w:r>
      <w:r w:rsidRPr="00401502">
        <w:t xml:space="preserve">21 − apresentação do Projeto “Rua do Respeito”, parceria do Tribunal de Justiça do Estado de Minas Gerais com o Ministério Público de Minas Gerais e o Serviço Social Autônomo Servas. </w:t>
      </w:r>
    </w:p>
    <w:p w14:paraId="728E7A70" w14:textId="39680076" w:rsidR="006639BB" w:rsidRPr="008438EC" w:rsidRDefault="003B10BF" w:rsidP="005A1AF7">
      <w:pPr>
        <w:spacing w:after="120"/>
        <w:jc w:val="both"/>
      </w:pPr>
      <w:r w:rsidRPr="008438EC">
        <w:t xml:space="preserve">3. </w:t>
      </w:r>
      <w:r w:rsidRPr="00401502">
        <w:t>Reunião 31/05/</w:t>
      </w:r>
      <w:r w:rsidR="00913DA2">
        <w:t>20</w:t>
      </w:r>
      <w:r w:rsidRPr="00401502">
        <w:t xml:space="preserve">21 − os convidados apresentaram aos membros do </w:t>
      </w:r>
      <w:r w:rsidR="003F648D" w:rsidRPr="008438EC">
        <w:t>grupo de trabalho</w:t>
      </w:r>
      <w:r w:rsidRPr="00401502">
        <w:t xml:space="preserve"> detalhes do Programa RUAS “A Rua na Justiça – Uma experiência de acesso à justiça à população em situação de São Paulo”, criado em setembro de 2011, e resultante de parceria firmada entre o Juizado Especial Federal de São Paulo e a DPU, com o objetivo de assegurar o acesso à justiça</w:t>
      </w:r>
      <w:r w:rsidR="00E60FDF">
        <w:t xml:space="preserve"> por</w:t>
      </w:r>
      <w:r w:rsidRPr="00401502">
        <w:t xml:space="preserve"> pessoas em situação de rua e albergados. </w:t>
      </w:r>
    </w:p>
    <w:p w14:paraId="26EC45E0" w14:textId="65E68F00" w:rsidR="003B10BF" w:rsidRPr="008438EC" w:rsidRDefault="003B10BF" w:rsidP="005A1AF7">
      <w:pPr>
        <w:spacing w:after="120"/>
        <w:jc w:val="both"/>
      </w:pPr>
      <w:r w:rsidRPr="008438EC">
        <w:t xml:space="preserve">4. </w:t>
      </w:r>
      <w:r w:rsidRPr="00401502">
        <w:t xml:space="preserve">Reunião dia 21/06/2021 − imersão nos problemas para obtenção da identificação civil das pessoas em situação de rua. </w:t>
      </w:r>
    </w:p>
    <w:p w14:paraId="514165D0" w14:textId="6B4A3190" w:rsidR="003B10BF" w:rsidRPr="008438EC" w:rsidRDefault="003B10BF" w:rsidP="005A1AF7">
      <w:pPr>
        <w:spacing w:after="120"/>
        <w:jc w:val="both"/>
      </w:pPr>
      <w:r w:rsidRPr="008438EC">
        <w:t xml:space="preserve">5. </w:t>
      </w:r>
      <w:r w:rsidRPr="00401502">
        <w:t xml:space="preserve">Reunião dia 08/07/2021 − Possibilidades de aplicabilidade da Justiça Restaurativa nos conflitos que envolvem pessoas em situação de rua. A reunião foi conduzida, inicialmente, por técnicas de empatia, por meio das quais os participantes foram convidados para se colocar no lugar das pessoas em situação de rua, identificando o que sentem, ouvem, falam, fazem e veem em relação à atuação do Judiciário, bem como suas dores e necessidades, conforme mapa de empatia abaixo. </w:t>
      </w:r>
    </w:p>
    <w:p w14:paraId="54EBB953" w14:textId="7FE1BD06" w:rsidR="003B10BF" w:rsidRDefault="003B10BF" w:rsidP="005A1AF7">
      <w:pPr>
        <w:spacing w:after="120"/>
        <w:jc w:val="both"/>
      </w:pPr>
      <w:r w:rsidRPr="008438EC">
        <w:rPr>
          <w:noProof/>
        </w:rPr>
        <w:lastRenderedPageBreak/>
        <w:drawing>
          <wp:inline distT="0" distB="0" distL="0" distR="0" wp14:anchorId="78EED543" wp14:editId="1A573A24">
            <wp:extent cx="5738842" cy="3958032"/>
            <wp:effectExtent l="0" t="0" r="1905" b="4445"/>
            <wp:docPr id="18" name="Imagem 1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5750841" cy="3966307"/>
                    </a:xfrm>
                    <a:prstGeom prst="rect">
                      <a:avLst/>
                    </a:prstGeom>
                  </pic:spPr>
                </pic:pic>
              </a:graphicData>
            </a:graphic>
          </wp:inline>
        </w:drawing>
      </w:r>
    </w:p>
    <w:p w14:paraId="0F5B73CF" w14:textId="6E39D99E" w:rsidR="0032097F" w:rsidRPr="000F5360" w:rsidRDefault="0032097F" w:rsidP="005A1AF7">
      <w:pPr>
        <w:spacing w:after="120"/>
        <w:jc w:val="both"/>
        <w:rPr>
          <w:sz w:val="20"/>
          <w:szCs w:val="20"/>
        </w:rPr>
      </w:pPr>
      <w:r w:rsidRPr="0032097F">
        <w:rPr>
          <w:sz w:val="20"/>
          <w:szCs w:val="20"/>
        </w:rPr>
        <w:t xml:space="preserve">*Figura </w:t>
      </w:r>
      <w:r w:rsidR="00C11341">
        <w:rPr>
          <w:sz w:val="20"/>
          <w:szCs w:val="20"/>
        </w:rPr>
        <w:t xml:space="preserve">5: </w:t>
      </w:r>
      <w:r w:rsidR="000F5360">
        <w:rPr>
          <w:sz w:val="20"/>
          <w:szCs w:val="20"/>
        </w:rPr>
        <w:t xml:space="preserve">Mapa de empatia. </w:t>
      </w:r>
      <w:r w:rsidR="00C11341">
        <w:rPr>
          <w:sz w:val="20"/>
          <w:szCs w:val="20"/>
        </w:rPr>
        <w:t xml:space="preserve">Figura </w:t>
      </w:r>
      <w:r w:rsidRPr="0032097F">
        <w:rPr>
          <w:sz w:val="20"/>
          <w:szCs w:val="20"/>
        </w:rPr>
        <w:t>extraída do Relatório POP RUA JUD</w:t>
      </w:r>
    </w:p>
    <w:p w14:paraId="00FE385F" w14:textId="77777777" w:rsidR="003B10BF" w:rsidRPr="006C2D9A" w:rsidRDefault="003B10BF" w:rsidP="005A1AF7">
      <w:pPr>
        <w:spacing w:after="120"/>
        <w:jc w:val="both"/>
      </w:pPr>
      <w:r w:rsidRPr="006C2D9A">
        <w:t>Em um segundo momento, o grupo participou de um “toró de ideias” ou ideação quanto à aplicabilidade da Justiça Restaurativa para as pessoas em situação de rua que se encontrem em situação de vítima:</w:t>
      </w:r>
    </w:p>
    <w:p w14:paraId="33C554CD" w14:textId="77777777" w:rsidR="003B10BF" w:rsidRPr="008438EC" w:rsidRDefault="003B10BF" w:rsidP="005A1AF7">
      <w:pPr>
        <w:spacing w:after="120"/>
        <w:jc w:val="both"/>
      </w:pPr>
    </w:p>
    <w:p w14:paraId="34531078" w14:textId="587FB0D6" w:rsidR="003B10BF" w:rsidRDefault="003B10BF" w:rsidP="005A1AF7">
      <w:pPr>
        <w:spacing w:after="120"/>
        <w:jc w:val="both"/>
      </w:pPr>
      <w:r w:rsidRPr="008438EC">
        <w:rPr>
          <w:noProof/>
        </w:rPr>
        <w:lastRenderedPageBreak/>
        <w:drawing>
          <wp:inline distT="0" distB="0" distL="0" distR="0" wp14:anchorId="679C3406" wp14:editId="6E84AA29">
            <wp:extent cx="5396230" cy="3343910"/>
            <wp:effectExtent l="0" t="0" r="1270" b="0"/>
            <wp:docPr id="5" name="Imagem 5"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Diagrama&#10;&#10;Descrição gerad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5396230" cy="3343910"/>
                    </a:xfrm>
                    <a:prstGeom prst="rect">
                      <a:avLst/>
                    </a:prstGeom>
                  </pic:spPr>
                </pic:pic>
              </a:graphicData>
            </a:graphic>
          </wp:inline>
        </w:drawing>
      </w:r>
    </w:p>
    <w:p w14:paraId="394259CB" w14:textId="5CCC7A45" w:rsidR="003F648D" w:rsidRPr="000F5360" w:rsidRDefault="0032097F" w:rsidP="005A1AF7">
      <w:pPr>
        <w:spacing w:after="120"/>
        <w:jc w:val="both"/>
        <w:rPr>
          <w:sz w:val="20"/>
          <w:szCs w:val="20"/>
        </w:rPr>
      </w:pPr>
      <w:r w:rsidRPr="000F5360">
        <w:rPr>
          <w:sz w:val="20"/>
          <w:szCs w:val="20"/>
        </w:rPr>
        <w:t xml:space="preserve">*Figura </w:t>
      </w:r>
      <w:r w:rsidR="00C11341" w:rsidRPr="000F5360">
        <w:rPr>
          <w:sz w:val="20"/>
          <w:szCs w:val="20"/>
        </w:rPr>
        <w:t>6</w:t>
      </w:r>
      <w:r w:rsidR="000F5360">
        <w:rPr>
          <w:sz w:val="20"/>
          <w:szCs w:val="20"/>
        </w:rPr>
        <w:t>. “</w:t>
      </w:r>
      <w:r w:rsidR="000F5360">
        <w:rPr>
          <w:sz w:val="20"/>
          <w:szCs w:val="20"/>
        </w:rPr>
        <w:t>Toró</w:t>
      </w:r>
      <w:r w:rsidR="000F5360">
        <w:rPr>
          <w:sz w:val="20"/>
          <w:szCs w:val="20"/>
        </w:rPr>
        <w:t xml:space="preserve"> de ideias”. Figura </w:t>
      </w:r>
      <w:r w:rsidRPr="000F5360">
        <w:rPr>
          <w:sz w:val="20"/>
          <w:szCs w:val="20"/>
        </w:rPr>
        <w:t>extraída do Relatório POP RUA JUD</w:t>
      </w:r>
    </w:p>
    <w:p w14:paraId="5321F687" w14:textId="2777E424" w:rsidR="004D20F6" w:rsidRPr="008438EC" w:rsidRDefault="00D81AE5" w:rsidP="005A1AF7">
      <w:pPr>
        <w:spacing w:after="120"/>
        <w:jc w:val="both"/>
      </w:pPr>
      <w:r>
        <w:t>N</w:t>
      </w:r>
      <w:r w:rsidR="003F648D" w:rsidRPr="008438EC">
        <w:t xml:space="preserve">esta reunião foram aplicadas ferramentas de Design </w:t>
      </w:r>
      <w:proofErr w:type="spellStart"/>
      <w:r w:rsidR="003F648D" w:rsidRPr="008438EC">
        <w:t>Thinking</w:t>
      </w:r>
      <w:proofErr w:type="spellEnd"/>
      <w:r w:rsidR="003F648D" w:rsidRPr="008438EC">
        <w:t xml:space="preserve"> para </w:t>
      </w:r>
      <w:r w:rsidR="004D20F6" w:rsidRPr="008438EC">
        <w:t xml:space="preserve">entender a possibilidade de utilização da Justiça Restaurativa no âmbito da política judicial de acesso à justiça de pessoas em situação de rua. </w:t>
      </w:r>
    </w:p>
    <w:p w14:paraId="607F1A5D" w14:textId="374FF000" w:rsidR="003B10BF" w:rsidRPr="008438EC" w:rsidRDefault="003B10BF" w:rsidP="005A1AF7">
      <w:pPr>
        <w:spacing w:after="120"/>
        <w:jc w:val="both"/>
      </w:pPr>
      <w:r w:rsidRPr="006C2D9A">
        <w:t xml:space="preserve">No dia 20/07/2021, o </w:t>
      </w:r>
      <w:r w:rsidR="004D20F6" w:rsidRPr="008438EC">
        <w:t>Grupo de Trabalho</w:t>
      </w:r>
      <w:r w:rsidRPr="006C2D9A">
        <w:t xml:space="preserve"> Resolução Ruas foi recebido no </w:t>
      </w:r>
      <w:proofErr w:type="spellStart"/>
      <w:r w:rsidRPr="006C2D9A">
        <w:t>Sefras</w:t>
      </w:r>
      <w:proofErr w:type="spellEnd"/>
      <w:r w:rsidRPr="006C2D9A">
        <w:t xml:space="preserve"> Chá do Padre, localizado na rua Riachuelo, 268 – Centro – São Paulo</w:t>
      </w:r>
      <w:r w:rsidR="0032097F">
        <w:t>.</w:t>
      </w:r>
      <w:r w:rsidRPr="006C2D9A">
        <w:t xml:space="preserve"> Inicialmente, foi feita uma escuta entre os participantes sobre as questões que envolvem as pessoas em situação de rua. Depois foram feitas entrevistas semiestruturadas com as pessoas em situação de rua, a fim de se obter insights acerca das dificuldades para o exercício do pleno acesso</w:t>
      </w:r>
      <w:r w:rsidR="0032097F">
        <w:t xml:space="preserve"> à justiça</w:t>
      </w:r>
      <w:r w:rsidRPr="006C2D9A">
        <w:t xml:space="preserve"> às pessoas em situação de rua. </w:t>
      </w:r>
    </w:p>
    <w:p w14:paraId="6D687E28" w14:textId="2B7B8E72" w:rsidR="003B10BF" w:rsidRPr="008438EC" w:rsidRDefault="004D20F6" w:rsidP="005A1AF7">
      <w:pPr>
        <w:spacing w:after="120"/>
        <w:jc w:val="both"/>
      </w:pPr>
      <w:r w:rsidRPr="008438EC">
        <w:t xml:space="preserve">A reunião em questão aconteceu no local em que as pessoas de rua são habituadas a conviverem. Assim, com aproximação e olhar empático, o Grupo realizou entrevistas com estas pessoas, buscando entender o contexto de suas vidas e os impactos da política de acesso à justiça. </w:t>
      </w:r>
    </w:p>
    <w:p w14:paraId="4F924087" w14:textId="3B269187" w:rsidR="003B10BF" w:rsidRPr="008438EC" w:rsidRDefault="00913DA2" w:rsidP="005A1AF7">
      <w:pPr>
        <w:spacing w:after="120"/>
        <w:jc w:val="both"/>
      </w:pPr>
      <w:r>
        <w:t xml:space="preserve">Atividade 5: </w:t>
      </w:r>
      <w:r w:rsidR="006639BB" w:rsidRPr="00913DA2">
        <w:t>Ações de implementação da Resolução CNJ</w:t>
      </w:r>
      <w:r w:rsidR="003B10BF" w:rsidRPr="00913DA2">
        <w:t xml:space="preserve"> 425/2021 </w:t>
      </w:r>
      <w:r>
        <w:t>(desenho de fluxos permanentes de acesso à justiça)</w:t>
      </w:r>
    </w:p>
    <w:p w14:paraId="13674675" w14:textId="3E147C0A" w:rsidR="003B10BF" w:rsidRPr="008438EC" w:rsidRDefault="003B10BF" w:rsidP="005A1AF7">
      <w:pPr>
        <w:spacing w:after="120"/>
        <w:jc w:val="both"/>
      </w:pPr>
      <w:r w:rsidRPr="00F53AC9">
        <w:t xml:space="preserve">Após a aprovação da </w:t>
      </w:r>
      <w:r w:rsidR="006639BB" w:rsidRPr="008438EC">
        <w:t>referida resolução</w:t>
      </w:r>
      <w:r w:rsidRPr="00F53AC9">
        <w:t>, passou</w:t>
      </w:r>
      <w:r w:rsidRPr="008438EC">
        <w:t>-se</w:t>
      </w:r>
      <w:r w:rsidRPr="00F53AC9">
        <w:t xml:space="preserve"> a atuar na promoção de ações que viessem a implementar a Política de Atenção a Pessoas em Situações de Rua e suas </w:t>
      </w:r>
      <w:proofErr w:type="spellStart"/>
      <w:r w:rsidRPr="00F53AC9">
        <w:t>Interseccionalidades</w:t>
      </w:r>
      <w:proofErr w:type="spellEnd"/>
      <w:r w:rsidRPr="00F53AC9">
        <w:t xml:space="preserve">. </w:t>
      </w:r>
    </w:p>
    <w:p w14:paraId="2643B8E7" w14:textId="2E53D160" w:rsidR="003B10BF" w:rsidRPr="008438EC" w:rsidRDefault="006639BB" w:rsidP="000F5360">
      <w:pPr>
        <w:pStyle w:val="PargrafodaLista"/>
        <w:numPr>
          <w:ilvl w:val="0"/>
          <w:numId w:val="26"/>
        </w:numPr>
        <w:spacing w:after="120"/>
      </w:pPr>
      <w:r w:rsidRPr="008438EC">
        <w:t>Oficina de Design Sprint RUAS CNJ</w:t>
      </w:r>
      <w:r w:rsidR="000F5360">
        <w:t>:</w:t>
      </w:r>
    </w:p>
    <w:p w14:paraId="545E4D77" w14:textId="5A566C27" w:rsidR="003B10BF" w:rsidRPr="008438EC" w:rsidRDefault="003B10BF" w:rsidP="005A1AF7">
      <w:pPr>
        <w:spacing w:after="120"/>
        <w:jc w:val="both"/>
      </w:pPr>
      <w:r w:rsidRPr="008438EC">
        <w:t>Dentro</w:t>
      </w:r>
      <w:r w:rsidRPr="00F53AC9">
        <w:t xml:space="preserve"> da perspectiva empática e colaborativa que permeou toda a construção da política</w:t>
      </w:r>
      <w:r w:rsidR="00C745EF">
        <w:t xml:space="preserve"> e</w:t>
      </w:r>
      <w:r w:rsidR="00C745EF" w:rsidRPr="00C745EF">
        <w:t xml:space="preserve"> </w:t>
      </w:r>
      <w:r w:rsidR="00C745EF" w:rsidRPr="00F53AC9">
        <w:t xml:space="preserve">a título de orientação aos </w:t>
      </w:r>
      <w:r w:rsidR="00C745EF">
        <w:t>t</w:t>
      </w:r>
      <w:r w:rsidR="00C745EF" w:rsidRPr="00F53AC9">
        <w:t xml:space="preserve">ribunais </w:t>
      </w:r>
      <w:r w:rsidR="00C745EF">
        <w:t>para os</w:t>
      </w:r>
      <w:r w:rsidR="00C745EF" w:rsidRPr="00F53AC9">
        <w:t xml:space="preserve"> possíveis caminhos para implantação da política</w:t>
      </w:r>
      <w:r w:rsidRPr="00F53AC9">
        <w:t xml:space="preserve">, foi desenvolvida uma oficina utilizando a metodologia de Design Sprint para criar fluxos </w:t>
      </w:r>
      <w:r w:rsidRPr="00F53AC9">
        <w:lastRenderedPageBreak/>
        <w:t xml:space="preserve">permanentes de acesso à justiça, de </w:t>
      </w:r>
      <w:proofErr w:type="spellStart"/>
      <w:r w:rsidRPr="00F53AC9">
        <w:t>itinerância</w:t>
      </w:r>
      <w:proofErr w:type="spellEnd"/>
      <w:r w:rsidRPr="00F53AC9">
        <w:t xml:space="preserve"> e capacitação empática e ativa. Importante destacar que as mesas temáticas para o desenvolvimento dos fluxos contaram com a participação de magistrados e servidores dos diversos segmentos de justiça e do CNJ, além de atores do sistema de justiça, academia e representantes do movimento social.</w:t>
      </w:r>
    </w:p>
    <w:p w14:paraId="5DABF7FA" w14:textId="76F8DE5C" w:rsidR="009815E6" w:rsidRPr="008438EC" w:rsidRDefault="003B10BF" w:rsidP="005A1AF7">
      <w:pPr>
        <w:spacing w:after="120"/>
        <w:jc w:val="both"/>
      </w:pPr>
      <w:r w:rsidRPr="00F53AC9">
        <w:t xml:space="preserve">O resultado da Oficina de design </w:t>
      </w:r>
      <w:proofErr w:type="spellStart"/>
      <w:r w:rsidRPr="00F53AC9">
        <w:t>sprint</w:t>
      </w:r>
      <w:proofErr w:type="spellEnd"/>
      <w:r w:rsidRPr="00F53AC9">
        <w:t xml:space="preserve"> RUAS foi o desenho de Trilhas para implantação da Resolução CNJ n. 425/2021. </w:t>
      </w:r>
    </w:p>
    <w:p w14:paraId="53ADC53A" w14:textId="407FF7F9" w:rsidR="003B10BF" w:rsidRDefault="003B10BF" w:rsidP="005A1AF7">
      <w:pPr>
        <w:spacing w:after="120"/>
        <w:jc w:val="both"/>
      </w:pPr>
      <w:r w:rsidRPr="008438EC">
        <w:rPr>
          <w:noProof/>
        </w:rPr>
        <w:drawing>
          <wp:inline distT="0" distB="0" distL="0" distR="0" wp14:anchorId="3A9567E1" wp14:editId="10BF01E7">
            <wp:extent cx="4128825" cy="5759852"/>
            <wp:effectExtent l="0" t="0" r="0" b="6350"/>
            <wp:docPr id="14" name="Imagem 14"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Uma imagem contendo Diagrama&#10;&#10;Descrição gerad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4132214" cy="5764580"/>
                    </a:xfrm>
                    <a:prstGeom prst="rect">
                      <a:avLst/>
                    </a:prstGeom>
                  </pic:spPr>
                </pic:pic>
              </a:graphicData>
            </a:graphic>
          </wp:inline>
        </w:drawing>
      </w:r>
    </w:p>
    <w:p w14:paraId="5510E9E7" w14:textId="797B39EB" w:rsidR="0032097F" w:rsidRPr="000F5360" w:rsidRDefault="0032097F" w:rsidP="005A1AF7">
      <w:pPr>
        <w:spacing w:after="120"/>
        <w:jc w:val="both"/>
        <w:rPr>
          <w:sz w:val="20"/>
          <w:szCs w:val="20"/>
        </w:rPr>
      </w:pPr>
      <w:r w:rsidRPr="000F5360">
        <w:rPr>
          <w:sz w:val="20"/>
          <w:szCs w:val="20"/>
        </w:rPr>
        <w:t xml:space="preserve">*Figura </w:t>
      </w:r>
      <w:r w:rsidR="00C11341" w:rsidRPr="000F5360">
        <w:rPr>
          <w:sz w:val="20"/>
          <w:szCs w:val="20"/>
        </w:rPr>
        <w:t>7</w:t>
      </w:r>
      <w:r w:rsidR="000F5360" w:rsidRPr="000F5360">
        <w:rPr>
          <w:sz w:val="20"/>
          <w:szCs w:val="20"/>
        </w:rPr>
        <w:t>. Trilhas. Figura</w:t>
      </w:r>
      <w:r w:rsidR="00C11341" w:rsidRPr="000F5360">
        <w:rPr>
          <w:sz w:val="20"/>
          <w:szCs w:val="20"/>
        </w:rPr>
        <w:t xml:space="preserve"> </w:t>
      </w:r>
      <w:r w:rsidRPr="000F5360">
        <w:rPr>
          <w:sz w:val="20"/>
          <w:szCs w:val="20"/>
        </w:rPr>
        <w:t>extraída do Relatório POP RUA JUD</w:t>
      </w:r>
    </w:p>
    <w:p w14:paraId="4C74231A" w14:textId="77777777" w:rsidR="003B10BF" w:rsidRPr="008438EC" w:rsidRDefault="003B10BF" w:rsidP="005A1AF7">
      <w:pPr>
        <w:spacing w:after="120"/>
        <w:jc w:val="both"/>
      </w:pPr>
    </w:p>
    <w:p w14:paraId="24585069" w14:textId="70BDFBE4" w:rsidR="0032097F" w:rsidRPr="008438EC" w:rsidRDefault="003B10BF" w:rsidP="005A1AF7">
      <w:pPr>
        <w:spacing w:after="120"/>
        <w:jc w:val="both"/>
      </w:pPr>
      <w:r w:rsidRPr="008438EC">
        <w:t xml:space="preserve">2. </w:t>
      </w:r>
      <w:proofErr w:type="spellStart"/>
      <w:r w:rsidR="006639BB" w:rsidRPr="008438EC">
        <w:t>Webinário</w:t>
      </w:r>
      <w:proofErr w:type="spellEnd"/>
      <w:r w:rsidR="006639BB" w:rsidRPr="008438EC">
        <w:t xml:space="preserve"> Conselho Nacional de Justiça </w:t>
      </w:r>
    </w:p>
    <w:p w14:paraId="4FD83151" w14:textId="437549D9" w:rsidR="003B10BF" w:rsidRPr="008438EC" w:rsidRDefault="003B10BF" w:rsidP="005A1AF7">
      <w:pPr>
        <w:spacing w:after="120"/>
        <w:jc w:val="both"/>
      </w:pPr>
      <w:r w:rsidRPr="00F53AC9">
        <w:lastRenderedPageBreak/>
        <w:t xml:space="preserve">O resultado dos trabalhos foi apresentado em um </w:t>
      </w:r>
      <w:proofErr w:type="spellStart"/>
      <w:r w:rsidRPr="00F53AC9">
        <w:t>webinário</w:t>
      </w:r>
      <w:proofErr w:type="spellEnd"/>
      <w:r w:rsidRPr="00F53AC9">
        <w:t xml:space="preserve">, transmitido pelo canal do </w:t>
      </w:r>
      <w:proofErr w:type="spellStart"/>
      <w:r w:rsidRPr="00F53AC9">
        <w:t>YouTube</w:t>
      </w:r>
      <w:proofErr w:type="spellEnd"/>
      <w:r w:rsidRPr="00F53AC9">
        <w:t xml:space="preserve"> do Conselho Nacional de Justiça, no dia 11 de novembro de 2021, cuja </w:t>
      </w:r>
      <w:r w:rsidR="0032097F">
        <w:t xml:space="preserve">objetivo </w:t>
      </w:r>
      <w:r w:rsidRPr="00F53AC9">
        <w:t>foi debater ações para implementação da Política de Atenção a Pessoas em Situação de Rua.</w:t>
      </w:r>
    </w:p>
    <w:p w14:paraId="4DAC20D4" w14:textId="059ED297" w:rsidR="003B10BF" w:rsidRPr="008438EC" w:rsidRDefault="001D029D" w:rsidP="005A1AF7">
      <w:pPr>
        <w:spacing w:after="120"/>
        <w:jc w:val="both"/>
      </w:pPr>
      <w:r w:rsidRPr="008438EC">
        <w:t>3</w:t>
      </w:r>
      <w:r w:rsidR="003B10BF" w:rsidRPr="008438EC">
        <w:t>.</w:t>
      </w:r>
      <w:r w:rsidRPr="008438EC">
        <w:t xml:space="preserve"> Programa de Formação de Formadores de Magistrados</w:t>
      </w:r>
    </w:p>
    <w:p w14:paraId="0874168E" w14:textId="3901ACA5" w:rsidR="003B10BF" w:rsidRPr="008438EC" w:rsidRDefault="001D029D" w:rsidP="005A1AF7">
      <w:pPr>
        <w:spacing w:after="120"/>
        <w:jc w:val="both"/>
      </w:pPr>
      <w:r w:rsidRPr="008438EC">
        <w:t>4</w:t>
      </w:r>
      <w:r w:rsidR="003B10BF" w:rsidRPr="008438EC">
        <w:t xml:space="preserve">. </w:t>
      </w:r>
      <w:r w:rsidRPr="008438EC">
        <w:t>Projeto-Piloto</w:t>
      </w:r>
      <w:r w:rsidR="003B10BF" w:rsidRPr="008438EC">
        <w:t xml:space="preserve">: </w:t>
      </w:r>
      <w:r w:rsidR="003B10BF" w:rsidRPr="0038139D">
        <w:t xml:space="preserve">1º </w:t>
      </w:r>
      <w:r w:rsidRPr="008438EC">
        <w:t>Mutirão</w:t>
      </w:r>
      <w:r w:rsidR="003B10BF" w:rsidRPr="0038139D">
        <w:t xml:space="preserve"> POP RUA JUD CNJ </w:t>
      </w:r>
      <w:r w:rsidR="003B10BF" w:rsidRPr="008438EC">
        <w:t>–</w:t>
      </w:r>
      <w:r w:rsidR="003B10BF" w:rsidRPr="0038139D">
        <w:t xml:space="preserve"> B</w:t>
      </w:r>
      <w:r w:rsidRPr="008438EC">
        <w:t>rasília</w:t>
      </w:r>
      <w:r w:rsidR="003B10BF" w:rsidRPr="008438EC">
        <w:t xml:space="preserve"> (</w:t>
      </w:r>
      <w:r w:rsidRPr="008438EC">
        <w:t>Protótipo</w:t>
      </w:r>
      <w:r w:rsidR="003B10BF" w:rsidRPr="008438EC">
        <w:t>)</w:t>
      </w:r>
    </w:p>
    <w:p w14:paraId="435A48FE" w14:textId="2E854B15" w:rsidR="003B10BF" w:rsidRPr="008438EC" w:rsidRDefault="003B10BF" w:rsidP="005A1AF7">
      <w:pPr>
        <w:spacing w:after="120"/>
        <w:jc w:val="both"/>
      </w:pPr>
      <w:r w:rsidRPr="0038139D">
        <w:t xml:space="preserve">No dia 14 de dezembro de 2021, o TJDFT e a Justiça Federal – Seção Judiciária do Distrito Federal (JF/DF) realizaram o 1º Mutirão </w:t>
      </w:r>
      <w:proofErr w:type="spellStart"/>
      <w:r w:rsidRPr="0038139D">
        <w:t>PopRuaJud</w:t>
      </w:r>
      <w:proofErr w:type="spellEnd"/>
      <w:r w:rsidRPr="0038139D">
        <w:t xml:space="preserve">, cujo objetivo foi o atendimento jurídico a pessoas em situação de rua. </w:t>
      </w:r>
    </w:p>
    <w:p w14:paraId="79AF157B" w14:textId="3A77447B" w:rsidR="003B10BF" w:rsidRDefault="003B10BF" w:rsidP="005A1AF7">
      <w:pPr>
        <w:spacing w:after="120"/>
        <w:jc w:val="both"/>
      </w:pPr>
      <w:r w:rsidRPr="008438EC">
        <w:rPr>
          <w:noProof/>
        </w:rPr>
        <w:drawing>
          <wp:inline distT="0" distB="0" distL="0" distR="0" wp14:anchorId="0AB8A242" wp14:editId="2CBA8F03">
            <wp:extent cx="6412580" cy="4750198"/>
            <wp:effectExtent l="0" t="0" r="1270" b="0"/>
            <wp:docPr id="10" name="Imagem 10"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Diagrama&#10;&#10;Descrição gerad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6421192" cy="4756578"/>
                    </a:xfrm>
                    <a:prstGeom prst="rect">
                      <a:avLst/>
                    </a:prstGeom>
                  </pic:spPr>
                </pic:pic>
              </a:graphicData>
            </a:graphic>
          </wp:inline>
        </w:drawing>
      </w:r>
    </w:p>
    <w:p w14:paraId="4CC3FE4E" w14:textId="3C5E25A0" w:rsidR="0032097F" w:rsidRPr="0032097F" w:rsidRDefault="0032097F" w:rsidP="005A1AF7">
      <w:pPr>
        <w:spacing w:after="120"/>
        <w:jc w:val="both"/>
        <w:rPr>
          <w:sz w:val="20"/>
          <w:szCs w:val="20"/>
        </w:rPr>
      </w:pPr>
      <w:r w:rsidRPr="0032097F">
        <w:rPr>
          <w:sz w:val="20"/>
          <w:szCs w:val="20"/>
        </w:rPr>
        <w:t xml:space="preserve">*Figura </w:t>
      </w:r>
      <w:r w:rsidR="00C11341">
        <w:rPr>
          <w:sz w:val="20"/>
          <w:szCs w:val="20"/>
        </w:rPr>
        <w:t>8</w:t>
      </w:r>
      <w:r w:rsidR="000F5360">
        <w:rPr>
          <w:sz w:val="20"/>
          <w:szCs w:val="20"/>
        </w:rPr>
        <w:t>. Resultado da Oficina de Design Sprint. Figura</w:t>
      </w:r>
      <w:r w:rsidR="00C11341">
        <w:rPr>
          <w:sz w:val="20"/>
          <w:szCs w:val="20"/>
        </w:rPr>
        <w:t xml:space="preserve"> </w:t>
      </w:r>
      <w:r w:rsidRPr="0032097F">
        <w:rPr>
          <w:sz w:val="20"/>
          <w:szCs w:val="20"/>
        </w:rPr>
        <w:t>extraída do Relatório POP RUA JUD</w:t>
      </w:r>
    </w:p>
    <w:p w14:paraId="406DD0D9" w14:textId="2BFC6613" w:rsidR="004D20F6" w:rsidRDefault="004D20F6" w:rsidP="005A1AF7">
      <w:pPr>
        <w:spacing w:after="120"/>
        <w:jc w:val="both"/>
      </w:pPr>
    </w:p>
    <w:p w14:paraId="24F8894B" w14:textId="28E691FE" w:rsidR="00913DA2" w:rsidRPr="008F3271" w:rsidRDefault="00913DA2" w:rsidP="005A1AF7">
      <w:pPr>
        <w:spacing w:after="120"/>
        <w:jc w:val="both"/>
        <w:rPr>
          <w:b/>
          <w:bCs/>
        </w:rPr>
      </w:pPr>
      <w:r w:rsidRPr="008F3271">
        <w:rPr>
          <w:b/>
          <w:bCs/>
        </w:rPr>
        <w:t>4.2 Análise do processo de projeto</w:t>
      </w:r>
    </w:p>
    <w:p w14:paraId="69DE78D7" w14:textId="307B7492" w:rsidR="00341208" w:rsidRPr="00C11341" w:rsidRDefault="00341208" w:rsidP="005A1AF7">
      <w:pPr>
        <w:spacing w:after="120"/>
        <w:jc w:val="both"/>
        <w:rPr>
          <w:b/>
          <w:bCs/>
        </w:rPr>
      </w:pPr>
      <w:r w:rsidRPr="008F3271">
        <w:rPr>
          <w:b/>
          <w:bCs/>
        </w:rPr>
        <w:t xml:space="preserve">4.2.1 Desenvolvimento do projeto como um processo de Legal Design </w:t>
      </w:r>
    </w:p>
    <w:p w14:paraId="13D369A6" w14:textId="6044EC0C" w:rsidR="0032097F" w:rsidRPr="008F3271" w:rsidRDefault="00B452C3" w:rsidP="005A1AF7">
      <w:pPr>
        <w:spacing w:after="120"/>
        <w:jc w:val="both"/>
      </w:pPr>
      <w:r w:rsidRPr="008F3271">
        <w:t xml:space="preserve">Considerando as principais características do Legal Design, destacamos cada item enumerado pela Margareth </w:t>
      </w:r>
      <w:proofErr w:type="spellStart"/>
      <w:r w:rsidRPr="008F3271">
        <w:t>Hagan</w:t>
      </w:r>
      <w:proofErr w:type="spellEnd"/>
      <w:r w:rsidRPr="008F3271">
        <w:t xml:space="preserve"> (2020) e o uso no contexto do Programa POP RUA</w:t>
      </w:r>
      <w:r w:rsidR="00D20FB5">
        <w:t xml:space="preserve"> </w:t>
      </w:r>
      <w:r w:rsidRPr="008F3271">
        <w:t>JUD.</w:t>
      </w:r>
    </w:p>
    <w:p w14:paraId="70C1F17A" w14:textId="0043E54F" w:rsidR="0032097F" w:rsidRPr="00D20FB5" w:rsidRDefault="00B452C3" w:rsidP="005A1AF7">
      <w:pPr>
        <w:pStyle w:val="PargrafodaLista"/>
        <w:numPr>
          <w:ilvl w:val="0"/>
          <w:numId w:val="25"/>
        </w:numPr>
        <w:spacing w:after="120"/>
        <w:rPr>
          <w:rFonts w:eastAsia="Arial"/>
          <w:color w:val="000000"/>
        </w:rPr>
      </w:pPr>
      <w:r w:rsidRPr="00B452C3">
        <w:rPr>
          <w:rFonts w:eastAsia="Arial"/>
          <w:color w:val="000000"/>
        </w:rPr>
        <w:lastRenderedPageBreak/>
        <w:t>linguagem simples, utilizando palavras de fácil entendimento e compreensíveis para pessoas leigas</w:t>
      </w:r>
      <w:r>
        <w:rPr>
          <w:rFonts w:eastAsia="Arial"/>
          <w:color w:val="000000"/>
        </w:rPr>
        <w:t>.</w:t>
      </w:r>
    </w:p>
    <w:p w14:paraId="2C595485" w14:textId="4F2069B1" w:rsidR="00B452C3" w:rsidRPr="00B452C3" w:rsidRDefault="00B452C3" w:rsidP="00C11341">
      <w:pPr>
        <w:spacing w:after="120"/>
        <w:jc w:val="both"/>
        <w:rPr>
          <w:rFonts w:eastAsia="Arial"/>
          <w:color w:val="000000"/>
        </w:rPr>
      </w:pPr>
      <w:r>
        <w:rPr>
          <w:rFonts w:eastAsia="Arial"/>
          <w:color w:val="000000"/>
        </w:rPr>
        <w:t xml:space="preserve">A conclusão do trabalho resultou na elaboração </w:t>
      </w:r>
      <w:r w:rsidR="007003E6">
        <w:rPr>
          <w:rFonts w:eastAsia="Arial"/>
          <w:color w:val="000000"/>
        </w:rPr>
        <w:t>do</w:t>
      </w:r>
      <w:r>
        <w:rPr>
          <w:rFonts w:eastAsia="Arial"/>
          <w:color w:val="000000"/>
        </w:rPr>
        <w:t xml:space="preserve"> </w:t>
      </w:r>
      <w:r w:rsidR="00D20FB5">
        <w:rPr>
          <w:rFonts w:eastAsia="Arial"/>
          <w:color w:val="000000"/>
        </w:rPr>
        <w:t>Relatório do POP RUA JUD</w:t>
      </w:r>
      <w:r>
        <w:rPr>
          <w:rFonts w:eastAsia="Arial"/>
          <w:color w:val="000000"/>
        </w:rPr>
        <w:t xml:space="preserve"> </w:t>
      </w:r>
      <w:r w:rsidR="007003E6">
        <w:rPr>
          <w:rFonts w:eastAsia="Arial"/>
          <w:color w:val="000000"/>
        </w:rPr>
        <w:t>com todo o trabalho realizado para a construção da</w:t>
      </w:r>
      <w:r>
        <w:rPr>
          <w:rFonts w:eastAsia="Arial"/>
          <w:color w:val="000000"/>
        </w:rPr>
        <w:t xml:space="preserve"> Resolução </w:t>
      </w:r>
      <w:r w:rsidRPr="00F53AC9">
        <w:t>CNJ n. 425/202.</w:t>
      </w:r>
      <w:r w:rsidR="007003E6">
        <w:t xml:space="preserve"> O referido relatório utiliza linguagem simples, com o passo</w:t>
      </w:r>
      <w:r w:rsidR="00C745EF">
        <w:t xml:space="preserve"> </w:t>
      </w:r>
      <w:r w:rsidR="007003E6">
        <w:t>a</w:t>
      </w:r>
      <w:r w:rsidR="00C745EF">
        <w:t xml:space="preserve"> </w:t>
      </w:r>
      <w:r w:rsidR="007003E6">
        <w:t xml:space="preserve">passo </w:t>
      </w:r>
      <w:r w:rsidR="00B95C8F">
        <w:t>de medidas a serem adotadas pelo Poder Judiciário para atende</w:t>
      </w:r>
      <w:r w:rsidR="00D20FB5">
        <w:t>re</w:t>
      </w:r>
      <w:r w:rsidR="00B95C8F">
        <w:t xml:space="preserve">m pessoas em situação de rua. Tal relatório é sintético, objetivo e detalhado para que </w:t>
      </w:r>
      <w:r w:rsidR="00575462">
        <w:t xml:space="preserve">efetivamente se adote tais medidas e se alcance o acesso à justiça destas pessoas. </w:t>
      </w:r>
    </w:p>
    <w:p w14:paraId="2634EC55" w14:textId="649EF9CA" w:rsidR="00575462" w:rsidRDefault="00B452C3" w:rsidP="005A1AF7">
      <w:pPr>
        <w:pStyle w:val="PargrafodaLista"/>
        <w:numPr>
          <w:ilvl w:val="0"/>
          <w:numId w:val="25"/>
        </w:numPr>
        <w:spacing w:after="120"/>
        <w:rPr>
          <w:rFonts w:eastAsia="Arial"/>
          <w:color w:val="000000"/>
        </w:rPr>
      </w:pPr>
      <w:r w:rsidRPr="00575462">
        <w:rPr>
          <w:rFonts w:eastAsia="Arial"/>
          <w:color w:val="000000"/>
        </w:rPr>
        <w:t>composição visual, colocando a informação clara, em formato consumível, equilibrando texto e elementos visuais</w:t>
      </w:r>
      <w:r w:rsidR="00575462">
        <w:rPr>
          <w:rFonts w:eastAsia="Arial"/>
          <w:color w:val="000000"/>
        </w:rPr>
        <w:t>.</w:t>
      </w:r>
    </w:p>
    <w:p w14:paraId="3691CF85" w14:textId="29838345" w:rsidR="00575462" w:rsidRPr="00575462" w:rsidRDefault="00575462" w:rsidP="005A1AF7">
      <w:pPr>
        <w:spacing w:after="120"/>
        <w:rPr>
          <w:rFonts w:eastAsia="Arial"/>
          <w:color w:val="000000"/>
        </w:rPr>
      </w:pPr>
      <w:r>
        <w:rPr>
          <w:rFonts w:eastAsia="Arial"/>
          <w:color w:val="000000"/>
        </w:rPr>
        <w:t xml:space="preserve">Além da composição visual da pesquisa qualitativa que foi realizada, o relatório contempla um infográfico do fluxo de atendimento de pessoas em situação de rua. Assim, entende-se claramente os caminhos que o Poder Judiciário deve seguir para atender de maneira empática e humana </w:t>
      </w:r>
      <w:r w:rsidR="00D20FB5">
        <w:rPr>
          <w:rFonts w:eastAsia="Arial"/>
          <w:color w:val="000000"/>
        </w:rPr>
        <w:t>tai</w:t>
      </w:r>
      <w:r>
        <w:rPr>
          <w:rFonts w:eastAsia="Arial"/>
          <w:color w:val="000000"/>
        </w:rPr>
        <w:t>s pessoas</w:t>
      </w:r>
      <w:r w:rsidR="00D20FB5">
        <w:rPr>
          <w:rFonts w:eastAsia="Arial"/>
          <w:color w:val="000000"/>
        </w:rPr>
        <w:t>.</w:t>
      </w:r>
    </w:p>
    <w:p w14:paraId="18212399" w14:textId="62CD8BD2" w:rsidR="00575462" w:rsidRDefault="00B452C3" w:rsidP="005A1AF7">
      <w:pPr>
        <w:pStyle w:val="PargrafodaLista"/>
        <w:numPr>
          <w:ilvl w:val="0"/>
          <w:numId w:val="25"/>
        </w:numPr>
        <w:spacing w:after="120"/>
        <w:rPr>
          <w:rFonts w:eastAsia="Arial"/>
          <w:color w:val="000000"/>
        </w:rPr>
      </w:pPr>
      <w:r w:rsidRPr="00575462">
        <w:rPr>
          <w:rFonts w:eastAsia="Arial"/>
          <w:color w:val="000000"/>
        </w:rPr>
        <w:t>ferramenta interativa, personalizadas e responsivas que ajudam a focar e entender as informações</w:t>
      </w:r>
      <w:r w:rsidR="00575462">
        <w:rPr>
          <w:rFonts w:eastAsia="Arial"/>
          <w:color w:val="000000"/>
        </w:rPr>
        <w:t>.</w:t>
      </w:r>
    </w:p>
    <w:p w14:paraId="645FDA06" w14:textId="6C8B44A4" w:rsidR="00575462" w:rsidRPr="00C11341" w:rsidRDefault="00575462" w:rsidP="00C11341">
      <w:pPr>
        <w:spacing w:after="120"/>
        <w:jc w:val="both"/>
        <w:rPr>
          <w:rFonts w:eastAsia="Arial"/>
          <w:color w:val="000000"/>
        </w:rPr>
      </w:pPr>
      <w:r>
        <w:rPr>
          <w:rFonts w:eastAsia="Arial"/>
          <w:color w:val="000000"/>
        </w:rPr>
        <w:t xml:space="preserve">Ao longo de todo o projeto, adotou-se ferramentas interativas como reuniões com </w:t>
      </w:r>
      <w:r w:rsidR="00417FD4">
        <w:rPr>
          <w:rFonts w:eastAsia="Arial"/>
          <w:color w:val="000000"/>
        </w:rPr>
        <w:t xml:space="preserve">diversos grupos relacionados para entender o problema e desenhar as soluções possíveis. Além disso, destaca-se a reunião realizada em 08/07/2021 em que se aplicou técnicas de empatia </w:t>
      </w:r>
      <w:r w:rsidR="00D9626E">
        <w:rPr>
          <w:rFonts w:eastAsia="Arial"/>
          <w:color w:val="000000"/>
        </w:rPr>
        <w:t xml:space="preserve">mediante </w:t>
      </w:r>
      <w:r w:rsidR="00417FD4">
        <w:rPr>
          <w:rFonts w:eastAsia="Arial"/>
          <w:color w:val="000000"/>
        </w:rPr>
        <w:t xml:space="preserve">a qual os participantes se colocaram no lugar das pessoas em situação de rua, criando um mapa de empatia. </w:t>
      </w:r>
    </w:p>
    <w:p w14:paraId="4287EDF6" w14:textId="44B8E2D7" w:rsidR="00417FD4" w:rsidRDefault="00B452C3" w:rsidP="005A1AF7">
      <w:pPr>
        <w:pStyle w:val="PargrafodaLista"/>
        <w:numPr>
          <w:ilvl w:val="0"/>
          <w:numId w:val="25"/>
        </w:numPr>
        <w:spacing w:after="120"/>
        <w:rPr>
          <w:rFonts w:eastAsia="Arial"/>
          <w:color w:val="000000"/>
        </w:rPr>
      </w:pPr>
      <w:r w:rsidRPr="00417FD4">
        <w:rPr>
          <w:rFonts w:eastAsia="Arial"/>
          <w:color w:val="000000"/>
        </w:rPr>
        <w:t>assistência inteligente, fornecendo previsões e conselhos com orientações específicas para a tomada de decisões</w:t>
      </w:r>
      <w:r w:rsidR="00417FD4">
        <w:rPr>
          <w:rFonts w:eastAsia="Arial"/>
          <w:color w:val="000000"/>
        </w:rPr>
        <w:t xml:space="preserve">. </w:t>
      </w:r>
    </w:p>
    <w:p w14:paraId="48D7BDB7" w14:textId="3A220A72" w:rsidR="00417FD4" w:rsidRPr="00C11341" w:rsidRDefault="00417FD4" w:rsidP="00C11341">
      <w:pPr>
        <w:spacing w:after="120"/>
        <w:jc w:val="both"/>
      </w:pPr>
      <w:r>
        <w:rPr>
          <w:rFonts w:eastAsia="Arial"/>
          <w:color w:val="000000"/>
        </w:rPr>
        <w:t xml:space="preserve">O Programa estabelece todos os passos para a efetiva adoção da Política Nacional </w:t>
      </w:r>
      <w:r w:rsidR="00AF13A4" w:rsidRPr="00AA781B">
        <w:rPr>
          <w:rFonts w:eastAsia="Arial"/>
          <w:color w:val="000000"/>
        </w:rPr>
        <w:t>de Atenção às Pessoas em Situação de Rua</w:t>
      </w:r>
      <w:r w:rsidR="00AF13A4">
        <w:rPr>
          <w:rFonts w:eastAsia="Arial"/>
          <w:color w:val="000000"/>
        </w:rPr>
        <w:t xml:space="preserve">. Através da realização de uma Oficina de Design Sprint, criou-se fluxos permanentes de acesso à justiça, </w:t>
      </w:r>
      <w:proofErr w:type="spellStart"/>
      <w:r w:rsidR="00AF13A4" w:rsidRPr="00F53AC9">
        <w:t>itinerância</w:t>
      </w:r>
      <w:proofErr w:type="spellEnd"/>
      <w:r w:rsidR="00AF13A4" w:rsidRPr="00F53AC9">
        <w:t xml:space="preserve"> e capacitação empática e ativa, a título de orientação aos </w:t>
      </w:r>
      <w:r w:rsidR="00F35B62">
        <w:t>t</w:t>
      </w:r>
      <w:r w:rsidR="00AF13A4" w:rsidRPr="00F53AC9">
        <w:t>ribunais de possíveis caminhos para implantação da política.</w:t>
      </w:r>
      <w:r w:rsidR="00AF13A4">
        <w:t xml:space="preserve"> Como resultado, foi realizado o desenho de</w:t>
      </w:r>
      <w:r w:rsidR="00D20FB5">
        <w:t xml:space="preserve"> caminhos </w:t>
      </w:r>
      <w:r w:rsidR="00AF13A4">
        <w:t xml:space="preserve">para implantação do previsto na </w:t>
      </w:r>
      <w:r w:rsidR="00AF13A4" w:rsidRPr="00F53AC9">
        <w:t xml:space="preserve">Resolução CNJ n. 425/2021. </w:t>
      </w:r>
      <w:r w:rsidR="00AF13A4">
        <w:t>Ou seja, há orientações detalhadas e específicas para a tomada de decisão pelo Poder Judiciário.</w:t>
      </w:r>
    </w:p>
    <w:p w14:paraId="4A418308" w14:textId="61F78F27" w:rsidR="00262277" w:rsidRPr="00262277" w:rsidRDefault="00B452C3" w:rsidP="005A1AF7">
      <w:pPr>
        <w:pStyle w:val="PargrafodaLista"/>
        <w:numPr>
          <w:ilvl w:val="0"/>
          <w:numId w:val="25"/>
        </w:numPr>
        <w:spacing w:after="120"/>
        <w:rPr>
          <w:rFonts w:eastAsia="Arial"/>
          <w:color w:val="000000"/>
        </w:rPr>
      </w:pPr>
      <w:r w:rsidRPr="00575462">
        <w:rPr>
          <w:rFonts w:eastAsia="Arial"/>
          <w:color w:val="000000"/>
        </w:rPr>
        <w:t>jornada completa, definindo coordenadores de tarefas para proporcionar uma experiência contínua por meio de um processo</w:t>
      </w:r>
      <w:r w:rsidR="00AF13A4">
        <w:rPr>
          <w:rFonts w:eastAsia="Arial"/>
          <w:color w:val="000000"/>
        </w:rPr>
        <w:t xml:space="preserve">. </w:t>
      </w:r>
    </w:p>
    <w:p w14:paraId="12F34984" w14:textId="46F7887D" w:rsidR="00AF13A4" w:rsidRPr="00C11341" w:rsidRDefault="00262277" w:rsidP="00C11341">
      <w:pPr>
        <w:spacing w:after="120"/>
        <w:jc w:val="both"/>
      </w:pPr>
      <w:r>
        <w:rPr>
          <w:rFonts w:eastAsia="Arial"/>
          <w:color w:val="000000"/>
        </w:rPr>
        <w:t>Após a elaboração do trabalho, aplicand</w:t>
      </w:r>
      <w:r w:rsidR="00F35B62">
        <w:rPr>
          <w:rFonts w:eastAsia="Arial"/>
          <w:color w:val="000000"/>
        </w:rPr>
        <w:t>o</w:t>
      </w:r>
      <w:r>
        <w:rPr>
          <w:rFonts w:eastAsia="Arial"/>
          <w:color w:val="000000"/>
        </w:rPr>
        <w:t xml:space="preserve"> todos os métodos aqui analisad</w:t>
      </w:r>
      <w:r w:rsidR="00D20FB5">
        <w:rPr>
          <w:rFonts w:eastAsia="Arial"/>
          <w:color w:val="000000"/>
        </w:rPr>
        <w:t>os</w:t>
      </w:r>
      <w:r>
        <w:rPr>
          <w:rFonts w:eastAsia="Arial"/>
          <w:color w:val="000000"/>
        </w:rPr>
        <w:t xml:space="preserve">, houve a apresentação de um </w:t>
      </w:r>
      <w:proofErr w:type="spellStart"/>
      <w:r w:rsidRPr="00F53AC9">
        <w:t>webinário</w:t>
      </w:r>
      <w:proofErr w:type="spellEnd"/>
      <w:r w:rsidRPr="00F53AC9">
        <w:t xml:space="preserve">, transmitido pelo canal do </w:t>
      </w:r>
      <w:proofErr w:type="spellStart"/>
      <w:r w:rsidRPr="00F53AC9">
        <w:t>YouTube</w:t>
      </w:r>
      <w:proofErr w:type="spellEnd"/>
      <w:r w:rsidRPr="00F53AC9">
        <w:t xml:space="preserve"> do Conselho Nacional de Justiça no dia 11</w:t>
      </w:r>
      <w:r>
        <w:t>/11/</w:t>
      </w:r>
      <w:r w:rsidRPr="00F53AC9">
        <w:t xml:space="preserve">2021, </w:t>
      </w:r>
      <w:r w:rsidR="00D20FB5">
        <w:t>cujo objetivo</w:t>
      </w:r>
      <w:r w:rsidRPr="00F53AC9">
        <w:t xml:space="preserve"> foi debater ações para implementação da Política de Atenção a Pessoas em Situação de Rua.</w:t>
      </w:r>
      <w:r>
        <w:t xml:space="preserve"> Em seguida realizou-se um Programa de </w:t>
      </w:r>
      <w:r w:rsidRPr="008438EC">
        <w:t>Formação de Magistrados</w:t>
      </w:r>
      <w:r>
        <w:t xml:space="preserve"> e</w:t>
      </w:r>
      <w:r w:rsidR="00730766">
        <w:t>,</w:t>
      </w:r>
      <w:r>
        <w:t xml:space="preserve"> por fim, para completar a jornada do projeto, foi realizado um </w:t>
      </w:r>
      <w:r w:rsidRPr="008438EC">
        <w:t>Projeto-Piloto</w:t>
      </w:r>
      <w:r w:rsidR="00D20FB5">
        <w:t>, o</w:t>
      </w:r>
      <w:r w:rsidRPr="008438EC">
        <w:t xml:space="preserve"> </w:t>
      </w:r>
      <w:r w:rsidRPr="0038139D">
        <w:t xml:space="preserve">1º </w:t>
      </w:r>
      <w:r w:rsidRPr="008438EC">
        <w:t>Mutirão</w:t>
      </w:r>
      <w:r w:rsidRPr="0038139D">
        <w:t xml:space="preserve"> POP RUA JUD CNJ </w:t>
      </w:r>
      <w:r w:rsidRPr="008438EC">
        <w:t>–</w:t>
      </w:r>
      <w:r w:rsidRPr="0038139D">
        <w:t xml:space="preserve"> B</w:t>
      </w:r>
      <w:r w:rsidRPr="008438EC">
        <w:t>rasília</w:t>
      </w:r>
      <w:r>
        <w:t>, como um p</w:t>
      </w:r>
      <w:r w:rsidRPr="008438EC">
        <w:t>rotótipo</w:t>
      </w:r>
      <w:r>
        <w:t xml:space="preserve">, cujo </w:t>
      </w:r>
      <w:r w:rsidRPr="0038139D">
        <w:t xml:space="preserve">objetivo foi o atendimento jurídico a pessoas em situação de rua. </w:t>
      </w:r>
    </w:p>
    <w:p w14:paraId="2EBF1249" w14:textId="2D2832C1" w:rsidR="00B452C3" w:rsidRDefault="00B452C3" w:rsidP="005A1AF7">
      <w:pPr>
        <w:pStyle w:val="PargrafodaLista"/>
        <w:numPr>
          <w:ilvl w:val="0"/>
          <w:numId w:val="25"/>
        </w:numPr>
        <w:spacing w:after="120"/>
        <w:rPr>
          <w:rFonts w:eastAsia="Arial"/>
          <w:color w:val="000000"/>
        </w:rPr>
      </w:pPr>
      <w:r w:rsidRPr="00262277">
        <w:rPr>
          <w:rFonts w:eastAsia="Arial"/>
          <w:color w:val="000000"/>
        </w:rPr>
        <w:t>redesenho do sistema, fazendo procedimentos reais, regras, formas e organizações mais úteis e intuitivos.</w:t>
      </w:r>
    </w:p>
    <w:p w14:paraId="1168D1C0" w14:textId="213BEB6B" w:rsidR="00262277" w:rsidRPr="00262277" w:rsidRDefault="00EA05F1" w:rsidP="000F5360">
      <w:pPr>
        <w:spacing w:after="120"/>
        <w:jc w:val="both"/>
        <w:rPr>
          <w:rFonts w:eastAsia="Arial"/>
          <w:color w:val="000000"/>
        </w:rPr>
      </w:pPr>
      <w:r>
        <w:rPr>
          <w:rFonts w:eastAsia="Arial"/>
          <w:color w:val="000000"/>
        </w:rPr>
        <w:lastRenderedPageBreak/>
        <w:t xml:space="preserve">A Política Nacional </w:t>
      </w:r>
      <w:r w:rsidRPr="00AA781B">
        <w:rPr>
          <w:rFonts w:eastAsia="Arial"/>
          <w:color w:val="000000"/>
        </w:rPr>
        <w:t>de Atenção às Pessoas em Situação de Rua</w:t>
      </w:r>
      <w:r>
        <w:rPr>
          <w:rFonts w:eastAsia="Arial"/>
          <w:color w:val="000000"/>
        </w:rPr>
        <w:t xml:space="preserve"> estabelecida pela </w:t>
      </w:r>
      <w:r w:rsidRPr="00F53AC9">
        <w:t>Resolução CNJ n. 425/2021</w:t>
      </w:r>
      <w:r>
        <w:t xml:space="preserve"> redesenha o sistema de atendimento de tais pessoas pelo Poder Judiciário, adotando medidas e ferramentas que promovem o efetivo acesso à just</w:t>
      </w:r>
      <w:r w:rsidR="008F3271">
        <w:t>iça.</w:t>
      </w:r>
    </w:p>
    <w:p w14:paraId="30408CEF" w14:textId="02D63456" w:rsidR="00913DA2" w:rsidRPr="007A41DF" w:rsidRDefault="008F3271" w:rsidP="005A1AF7">
      <w:pPr>
        <w:spacing w:after="120"/>
        <w:jc w:val="both"/>
      </w:pPr>
      <w:r w:rsidRPr="007A41DF">
        <w:t>A construção de um normativo jurídico (a Resolução em questão) estruturad</w:t>
      </w:r>
      <w:r w:rsidR="00730766">
        <w:t>o</w:t>
      </w:r>
      <w:r w:rsidRPr="007A41DF">
        <w:t xml:space="preserve"> com o olhar empático para </w:t>
      </w:r>
      <w:r w:rsidR="003F56F2" w:rsidRPr="007A41DF">
        <w:t xml:space="preserve">os principais usuários </w:t>
      </w:r>
      <w:r w:rsidR="003F56F2">
        <w:t>dess</w:t>
      </w:r>
      <w:r w:rsidR="00AC300F">
        <w:t>a</w:t>
      </w:r>
      <w:r w:rsidR="003F56F2">
        <w:t xml:space="preserve"> </w:t>
      </w:r>
      <w:r w:rsidR="00AC300F">
        <w:t>norma</w:t>
      </w:r>
      <w:r w:rsidR="003F56F2">
        <w:t xml:space="preserve">: </w:t>
      </w:r>
      <w:r w:rsidRPr="007A41DF">
        <w:t xml:space="preserve">as pessoas em situação de rua, define a aplicação prática do Legal Design. </w:t>
      </w:r>
      <w:r w:rsidR="00993632">
        <w:t>A</w:t>
      </w:r>
      <w:r w:rsidRPr="007A41DF">
        <w:t xml:space="preserve">dotou-se ferramentas para que a norma fosse adequada e efetiva para aquele grupo de pessoas. A elaboração do POP RUAS JUD não se limitou à visão do Poder Judiciário para a questão. </w:t>
      </w:r>
      <w:r w:rsidR="007A41DF" w:rsidRPr="007A41DF">
        <w:t>Durante todo o processo</w:t>
      </w:r>
      <w:r w:rsidR="00993632">
        <w:t xml:space="preserve"> houve</w:t>
      </w:r>
      <w:r w:rsidR="007A41DF" w:rsidRPr="007A41DF">
        <w:t xml:space="preserve"> escuta ativa tanto dos usuários (as pessoas em situação de rua), quanto de parceiros e partes relacionadas </w:t>
      </w:r>
      <w:r w:rsidR="00993632" w:rsidRPr="007A41DF">
        <w:t>àquele</w:t>
      </w:r>
      <w:r w:rsidR="007A41DF" w:rsidRPr="007A41DF">
        <w:t xml:space="preserve"> contexto. Além disso, houve uma preocupação em treinar e monitorar um protótipo d</w:t>
      </w:r>
      <w:r w:rsidR="00993632">
        <w:t>aquilo que ficou</w:t>
      </w:r>
      <w:r w:rsidR="007A41DF" w:rsidRPr="007A41DF">
        <w:t xml:space="preserve"> estabelecido no normativo para </w:t>
      </w:r>
      <w:r w:rsidR="00993632">
        <w:t>verificar</w:t>
      </w:r>
      <w:r w:rsidR="007A41DF" w:rsidRPr="007A41DF">
        <w:t xml:space="preserve"> a sua aplicabilidade e efetividade. </w:t>
      </w:r>
    </w:p>
    <w:p w14:paraId="3F048139" w14:textId="12C330B4" w:rsidR="00341208" w:rsidRPr="00C11341" w:rsidRDefault="00341208" w:rsidP="005A1AF7">
      <w:pPr>
        <w:spacing w:after="120"/>
        <w:jc w:val="both"/>
        <w:rPr>
          <w:b/>
          <w:bCs/>
        </w:rPr>
      </w:pPr>
      <w:r w:rsidRPr="007A41DF">
        <w:rPr>
          <w:b/>
          <w:bCs/>
        </w:rPr>
        <w:t xml:space="preserve">4.2.2 Caracterização do projeto como um processo de inovação social no </w:t>
      </w:r>
      <w:r w:rsidR="00D17EBB">
        <w:rPr>
          <w:b/>
          <w:bCs/>
        </w:rPr>
        <w:t>Poder J</w:t>
      </w:r>
      <w:r w:rsidRPr="007A41DF">
        <w:rPr>
          <w:b/>
          <w:bCs/>
        </w:rPr>
        <w:t>udiciário</w:t>
      </w:r>
    </w:p>
    <w:p w14:paraId="3370358D" w14:textId="40DAFF10" w:rsidR="00913DA2" w:rsidRDefault="00D17EBB" w:rsidP="005A1AF7">
      <w:pPr>
        <w:spacing w:after="120"/>
        <w:jc w:val="both"/>
      </w:pPr>
      <w:r>
        <w:t xml:space="preserve">O Programa POP RUA JUD é uma iniciativa que </w:t>
      </w:r>
      <w:r w:rsidR="001373E7">
        <w:t>deve</w:t>
      </w:r>
      <w:r>
        <w:t xml:space="preserve"> ser considerada inovação social no âmbito do Poder Judiciário, tendo em vista que alterou a maneira pela qual as pessoas em situação de rua conseguem acessar </w:t>
      </w:r>
      <w:r w:rsidR="00993632">
        <w:t xml:space="preserve">a justiça, um </w:t>
      </w:r>
      <w:r>
        <w:t>direito humano básico. E, para alcançar tal objetivo, o referido Programa foi estabelecido e construído através de participação ativa</w:t>
      </w:r>
      <w:r w:rsidR="001373E7">
        <w:t xml:space="preserve">, tanto das pessoas em situação de rua, quando dos demais participantes do processo, através da aplicação de ferramentas de Design. </w:t>
      </w:r>
    </w:p>
    <w:p w14:paraId="5DF3C976" w14:textId="77777777" w:rsidR="00D17EBB" w:rsidRPr="008438EC" w:rsidRDefault="00D17EBB" w:rsidP="005A1AF7">
      <w:pPr>
        <w:spacing w:after="120"/>
        <w:jc w:val="both"/>
      </w:pPr>
    </w:p>
    <w:p w14:paraId="3A977F39" w14:textId="2E6FEFF5" w:rsidR="00F83AED" w:rsidRPr="00C11341" w:rsidRDefault="00F83AED" w:rsidP="00C11341">
      <w:pPr>
        <w:numPr>
          <w:ilvl w:val="0"/>
          <w:numId w:val="16"/>
        </w:numPr>
        <w:pBdr>
          <w:top w:val="nil"/>
          <w:left w:val="nil"/>
          <w:bottom w:val="nil"/>
          <w:right w:val="nil"/>
          <w:between w:val="nil"/>
        </w:pBdr>
        <w:spacing w:after="120"/>
        <w:jc w:val="both"/>
        <w:rPr>
          <w:rFonts w:eastAsia="Arial"/>
          <w:b/>
          <w:color w:val="000000"/>
        </w:rPr>
      </w:pPr>
      <w:r w:rsidRPr="008438EC">
        <w:rPr>
          <w:rFonts w:eastAsia="Arial"/>
          <w:b/>
          <w:color w:val="000000"/>
        </w:rPr>
        <w:t>Conclusões</w:t>
      </w:r>
    </w:p>
    <w:p w14:paraId="71179DF0" w14:textId="66F4371B" w:rsidR="00F83AED" w:rsidRPr="008438EC" w:rsidRDefault="004D20F6" w:rsidP="005A1AF7">
      <w:pPr>
        <w:shd w:val="clear" w:color="auto" w:fill="FFFFFF"/>
        <w:spacing w:after="120"/>
        <w:ind w:left="-2" w:hanging="2"/>
        <w:jc w:val="both"/>
        <w:rPr>
          <w:rFonts w:eastAsia="Arial"/>
          <w:color w:val="000000"/>
        </w:rPr>
      </w:pPr>
      <w:r w:rsidRPr="008438EC">
        <w:rPr>
          <w:rFonts w:eastAsia="Arial"/>
          <w:color w:val="000000"/>
        </w:rPr>
        <w:t>O acesso à justiça é um direito humano básico</w:t>
      </w:r>
      <w:r w:rsidR="00503AC8" w:rsidRPr="008438EC">
        <w:rPr>
          <w:rFonts w:eastAsia="Arial"/>
          <w:color w:val="000000"/>
        </w:rPr>
        <w:t xml:space="preserve"> e, conforme observado pela ONU na Agenda 2030, todos os Poderes devem buscar implementar tal direito através </w:t>
      </w:r>
      <w:r w:rsidR="00D83E70" w:rsidRPr="008438EC">
        <w:rPr>
          <w:rFonts w:eastAsia="Arial"/>
          <w:color w:val="000000"/>
        </w:rPr>
        <w:t xml:space="preserve">da adoção de medidas inovadoras. </w:t>
      </w:r>
    </w:p>
    <w:p w14:paraId="252B7DC4" w14:textId="2C7681C8" w:rsidR="00000910" w:rsidRDefault="00000910" w:rsidP="005A1AF7">
      <w:pPr>
        <w:spacing w:after="120"/>
        <w:jc w:val="both"/>
      </w:pPr>
      <w:r>
        <w:rPr>
          <w:rFonts w:eastAsia="Arial"/>
          <w:color w:val="000000"/>
        </w:rPr>
        <w:t>Assim,</w:t>
      </w:r>
      <w:r w:rsidR="00D83E70" w:rsidRPr="008438EC">
        <w:rPr>
          <w:rFonts w:eastAsia="Arial"/>
          <w:color w:val="000000"/>
        </w:rPr>
        <w:t xml:space="preserve"> para a construção da </w:t>
      </w:r>
      <w:r w:rsidR="00D83E70" w:rsidRPr="008438EC">
        <w:t>Política Nacional de Atenção às Pessoas em Situação de Rua</w:t>
      </w:r>
      <w:r w:rsidR="00A30F87" w:rsidRPr="008438EC">
        <w:t>, o Legal Design foi aplicado a partir da centralidade humana – pessoas em situação de rua. Ou seja, para estabelecer a referida Política e efetivamente conceder acesso à justiça</w:t>
      </w:r>
      <w:r w:rsidR="001D0FFF">
        <w:t xml:space="preserve"> a tais pessoas,</w:t>
      </w:r>
      <w:r>
        <w:t xml:space="preserve"> o Poder Judiciário usou ferramentas inovadoras com olhar empático</w:t>
      </w:r>
      <w:r w:rsidR="00AA781B">
        <w:t xml:space="preserve"> e total</w:t>
      </w:r>
      <w:r>
        <w:t xml:space="preserve"> foco em solucionar o problema de acesso à justiça sob a perspectiva das pessoas em situação de rua. </w:t>
      </w:r>
    </w:p>
    <w:p w14:paraId="46EB23FA" w14:textId="075B9E44" w:rsidR="00000910" w:rsidRDefault="00000910" w:rsidP="005A1AF7">
      <w:pPr>
        <w:spacing w:after="120"/>
        <w:jc w:val="both"/>
      </w:pPr>
      <w:r>
        <w:t xml:space="preserve">Neste sentido, o modelo adotado para a construção da Política em questão é um exemplo de inovação social no âmbito do Poder Judiciário, tendo em vista o seu impacto </w:t>
      </w:r>
      <w:r w:rsidR="008728C5">
        <w:t xml:space="preserve">diretamente relacionado às pessoas em situação de rua e, ainda, a adoção do Legal Design para a </w:t>
      </w:r>
      <w:r w:rsidR="00D95655">
        <w:t xml:space="preserve">elaboração do documento. </w:t>
      </w:r>
    </w:p>
    <w:p w14:paraId="347F14F6" w14:textId="05CA4D35" w:rsidR="008728C5" w:rsidRDefault="00D95655" w:rsidP="005A1AF7">
      <w:pPr>
        <w:spacing w:after="120"/>
        <w:jc w:val="both"/>
      </w:pPr>
      <w:r>
        <w:t>Em</w:t>
      </w:r>
      <w:r w:rsidR="00341208">
        <w:t xml:space="preserve"> pesquisas futuras</w:t>
      </w:r>
      <w:r>
        <w:t xml:space="preserve"> pretende-se</w:t>
      </w:r>
      <w:r w:rsidR="00341208">
        <w:t xml:space="preserve"> aprofundar </w:t>
      </w:r>
      <w:r w:rsidR="008728C5">
        <w:t xml:space="preserve">as ferramentas </w:t>
      </w:r>
      <w:r w:rsidR="00341208">
        <w:t xml:space="preserve">e princípios utilizados no desenvolvimento do </w:t>
      </w:r>
      <w:r w:rsidR="00290104">
        <w:t>P</w:t>
      </w:r>
      <w:r w:rsidR="00DC5582">
        <w:t>OP</w:t>
      </w:r>
      <w:r w:rsidR="00290104">
        <w:t xml:space="preserve"> RUA JUD </w:t>
      </w:r>
      <w:r w:rsidR="008728C5">
        <w:t xml:space="preserve">para a construção de um modelo </w:t>
      </w:r>
      <w:r w:rsidR="005C067C">
        <w:t xml:space="preserve">geral </w:t>
      </w:r>
      <w:r w:rsidR="008728C5">
        <w:t>a ser adotado pelo Poder Judiciário a fim democratizar o acesso à justiça</w:t>
      </w:r>
      <w:r w:rsidR="00290104">
        <w:t xml:space="preserve">. </w:t>
      </w:r>
    </w:p>
    <w:p w14:paraId="41F2EFC9" w14:textId="12A84421" w:rsidR="00D83E70" w:rsidRPr="008438EC" w:rsidRDefault="00D83E70" w:rsidP="005A1AF7">
      <w:pPr>
        <w:shd w:val="clear" w:color="auto" w:fill="FFFFFF"/>
        <w:spacing w:after="120"/>
        <w:ind w:left="-2" w:hanging="2"/>
        <w:jc w:val="both"/>
        <w:rPr>
          <w:rFonts w:eastAsia="Arial"/>
          <w:color w:val="000000"/>
        </w:rPr>
      </w:pPr>
    </w:p>
    <w:p w14:paraId="7D833651" w14:textId="2447FBA6" w:rsidR="00B926F2" w:rsidRPr="002912AA" w:rsidRDefault="00F83AED" w:rsidP="002912AA">
      <w:pPr>
        <w:shd w:val="clear" w:color="auto" w:fill="FFFFFF"/>
        <w:spacing w:after="120"/>
        <w:jc w:val="both"/>
        <w:rPr>
          <w:rFonts w:eastAsia="Arial"/>
          <w:b/>
          <w:bCs/>
          <w:color w:val="000000"/>
        </w:rPr>
      </w:pPr>
      <w:r w:rsidRPr="00B926F2">
        <w:rPr>
          <w:rFonts w:eastAsia="Arial"/>
          <w:b/>
          <w:bCs/>
          <w:color w:val="000000"/>
        </w:rPr>
        <w:t>Referências:</w:t>
      </w:r>
    </w:p>
    <w:p w14:paraId="4567EE09" w14:textId="331769F0" w:rsidR="00F83AED" w:rsidRPr="002912AA" w:rsidRDefault="00F83AED" w:rsidP="002912AA">
      <w:pPr>
        <w:spacing w:after="120"/>
        <w:jc w:val="both"/>
      </w:pPr>
      <w:r w:rsidRPr="008438EC">
        <w:t xml:space="preserve">ASSOGBA, Yao. </w:t>
      </w:r>
      <w:proofErr w:type="spellStart"/>
      <w:r w:rsidRPr="008438EC">
        <w:t>Innovation</w:t>
      </w:r>
      <w:proofErr w:type="spellEnd"/>
      <w:r w:rsidRPr="008438EC">
        <w:t xml:space="preserve"> </w:t>
      </w:r>
      <w:proofErr w:type="spellStart"/>
      <w:r w:rsidRPr="008438EC">
        <w:t>sociale</w:t>
      </w:r>
      <w:proofErr w:type="spellEnd"/>
      <w:r w:rsidRPr="008438EC">
        <w:t xml:space="preserve"> et </w:t>
      </w:r>
      <w:proofErr w:type="spellStart"/>
      <w:r w:rsidRPr="008438EC">
        <w:t>communauté</w:t>
      </w:r>
      <w:proofErr w:type="spellEnd"/>
      <w:r w:rsidRPr="008438EC">
        <w:t xml:space="preserve">: Une </w:t>
      </w:r>
      <w:proofErr w:type="spellStart"/>
      <w:r w:rsidRPr="008438EC">
        <w:t>relecture</w:t>
      </w:r>
      <w:proofErr w:type="spellEnd"/>
      <w:r w:rsidRPr="008438EC">
        <w:t xml:space="preserve"> </w:t>
      </w:r>
      <w:proofErr w:type="gramStart"/>
      <w:r w:rsidRPr="008438EC">
        <w:t>à</w:t>
      </w:r>
      <w:proofErr w:type="gramEnd"/>
      <w:r w:rsidRPr="008438EC">
        <w:t xml:space="preserve"> partir </w:t>
      </w:r>
      <w:proofErr w:type="spellStart"/>
      <w:r w:rsidRPr="008438EC">
        <w:t>des</w:t>
      </w:r>
      <w:proofErr w:type="spellEnd"/>
      <w:r w:rsidRPr="008438EC">
        <w:t xml:space="preserve"> </w:t>
      </w:r>
      <w:proofErr w:type="spellStart"/>
      <w:r w:rsidRPr="008438EC">
        <w:t>sociologues</w:t>
      </w:r>
      <w:proofErr w:type="spellEnd"/>
      <w:r w:rsidRPr="008438EC">
        <w:t xml:space="preserve"> </w:t>
      </w:r>
      <w:proofErr w:type="spellStart"/>
      <w:r w:rsidRPr="008438EC">
        <w:t>classiques</w:t>
      </w:r>
      <w:proofErr w:type="spellEnd"/>
      <w:r w:rsidRPr="008438EC">
        <w:t xml:space="preserve">. </w:t>
      </w:r>
      <w:r w:rsidRPr="008438EC">
        <w:rPr>
          <w:b/>
          <w:bCs/>
        </w:rPr>
        <w:t>ARUC-ISDC</w:t>
      </w:r>
      <w:r w:rsidRPr="008438EC">
        <w:t xml:space="preserve">, 2007. Disponível em: </w:t>
      </w:r>
      <w:r w:rsidRPr="008438EC">
        <w:lastRenderedPageBreak/>
        <w:t>http://classiques.uqac.ca/contemporains/assogba_yao/innovation_soc_communaute/innovation_soc_texte.html. Acesso em: 08/01/2023.</w:t>
      </w:r>
    </w:p>
    <w:p w14:paraId="5FA432A7" w14:textId="279FA8B2" w:rsidR="00A162B5" w:rsidRDefault="00F83AED" w:rsidP="005A1AF7">
      <w:pPr>
        <w:spacing w:after="120"/>
        <w:jc w:val="both"/>
        <w:rPr>
          <w:shd w:val="clear" w:color="auto" w:fill="FFFFFF"/>
        </w:rPr>
      </w:pPr>
      <w:proofErr w:type="spellStart"/>
      <w:r w:rsidRPr="008438EC">
        <w:rPr>
          <w:rFonts w:eastAsia="Arial"/>
          <w:color w:val="000000"/>
        </w:rPr>
        <w:t>Bignetti</w:t>
      </w:r>
      <w:proofErr w:type="spellEnd"/>
      <w:r w:rsidRPr="008438EC">
        <w:rPr>
          <w:rFonts w:eastAsia="Arial"/>
          <w:color w:val="000000"/>
        </w:rPr>
        <w:t xml:space="preserve">, L.P. As inovações sociais: uma incursão por ideias, tendências e focos de pesquisa. </w:t>
      </w:r>
      <w:r w:rsidRPr="008438EC">
        <w:rPr>
          <w:b/>
          <w:bCs/>
          <w:shd w:val="clear" w:color="auto" w:fill="FFFFFF"/>
        </w:rPr>
        <w:t xml:space="preserve">Ciências Sociais </w:t>
      </w:r>
      <w:proofErr w:type="spellStart"/>
      <w:r w:rsidRPr="008438EC">
        <w:rPr>
          <w:b/>
          <w:bCs/>
          <w:shd w:val="clear" w:color="auto" w:fill="FFFFFF"/>
        </w:rPr>
        <w:t>Unisinos</w:t>
      </w:r>
      <w:proofErr w:type="spellEnd"/>
      <w:r w:rsidRPr="008438EC">
        <w:rPr>
          <w:shd w:val="clear" w:color="auto" w:fill="FFFFFF"/>
        </w:rPr>
        <w:t>, Vol. 47, N. 1, 2011.</w:t>
      </w:r>
    </w:p>
    <w:p w14:paraId="3B1993CC" w14:textId="7386A921" w:rsidR="00A162B5" w:rsidRPr="00A162B5" w:rsidRDefault="00A162B5" w:rsidP="005A1AF7">
      <w:pPr>
        <w:spacing w:after="120"/>
        <w:jc w:val="both"/>
        <w:rPr>
          <w:shd w:val="clear" w:color="auto" w:fill="FFFFFF"/>
          <w:lang w:val="en-US"/>
        </w:rPr>
      </w:pPr>
      <w:r w:rsidRPr="00A162B5">
        <w:rPr>
          <w:shd w:val="clear" w:color="auto" w:fill="FFFFFF"/>
          <w:lang w:val="en-US"/>
        </w:rPr>
        <w:t xml:space="preserve">Brown, T. </w:t>
      </w:r>
      <w:r w:rsidRPr="00A162B5">
        <w:rPr>
          <w:b/>
          <w:bCs/>
          <w:shd w:val="clear" w:color="auto" w:fill="FFFFFF"/>
          <w:lang w:val="en-US"/>
        </w:rPr>
        <w:t>Change by design</w:t>
      </w:r>
      <w:r>
        <w:rPr>
          <w:shd w:val="clear" w:color="auto" w:fill="FFFFFF"/>
          <w:lang w:val="en-US"/>
        </w:rPr>
        <w:t xml:space="preserve">, 2017. </w:t>
      </w:r>
    </w:p>
    <w:p w14:paraId="5395FC93" w14:textId="057654CB" w:rsidR="00F83AED" w:rsidRPr="002912AA" w:rsidRDefault="00B03B93" w:rsidP="005A1AF7">
      <w:pPr>
        <w:spacing w:after="120"/>
        <w:jc w:val="both"/>
      </w:pPr>
      <w:proofErr w:type="spellStart"/>
      <w:r w:rsidRPr="00A162B5">
        <w:t>Cappelletti</w:t>
      </w:r>
      <w:proofErr w:type="spellEnd"/>
      <w:r w:rsidRPr="00A162B5">
        <w:t xml:space="preserve">, M.; Garth, B. Acesso à justiça. Tradução: Ellen Gracie </w:t>
      </w:r>
      <w:proofErr w:type="spellStart"/>
      <w:r w:rsidRPr="00A162B5">
        <w:t>Northfleet</w:t>
      </w:r>
      <w:proofErr w:type="spellEnd"/>
      <w:r w:rsidRPr="00A162B5">
        <w:t>. Porto Alegre: Fabris, 1988.</w:t>
      </w:r>
    </w:p>
    <w:p w14:paraId="05D3DFBB" w14:textId="3E7ABB75" w:rsidR="00F83AED" w:rsidRPr="008438EC" w:rsidRDefault="00F83AED" w:rsidP="002912AA">
      <w:pPr>
        <w:spacing w:after="120"/>
        <w:jc w:val="both"/>
        <w:rPr>
          <w:rFonts w:eastAsia="Arial"/>
          <w:color w:val="000000"/>
        </w:rPr>
      </w:pPr>
      <w:r w:rsidRPr="008438EC">
        <w:rPr>
          <w:rFonts w:eastAsia="Arial"/>
        </w:rPr>
        <w:t xml:space="preserve">Centro de Ensino e Pesquisa em Inovação </w:t>
      </w:r>
      <w:r w:rsidRPr="008438EC">
        <w:rPr>
          <w:rFonts w:eastAsia="Arial"/>
          <w:color w:val="000000"/>
        </w:rPr>
        <w:t xml:space="preserve">(CEPI). O futuro das profissões jurídicas: Você está </w:t>
      </w:r>
      <w:proofErr w:type="spellStart"/>
      <w:r w:rsidRPr="008438EC">
        <w:rPr>
          <w:rFonts w:eastAsia="Arial"/>
          <w:color w:val="000000"/>
        </w:rPr>
        <w:t>preparad</w:t>
      </w:r>
      <w:proofErr w:type="spellEnd"/>
      <w:r w:rsidRPr="008438EC">
        <w:rPr>
          <w:rFonts w:eastAsia="Arial"/>
          <w:color w:val="000000"/>
        </w:rPr>
        <w:t xml:space="preserve">@? Sumário executivo da pesquisa qualitativa “Tecnologia, profissões e ensino jurídico”. São Paulo: FGV DIREITO SP, 2018. Disponível em: https://bibliotecadigital.fgv.br/dspace/bitstream/handle/10438/28628/Sum%c3%a1rio%20Executivo%20da%20Pesquisa%20Quantitativa.pdf?sequence=1&amp;isAllowed=y. Acesso em: 22 </w:t>
      </w:r>
      <w:proofErr w:type="gramStart"/>
      <w:r w:rsidRPr="008438EC">
        <w:rPr>
          <w:rFonts w:eastAsia="Arial"/>
          <w:color w:val="000000"/>
        </w:rPr>
        <w:t>Ago.</w:t>
      </w:r>
      <w:proofErr w:type="gramEnd"/>
      <w:r w:rsidRPr="008438EC">
        <w:rPr>
          <w:rFonts w:eastAsia="Arial"/>
          <w:color w:val="000000"/>
        </w:rPr>
        <w:t xml:space="preserve"> 2022.</w:t>
      </w:r>
    </w:p>
    <w:p w14:paraId="6540CF78" w14:textId="175565CB" w:rsidR="00F83AED" w:rsidRDefault="00F83AED" w:rsidP="005A1AF7">
      <w:pPr>
        <w:spacing w:after="120"/>
        <w:jc w:val="both"/>
        <w:rPr>
          <w:rFonts w:eastAsia="Arial"/>
        </w:rPr>
      </w:pPr>
      <w:r w:rsidRPr="008438EC">
        <w:rPr>
          <w:rFonts w:eastAsia="Arial"/>
        </w:rPr>
        <w:t>C</w:t>
      </w:r>
      <w:r w:rsidR="00B926F2">
        <w:rPr>
          <w:rFonts w:eastAsia="Arial"/>
        </w:rPr>
        <w:t>ipolla</w:t>
      </w:r>
      <w:r w:rsidRPr="008438EC">
        <w:rPr>
          <w:rFonts w:eastAsia="Arial"/>
        </w:rPr>
        <w:t xml:space="preserve">, C. Design social ou design para a inovação social? Divergências, convergências e processos de transformação. In: </w:t>
      </w:r>
      <w:proofErr w:type="spellStart"/>
      <w:r w:rsidRPr="008438EC">
        <w:rPr>
          <w:rFonts w:eastAsia="Arial"/>
          <w:b/>
          <w:bCs/>
        </w:rPr>
        <w:t>Ecovisões</w:t>
      </w:r>
      <w:proofErr w:type="spellEnd"/>
      <w:r w:rsidRPr="008438EC">
        <w:rPr>
          <w:rFonts w:eastAsia="Arial"/>
          <w:b/>
          <w:bCs/>
        </w:rPr>
        <w:t xml:space="preserve"> </w:t>
      </w:r>
      <w:proofErr w:type="spellStart"/>
      <w:r w:rsidRPr="008438EC">
        <w:rPr>
          <w:rFonts w:eastAsia="Arial"/>
          <w:b/>
          <w:bCs/>
        </w:rPr>
        <w:t>projetuais</w:t>
      </w:r>
      <w:proofErr w:type="spellEnd"/>
      <w:r w:rsidRPr="008438EC">
        <w:rPr>
          <w:rFonts w:eastAsia="Arial"/>
        </w:rPr>
        <w:t xml:space="preserve">: pesquisas em design e sustentabilidade no Brasil. Organização Alfredo Jefferson de Oliveira, Carlo </w:t>
      </w:r>
      <w:proofErr w:type="spellStart"/>
      <w:r w:rsidRPr="008438EC">
        <w:rPr>
          <w:rFonts w:eastAsia="Arial"/>
        </w:rPr>
        <w:t>Franzato</w:t>
      </w:r>
      <w:proofErr w:type="spellEnd"/>
      <w:r w:rsidRPr="008438EC">
        <w:rPr>
          <w:rFonts w:eastAsia="Arial"/>
        </w:rPr>
        <w:t xml:space="preserve">, Chiara Del Gaudio. – São Paulo: </w:t>
      </w:r>
      <w:proofErr w:type="spellStart"/>
      <w:r w:rsidRPr="008438EC">
        <w:rPr>
          <w:rFonts w:eastAsia="Arial"/>
        </w:rPr>
        <w:t>Blucher</w:t>
      </w:r>
      <w:proofErr w:type="spellEnd"/>
      <w:r w:rsidRPr="008438EC">
        <w:rPr>
          <w:rFonts w:eastAsia="Arial"/>
        </w:rPr>
        <w:t>, 2017.</w:t>
      </w:r>
    </w:p>
    <w:p w14:paraId="1B08784C" w14:textId="143132E8" w:rsidR="00A162B5" w:rsidRPr="002912AA" w:rsidRDefault="00A162B5" w:rsidP="005A1AF7">
      <w:pPr>
        <w:spacing w:after="120"/>
        <w:jc w:val="both"/>
      </w:pPr>
      <w:r>
        <w:rPr>
          <w:rFonts w:eastAsia="Arial"/>
        </w:rPr>
        <w:t xml:space="preserve">Cipolla, C. (org.). </w:t>
      </w:r>
      <w:r w:rsidRPr="00A162B5">
        <w:rPr>
          <w:b/>
          <w:bCs/>
        </w:rPr>
        <w:t>Inovação social e sustentabilidade</w:t>
      </w:r>
      <w:r>
        <w:t>: Desenvolvimento local, empreendedorismo e design. Rio de Janeiro: e-</w:t>
      </w:r>
      <w:proofErr w:type="spellStart"/>
      <w:r>
        <w:t>Papers</w:t>
      </w:r>
      <w:proofErr w:type="spellEnd"/>
      <w:r>
        <w:t>, 2012.</w:t>
      </w:r>
    </w:p>
    <w:p w14:paraId="0F4C984A" w14:textId="5DC97242" w:rsidR="00F83AED" w:rsidRDefault="00F83AED" w:rsidP="005A1AF7">
      <w:pPr>
        <w:spacing w:after="120"/>
        <w:jc w:val="both"/>
        <w:rPr>
          <w:rFonts w:eastAsia="Arial"/>
          <w:color w:val="000000"/>
          <w:lang w:val="en-US"/>
        </w:rPr>
      </w:pPr>
      <w:r w:rsidRPr="008438EC">
        <w:rPr>
          <w:rFonts w:eastAsia="Arial"/>
        </w:rPr>
        <w:t xml:space="preserve">Coelho, A.Z. e </w:t>
      </w:r>
      <w:proofErr w:type="spellStart"/>
      <w:r w:rsidRPr="008438EC">
        <w:rPr>
          <w:rFonts w:eastAsia="Arial"/>
        </w:rPr>
        <w:t>Holtz</w:t>
      </w:r>
      <w:proofErr w:type="spellEnd"/>
      <w:r w:rsidRPr="008438EC">
        <w:rPr>
          <w:rFonts w:eastAsia="Arial"/>
        </w:rPr>
        <w:t xml:space="preserve">, A.P. </w:t>
      </w:r>
      <w:r w:rsidRPr="008438EC">
        <w:rPr>
          <w:rFonts w:eastAsia="Arial"/>
          <w:b/>
          <w:color w:val="000000"/>
        </w:rPr>
        <w:t>Legal Design/Visual Law</w:t>
      </w:r>
      <w:r w:rsidRPr="008438EC">
        <w:rPr>
          <w:rFonts w:eastAsia="Arial"/>
          <w:color w:val="000000"/>
        </w:rPr>
        <w:t xml:space="preserve"> – Comunicação entre o universo do Direito e os demais setores da sociedade</w:t>
      </w:r>
      <w:r w:rsidRPr="008438EC">
        <w:rPr>
          <w:rFonts w:eastAsia="Arial"/>
          <w:i/>
          <w:color w:val="000000"/>
        </w:rPr>
        <w:t xml:space="preserve">. </w:t>
      </w:r>
      <w:r w:rsidRPr="005627B8">
        <w:rPr>
          <w:rFonts w:eastAsia="Arial"/>
          <w:color w:val="000000"/>
          <w:lang w:val="en-US"/>
        </w:rPr>
        <w:t>Thomson Reuters. 2020. </w:t>
      </w:r>
    </w:p>
    <w:p w14:paraId="3CA5B142" w14:textId="7F0E2C61" w:rsidR="00D95655" w:rsidRPr="002912AA" w:rsidRDefault="00D95655" w:rsidP="002912AA">
      <w:pPr>
        <w:spacing w:after="120"/>
      </w:pPr>
      <w:r>
        <w:t xml:space="preserve">Justiça em números 2022, Conselho Nacional de Justiça. – Brasília: CNJ, 2022. Disponível em: </w:t>
      </w:r>
      <w:hyperlink r:id="rId18" w:history="1">
        <w:r w:rsidR="00195540" w:rsidRPr="00CA0C82">
          <w:rPr>
            <w:rStyle w:val="Hyperlink"/>
          </w:rPr>
          <w:t>https://www.cnj.jus.br/pesquisas-judiciarias/justica-em-numeros/</w:t>
        </w:r>
      </w:hyperlink>
      <w:r w:rsidR="00195540">
        <w:t>. Acesso em 10/01/2023.</w:t>
      </w:r>
    </w:p>
    <w:p w14:paraId="2710AA9E" w14:textId="74BCC9A2" w:rsidR="00B03B93" w:rsidRPr="008438EC" w:rsidRDefault="00B03B93" w:rsidP="005A1AF7">
      <w:pPr>
        <w:spacing w:after="120"/>
        <w:jc w:val="both"/>
        <w:rPr>
          <w:lang w:val="en-US"/>
        </w:rPr>
      </w:pPr>
      <w:r w:rsidRPr="008438EC">
        <w:rPr>
          <w:lang w:val="en-US"/>
        </w:rPr>
        <w:t>Grant, M.J.; Booth, A. (2009), A typology of reviews: an analysis of 14 review types and associated methodologies. Health Information &amp; Libraries Journal, v.26, p. 91-108.</w:t>
      </w:r>
    </w:p>
    <w:p w14:paraId="63DD569E" w14:textId="459BA4CD" w:rsidR="00F83AED" w:rsidRPr="002912AA" w:rsidRDefault="00F83AED" w:rsidP="002912AA">
      <w:pPr>
        <w:spacing w:after="120"/>
        <w:ind w:left="-2" w:hanging="2"/>
        <w:jc w:val="both"/>
        <w:rPr>
          <w:rFonts w:eastAsia="Arial"/>
          <w:color w:val="000000"/>
          <w:lang w:val="en-US"/>
        </w:rPr>
      </w:pPr>
      <w:r w:rsidRPr="008438EC">
        <w:rPr>
          <w:rFonts w:eastAsia="Arial"/>
          <w:lang w:val="en-US"/>
        </w:rPr>
        <w:t>Hagan</w:t>
      </w:r>
      <w:r w:rsidRPr="008438EC">
        <w:rPr>
          <w:rFonts w:eastAsia="Arial"/>
          <w:color w:val="000000"/>
          <w:lang w:val="en-US"/>
        </w:rPr>
        <w:t xml:space="preserve">, M. </w:t>
      </w:r>
      <w:r w:rsidRPr="008438EC">
        <w:rPr>
          <w:rFonts w:eastAsia="Arial"/>
          <w:b/>
          <w:color w:val="000000"/>
          <w:lang w:val="en-US"/>
        </w:rPr>
        <w:t>Law by Design</w:t>
      </w:r>
      <w:r w:rsidRPr="008438EC">
        <w:rPr>
          <w:rFonts w:eastAsia="Arial"/>
          <w:color w:val="000000"/>
          <w:lang w:val="en-US"/>
        </w:rPr>
        <w:t xml:space="preserve">. </w:t>
      </w:r>
      <w:r w:rsidRPr="008438EC">
        <w:rPr>
          <w:rFonts w:eastAsia="Arial"/>
          <w:color w:val="000000"/>
        </w:rPr>
        <w:t xml:space="preserve">Disponível em: </w:t>
      </w:r>
      <w:r w:rsidRPr="008438EC">
        <w:rPr>
          <w:rFonts w:eastAsia="Arial"/>
        </w:rPr>
        <w:t> </w:t>
      </w:r>
      <w:proofErr w:type="spellStart"/>
      <w:r w:rsidRPr="008438EC">
        <w:rPr>
          <w:rFonts w:eastAsia="Arial"/>
        </w:rPr>
        <w:t>https</w:t>
      </w:r>
      <w:proofErr w:type="spellEnd"/>
      <w:r w:rsidRPr="008438EC">
        <w:rPr>
          <w:rFonts w:eastAsia="Arial"/>
        </w:rPr>
        <w:t>://www.lawbydesign.co/</w:t>
      </w:r>
      <w:r w:rsidRPr="008438EC">
        <w:rPr>
          <w:rFonts w:eastAsia="Arial"/>
          <w:color w:val="000000"/>
        </w:rPr>
        <w:t xml:space="preserve">. </w:t>
      </w:r>
      <w:proofErr w:type="spellStart"/>
      <w:r w:rsidRPr="005627B8">
        <w:rPr>
          <w:rFonts w:eastAsia="Arial"/>
          <w:color w:val="000000"/>
          <w:lang w:val="en-US"/>
        </w:rPr>
        <w:t>Acesso</w:t>
      </w:r>
      <w:proofErr w:type="spellEnd"/>
      <w:r w:rsidRPr="005627B8">
        <w:rPr>
          <w:rFonts w:eastAsia="Arial"/>
          <w:color w:val="000000"/>
          <w:lang w:val="en-US"/>
        </w:rPr>
        <w:t xml:space="preserve"> </w:t>
      </w:r>
      <w:proofErr w:type="spellStart"/>
      <w:r w:rsidRPr="005627B8">
        <w:rPr>
          <w:rFonts w:eastAsia="Arial"/>
          <w:color w:val="000000"/>
          <w:lang w:val="en-US"/>
        </w:rPr>
        <w:t>em</w:t>
      </w:r>
      <w:proofErr w:type="spellEnd"/>
      <w:r w:rsidRPr="005627B8">
        <w:rPr>
          <w:rFonts w:eastAsia="Arial"/>
          <w:color w:val="000000"/>
          <w:lang w:val="en-US"/>
        </w:rPr>
        <w:t>: 13</w:t>
      </w:r>
      <w:r w:rsidRPr="005627B8">
        <w:rPr>
          <w:rFonts w:eastAsia="Arial"/>
          <w:lang w:val="en-US"/>
        </w:rPr>
        <w:t xml:space="preserve"> </w:t>
      </w:r>
      <w:proofErr w:type="spellStart"/>
      <w:r w:rsidRPr="005627B8">
        <w:rPr>
          <w:rFonts w:eastAsia="Arial"/>
          <w:lang w:val="en-US"/>
        </w:rPr>
        <w:t>jul.</w:t>
      </w:r>
      <w:proofErr w:type="spellEnd"/>
      <w:r w:rsidRPr="005627B8">
        <w:rPr>
          <w:rFonts w:eastAsia="Arial"/>
          <w:lang w:val="en-US"/>
        </w:rPr>
        <w:t xml:space="preserve"> </w:t>
      </w:r>
      <w:r w:rsidRPr="005627B8">
        <w:rPr>
          <w:rFonts w:eastAsia="Arial"/>
          <w:color w:val="000000"/>
          <w:lang w:val="en-US"/>
        </w:rPr>
        <w:t>2020.</w:t>
      </w:r>
      <w:r w:rsidRPr="005627B8">
        <w:rPr>
          <w:rFonts w:eastAsia="Arial"/>
          <w:lang w:val="en-US"/>
        </w:rPr>
        <w:tab/>
        <w:t xml:space="preserve"> </w:t>
      </w:r>
      <w:r w:rsidRPr="005627B8">
        <w:rPr>
          <w:rFonts w:eastAsia="Arial"/>
          <w:lang w:val="en-US"/>
        </w:rPr>
        <w:tab/>
        <w:t xml:space="preserve"> </w:t>
      </w:r>
      <w:r w:rsidRPr="005627B8">
        <w:rPr>
          <w:rFonts w:eastAsia="Arial"/>
          <w:lang w:val="en-US"/>
        </w:rPr>
        <w:tab/>
      </w:r>
      <w:r w:rsidRPr="005627B8">
        <w:rPr>
          <w:rFonts w:eastAsia="Arial"/>
          <w:lang w:val="en-US"/>
        </w:rPr>
        <w:tab/>
      </w:r>
    </w:p>
    <w:p w14:paraId="3D356CCC" w14:textId="77777777" w:rsidR="002912AA" w:rsidRDefault="00F83AED" w:rsidP="005A1AF7">
      <w:pPr>
        <w:spacing w:after="120"/>
        <w:jc w:val="both"/>
        <w:rPr>
          <w:rFonts w:eastAsia="Arial"/>
          <w:lang w:val="en-US"/>
        </w:rPr>
      </w:pPr>
      <w:r w:rsidRPr="008438EC">
        <w:rPr>
          <w:rFonts w:eastAsia="Arial"/>
          <w:lang w:val="en-US"/>
        </w:rPr>
        <w:t xml:space="preserve">Jackson, D.; Miso, K.; Sievert, J. R. The Rapid Embrace of Legal Design and the Use of Co-Design to Avoid Enshrining Systemic Bias. </w:t>
      </w:r>
      <w:proofErr w:type="spellStart"/>
      <w:r w:rsidRPr="008438EC">
        <w:rPr>
          <w:rFonts w:eastAsia="Arial"/>
          <w:lang w:val="en-US"/>
        </w:rPr>
        <w:t>DesignIssues</w:t>
      </w:r>
      <w:proofErr w:type="spellEnd"/>
      <w:r w:rsidRPr="008438EC">
        <w:rPr>
          <w:rFonts w:eastAsia="Arial"/>
          <w:lang w:val="en-US"/>
        </w:rPr>
        <w:t>: Volume 36, 2020</w:t>
      </w:r>
      <w:r w:rsidR="002912AA">
        <w:rPr>
          <w:rFonts w:eastAsia="Arial"/>
          <w:lang w:val="en-US"/>
        </w:rPr>
        <w:t>.</w:t>
      </w:r>
      <w:r w:rsidRPr="008438EC">
        <w:rPr>
          <w:rFonts w:eastAsia="Arial"/>
          <w:lang w:val="en-US"/>
        </w:rPr>
        <w:tab/>
      </w:r>
    </w:p>
    <w:p w14:paraId="586465EC" w14:textId="04013406" w:rsidR="00B03B93" w:rsidRPr="008438EC" w:rsidRDefault="00F83AED" w:rsidP="005A1AF7">
      <w:pPr>
        <w:spacing w:after="120"/>
        <w:jc w:val="both"/>
        <w:rPr>
          <w:rFonts w:eastAsia="Arial"/>
          <w:lang w:val="en-US"/>
        </w:rPr>
      </w:pPr>
      <w:r w:rsidRPr="005627B8">
        <w:rPr>
          <w:rFonts w:eastAsia="Arial"/>
          <w:color w:val="000000"/>
        </w:rPr>
        <w:t xml:space="preserve">Manzini, </w:t>
      </w:r>
      <w:proofErr w:type="spellStart"/>
      <w:r w:rsidRPr="005627B8">
        <w:rPr>
          <w:rFonts w:eastAsia="Arial"/>
          <w:color w:val="000000"/>
        </w:rPr>
        <w:t>Ezio</w:t>
      </w:r>
      <w:proofErr w:type="spellEnd"/>
      <w:r w:rsidRPr="005627B8">
        <w:rPr>
          <w:rFonts w:eastAsia="Arial"/>
          <w:color w:val="000000"/>
        </w:rPr>
        <w:t xml:space="preserve">. </w:t>
      </w:r>
      <w:r w:rsidRPr="008438EC">
        <w:t xml:space="preserve">Design para a </w:t>
      </w:r>
      <w:proofErr w:type="spellStart"/>
      <w:r w:rsidRPr="008438EC">
        <w:t>inovação</w:t>
      </w:r>
      <w:proofErr w:type="spellEnd"/>
      <w:r w:rsidRPr="008438EC">
        <w:t xml:space="preserve"> social e sustentabilidade: comunidades criativas, </w:t>
      </w:r>
      <w:proofErr w:type="spellStart"/>
      <w:r w:rsidRPr="008438EC">
        <w:t>organizações</w:t>
      </w:r>
      <w:proofErr w:type="spellEnd"/>
      <w:r w:rsidRPr="008438EC">
        <w:t xml:space="preserve"> colaborativas e novas redes </w:t>
      </w:r>
      <w:proofErr w:type="spellStart"/>
      <w:r w:rsidRPr="008438EC">
        <w:t>projetuais</w:t>
      </w:r>
      <w:proofErr w:type="spellEnd"/>
      <w:r w:rsidRPr="008438EC">
        <w:t xml:space="preserve">. </w:t>
      </w:r>
      <w:r w:rsidRPr="008438EC">
        <w:rPr>
          <w:lang w:val="en-US"/>
        </w:rPr>
        <w:t>Rio de Janeiro: E-papers, 2008.</w:t>
      </w:r>
      <w:r w:rsidRPr="008438EC">
        <w:rPr>
          <w:rFonts w:eastAsia="Arial"/>
          <w:lang w:val="en-US"/>
        </w:rPr>
        <w:tab/>
      </w:r>
    </w:p>
    <w:p w14:paraId="0F9206CF" w14:textId="5BB4FFE3" w:rsidR="00F83AED" w:rsidRPr="008438EC" w:rsidRDefault="00F83AED" w:rsidP="002912AA">
      <w:pPr>
        <w:spacing w:after="120"/>
        <w:jc w:val="both"/>
        <w:rPr>
          <w:rFonts w:eastAsia="Arial"/>
          <w:color w:val="000000"/>
        </w:rPr>
      </w:pPr>
      <w:proofErr w:type="spellStart"/>
      <w:r w:rsidRPr="008438EC">
        <w:rPr>
          <w:rFonts w:eastAsia="Arial"/>
          <w:lang w:val="en-US"/>
        </w:rPr>
        <w:t>Mccloskey</w:t>
      </w:r>
      <w:proofErr w:type="spellEnd"/>
      <w:r w:rsidRPr="008438EC">
        <w:rPr>
          <w:rFonts w:eastAsia="Arial"/>
          <w:color w:val="000000"/>
          <w:lang w:val="en-US"/>
        </w:rPr>
        <w:t xml:space="preserve">, Matthew. Visualizing the Law: Methods for Mapping the Legal Landscape and Drawing Analogies. </w:t>
      </w:r>
      <w:r w:rsidRPr="008438EC">
        <w:rPr>
          <w:rFonts w:eastAsia="Arial"/>
          <w:b/>
          <w:color w:val="000000"/>
        </w:rPr>
        <w:t xml:space="preserve">Washington Law </w:t>
      </w:r>
      <w:proofErr w:type="spellStart"/>
      <w:r w:rsidRPr="008438EC">
        <w:rPr>
          <w:rFonts w:eastAsia="Arial"/>
          <w:b/>
          <w:color w:val="000000"/>
        </w:rPr>
        <w:t>Review</w:t>
      </w:r>
      <w:proofErr w:type="spellEnd"/>
      <w:r w:rsidRPr="008438EC">
        <w:rPr>
          <w:rFonts w:eastAsia="Arial"/>
          <w:color w:val="000000"/>
        </w:rPr>
        <w:t xml:space="preserve">, Vol. 73, 1998. </w:t>
      </w:r>
    </w:p>
    <w:p w14:paraId="69659EB9" w14:textId="67B667B2" w:rsidR="0073517B" w:rsidRPr="008438EC" w:rsidRDefault="00F83AED" w:rsidP="005A1AF7">
      <w:pPr>
        <w:spacing w:after="120"/>
        <w:jc w:val="both"/>
        <w:rPr>
          <w:rFonts w:eastAsia="Arial"/>
          <w:color w:val="000000"/>
        </w:rPr>
      </w:pPr>
      <w:proofErr w:type="spellStart"/>
      <w:r w:rsidRPr="008438EC">
        <w:rPr>
          <w:rFonts w:eastAsia="Arial"/>
        </w:rPr>
        <w:t>Merlone</w:t>
      </w:r>
      <w:proofErr w:type="spellEnd"/>
      <w:r w:rsidRPr="008438EC">
        <w:rPr>
          <w:rFonts w:eastAsia="Arial"/>
          <w:color w:val="000000"/>
        </w:rPr>
        <w:t xml:space="preserve">, Nicholas. </w:t>
      </w:r>
      <w:r w:rsidRPr="008438EC">
        <w:rPr>
          <w:rFonts w:eastAsia="Arial"/>
          <w:b/>
          <w:color w:val="000000"/>
        </w:rPr>
        <w:t>Papel do Advogado 4.0</w:t>
      </w:r>
      <w:r w:rsidRPr="008438EC">
        <w:rPr>
          <w:rFonts w:eastAsia="Arial"/>
          <w:color w:val="000000"/>
        </w:rPr>
        <w:t>: Surfar a onda das novas tecnologias. Disponível em https://www.colunapolitica.com.br/img_conteudos/1573953392.622- arquivo_pdf-N.pdf. Acesso em: 7 set</w:t>
      </w:r>
      <w:r w:rsidRPr="008438EC">
        <w:rPr>
          <w:rFonts w:eastAsia="Arial"/>
        </w:rPr>
        <w:t xml:space="preserve">. </w:t>
      </w:r>
      <w:r w:rsidRPr="008438EC">
        <w:rPr>
          <w:rFonts w:eastAsia="Arial"/>
          <w:color w:val="000000"/>
        </w:rPr>
        <w:t>2020.</w:t>
      </w:r>
    </w:p>
    <w:p w14:paraId="785C444E" w14:textId="44861A94" w:rsidR="00F83AED" w:rsidRPr="008438EC" w:rsidRDefault="0073517B" w:rsidP="002912AA">
      <w:pPr>
        <w:spacing w:after="120"/>
        <w:jc w:val="both"/>
        <w:rPr>
          <w:rFonts w:eastAsia="Arial"/>
          <w:color w:val="000000"/>
        </w:rPr>
      </w:pPr>
      <w:r w:rsidRPr="008438EC">
        <w:rPr>
          <w:rFonts w:eastAsia="Arial"/>
          <w:color w:val="000000"/>
        </w:rPr>
        <w:t>ODS BRASIL. Disponível em: https://odsbrasil.gov.br/objetivo/objetivo?n=16</w:t>
      </w:r>
    </w:p>
    <w:p w14:paraId="2CE21A70" w14:textId="2FBEC486" w:rsidR="00B03B93" w:rsidRPr="002912AA" w:rsidRDefault="00F83AED" w:rsidP="002912AA">
      <w:pPr>
        <w:spacing w:after="120"/>
        <w:jc w:val="both"/>
        <w:rPr>
          <w:rFonts w:eastAsia="Arial"/>
          <w:color w:val="000000"/>
          <w:u w:val="single"/>
        </w:rPr>
      </w:pPr>
      <w:r w:rsidRPr="005627B8">
        <w:rPr>
          <w:rFonts w:eastAsia="Arial"/>
          <w:lang w:val="en-US"/>
        </w:rPr>
        <w:lastRenderedPageBreak/>
        <w:t>Perry</w:t>
      </w:r>
      <w:r w:rsidRPr="005627B8">
        <w:rPr>
          <w:rFonts w:eastAsia="Arial"/>
          <w:color w:val="000000"/>
          <w:lang w:val="en-US"/>
        </w:rPr>
        <w:t>-</w:t>
      </w:r>
      <w:proofErr w:type="spellStart"/>
      <w:r w:rsidRPr="005627B8">
        <w:rPr>
          <w:rFonts w:eastAsia="Arial"/>
          <w:lang w:val="en-US"/>
        </w:rPr>
        <w:t>Kessaris</w:t>
      </w:r>
      <w:proofErr w:type="spellEnd"/>
      <w:r w:rsidRPr="005627B8">
        <w:rPr>
          <w:rFonts w:eastAsia="Arial"/>
          <w:color w:val="000000"/>
          <w:lang w:val="en-US"/>
        </w:rPr>
        <w:t xml:space="preserve">, Amanda. </w:t>
      </w:r>
      <w:r w:rsidRPr="008438EC">
        <w:rPr>
          <w:rFonts w:eastAsia="Arial"/>
          <w:color w:val="000000"/>
          <w:lang w:val="en-US"/>
        </w:rPr>
        <w:t xml:space="preserve">Legal Design for Practice, Activism, Policy, and Research. </w:t>
      </w:r>
      <w:r w:rsidRPr="008438EC">
        <w:rPr>
          <w:rFonts w:eastAsia="Arial"/>
          <w:b/>
          <w:color w:val="000000"/>
          <w:lang w:val="en-US"/>
        </w:rPr>
        <w:t>Journal of Law and society</w:t>
      </w:r>
      <w:r w:rsidRPr="008438EC">
        <w:rPr>
          <w:rFonts w:eastAsia="Arial"/>
          <w:color w:val="000000"/>
          <w:lang w:val="en-US"/>
        </w:rPr>
        <w:t xml:space="preserve">, v.46, n. 2, p. 188, jun. 2019. </w:t>
      </w:r>
      <w:proofErr w:type="spellStart"/>
      <w:r w:rsidRPr="008438EC">
        <w:rPr>
          <w:rFonts w:eastAsia="Arial"/>
          <w:color w:val="000000"/>
          <w:lang w:val="en-US"/>
        </w:rPr>
        <w:t>Disponível</w:t>
      </w:r>
      <w:proofErr w:type="spellEnd"/>
      <w:r w:rsidRPr="008438EC">
        <w:rPr>
          <w:rFonts w:eastAsia="Arial"/>
          <w:color w:val="000000"/>
          <w:lang w:val="en-US"/>
        </w:rPr>
        <w:t xml:space="preserve"> </w:t>
      </w:r>
      <w:proofErr w:type="spellStart"/>
      <w:r w:rsidRPr="008438EC">
        <w:rPr>
          <w:rFonts w:eastAsia="Arial"/>
          <w:color w:val="000000"/>
          <w:lang w:val="en-US"/>
        </w:rPr>
        <w:t>em</w:t>
      </w:r>
      <w:proofErr w:type="spellEnd"/>
      <w:r w:rsidRPr="008438EC">
        <w:rPr>
          <w:rFonts w:eastAsia="Arial"/>
          <w:color w:val="000000"/>
          <w:lang w:val="en-US"/>
        </w:rPr>
        <w:t xml:space="preserve">: </w:t>
      </w:r>
      <w:r w:rsidRPr="008438EC">
        <w:rPr>
          <w:rFonts w:eastAsia="Arial"/>
          <w:lang w:val="en-US"/>
        </w:rPr>
        <w:t xml:space="preserve">https://onlinelibrary.wiley.com/doi/epdf/10.1111/jols.12154. </w:t>
      </w:r>
      <w:r w:rsidRPr="008438EC">
        <w:rPr>
          <w:rFonts w:eastAsia="Arial"/>
        </w:rPr>
        <w:t>Acesso em: 23 mar. 2022</w:t>
      </w:r>
    </w:p>
    <w:p w14:paraId="00166813" w14:textId="502B7F48" w:rsidR="00BD7061" w:rsidRPr="002912AA" w:rsidRDefault="00B926F2" w:rsidP="005A1AF7">
      <w:pPr>
        <w:spacing w:after="120"/>
        <w:rPr>
          <w:color w:val="0000FF"/>
          <w:u w:val="single"/>
        </w:rPr>
      </w:pPr>
      <w:r w:rsidRPr="00B926F2">
        <w:t xml:space="preserve">POP RUA JUD </w:t>
      </w:r>
      <w:r>
        <w:t xml:space="preserve">– Disponível em: </w:t>
      </w:r>
      <w:r w:rsidRPr="00B926F2">
        <w:t xml:space="preserve"> </w:t>
      </w:r>
      <w:hyperlink r:id="rId19" w:history="1">
        <w:r w:rsidR="00B44811" w:rsidRPr="00D148E8">
          <w:rPr>
            <w:rStyle w:val="Hyperlink"/>
          </w:rPr>
          <w:t>https://www.cnj.jus.br/wp-content/uploads/2022/04/programapopruajud-trilhas-11042022-2.pdf</w:t>
        </w:r>
      </w:hyperlink>
    </w:p>
    <w:p w14:paraId="68E23BA0" w14:textId="22E631D1" w:rsidR="00F83AED" w:rsidRPr="008438EC" w:rsidRDefault="00BD7061" w:rsidP="002912AA">
      <w:pPr>
        <w:spacing w:after="120"/>
        <w:rPr>
          <w:rFonts w:eastAsia="Arial"/>
          <w:color w:val="000000"/>
        </w:rPr>
      </w:pPr>
      <w:proofErr w:type="spellStart"/>
      <w:r w:rsidRPr="00F61900">
        <w:rPr>
          <w:rFonts w:eastAsia="Arial"/>
          <w:color w:val="000000"/>
        </w:rPr>
        <w:t>Ricaldoni</w:t>
      </w:r>
      <w:proofErr w:type="spellEnd"/>
      <w:r w:rsidRPr="00F61900">
        <w:rPr>
          <w:rFonts w:eastAsia="Arial"/>
          <w:color w:val="000000"/>
        </w:rPr>
        <w:t xml:space="preserve">, T.F. </w:t>
      </w:r>
      <w:r w:rsidR="00F61900" w:rsidRPr="00F61900">
        <w:rPr>
          <w:rFonts w:eastAsia="Arial"/>
          <w:b/>
          <w:bCs/>
          <w:color w:val="000000"/>
        </w:rPr>
        <w:t>Design participativo para a transformação social</w:t>
      </w:r>
      <w:r w:rsidR="00F61900">
        <w:rPr>
          <w:rFonts w:eastAsia="Arial"/>
          <w:color w:val="000000"/>
        </w:rPr>
        <w:t xml:space="preserve">: a elaboração de um projeto de negócio e inovação social em um modelo alternativo de cumprimento penal (APAC), 2018. Disponível em </w:t>
      </w:r>
      <w:hyperlink r:id="rId20" w:history="1">
        <w:r w:rsidR="00F61900" w:rsidRPr="00CA0C82">
          <w:rPr>
            <w:rStyle w:val="Hyperlink"/>
            <w:rFonts w:eastAsia="Arial"/>
          </w:rPr>
          <w:t>https://bit.ly/3Uh4rHk</w:t>
        </w:r>
      </w:hyperlink>
      <w:r w:rsidR="00F61900">
        <w:rPr>
          <w:rFonts w:eastAsia="Arial"/>
          <w:color w:val="000000"/>
        </w:rPr>
        <w:t xml:space="preserve">. Acesso em 10/01/2023. </w:t>
      </w:r>
    </w:p>
    <w:p w14:paraId="10061B97" w14:textId="7411E415" w:rsidR="00F83AED" w:rsidRPr="002912AA" w:rsidRDefault="00F83AED" w:rsidP="005A1AF7">
      <w:pPr>
        <w:spacing w:after="120"/>
        <w:jc w:val="both"/>
        <w:rPr>
          <w:rFonts w:eastAsia="Arial"/>
          <w:color w:val="000000"/>
        </w:rPr>
      </w:pPr>
      <w:proofErr w:type="spellStart"/>
      <w:r w:rsidRPr="008438EC">
        <w:rPr>
          <w:rFonts w:eastAsia="Arial"/>
        </w:rPr>
        <w:t>Sherwin</w:t>
      </w:r>
      <w:proofErr w:type="spellEnd"/>
      <w:r w:rsidRPr="008438EC">
        <w:rPr>
          <w:rFonts w:eastAsia="Arial"/>
          <w:color w:val="000000"/>
        </w:rPr>
        <w:t xml:space="preserve">, R. K. A Manifesto for Visual Legal </w:t>
      </w:r>
      <w:proofErr w:type="spellStart"/>
      <w:r w:rsidRPr="008438EC">
        <w:rPr>
          <w:rFonts w:eastAsia="Arial"/>
          <w:color w:val="000000"/>
        </w:rPr>
        <w:t>Realism</w:t>
      </w:r>
      <w:proofErr w:type="spellEnd"/>
      <w:r w:rsidRPr="008438EC">
        <w:rPr>
          <w:rFonts w:eastAsia="Arial"/>
          <w:color w:val="000000"/>
        </w:rPr>
        <w:t xml:space="preserve">. </w:t>
      </w:r>
      <w:r w:rsidRPr="008438EC">
        <w:rPr>
          <w:rFonts w:eastAsia="Arial"/>
          <w:b/>
          <w:color w:val="000000"/>
          <w:lang w:val="en-US"/>
        </w:rPr>
        <w:t xml:space="preserve">Loyola of Los Angeles Law Review (2007). </w:t>
      </w:r>
      <w:r w:rsidRPr="008438EC">
        <w:rPr>
          <w:rFonts w:eastAsia="Arial"/>
          <w:color w:val="000000"/>
        </w:rPr>
        <w:t xml:space="preserve">Disponível em </w:t>
      </w:r>
      <w:r w:rsidRPr="008438EC">
        <w:rPr>
          <w:rFonts w:eastAsia="Arial"/>
        </w:rPr>
        <w:t>https://digitalcommons.lmu.edu/llr/vol40/iss2/8/</w:t>
      </w:r>
      <w:r w:rsidRPr="008438EC">
        <w:rPr>
          <w:rFonts w:eastAsia="Arial"/>
          <w:color w:val="000000"/>
        </w:rPr>
        <w:t>. Acesso em: 22 s</w:t>
      </w:r>
      <w:r w:rsidRPr="008438EC">
        <w:rPr>
          <w:rFonts w:eastAsia="Arial"/>
        </w:rPr>
        <w:t>et. 2</w:t>
      </w:r>
      <w:r w:rsidRPr="008438EC">
        <w:rPr>
          <w:rFonts w:eastAsia="Arial"/>
          <w:color w:val="000000"/>
        </w:rPr>
        <w:t>022.</w:t>
      </w:r>
    </w:p>
    <w:p w14:paraId="35150FDA" w14:textId="6D67EC91" w:rsidR="00195540" w:rsidRDefault="00F83AED" w:rsidP="005A1AF7">
      <w:pPr>
        <w:spacing w:after="120"/>
        <w:jc w:val="both"/>
        <w:rPr>
          <w:rFonts w:eastAsia="Arial"/>
        </w:rPr>
      </w:pPr>
      <w:r w:rsidRPr="008438EC">
        <w:rPr>
          <w:rFonts w:eastAsia="Arial"/>
          <w:lang w:val="en-US"/>
        </w:rPr>
        <w:t>Walliser</w:t>
      </w:r>
      <w:r w:rsidRPr="008438EC">
        <w:rPr>
          <w:rFonts w:eastAsia="Arial"/>
          <w:color w:val="000000"/>
          <w:lang w:val="en-US"/>
        </w:rPr>
        <w:t>, G</w:t>
      </w:r>
      <w:r w:rsidRPr="008438EC">
        <w:rPr>
          <w:rFonts w:eastAsia="Arial"/>
          <w:lang w:val="en-US"/>
        </w:rPr>
        <w:t>.</w:t>
      </w:r>
      <w:r w:rsidRPr="008438EC">
        <w:rPr>
          <w:rFonts w:eastAsia="Arial"/>
          <w:color w:val="000000"/>
          <w:lang w:val="en-US"/>
        </w:rPr>
        <w:t xml:space="preserve"> B.</w:t>
      </w:r>
      <w:r w:rsidRPr="008438EC">
        <w:rPr>
          <w:rFonts w:eastAsia="Arial"/>
          <w:lang w:val="en-US"/>
        </w:rPr>
        <w:t>; Barton</w:t>
      </w:r>
      <w:r w:rsidRPr="008438EC">
        <w:rPr>
          <w:rFonts w:eastAsia="Arial"/>
          <w:color w:val="000000"/>
          <w:lang w:val="en-US"/>
        </w:rPr>
        <w:t>, T</w:t>
      </w:r>
      <w:r w:rsidRPr="008438EC">
        <w:rPr>
          <w:rFonts w:eastAsia="Arial"/>
          <w:lang w:val="en-US"/>
        </w:rPr>
        <w:t>.</w:t>
      </w:r>
      <w:r w:rsidRPr="008438EC">
        <w:rPr>
          <w:rFonts w:eastAsia="Arial"/>
          <w:color w:val="000000"/>
          <w:lang w:val="en-US"/>
        </w:rPr>
        <w:t xml:space="preserve"> D.</w:t>
      </w:r>
      <w:r w:rsidRPr="008438EC">
        <w:rPr>
          <w:rFonts w:eastAsia="Arial"/>
          <w:lang w:val="en-US"/>
        </w:rPr>
        <w:t>;</w:t>
      </w:r>
      <w:r w:rsidRPr="008438EC">
        <w:rPr>
          <w:rFonts w:eastAsia="Arial"/>
          <w:color w:val="000000"/>
          <w:lang w:val="en-US"/>
        </w:rPr>
        <w:t xml:space="preserve"> </w:t>
      </w:r>
      <w:proofErr w:type="spellStart"/>
      <w:r w:rsidRPr="008438EC">
        <w:rPr>
          <w:rFonts w:eastAsia="Arial"/>
          <w:lang w:val="en-US"/>
        </w:rPr>
        <w:t>Haapio</w:t>
      </w:r>
      <w:proofErr w:type="spellEnd"/>
      <w:r w:rsidRPr="008438EC">
        <w:rPr>
          <w:rFonts w:eastAsia="Arial"/>
          <w:color w:val="000000"/>
          <w:lang w:val="en-US"/>
        </w:rPr>
        <w:t xml:space="preserve">, H. From Visualization to Legal Design: A Collaborative and Creative Process. </w:t>
      </w:r>
      <w:r w:rsidRPr="005627B8">
        <w:rPr>
          <w:rFonts w:eastAsia="Arial"/>
          <w:b/>
          <w:color w:val="000000"/>
        </w:rPr>
        <w:t xml:space="preserve">American Business Law </w:t>
      </w:r>
      <w:proofErr w:type="spellStart"/>
      <w:r w:rsidRPr="005627B8">
        <w:rPr>
          <w:rFonts w:eastAsia="Arial"/>
          <w:b/>
          <w:color w:val="000000"/>
        </w:rPr>
        <w:t>Journal</w:t>
      </w:r>
      <w:proofErr w:type="spellEnd"/>
      <w:r w:rsidRPr="005627B8">
        <w:rPr>
          <w:rFonts w:eastAsia="Arial"/>
          <w:color w:val="000000"/>
        </w:rPr>
        <w:t>, Volume 54, 2017</w:t>
      </w:r>
      <w:r w:rsidRPr="005627B8">
        <w:rPr>
          <w:rFonts w:eastAsia="Arial"/>
        </w:rPr>
        <w:t>.</w:t>
      </w:r>
    </w:p>
    <w:p w14:paraId="711E65AD" w14:textId="46EB6917" w:rsidR="00F83AED" w:rsidRPr="002912AA" w:rsidRDefault="00195540" w:rsidP="005A1AF7">
      <w:pPr>
        <w:spacing w:after="120"/>
        <w:jc w:val="both"/>
        <w:rPr>
          <w:rFonts w:eastAsia="Arial"/>
        </w:rPr>
      </w:pPr>
      <w:proofErr w:type="spellStart"/>
      <w:r w:rsidRPr="009E39F2">
        <w:rPr>
          <w:rFonts w:eastAsia="Arial"/>
        </w:rPr>
        <w:t>Wolkart</w:t>
      </w:r>
      <w:proofErr w:type="spellEnd"/>
      <w:r w:rsidRPr="009E39F2">
        <w:rPr>
          <w:rFonts w:eastAsia="Arial"/>
        </w:rPr>
        <w:t xml:space="preserve">, E.N.; Becker, D. </w:t>
      </w:r>
      <w:r w:rsidR="009E39F2" w:rsidRPr="009E39F2">
        <w:rPr>
          <w:rFonts w:eastAsia="Arial"/>
        </w:rPr>
        <w:t>Da Discórdia ana</w:t>
      </w:r>
      <w:r w:rsidR="009E39F2">
        <w:rPr>
          <w:rFonts w:eastAsia="Arial"/>
        </w:rPr>
        <w:t xml:space="preserve">lógica para a Concórdia digital. </w:t>
      </w:r>
      <w:r w:rsidR="009E39F2" w:rsidRPr="009E39F2">
        <w:rPr>
          <w:rFonts w:eastAsia="Arial"/>
          <w:i/>
          <w:iCs/>
          <w:lang w:val="en-US"/>
        </w:rPr>
        <w:t>In</w:t>
      </w:r>
      <w:r w:rsidR="009E39F2" w:rsidRPr="009E39F2">
        <w:rPr>
          <w:rFonts w:eastAsia="Arial"/>
          <w:lang w:val="en-US"/>
        </w:rPr>
        <w:t xml:space="preserve"> </w:t>
      </w:r>
      <w:proofErr w:type="spellStart"/>
      <w:r w:rsidR="009E39F2" w:rsidRPr="009E39F2">
        <w:rPr>
          <w:rFonts w:eastAsia="Arial"/>
          <w:lang w:val="en-US"/>
        </w:rPr>
        <w:t>Feigelson</w:t>
      </w:r>
      <w:proofErr w:type="spellEnd"/>
      <w:r w:rsidR="009E39F2" w:rsidRPr="009E39F2">
        <w:rPr>
          <w:rFonts w:eastAsia="Arial"/>
          <w:lang w:val="en-US"/>
        </w:rPr>
        <w:t xml:space="preserve">, B.; Becker, D.; </w:t>
      </w:r>
      <w:proofErr w:type="spellStart"/>
      <w:r w:rsidR="009E39F2" w:rsidRPr="009E39F2">
        <w:rPr>
          <w:rFonts w:eastAsia="Arial"/>
          <w:lang w:val="en-US"/>
        </w:rPr>
        <w:t>Ravagnani</w:t>
      </w:r>
      <w:proofErr w:type="spellEnd"/>
      <w:r w:rsidR="009E39F2" w:rsidRPr="009E39F2">
        <w:rPr>
          <w:rFonts w:eastAsia="Arial"/>
          <w:lang w:val="en-US"/>
        </w:rPr>
        <w:t xml:space="preserve">, G. (org). </w:t>
      </w:r>
      <w:r w:rsidR="009E39F2" w:rsidRPr="009E39F2">
        <w:rPr>
          <w:rFonts w:eastAsia="Arial"/>
          <w:b/>
          <w:bCs/>
        </w:rPr>
        <w:t>O advogado do amanhã:</w:t>
      </w:r>
      <w:r w:rsidR="009E39F2" w:rsidRPr="009E39F2">
        <w:rPr>
          <w:rFonts w:eastAsia="Arial"/>
        </w:rPr>
        <w:t xml:space="preserve"> estudos em homenagem ao professor Richard </w:t>
      </w:r>
      <w:proofErr w:type="spellStart"/>
      <w:r w:rsidR="009E39F2">
        <w:rPr>
          <w:rFonts w:eastAsia="Arial"/>
        </w:rPr>
        <w:t>Sussikind</w:t>
      </w:r>
      <w:proofErr w:type="spellEnd"/>
      <w:r w:rsidR="009E39F2">
        <w:rPr>
          <w:rFonts w:eastAsia="Arial"/>
        </w:rPr>
        <w:t xml:space="preserve">. São Paulo: RT, 2019. </w:t>
      </w:r>
    </w:p>
    <w:p w14:paraId="3706F2B8" w14:textId="4D897A5C" w:rsidR="00F042A0" w:rsidRPr="008438EC" w:rsidRDefault="00306BD0" w:rsidP="005A1AF7">
      <w:pPr>
        <w:spacing w:after="120"/>
        <w:jc w:val="both"/>
      </w:pPr>
      <w:r w:rsidRPr="008438EC">
        <w:t>Y</w:t>
      </w:r>
      <w:r w:rsidR="00E5793C">
        <w:t>in</w:t>
      </w:r>
      <w:r w:rsidRPr="008438EC">
        <w:t xml:space="preserve">, R. K. Estudo de caso: planejamento e métodos. 3 ed. Porto Alegre: </w:t>
      </w:r>
      <w:proofErr w:type="spellStart"/>
      <w:r w:rsidRPr="008438EC">
        <w:t>Bookman</w:t>
      </w:r>
      <w:proofErr w:type="spellEnd"/>
      <w:r w:rsidRPr="008438EC">
        <w:t>, 2005.</w:t>
      </w:r>
    </w:p>
    <w:p w14:paraId="43A44729" w14:textId="53DB6D9A" w:rsidR="00F042A0" w:rsidRPr="00F042A0" w:rsidRDefault="00F042A0" w:rsidP="005A1AF7">
      <w:pPr>
        <w:spacing w:after="120"/>
        <w:jc w:val="both"/>
      </w:pPr>
      <w:proofErr w:type="spellStart"/>
      <w:r w:rsidRPr="008438EC">
        <w:rPr>
          <w:rFonts w:eastAsia="Arial"/>
          <w:color w:val="000000"/>
        </w:rPr>
        <w:t>Z</w:t>
      </w:r>
      <w:r w:rsidR="00E5793C">
        <w:rPr>
          <w:rFonts w:eastAsia="Arial"/>
          <w:color w:val="000000"/>
        </w:rPr>
        <w:t>anoni</w:t>
      </w:r>
      <w:proofErr w:type="spellEnd"/>
      <w:r w:rsidRPr="008438EC">
        <w:rPr>
          <w:rFonts w:eastAsia="Arial"/>
          <w:color w:val="000000"/>
        </w:rPr>
        <w:t xml:space="preserve">, L.O., Direitos humanos e inovação no setor público: sincronismos para um pacto global de igualdade e solidariedade. In: </w:t>
      </w:r>
      <w:r w:rsidRPr="008438EC">
        <w:rPr>
          <w:rFonts w:eastAsia="Arial"/>
          <w:b/>
          <w:bCs/>
          <w:color w:val="000000"/>
        </w:rPr>
        <w:t>Inovação Judicial</w:t>
      </w:r>
      <w:r w:rsidRPr="008438EC">
        <w:rPr>
          <w:rFonts w:eastAsia="Arial"/>
          <w:color w:val="000000"/>
        </w:rPr>
        <w:t xml:space="preserve">: fundamentos e práticas para uma jurisdição de alto impacto. Coord.: </w:t>
      </w:r>
      <w:proofErr w:type="spellStart"/>
      <w:r w:rsidRPr="008438EC">
        <w:rPr>
          <w:rFonts w:eastAsia="Arial"/>
          <w:color w:val="000000"/>
        </w:rPr>
        <w:t>Lunardi</w:t>
      </w:r>
      <w:proofErr w:type="spellEnd"/>
      <w:r w:rsidRPr="008438EC">
        <w:rPr>
          <w:rFonts w:eastAsia="Arial"/>
          <w:color w:val="000000"/>
        </w:rPr>
        <w:t xml:space="preserve">, F.C. e Clementino, M.B. </w:t>
      </w:r>
      <w:r w:rsidRPr="00F042A0">
        <w:t xml:space="preserve">Escola Nacional de Formação e Aperfeiçoamento de Magistrados — </w:t>
      </w:r>
      <w:proofErr w:type="spellStart"/>
      <w:r w:rsidRPr="00F042A0">
        <w:t>Enfam</w:t>
      </w:r>
      <w:proofErr w:type="spellEnd"/>
      <w:r w:rsidRPr="00F042A0">
        <w:t>, 2021</w:t>
      </w:r>
      <w:r w:rsidRPr="008438EC">
        <w:t xml:space="preserve">. Disponível em: </w:t>
      </w:r>
      <w:r w:rsidRPr="00F042A0">
        <w:t>http:// https://www.enfam.jus.br/wp-content/uploads/2021/12/Livro-Inovacaojudicial.pdf</w:t>
      </w:r>
    </w:p>
    <w:p w14:paraId="5A8F39AB" w14:textId="77777777" w:rsidR="00F042A0" w:rsidRPr="008438EC" w:rsidRDefault="00F042A0" w:rsidP="005A1AF7">
      <w:pPr>
        <w:spacing w:after="120"/>
        <w:jc w:val="both"/>
      </w:pPr>
    </w:p>
    <w:p w14:paraId="7F31A7E5" w14:textId="1976E762" w:rsidR="00306BD0" w:rsidRPr="008438EC" w:rsidRDefault="00306BD0" w:rsidP="005A1AF7">
      <w:pPr>
        <w:spacing w:after="120"/>
        <w:jc w:val="both"/>
      </w:pPr>
    </w:p>
    <w:p w14:paraId="79823C42" w14:textId="77777777" w:rsidR="005A1AF7" w:rsidRPr="008438EC" w:rsidRDefault="005A1AF7">
      <w:pPr>
        <w:spacing w:after="120"/>
        <w:jc w:val="both"/>
      </w:pPr>
    </w:p>
    <w:sectPr w:rsidR="005A1AF7" w:rsidRPr="008438EC" w:rsidSect="005A1AF7">
      <w:headerReference w:type="default" r:id="rId21"/>
      <w:footerReference w:type="even" r:id="rId22"/>
      <w:footerReference w:type="default" r:id="rId23"/>
      <w:footerReference w:type="first" r:id="rId24"/>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8F00E" w14:textId="77777777" w:rsidR="00B36196" w:rsidRDefault="00B36196">
      <w:r>
        <w:separator/>
      </w:r>
    </w:p>
  </w:endnote>
  <w:endnote w:type="continuationSeparator" w:id="0">
    <w:p w14:paraId="731AABA1" w14:textId="77777777" w:rsidR="00B36196" w:rsidRDefault="00B36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3AD4CFA0" w14:textId="77777777" w:rsidR="002912AA" w:rsidRPr="00A94F5C" w:rsidRDefault="002912AA" w:rsidP="002912A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Pr>
        <w:rFonts w:ascii="Arial" w:hAnsi="Arial" w:cs="Arial"/>
        <w:b/>
        <w:bCs/>
        <w:color w:val="7F7F7F"/>
        <w:sz w:val="17"/>
        <w:szCs w:val="17"/>
        <w:lang w:eastAsia="en-US" w:bidi="en-US"/>
      </w:rPr>
      <w:t xml:space="preserve"> 2023</w:t>
    </w:r>
    <w:r w:rsidRPr="00A94F5C">
      <w:rPr>
        <w:rFonts w:ascii="Arial" w:hAnsi="Arial" w:cs="Arial"/>
        <w:b/>
        <w:bCs/>
        <w:color w:val="7F7F7F"/>
        <w:sz w:val="17"/>
        <w:szCs w:val="17"/>
        <w:lang w:eastAsia="en-US" w:bidi="en-US"/>
      </w:rPr>
      <w:t xml:space="preserve"> – </w:t>
    </w:r>
    <w:r>
      <w:rPr>
        <w:rFonts w:ascii="Arial" w:hAnsi="Arial" w:cs="Arial"/>
        <w:b/>
        <w:bCs/>
        <w:color w:val="7F7F7F"/>
        <w:sz w:val="17"/>
        <w:szCs w:val="17"/>
        <w:lang w:eastAsia="en-US" w:bidi="en-US"/>
      </w:rPr>
      <w:t xml:space="preserve">XI </w:t>
    </w:r>
    <w:r w:rsidRPr="00A94F5C">
      <w:rPr>
        <w:rFonts w:ascii="Arial" w:hAnsi="Arial" w:cs="Arial"/>
        <w:b/>
        <w:bCs/>
        <w:color w:val="7F7F7F"/>
        <w:sz w:val="17"/>
        <w:szCs w:val="17"/>
        <w:lang w:eastAsia="en-US" w:bidi="en-US"/>
      </w:rPr>
      <w:t xml:space="preserve">Encontro de Sustentabilidade em Projeto – </w:t>
    </w:r>
    <w:r w:rsidRPr="00A94F5C">
      <w:rPr>
        <w:rFonts w:ascii="Arial" w:hAnsi="Arial" w:cs="Arial"/>
        <w:bCs/>
        <w:color w:val="7F7F7F"/>
        <w:sz w:val="17"/>
        <w:szCs w:val="17"/>
        <w:lang w:eastAsia="en-US" w:bidi="en-US"/>
      </w:rPr>
      <w:t>U</w:t>
    </w:r>
    <w:r>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Pr>
        <w:rFonts w:ascii="Arial" w:hAnsi="Arial" w:cs="Arial"/>
        <w:bCs/>
        <w:color w:val="7F7F7F"/>
        <w:sz w:val="17"/>
        <w:szCs w:val="17"/>
        <w:lang w:eastAsia="en-US" w:bidi="en-US"/>
      </w:rPr>
      <w:t xml:space="preserve"> Florianópolis – 05</w:t>
    </w:r>
    <w:r w:rsidRPr="00A94F5C">
      <w:rPr>
        <w:rFonts w:ascii="Arial" w:hAnsi="Arial" w:cs="Arial"/>
        <w:bCs/>
        <w:color w:val="7F7F7F"/>
        <w:sz w:val="17"/>
        <w:szCs w:val="17"/>
        <w:lang w:eastAsia="en-US" w:bidi="en-US"/>
      </w:rPr>
      <w:t xml:space="preserve"> a </w:t>
    </w:r>
    <w:r>
      <w:rPr>
        <w:rFonts w:ascii="Arial" w:hAnsi="Arial" w:cs="Arial"/>
        <w:bCs/>
        <w:color w:val="7F7F7F"/>
        <w:sz w:val="17"/>
        <w:szCs w:val="17"/>
        <w:lang w:eastAsia="en-US" w:bidi="en-US"/>
      </w:rPr>
      <w:t>07</w:t>
    </w:r>
    <w:r w:rsidRPr="00A94F5C">
      <w:rPr>
        <w:rFonts w:ascii="Arial" w:hAnsi="Arial" w:cs="Arial"/>
        <w:bCs/>
        <w:color w:val="7F7F7F"/>
        <w:sz w:val="17"/>
        <w:szCs w:val="17"/>
        <w:lang w:eastAsia="en-US" w:bidi="en-US"/>
      </w:rPr>
      <w:t xml:space="preserve"> de </w:t>
    </w:r>
    <w:proofErr w:type="gramStart"/>
    <w:r>
      <w:rPr>
        <w:rFonts w:ascii="Arial" w:hAnsi="Arial" w:cs="Arial"/>
        <w:bCs/>
        <w:color w:val="7F7F7F"/>
        <w:sz w:val="17"/>
        <w:szCs w:val="17"/>
        <w:lang w:eastAsia="en-US" w:bidi="en-US"/>
      </w:rPr>
      <w:t>Junho</w:t>
    </w:r>
    <w:proofErr w:type="gramEnd"/>
    <w:r w:rsidRPr="00A94F5C">
      <w:rPr>
        <w:rFonts w:ascii="Arial" w:hAnsi="Arial" w:cs="Arial"/>
        <w:bCs/>
        <w:color w:val="7F7F7F"/>
        <w:sz w:val="17"/>
        <w:szCs w:val="17"/>
        <w:lang w:eastAsia="en-US" w:bidi="en-US"/>
      </w:rPr>
      <w:t xml:space="preserve"> de 202</w:t>
    </w:r>
    <w:r>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F9555" w14:textId="77777777" w:rsidR="00B36196" w:rsidRDefault="00B36196">
      <w:bookmarkStart w:id="0" w:name="_Hlk524516655"/>
      <w:bookmarkEnd w:id="0"/>
      <w:r>
        <w:separator/>
      </w:r>
    </w:p>
  </w:footnote>
  <w:footnote w:type="continuationSeparator" w:id="0">
    <w:p w14:paraId="0E959E1D" w14:textId="77777777" w:rsidR="00B36196" w:rsidRDefault="00B36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59"/>
      <w:gridCol w:w="2926"/>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E45"/>
    <w:multiLevelType w:val="hybridMultilevel"/>
    <w:tmpl w:val="938A8E0E"/>
    <w:lvl w:ilvl="0" w:tplc="8718154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A278EE"/>
    <w:multiLevelType w:val="multilevel"/>
    <w:tmpl w:val="051EC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991901"/>
    <w:multiLevelType w:val="hybridMultilevel"/>
    <w:tmpl w:val="2F8C6902"/>
    <w:lvl w:ilvl="0" w:tplc="B16C105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B9B49DA"/>
    <w:multiLevelType w:val="hybridMultilevel"/>
    <w:tmpl w:val="C3BE02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6D929E0"/>
    <w:multiLevelType w:val="multilevel"/>
    <w:tmpl w:val="6D8C2606"/>
    <w:lvl w:ilvl="0">
      <w:start w:val="1"/>
      <w:numFmt w:val="decimal"/>
      <w:lvlText w:val="%1."/>
      <w:lvlJc w:val="left"/>
      <w:pPr>
        <w:ind w:left="356" w:hanging="360"/>
      </w:pPr>
    </w:lvl>
    <w:lvl w:ilvl="1">
      <w:start w:val="2"/>
      <w:numFmt w:val="decimal"/>
      <w:lvlText w:val="%1.%2."/>
      <w:lvlJc w:val="left"/>
      <w:pPr>
        <w:ind w:left="400" w:hanging="400"/>
      </w:pPr>
    </w:lvl>
    <w:lvl w:ilvl="2">
      <w:start w:val="1"/>
      <w:numFmt w:val="decimal"/>
      <w:lvlText w:val="%1.%2.%3."/>
      <w:lvlJc w:val="left"/>
      <w:pPr>
        <w:ind w:left="724" w:hanging="720"/>
      </w:pPr>
    </w:lvl>
    <w:lvl w:ilvl="3">
      <w:start w:val="1"/>
      <w:numFmt w:val="decimal"/>
      <w:lvlText w:val="%1.%2.%3.%4."/>
      <w:lvlJc w:val="left"/>
      <w:pPr>
        <w:ind w:left="728" w:hanging="720"/>
      </w:pPr>
    </w:lvl>
    <w:lvl w:ilvl="4">
      <w:start w:val="1"/>
      <w:numFmt w:val="decimal"/>
      <w:lvlText w:val="%1.%2.%3.%4.%5."/>
      <w:lvlJc w:val="left"/>
      <w:pPr>
        <w:ind w:left="1092" w:hanging="1080"/>
      </w:pPr>
    </w:lvl>
    <w:lvl w:ilvl="5">
      <w:start w:val="1"/>
      <w:numFmt w:val="decimal"/>
      <w:lvlText w:val="%1.%2.%3.%4.%5.%6."/>
      <w:lvlJc w:val="left"/>
      <w:pPr>
        <w:ind w:left="1096" w:hanging="1080"/>
      </w:pPr>
    </w:lvl>
    <w:lvl w:ilvl="6">
      <w:start w:val="1"/>
      <w:numFmt w:val="decimal"/>
      <w:lvlText w:val="%1.%2.%3.%4.%5.%6.%7."/>
      <w:lvlJc w:val="left"/>
      <w:pPr>
        <w:ind w:left="1460" w:hanging="1440"/>
      </w:pPr>
    </w:lvl>
    <w:lvl w:ilvl="7">
      <w:start w:val="1"/>
      <w:numFmt w:val="decimal"/>
      <w:lvlText w:val="%1.%2.%3.%4.%5.%6.%7.%8."/>
      <w:lvlJc w:val="left"/>
      <w:pPr>
        <w:ind w:left="1464" w:hanging="1440"/>
      </w:pPr>
    </w:lvl>
    <w:lvl w:ilvl="8">
      <w:start w:val="1"/>
      <w:numFmt w:val="decimal"/>
      <w:lvlText w:val="%1.%2.%3.%4.%5.%6.%7.%8.%9."/>
      <w:lvlJc w:val="left"/>
      <w:pPr>
        <w:ind w:left="1828" w:hanging="1800"/>
      </w:pPr>
    </w:lvl>
  </w:abstractNum>
  <w:abstractNum w:abstractNumId="13" w15:restartNumberingAfterBreak="0">
    <w:nsid w:val="474C73E8"/>
    <w:multiLevelType w:val="multilevel"/>
    <w:tmpl w:val="D08AF16A"/>
    <w:lvl w:ilvl="0">
      <w:start w:val="5"/>
      <w:numFmt w:val="decimal"/>
      <w:lvlText w:val="%1."/>
      <w:lvlJc w:val="left"/>
      <w:pPr>
        <w:ind w:left="360" w:hanging="360"/>
      </w:pPr>
    </w:lvl>
    <w:lvl w:ilvl="1">
      <w:start w:val="1"/>
      <w:numFmt w:val="decimal"/>
      <w:lvlText w:val="%1.%2."/>
      <w:lvlJc w:val="left"/>
      <w:pPr>
        <w:ind w:left="356" w:hanging="360"/>
      </w:pPr>
    </w:lvl>
    <w:lvl w:ilvl="2">
      <w:start w:val="1"/>
      <w:numFmt w:val="decimal"/>
      <w:lvlText w:val="%1.%2.%3."/>
      <w:lvlJc w:val="left"/>
      <w:pPr>
        <w:ind w:left="712" w:hanging="720"/>
      </w:pPr>
    </w:lvl>
    <w:lvl w:ilvl="3">
      <w:start w:val="1"/>
      <w:numFmt w:val="decimal"/>
      <w:lvlText w:val="%1.%2.%3.%4."/>
      <w:lvlJc w:val="left"/>
      <w:pPr>
        <w:ind w:left="708" w:hanging="720"/>
      </w:pPr>
    </w:lvl>
    <w:lvl w:ilvl="4">
      <w:start w:val="1"/>
      <w:numFmt w:val="decimal"/>
      <w:lvlText w:val="%1.%2.%3.%4.%5."/>
      <w:lvlJc w:val="left"/>
      <w:pPr>
        <w:ind w:left="1064" w:hanging="1080"/>
      </w:pPr>
    </w:lvl>
    <w:lvl w:ilvl="5">
      <w:start w:val="1"/>
      <w:numFmt w:val="decimal"/>
      <w:lvlText w:val="%1.%2.%3.%4.%5.%6."/>
      <w:lvlJc w:val="left"/>
      <w:pPr>
        <w:ind w:left="1060" w:hanging="1080"/>
      </w:pPr>
    </w:lvl>
    <w:lvl w:ilvl="6">
      <w:start w:val="1"/>
      <w:numFmt w:val="decimal"/>
      <w:lvlText w:val="%1.%2.%3.%4.%5.%6.%7."/>
      <w:lvlJc w:val="left"/>
      <w:pPr>
        <w:ind w:left="1416" w:hanging="1440"/>
      </w:pPr>
    </w:lvl>
    <w:lvl w:ilvl="7">
      <w:start w:val="1"/>
      <w:numFmt w:val="decimal"/>
      <w:lvlText w:val="%1.%2.%3.%4.%5.%6.%7.%8."/>
      <w:lvlJc w:val="left"/>
      <w:pPr>
        <w:ind w:left="1412" w:hanging="1440"/>
      </w:pPr>
    </w:lvl>
    <w:lvl w:ilvl="8">
      <w:start w:val="1"/>
      <w:numFmt w:val="decimal"/>
      <w:lvlText w:val="%1.%2.%3.%4.%5.%6.%7.%8.%9."/>
      <w:lvlJc w:val="left"/>
      <w:pPr>
        <w:ind w:left="1768" w:hanging="1800"/>
      </w:pPr>
    </w:lvl>
  </w:abstractNum>
  <w:abstractNum w:abstractNumId="14" w15:restartNumberingAfterBreak="0">
    <w:nsid w:val="4F966881"/>
    <w:multiLevelType w:val="hybridMultilevel"/>
    <w:tmpl w:val="C6847340"/>
    <w:lvl w:ilvl="0" w:tplc="FCDC2B8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840F76"/>
    <w:multiLevelType w:val="hybridMultilevel"/>
    <w:tmpl w:val="1580521E"/>
    <w:lvl w:ilvl="0" w:tplc="0DBEA2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6763FFD"/>
    <w:multiLevelType w:val="hybridMultilevel"/>
    <w:tmpl w:val="E48C707C"/>
    <w:lvl w:ilvl="0" w:tplc="6AACC6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AF44E7"/>
    <w:multiLevelType w:val="hybridMultilevel"/>
    <w:tmpl w:val="443038B6"/>
    <w:lvl w:ilvl="0" w:tplc="C88AF0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B2424F2"/>
    <w:multiLevelType w:val="hybridMultilevel"/>
    <w:tmpl w:val="E05E141E"/>
    <w:lvl w:ilvl="0" w:tplc="D74278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DBB6E6B"/>
    <w:multiLevelType w:val="multilevel"/>
    <w:tmpl w:val="3266CAE8"/>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1421A1"/>
    <w:multiLevelType w:val="multilevel"/>
    <w:tmpl w:val="A6C2EF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80543D"/>
    <w:multiLevelType w:val="hybridMultilevel"/>
    <w:tmpl w:val="C42ED1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A2A6224"/>
    <w:multiLevelType w:val="multilevel"/>
    <w:tmpl w:val="711A5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2028556">
    <w:abstractNumId w:val="8"/>
  </w:num>
  <w:num w:numId="2" w16cid:durableId="1249461292">
    <w:abstractNumId w:val="10"/>
  </w:num>
  <w:num w:numId="3" w16cid:durableId="198857615">
    <w:abstractNumId w:val="18"/>
  </w:num>
  <w:num w:numId="4" w16cid:durableId="684330281">
    <w:abstractNumId w:val="5"/>
  </w:num>
  <w:num w:numId="5" w16cid:durableId="388506020">
    <w:abstractNumId w:val="7"/>
  </w:num>
  <w:num w:numId="6" w16cid:durableId="548419850">
    <w:abstractNumId w:val="9"/>
  </w:num>
  <w:num w:numId="7" w16cid:durableId="1292442447">
    <w:abstractNumId w:val="15"/>
  </w:num>
  <w:num w:numId="8" w16cid:durableId="17046616">
    <w:abstractNumId w:val="25"/>
  </w:num>
  <w:num w:numId="9" w16cid:durableId="1406492384">
    <w:abstractNumId w:val="4"/>
  </w:num>
  <w:num w:numId="10" w16cid:durableId="113905886">
    <w:abstractNumId w:val="1"/>
  </w:num>
  <w:num w:numId="11" w16cid:durableId="447236024">
    <w:abstractNumId w:val="11"/>
  </w:num>
  <w:num w:numId="12" w16cid:durableId="2111463515">
    <w:abstractNumId w:val="21"/>
  </w:num>
  <w:num w:numId="13" w16cid:durableId="501432662">
    <w:abstractNumId w:val="6"/>
  </w:num>
  <w:num w:numId="14" w16cid:durableId="680162945">
    <w:abstractNumId w:val="12"/>
  </w:num>
  <w:num w:numId="15" w16cid:durableId="1004019220">
    <w:abstractNumId w:val="24"/>
  </w:num>
  <w:num w:numId="16" w16cid:durableId="1558079396">
    <w:abstractNumId w:val="13"/>
  </w:num>
  <w:num w:numId="17" w16cid:durableId="1676953695">
    <w:abstractNumId w:val="2"/>
  </w:num>
  <w:num w:numId="18" w16cid:durableId="1743064044">
    <w:abstractNumId w:val="17"/>
  </w:num>
  <w:num w:numId="19" w16cid:durableId="423959793">
    <w:abstractNumId w:val="3"/>
  </w:num>
  <w:num w:numId="20" w16cid:durableId="533737555">
    <w:abstractNumId w:val="22"/>
  </w:num>
  <w:num w:numId="21" w16cid:durableId="354889402">
    <w:abstractNumId w:val="20"/>
  </w:num>
  <w:num w:numId="22" w16cid:durableId="635453687">
    <w:abstractNumId w:val="23"/>
  </w:num>
  <w:num w:numId="23" w16cid:durableId="508909169">
    <w:abstractNumId w:val="19"/>
  </w:num>
  <w:num w:numId="24" w16cid:durableId="1373772856">
    <w:abstractNumId w:val="0"/>
  </w:num>
  <w:num w:numId="25" w16cid:durableId="1638677607">
    <w:abstractNumId w:val="14"/>
  </w:num>
  <w:num w:numId="26" w16cid:durableId="9709421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0910"/>
    <w:rsid w:val="000045FB"/>
    <w:rsid w:val="000058E4"/>
    <w:rsid w:val="0000642C"/>
    <w:rsid w:val="00026F91"/>
    <w:rsid w:val="000275EB"/>
    <w:rsid w:val="000375D1"/>
    <w:rsid w:val="00041AB9"/>
    <w:rsid w:val="000465E8"/>
    <w:rsid w:val="00051A5C"/>
    <w:rsid w:val="00054581"/>
    <w:rsid w:val="0007099C"/>
    <w:rsid w:val="000711EF"/>
    <w:rsid w:val="00071F5E"/>
    <w:rsid w:val="00084121"/>
    <w:rsid w:val="00094DEA"/>
    <w:rsid w:val="000A0634"/>
    <w:rsid w:val="000B53D4"/>
    <w:rsid w:val="000D273A"/>
    <w:rsid w:val="000F0573"/>
    <w:rsid w:val="000F3220"/>
    <w:rsid w:val="000F5360"/>
    <w:rsid w:val="000F5978"/>
    <w:rsid w:val="000F5CC4"/>
    <w:rsid w:val="000F7736"/>
    <w:rsid w:val="0010095C"/>
    <w:rsid w:val="00103F8A"/>
    <w:rsid w:val="00123B81"/>
    <w:rsid w:val="001319A4"/>
    <w:rsid w:val="001373E7"/>
    <w:rsid w:val="00137DAE"/>
    <w:rsid w:val="00141364"/>
    <w:rsid w:val="00144CAD"/>
    <w:rsid w:val="001464DE"/>
    <w:rsid w:val="0014737A"/>
    <w:rsid w:val="00150A7B"/>
    <w:rsid w:val="00150F8D"/>
    <w:rsid w:val="0015121C"/>
    <w:rsid w:val="00152FAD"/>
    <w:rsid w:val="00154478"/>
    <w:rsid w:val="00154F6A"/>
    <w:rsid w:val="00156B94"/>
    <w:rsid w:val="00157CE6"/>
    <w:rsid w:val="0016002D"/>
    <w:rsid w:val="001632CD"/>
    <w:rsid w:val="00166961"/>
    <w:rsid w:val="00167D4E"/>
    <w:rsid w:val="00170328"/>
    <w:rsid w:val="00177EEC"/>
    <w:rsid w:val="00184B36"/>
    <w:rsid w:val="00187695"/>
    <w:rsid w:val="00195540"/>
    <w:rsid w:val="001A02AA"/>
    <w:rsid w:val="001A141A"/>
    <w:rsid w:val="001A6C40"/>
    <w:rsid w:val="001B0E75"/>
    <w:rsid w:val="001B1B25"/>
    <w:rsid w:val="001B31E9"/>
    <w:rsid w:val="001C1ECB"/>
    <w:rsid w:val="001C4D03"/>
    <w:rsid w:val="001D029D"/>
    <w:rsid w:val="001D0FFF"/>
    <w:rsid w:val="001D2664"/>
    <w:rsid w:val="001D2D72"/>
    <w:rsid w:val="001E57A8"/>
    <w:rsid w:val="001F15C2"/>
    <w:rsid w:val="001F4042"/>
    <w:rsid w:val="001F47ED"/>
    <w:rsid w:val="00201C0B"/>
    <w:rsid w:val="002156E9"/>
    <w:rsid w:val="00215F40"/>
    <w:rsid w:val="00230482"/>
    <w:rsid w:val="0023063E"/>
    <w:rsid w:val="002309C5"/>
    <w:rsid w:val="00242B23"/>
    <w:rsid w:val="002461D0"/>
    <w:rsid w:val="00247113"/>
    <w:rsid w:val="00251B8B"/>
    <w:rsid w:val="00253F96"/>
    <w:rsid w:val="00255E26"/>
    <w:rsid w:val="00256808"/>
    <w:rsid w:val="00262277"/>
    <w:rsid w:val="00266710"/>
    <w:rsid w:val="00276E65"/>
    <w:rsid w:val="00280C26"/>
    <w:rsid w:val="00286E5C"/>
    <w:rsid w:val="00290104"/>
    <w:rsid w:val="002912AA"/>
    <w:rsid w:val="00291F52"/>
    <w:rsid w:val="0029220F"/>
    <w:rsid w:val="002958D4"/>
    <w:rsid w:val="002A3CB7"/>
    <w:rsid w:val="002A4463"/>
    <w:rsid w:val="002A64FD"/>
    <w:rsid w:val="002A70ED"/>
    <w:rsid w:val="002B2F88"/>
    <w:rsid w:val="002B2FA4"/>
    <w:rsid w:val="002B6A1B"/>
    <w:rsid w:val="002D2F27"/>
    <w:rsid w:val="002D31EF"/>
    <w:rsid w:val="002D6C51"/>
    <w:rsid w:val="002E0F40"/>
    <w:rsid w:val="002E3690"/>
    <w:rsid w:val="002E55CE"/>
    <w:rsid w:val="002F0E3F"/>
    <w:rsid w:val="002F266B"/>
    <w:rsid w:val="002F457F"/>
    <w:rsid w:val="0030425A"/>
    <w:rsid w:val="00304794"/>
    <w:rsid w:val="00306BD0"/>
    <w:rsid w:val="0032097F"/>
    <w:rsid w:val="00321E9E"/>
    <w:rsid w:val="00330A39"/>
    <w:rsid w:val="0033475A"/>
    <w:rsid w:val="00334C11"/>
    <w:rsid w:val="00341208"/>
    <w:rsid w:val="00342B23"/>
    <w:rsid w:val="00342D36"/>
    <w:rsid w:val="0034518D"/>
    <w:rsid w:val="0035152E"/>
    <w:rsid w:val="003527CB"/>
    <w:rsid w:val="00355314"/>
    <w:rsid w:val="00356CD1"/>
    <w:rsid w:val="00371F3F"/>
    <w:rsid w:val="00372DDE"/>
    <w:rsid w:val="00375F35"/>
    <w:rsid w:val="003762C2"/>
    <w:rsid w:val="00376B0A"/>
    <w:rsid w:val="0038005D"/>
    <w:rsid w:val="0038072A"/>
    <w:rsid w:val="0038471A"/>
    <w:rsid w:val="00384F40"/>
    <w:rsid w:val="00392E0D"/>
    <w:rsid w:val="003B10BF"/>
    <w:rsid w:val="003C1F38"/>
    <w:rsid w:val="003C2C5E"/>
    <w:rsid w:val="003C6B00"/>
    <w:rsid w:val="003C7A9D"/>
    <w:rsid w:val="003D3477"/>
    <w:rsid w:val="003D7902"/>
    <w:rsid w:val="003E144E"/>
    <w:rsid w:val="003E42AE"/>
    <w:rsid w:val="003E6576"/>
    <w:rsid w:val="003F5010"/>
    <w:rsid w:val="003F56F2"/>
    <w:rsid w:val="003F648D"/>
    <w:rsid w:val="003F6D09"/>
    <w:rsid w:val="0040305B"/>
    <w:rsid w:val="00411245"/>
    <w:rsid w:val="004146A8"/>
    <w:rsid w:val="00417FD4"/>
    <w:rsid w:val="004245F7"/>
    <w:rsid w:val="004315CC"/>
    <w:rsid w:val="00450040"/>
    <w:rsid w:val="00460CBC"/>
    <w:rsid w:val="00461BFF"/>
    <w:rsid w:val="00461CAB"/>
    <w:rsid w:val="004737C6"/>
    <w:rsid w:val="004871A4"/>
    <w:rsid w:val="00487421"/>
    <w:rsid w:val="0048781A"/>
    <w:rsid w:val="004901AA"/>
    <w:rsid w:val="0049479C"/>
    <w:rsid w:val="004A53F6"/>
    <w:rsid w:val="004A6450"/>
    <w:rsid w:val="004A6B7A"/>
    <w:rsid w:val="004B2D41"/>
    <w:rsid w:val="004B3FDF"/>
    <w:rsid w:val="004B6535"/>
    <w:rsid w:val="004B7146"/>
    <w:rsid w:val="004D20F6"/>
    <w:rsid w:val="004D2749"/>
    <w:rsid w:val="004D6045"/>
    <w:rsid w:val="004D7EBA"/>
    <w:rsid w:val="004D7FB8"/>
    <w:rsid w:val="004E2C7A"/>
    <w:rsid w:val="004E3765"/>
    <w:rsid w:val="004E3CEF"/>
    <w:rsid w:val="004E7D4E"/>
    <w:rsid w:val="004F62A7"/>
    <w:rsid w:val="004F74BE"/>
    <w:rsid w:val="00503AC8"/>
    <w:rsid w:val="00515186"/>
    <w:rsid w:val="00515667"/>
    <w:rsid w:val="00533E0F"/>
    <w:rsid w:val="005360D9"/>
    <w:rsid w:val="0054748E"/>
    <w:rsid w:val="00556097"/>
    <w:rsid w:val="0055714B"/>
    <w:rsid w:val="005627B8"/>
    <w:rsid w:val="00562A47"/>
    <w:rsid w:val="00566871"/>
    <w:rsid w:val="00573743"/>
    <w:rsid w:val="00575335"/>
    <w:rsid w:val="00575462"/>
    <w:rsid w:val="00576E8A"/>
    <w:rsid w:val="00580435"/>
    <w:rsid w:val="00591168"/>
    <w:rsid w:val="00591273"/>
    <w:rsid w:val="005955EC"/>
    <w:rsid w:val="005A1AF7"/>
    <w:rsid w:val="005A1E9E"/>
    <w:rsid w:val="005A7B16"/>
    <w:rsid w:val="005B099A"/>
    <w:rsid w:val="005B4172"/>
    <w:rsid w:val="005B702B"/>
    <w:rsid w:val="005B736E"/>
    <w:rsid w:val="005B75BB"/>
    <w:rsid w:val="005C067C"/>
    <w:rsid w:val="005D0B9A"/>
    <w:rsid w:val="005D5236"/>
    <w:rsid w:val="005E4971"/>
    <w:rsid w:val="00605287"/>
    <w:rsid w:val="0062185F"/>
    <w:rsid w:val="006321C7"/>
    <w:rsid w:val="00632602"/>
    <w:rsid w:val="00632F8F"/>
    <w:rsid w:val="006452B9"/>
    <w:rsid w:val="00652DFA"/>
    <w:rsid w:val="00655F57"/>
    <w:rsid w:val="00661BCC"/>
    <w:rsid w:val="006639BB"/>
    <w:rsid w:val="006652EE"/>
    <w:rsid w:val="006726F2"/>
    <w:rsid w:val="00677023"/>
    <w:rsid w:val="006824CB"/>
    <w:rsid w:val="00684958"/>
    <w:rsid w:val="00694B4C"/>
    <w:rsid w:val="00696034"/>
    <w:rsid w:val="006A141B"/>
    <w:rsid w:val="006A6CEF"/>
    <w:rsid w:val="006B150E"/>
    <w:rsid w:val="006B40AB"/>
    <w:rsid w:val="006C1007"/>
    <w:rsid w:val="006C4384"/>
    <w:rsid w:val="006D00BB"/>
    <w:rsid w:val="006D760B"/>
    <w:rsid w:val="006E1AA0"/>
    <w:rsid w:val="006E39EE"/>
    <w:rsid w:val="006E5204"/>
    <w:rsid w:val="006F6DAA"/>
    <w:rsid w:val="007003E6"/>
    <w:rsid w:val="00712A96"/>
    <w:rsid w:val="00726E56"/>
    <w:rsid w:val="00726FAD"/>
    <w:rsid w:val="00730766"/>
    <w:rsid w:val="0073517B"/>
    <w:rsid w:val="00736141"/>
    <w:rsid w:val="007367AD"/>
    <w:rsid w:val="0073688A"/>
    <w:rsid w:val="00743859"/>
    <w:rsid w:val="00744CC9"/>
    <w:rsid w:val="00750318"/>
    <w:rsid w:val="00751F70"/>
    <w:rsid w:val="007520A5"/>
    <w:rsid w:val="00752483"/>
    <w:rsid w:val="00753B8D"/>
    <w:rsid w:val="00754757"/>
    <w:rsid w:val="00755FC1"/>
    <w:rsid w:val="007619A1"/>
    <w:rsid w:val="007628A1"/>
    <w:rsid w:val="00764324"/>
    <w:rsid w:val="0077595B"/>
    <w:rsid w:val="00777799"/>
    <w:rsid w:val="00777D35"/>
    <w:rsid w:val="0078001B"/>
    <w:rsid w:val="007A21A2"/>
    <w:rsid w:val="007A41DF"/>
    <w:rsid w:val="007A541B"/>
    <w:rsid w:val="007A5FA8"/>
    <w:rsid w:val="007A78C8"/>
    <w:rsid w:val="007B09B1"/>
    <w:rsid w:val="007B0CBC"/>
    <w:rsid w:val="007B791F"/>
    <w:rsid w:val="007C087F"/>
    <w:rsid w:val="007C31B9"/>
    <w:rsid w:val="007C32C5"/>
    <w:rsid w:val="007D1938"/>
    <w:rsid w:val="007D503B"/>
    <w:rsid w:val="007E0661"/>
    <w:rsid w:val="007E0E40"/>
    <w:rsid w:val="007E381B"/>
    <w:rsid w:val="007E3882"/>
    <w:rsid w:val="007F4A6D"/>
    <w:rsid w:val="007F6A0B"/>
    <w:rsid w:val="00805184"/>
    <w:rsid w:val="00812BDC"/>
    <w:rsid w:val="008137EE"/>
    <w:rsid w:val="008151CE"/>
    <w:rsid w:val="008160D3"/>
    <w:rsid w:val="008200AF"/>
    <w:rsid w:val="00821D39"/>
    <w:rsid w:val="00827839"/>
    <w:rsid w:val="008339F5"/>
    <w:rsid w:val="00834AB2"/>
    <w:rsid w:val="0083691D"/>
    <w:rsid w:val="008438EC"/>
    <w:rsid w:val="00861443"/>
    <w:rsid w:val="00861452"/>
    <w:rsid w:val="008728C5"/>
    <w:rsid w:val="00887FC9"/>
    <w:rsid w:val="008905D7"/>
    <w:rsid w:val="00892EA4"/>
    <w:rsid w:val="00897F56"/>
    <w:rsid w:val="008A0933"/>
    <w:rsid w:val="008B31BB"/>
    <w:rsid w:val="008B3FBE"/>
    <w:rsid w:val="008C18CD"/>
    <w:rsid w:val="008F3271"/>
    <w:rsid w:val="008F41C3"/>
    <w:rsid w:val="00901EFE"/>
    <w:rsid w:val="00913DA2"/>
    <w:rsid w:val="00923704"/>
    <w:rsid w:val="00933433"/>
    <w:rsid w:val="00936492"/>
    <w:rsid w:val="00936AB7"/>
    <w:rsid w:val="00940846"/>
    <w:rsid w:val="009470FB"/>
    <w:rsid w:val="009530F9"/>
    <w:rsid w:val="00957A6B"/>
    <w:rsid w:val="009611D8"/>
    <w:rsid w:val="009615FA"/>
    <w:rsid w:val="00964699"/>
    <w:rsid w:val="009673E6"/>
    <w:rsid w:val="00970859"/>
    <w:rsid w:val="00980812"/>
    <w:rsid w:val="009815E6"/>
    <w:rsid w:val="00982670"/>
    <w:rsid w:val="00983012"/>
    <w:rsid w:val="00985C2D"/>
    <w:rsid w:val="00993632"/>
    <w:rsid w:val="00994C0F"/>
    <w:rsid w:val="00996B8B"/>
    <w:rsid w:val="009A264B"/>
    <w:rsid w:val="009A3F66"/>
    <w:rsid w:val="009B1153"/>
    <w:rsid w:val="009B22A7"/>
    <w:rsid w:val="009B2EF9"/>
    <w:rsid w:val="009B4C66"/>
    <w:rsid w:val="009C53AE"/>
    <w:rsid w:val="009E1C02"/>
    <w:rsid w:val="009E32B0"/>
    <w:rsid w:val="009E39F2"/>
    <w:rsid w:val="009E4D2E"/>
    <w:rsid w:val="009E6C4A"/>
    <w:rsid w:val="009F1B7B"/>
    <w:rsid w:val="009F2905"/>
    <w:rsid w:val="00A00800"/>
    <w:rsid w:val="00A01B71"/>
    <w:rsid w:val="00A02967"/>
    <w:rsid w:val="00A056D4"/>
    <w:rsid w:val="00A11C49"/>
    <w:rsid w:val="00A162B5"/>
    <w:rsid w:val="00A16C65"/>
    <w:rsid w:val="00A20A2F"/>
    <w:rsid w:val="00A2134F"/>
    <w:rsid w:val="00A266B5"/>
    <w:rsid w:val="00A2687A"/>
    <w:rsid w:val="00A307F5"/>
    <w:rsid w:val="00A30F87"/>
    <w:rsid w:val="00A31429"/>
    <w:rsid w:val="00A33BA7"/>
    <w:rsid w:val="00A349E7"/>
    <w:rsid w:val="00A43608"/>
    <w:rsid w:val="00A441B7"/>
    <w:rsid w:val="00A475A7"/>
    <w:rsid w:val="00A531EA"/>
    <w:rsid w:val="00A610B4"/>
    <w:rsid w:val="00A6184A"/>
    <w:rsid w:val="00A628E3"/>
    <w:rsid w:val="00A6747E"/>
    <w:rsid w:val="00A676F4"/>
    <w:rsid w:val="00A70836"/>
    <w:rsid w:val="00A75CA3"/>
    <w:rsid w:val="00A77C6A"/>
    <w:rsid w:val="00A77D24"/>
    <w:rsid w:val="00A81A17"/>
    <w:rsid w:val="00A838AC"/>
    <w:rsid w:val="00A94282"/>
    <w:rsid w:val="00A9449D"/>
    <w:rsid w:val="00A94F5C"/>
    <w:rsid w:val="00A96BAB"/>
    <w:rsid w:val="00AA37F5"/>
    <w:rsid w:val="00AA5EFF"/>
    <w:rsid w:val="00AA781B"/>
    <w:rsid w:val="00AC300F"/>
    <w:rsid w:val="00AD0872"/>
    <w:rsid w:val="00AD1061"/>
    <w:rsid w:val="00AD61A3"/>
    <w:rsid w:val="00AE4CD3"/>
    <w:rsid w:val="00AF13A4"/>
    <w:rsid w:val="00B00A8A"/>
    <w:rsid w:val="00B03026"/>
    <w:rsid w:val="00B03B93"/>
    <w:rsid w:val="00B04638"/>
    <w:rsid w:val="00B10BFE"/>
    <w:rsid w:val="00B36196"/>
    <w:rsid w:val="00B36DB0"/>
    <w:rsid w:val="00B40F1C"/>
    <w:rsid w:val="00B418BD"/>
    <w:rsid w:val="00B44811"/>
    <w:rsid w:val="00B452C3"/>
    <w:rsid w:val="00B46053"/>
    <w:rsid w:val="00B47683"/>
    <w:rsid w:val="00B52306"/>
    <w:rsid w:val="00B55936"/>
    <w:rsid w:val="00B6020C"/>
    <w:rsid w:val="00B63A35"/>
    <w:rsid w:val="00B745D0"/>
    <w:rsid w:val="00B81D99"/>
    <w:rsid w:val="00B87AB8"/>
    <w:rsid w:val="00B926F2"/>
    <w:rsid w:val="00B94C5A"/>
    <w:rsid w:val="00B957A3"/>
    <w:rsid w:val="00B95C8F"/>
    <w:rsid w:val="00B96B1E"/>
    <w:rsid w:val="00BA206D"/>
    <w:rsid w:val="00BB11DF"/>
    <w:rsid w:val="00BB6FE0"/>
    <w:rsid w:val="00BB7314"/>
    <w:rsid w:val="00BD4CFD"/>
    <w:rsid w:val="00BD7061"/>
    <w:rsid w:val="00BE083D"/>
    <w:rsid w:val="00BE3C48"/>
    <w:rsid w:val="00BE4956"/>
    <w:rsid w:val="00BF0F76"/>
    <w:rsid w:val="00C03892"/>
    <w:rsid w:val="00C043FC"/>
    <w:rsid w:val="00C10C19"/>
    <w:rsid w:val="00C10D15"/>
    <w:rsid w:val="00C11341"/>
    <w:rsid w:val="00C16760"/>
    <w:rsid w:val="00C17C16"/>
    <w:rsid w:val="00C210B0"/>
    <w:rsid w:val="00C22816"/>
    <w:rsid w:val="00C26727"/>
    <w:rsid w:val="00C30786"/>
    <w:rsid w:val="00C31E8C"/>
    <w:rsid w:val="00C40F0D"/>
    <w:rsid w:val="00C41F4B"/>
    <w:rsid w:val="00C46D26"/>
    <w:rsid w:val="00C62B59"/>
    <w:rsid w:val="00C63DEF"/>
    <w:rsid w:val="00C745EF"/>
    <w:rsid w:val="00C77308"/>
    <w:rsid w:val="00C81752"/>
    <w:rsid w:val="00C86D62"/>
    <w:rsid w:val="00C86F4E"/>
    <w:rsid w:val="00C93DCE"/>
    <w:rsid w:val="00CA2E59"/>
    <w:rsid w:val="00CB49E6"/>
    <w:rsid w:val="00CD3CC5"/>
    <w:rsid w:val="00CE48FC"/>
    <w:rsid w:val="00CE76F9"/>
    <w:rsid w:val="00CF25BE"/>
    <w:rsid w:val="00CF5730"/>
    <w:rsid w:val="00D06090"/>
    <w:rsid w:val="00D10C99"/>
    <w:rsid w:val="00D1703E"/>
    <w:rsid w:val="00D17099"/>
    <w:rsid w:val="00D17EBB"/>
    <w:rsid w:val="00D20FB5"/>
    <w:rsid w:val="00D2598F"/>
    <w:rsid w:val="00D349A6"/>
    <w:rsid w:val="00D46934"/>
    <w:rsid w:val="00D67235"/>
    <w:rsid w:val="00D72966"/>
    <w:rsid w:val="00D73E07"/>
    <w:rsid w:val="00D81AE5"/>
    <w:rsid w:val="00D83E70"/>
    <w:rsid w:val="00D8734D"/>
    <w:rsid w:val="00D91C4E"/>
    <w:rsid w:val="00D95655"/>
    <w:rsid w:val="00D959BD"/>
    <w:rsid w:val="00D9626E"/>
    <w:rsid w:val="00DA1CB6"/>
    <w:rsid w:val="00DA6E0C"/>
    <w:rsid w:val="00DA6F7D"/>
    <w:rsid w:val="00DB4DFF"/>
    <w:rsid w:val="00DC3B4E"/>
    <w:rsid w:val="00DC3C3C"/>
    <w:rsid w:val="00DC5582"/>
    <w:rsid w:val="00DD124B"/>
    <w:rsid w:val="00DD42B1"/>
    <w:rsid w:val="00DE1057"/>
    <w:rsid w:val="00DE1749"/>
    <w:rsid w:val="00DE490F"/>
    <w:rsid w:val="00DF1010"/>
    <w:rsid w:val="00DF278B"/>
    <w:rsid w:val="00DF74B6"/>
    <w:rsid w:val="00E0740C"/>
    <w:rsid w:val="00E212C3"/>
    <w:rsid w:val="00E245B1"/>
    <w:rsid w:val="00E2739B"/>
    <w:rsid w:val="00E34205"/>
    <w:rsid w:val="00E46824"/>
    <w:rsid w:val="00E46F43"/>
    <w:rsid w:val="00E575ED"/>
    <w:rsid w:val="00E5793C"/>
    <w:rsid w:val="00E60ADC"/>
    <w:rsid w:val="00E60FDF"/>
    <w:rsid w:val="00E61DE3"/>
    <w:rsid w:val="00E65D3B"/>
    <w:rsid w:val="00E71709"/>
    <w:rsid w:val="00E742DE"/>
    <w:rsid w:val="00E76F53"/>
    <w:rsid w:val="00E8108A"/>
    <w:rsid w:val="00E81239"/>
    <w:rsid w:val="00E850FD"/>
    <w:rsid w:val="00E92C63"/>
    <w:rsid w:val="00E94C7B"/>
    <w:rsid w:val="00E95954"/>
    <w:rsid w:val="00E97ED4"/>
    <w:rsid w:val="00EA05F1"/>
    <w:rsid w:val="00EA0A82"/>
    <w:rsid w:val="00EA33C3"/>
    <w:rsid w:val="00EA3EE1"/>
    <w:rsid w:val="00EA754C"/>
    <w:rsid w:val="00EB33F4"/>
    <w:rsid w:val="00EB4594"/>
    <w:rsid w:val="00ED27D8"/>
    <w:rsid w:val="00ED2BA5"/>
    <w:rsid w:val="00ED34E9"/>
    <w:rsid w:val="00EE28A9"/>
    <w:rsid w:val="00EE63D7"/>
    <w:rsid w:val="00EF1CF0"/>
    <w:rsid w:val="00EF5BBE"/>
    <w:rsid w:val="00EF788E"/>
    <w:rsid w:val="00F042A0"/>
    <w:rsid w:val="00F11C79"/>
    <w:rsid w:val="00F21165"/>
    <w:rsid w:val="00F2271C"/>
    <w:rsid w:val="00F23BE3"/>
    <w:rsid w:val="00F23FF2"/>
    <w:rsid w:val="00F2524B"/>
    <w:rsid w:val="00F25AC0"/>
    <w:rsid w:val="00F300F7"/>
    <w:rsid w:val="00F35B62"/>
    <w:rsid w:val="00F414BE"/>
    <w:rsid w:val="00F415DF"/>
    <w:rsid w:val="00F43D95"/>
    <w:rsid w:val="00F61900"/>
    <w:rsid w:val="00F64475"/>
    <w:rsid w:val="00F75D73"/>
    <w:rsid w:val="00F83AED"/>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900"/>
    <w:rPr>
      <w:rFonts w:ascii="Times New Roman" w:eastAsia="Times New Roman" w:hAnsi="Times New Roman"/>
      <w:sz w:val="24"/>
      <w:szCs w:val="24"/>
    </w:rPr>
  </w:style>
  <w:style w:type="paragraph" w:styleId="Ttulo1">
    <w:name w:val="heading 1"/>
    <w:basedOn w:val="Normal"/>
    <w:next w:val="Normal"/>
    <w:link w:val="Ttulo1Char"/>
    <w:qFormat/>
    <w:rsid w:val="00827839"/>
    <w:pPr>
      <w:keepNext/>
      <w:spacing w:before="240" w:after="60"/>
      <w:jc w:val="both"/>
      <w:outlineLvl w:val="0"/>
    </w:pPr>
    <w:rPr>
      <w:rFonts w:ascii="Arial" w:hAnsi="Arial"/>
      <w:b/>
      <w:kern w:val="28"/>
      <w:sz w:val="28"/>
      <w:szCs w:val="20"/>
    </w:rPr>
  </w:style>
  <w:style w:type="paragraph" w:styleId="Ttulo2">
    <w:name w:val="heading 2"/>
    <w:basedOn w:val="Normal"/>
    <w:next w:val="Normal"/>
    <w:link w:val="Ttulo2Char"/>
    <w:uiPriority w:val="9"/>
    <w:semiHidden/>
    <w:unhideWhenUsed/>
    <w:qFormat/>
    <w:rsid w:val="00460CBC"/>
    <w:pPr>
      <w:keepNext/>
      <w:keepLines/>
      <w:spacing w:before="40"/>
      <w:jc w:val="both"/>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F83AED"/>
    <w:pPr>
      <w:keepNext/>
      <w:keepLines/>
      <w:spacing w:before="40"/>
      <w:jc w:val="both"/>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jc w:val="both"/>
    </w:pPr>
    <w:rPr>
      <w:rFonts w:ascii="Verdana" w:hAnsi="Verdana"/>
      <w:smallCaps/>
      <w:sz w:val="10"/>
      <w:szCs w:val="2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jc w:val="both"/>
    </w:pPr>
    <w:rPr>
      <w:szCs w:val="20"/>
    </w:rPr>
  </w:style>
  <w:style w:type="paragraph" w:customStyle="1" w:styleId="IDpaper-Text">
    <w:name w:val="IDpaper-Text"/>
    <w:basedOn w:val="Normal"/>
    <w:rsid w:val="00DF1010"/>
    <w:pPr>
      <w:widowControl w:val="0"/>
      <w:tabs>
        <w:tab w:val="left" w:pos="284"/>
      </w:tabs>
      <w:spacing w:after="120"/>
    </w:pPr>
    <w:rPr>
      <w:rFonts w:ascii="Arial" w:hAnsi="Arial" w:cs="Arial"/>
      <w:kern w:val="16"/>
      <w:sz w:val="20"/>
      <w:szCs w:val="20"/>
      <w:lang w:val="en-GB" w:eastAsia="en-US"/>
    </w:rPr>
  </w:style>
  <w:style w:type="paragraph" w:customStyle="1" w:styleId="IDpaper-heading2">
    <w:name w:val="IDpaper-heading2"/>
    <w:basedOn w:val="Normal"/>
    <w:rsid w:val="00DF1010"/>
    <w:pPr>
      <w:widowControl w:val="0"/>
      <w:tabs>
        <w:tab w:val="left" w:pos="284"/>
      </w:tabs>
      <w:spacing w:before="240" w:after="120"/>
    </w:pPr>
    <w:rPr>
      <w:rFonts w:ascii="Arial" w:hAnsi="Arial" w:cs="Arial"/>
      <w:b/>
      <w:bCs/>
      <w:kern w:val="16"/>
      <w:sz w:val="20"/>
      <w:szCs w:val="20"/>
      <w:lang w:val="en-GB" w:eastAsia="en-US"/>
    </w:rPr>
  </w:style>
  <w:style w:type="paragraph" w:styleId="Textodebalo">
    <w:name w:val="Balloon Text"/>
    <w:basedOn w:val="Normal"/>
    <w:link w:val="TextodebaloChar"/>
    <w:uiPriority w:val="99"/>
    <w:semiHidden/>
    <w:unhideWhenUsed/>
    <w:rsid w:val="00A16C65"/>
    <w:pPr>
      <w:jc w:val="both"/>
    </w:pPr>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jc w:val="both"/>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jc w:val="both"/>
    </w:pPr>
    <w:rPr>
      <w:szCs w:val="20"/>
    </w:r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pPr>
      <w:jc w:val="both"/>
    </w:p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pPr>
      <w:jc w:val="both"/>
    </w:pPr>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jc w:val="both"/>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MenoPendente">
    <w:name w:val="Unresolved Mention"/>
    <w:basedOn w:val="Fontepargpadro"/>
    <w:uiPriority w:val="99"/>
    <w:semiHidden/>
    <w:unhideWhenUsed/>
    <w:rsid w:val="0077595B"/>
    <w:rPr>
      <w:color w:val="605E5C"/>
      <w:shd w:val="clear" w:color="auto" w:fill="E1DFDD"/>
    </w:rPr>
  </w:style>
  <w:style w:type="character" w:customStyle="1" w:styleId="Ttulo2Char">
    <w:name w:val="Título 2 Char"/>
    <w:basedOn w:val="Fontepargpadro"/>
    <w:link w:val="Ttulo2"/>
    <w:uiPriority w:val="9"/>
    <w:semiHidden/>
    <w:rsid w:val="00460CBC"/>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F83AE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F83AED"/>
    <w:pPr>
      <w:spacing w:before="100" w:beforeAutospacing="1" w:after="100" w:afterAutospacing="1"/>
    </w:pPr>
  </w:style>
  <w:style w:type="paragraph" w:styleId="Pr-formataoHTML">
    <w:name w:val="HTML Preformatted"/>
    <w:basedOn w:val="Normal"/>
    <w:link w:val="Pr-formataoHTMLChar"/>
    <w:uiPriority w:val="99"/>
    <w:semiHidden/>
    <w:unhideWhenUsed/>
    <w:rsid w:val="00F41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F414BE"/>
    <w:rPr>
      <w:rFonts w:ascii="Courier New" w:eastAsia="Times New Roman" w:hAnsi="Courier New" w:cs="Courier New"/>
    </w:rPr>
  </w:style>
  <w:style w:type="character" w:customStyle="1" w:styleId="y2iqfc">
    <w:name w:val="y2iqfc"/>
    <w:basedOn w:val="Fontepargpadro"/>
    <w:rsid w:val="00F414BE"/>
  </w:style>
  <w:style w:type="character" w:styleId="Refdecomentrio">
    <w:name w:val="annotation reference"/>
    <w:basedOn w:val="Fontepargpadro"/>
    <w:uiPriority w:val="99"/>
    <w:semiHidden/>
    <w:unhideWhenUsed/>
    <w:rsid w:val="00150F8D"/>
    <w:rPr>
      <w:sz w:val="16"/>
      <w:szCs w:val="16"/>
    </w:rPr>
  </w:style>
  <w:style w:type="paragraph" w:styleId="Textodecomentrio">
    <w:name w:val="annotation text"/>
    <w:basedOn w:val="Normal"/>
    <w:link w:val="TextodecomentrioChar"/>
    <w:uiPriority w:val="99"/>
    <w:semiHidden/>
    <w:unhideWhenUsed/>
    <w:rsid w:val="00150F8D"/>
    <w:rPr>
      <w:sz w:val="20"/>
      <w:szCs w:val="20"/>
    </w:rPr>
  </w:style>
  <w:style w:type="character" w:customStyle="1" w:styleId="TextodecomentrioChar">
    <w:name w:val="Texto de comentário Char"/>
    <w:basedOn w:val="Fontepargpadro"/>
    <w:link w:val="Textodecomentrio"/>
    <w:uiPriority w:val="99"/>
    <w:semiHidden/>
    <w:rsid w:val="00150F8D"/>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150F8D"/>
    <w:rPr>
      <w:b/>
      <w:bCs/>
    </w:rPr>
  </w:style>
  <w:style w:type="character" w:customStyle="1" w:styleId="AssuntodocomentrioChar">
    <w:name w:val="Assunto do comentário Char"/>
    <w:basedOn w:val="TextodecomentrioChar"/>
    <w:link w:val="Assuntodocomentrio"/>
    <w:uiPriority w:val="99"/>
    <w:semiHidden/>
    <w:rsid w:val="00150F8D"/>
    <w:rPr>
      <w:rFonts w:ascii="Times New Roman" w:eastAsia="Times New Roman" w:hAnsi="Times New Roman"/>
      <w:b/>
      <w:bCs/>
    </w:rPr>
  </w:style>
  <w:style w:type="character" w:styleId="HiperlinkVisitado">
    <w:name w:val="FollowedHyperlink"/>
    <w:basedOn w:val="Fontepargpadro"/>
    <w:uiPriority w:val="99"/>
    <w:semiHidden/>
    <w:unhideWhenUsed/>
    <w:rsid w:val="00B44811"/>
    <w:rPr>
      <w:color w:val="954F72" w:themeColor="followedHyperlink"/>
      <w:u w:val="single"/>
    </w:rPr>
  </w:style>
  <w:style w:type="character" w:customStyle="1" w:styleId="txtdescricao">
    <w:name w:val="txtdescricao"/>
    <w:basedOn w:val="Fontepargpadro"/>
    <w:rsid w:val="00A16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5449">
      <w:bodyDiv w:val="1"/>
      <w:marLeft w:val="0"/>
      <w:marRight w:val="0"/>
      <w:marTop w:val="0"/>
      <w:marBottom w:val="0"/>
      <w:divBdr>
        <w:top w:val="none" w:sz="0" w:space="0" w:color="auto"/>
        <w:left w:val="none" w:sz="0" w:space="0" w:color="auto"/>
        <w:bottom w:val="none" w:sz="0" w:space="0" w:color="auto"/>
        <w:right w:val="none" w:sz="0" w:space="0" w:color="auto"/>
      </w:divBdr>
      <w:divsChild>
        <w:div w:id="1856184813">
          <w:marLeft w:val="0"/>
          <w:marRight w:val="0"/>
          <w:marTop w:val="15"/>
          <w:marBottom w:val="0"/>
          <w:divBdr>
            <w:top w:val="single" w:sz="48" w:space="0" w:color="auto"/>
            <w:left w:val="single" w:sz="48" w:space="0" w:color="auto"/>
            <w:bottom w:val="single" w:sz="48" w:space="0" w:color="auto"/>
            <w:right w:val="single" w:sz="48" w:space="0" w:color="auto"/>
          </w:divBdr>
          <w:divsChild>
            <w:div w:id="178474122">
              <w:marLeft w:val="0"/>
              <w:marRight w:val="0"/>
              <w:marTop w:val="0"/>
              <w:marBottom w:val="0"/>
              <w:divBdr>
                <w:top w:val="none" w:sz="0" w:space="0" w:color="auto"/>
                <w:left w:val="none" w:sz="0" w:space="0" w:color="auto"/>
                <w:bottom w:val="none" w:sz="0" w:space="0" w:color="auto"/>
                <w:right w:val="none" w:sz="0" w:space="0" w:color="auto"/>
              </w:divBdr>
              <w:divsChild>
                <w:div w:id="2121797818">
                  <w:marLeft w:val="0"/>
                  <w:marRight w:val="0"/>
                  <w:marTop w:val="0"/>
                  <w:marBottom w:val="0"/>
                  <w:divBdr>
                    <w:top w:val="none" w:sz="0" w:space="0" w:color="auto"/>
                    <w:left w:val="none" w:sz="0" w:space="0" w:color="auto"/>
                    <w:bottom w:val="none" w:sz="0" w:space="0" w:color="auto"/>
                    <w:right w:val="none" w:sz="0" w:space="0" w:color="auto"/>
                  </w:divBdr>
                </w:div>
                <w:div w:id="821117795">
                  <w:marLeft w:val="0"/>
                  <w:marRight w:val="0"/>
                  <w:marTop w:val="0"/>
                  <w:marBottom w:val="0"/>
                  <w:divBdr>
                    <w:top w:val="none" w:sz="0" w:space="0" w:color="auto"/>
                    <w:left w:val="none" w:sz="0" w:space="0" w:color="auto"/>
                    <w:bottom w:val="none" w:sz="0" w:space="0" w:color="auto"/>
                    <w:right w:val="none" w:sz="0" w:space="0" w:color="auto"/>
                  </w:divBdr>
                </w:div>
                <w:div w:id="951403463">
                  <w:marLeft w:val="0"/>
                  <w:marRight w:val="0"/>
                  <w:marTop w:val="0"/>
                  <w:marBottom w:val="0"/>
                  <w:divBdr>
                    <w:top w:val="none" w:sz="0" w:space="0" w:color="auto"/>
                    <w:left w:val="none" w:sz="0" w:space="0" w:color="auto"/>
                    <w:bottom w:val="none" w:sz="0" w:space="0" w:color="auto"/>
                    <w:right w:val="none" w:sz="0" w:space="0" w:color="auto"/>
                  </w:divBdr>
                </w:div>
                <w:div w:id="1040516619">
                  <w:marLeft w:val="0"/>
                  <w:marRight w:val="0"/>
                  <w:marTop w:val="0"/>
                  <w:marBottom w:val="0"/>
                  <w:divBdr>
                    <w:top w:val="none" w:sz="0" w:space="0" w:color="auto"/>
                    <w:left w:val="none" w:sz="0" w:space="0" w:color="auto"/>
                    <w:bottom w:val="none" w:sz="0" w:space="0" w:color="auto"/>
                    <w:right w:val="none" w:sz="0" w:space="0" w:color="auto"/>
                  </w:divBdr>
                </w:div>
                <w:div w:id="1429736111">
                  <w:marLeft w:val="0"/>
                  <w:marRight w:val="0"/>
                  <w:marTop w:val="0"/>
                  <w:marBottom w:val="0"/>
                  <w:divBdr>
                    <w:top w:val="none" w:sz="0" w:space="0" w:color="auto"/>
                    <w:left w:val="none" w:sz="0" w:space="0" w:color="auto"/>
                    <w:bottom w:val="none" w:sz="0" w:space="0" w:color="auto"/>
                    <w:right w:val="none" w:sz="0" w:space="0" w:color="auto"/>
                  </w:divBdr>
                </w:div>
                <w:div w:id="18236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5606">
      <w:bodyDiv w:val="1"/>
      <w:marLeft w:val="0"/>
      <w:marRight w:val="0"/>
      <w:marTop w:val="0"/>
      <w:marBottom w:val="0"/>
      <w:divBdr>
        <w:top w:val="none" w:sz="0" w:space="0" w:color="auto"/>
        <w:left w:val="none" w:sz="0" w:space="0" w:color="auto"/>
        <w:bottom w:val="none" w:sz="0" w:space="0" w:color="auto"/>
        <w:right w:val="none" w:sz="0" w:space="0" w:color="auto"/>
      </w:divBdr>
    </w:div>
    <w:div w:id="180315162">
      <w:bodyDiv w:val="1"/>
      <w:marLeft w:val="0"/>
      <w:marRight w:val="0"/>
      <w:marTop w:val="0"/>
      <w:marBottom w:val="0"/>
      <w:divBdr>
        <w:top w:val="none" w:sz="0" w:space="0" w:color="auto"/>
        <w:left w:val="none" w:sz="0" w:space="0" w:color="auto"/>
        <w:bottom w:val="none" w:sz="0" w:space="0" w:color="auto"/>
        <w:right w:val="none" w:sz="0" w:space="0" w:color="auto"/>
      </w:divBdr>
    </w:div>
    <w:div w:id="220216075">
      <w:bodyDiv w:val="1"/>
      <w:marLeft w:val="0"/>
      <w:marRight w:val="0"/>
      <w:marTop w:val="0"/>
      <w:marBottom w:val="0"/>
      <w:divBdr>
        <w:top w:val="none" w:sz="0" w:space="0" w:color="auto"/>
        <w:left w:val="none" w:sz="0" w:space="0" w:color="auto"/>
        <w:bottom w:val="none" w:sz="0" w:space="0" w:color="auto"/>
        <w:right w:val="none" w:sz="0" w:space="0" w:color="auto"/>
      </w:divBdr>
      <w:divsChild>
        <w:div w:id="1769350419">
          <w:marLeft w:val="0"/>
          <w:marRight w:val="0"/>
          <w:marTop w:val="0"/>
          <w:marBottom w:val="0"/>
          <w:divBdr>
            <w:top w:val="none" w:sz="0" w:space="0" w:color="auto"/>
            <w:left w:val="none" w:sz="0" w:space="0" w:color="auto"/>
            <w:bottom w:val="none" w:sz="0" w:space="0" w:color="auto"/>
            <w:right w:val="none" w:sz="0" w:space="0" w:color="auto"/>
          </w:divBdr>
        </w:div>
        <w:div w:id="1515148384">
          <w:marLeft w:val="0"/>
          <w:marRight w:val="0"/>
          <w:marTop w:val="0"/>
          <w:marBottom w:val="0"/>
          <w:divBdr>
            <w:top w:val="none" w:sz="0" w:space="0" w:color="auto"/>
            <w:left w:val="none" w:sz="0" w:space="0" w:color="auto"/>
            <w:bottom w:val="none" w:sz="0" w:space="0" w:color="auto"/>
            <w:right w:val="none" w:sz="0" w:space="0" w:color="auto"/>
          </w:divBdr>
        </w:div>
        <w:div w:id="201207291">
          <w:marLeft w:val="0"/>
          <w:marRight w:val="0"/>
          <w:marTop w:val="0"/>
          <w:marBottom w:val="0"/>
          <w:divBdr>
            <w:top w:val="none" w:sz="0" w:space="0" w:color="auto"/>
            <w:left w:val="none" w:sz="0" w:space="0" w:color="auto"/>
            <w:bottom w:val="none" w:sz="0" w:space="0" w:color="auto"/>
            <w:right w:val="none" w:sz="0" w:space="0" w:color="auto"/>
          </w:divBdr>
        </w:div>
        <w:div w:id="165900164">
          <w:marLeft w:val="0"/>
          <w:marRight w:val="0"/>
          <w:marTop w:val="0"/>
          <w:marBottom w:val="0"/>
          <w:divBdr>
            <w:top w:val="none" w:sz="0" w:space="0" w:color="auto"/>
            <w:left w:val="none" w:sz="0" w:space="0" w:color="auto"/>
            <w:bottom w:val="none" w:sz="0" w:space="0" w:color="auto"/>
            <w:right w:val="none" w:sz="0" w:space="0" w:color="auto"/>
          </w:divBdr>
        </w:div>
        <w:div w:id="1366180205">
          <w:marLeft w:val="0"/>
          <w:marRight w:val="0"/>
          <w:marTop w:val="0"/>
          <w:marBottom w:val="0"/>
          <w:divBdr>
            <w:top w:val="none" w:sz="0" w:space="0" w:color="auto"/>
            <w:left w:val="none" w:sz="0" w:space="0" w:color="auto"/>
            <w:bottom w:val="none" w:sz="0" w:space="0" w:color="auto"/>
            <w:right w:val="none" w:sz="0" w:space="0" w:color="auto"/>
          </w:divBdr>
        </w:div>
        <w:div w:id="477965449">
          <w:marLeft w:val="0"/>
          <w:marRight w:val="0"/>
          <w:marTop w:val="0"/>
          <w:marBottom w:val="0"/>
          <w:divBdr>
            <w:top w:val="none" w:sz="0" w:space="0" w:color="auto"/>
            <w:left w:val="none" w:sz="0" w:space="0" w:color="auto"/>
            <w:bottom w:val="none" w:sz="0" w:space="0" w:color="auto"/>
            <w:right w:val="none" w:sz="0" w:space="0" w:color="auto"/>
          </w:divBdr>
        </w:div>
      </w:divsChild>
    </w:div>
    <w:div w:id="347752632">
      <w:bodyDiv w:val="1"/>
      <w:marLeft w:val="0"/>
      <w:marRight w:val="0"/>
      <w:marTop w:val="0"/>
      <w:marBottom w:val="0"/>
      <w:divBdr>
        <w:top w:val="none" w:sz="0" w:space="0" w:color="auto"/>
        <w:left w:val="none" w:sz="0" w:space="0" w:color="auto"/>
        <w:bottom w:val="none" w:sz="0" w:space="0" w:color="auto"/>
        <w:right w:val="none" w:sz="0" w:space="0" w:color="auto"/>
      </w:divBdr>
    </w:div>
    <w:div w:id="552498579">
      <w:bodyDiv w:val="1"/>
      <w:marLeft w:val="0"/>
      <w:marRight w:val="0"/>
      <w:marTop w:val="0"/>
      <w:marBottom w:val="0"/>
      <w:divBdr>
        <w:top w:val="none" w:sz="0" w:space="0" w:color="auto"/>
        <w:left w:val="none" w:sz="0" w:space="0" w:color="auto"/>
        <w:bottom w:val="none" w:sz="0" w:space="0" w:color="auto"/>
        <w:right w:val="none" w:sz="0" w:space="0" w:color="auto"/>
      </w:divBdr>
      <w:divsChild>
        <w:div w:id="693043510">
          <w:marLeft w:val="0"/>
          <w:marRight w:val="0"/>
          <w:marTop w:val="0"/>
          <w:marBottom w:val="0"/>
          <w:divBdr>
            <w:top w:val="none" w:sz="0" w:space="0" w:color="auto"/>
            <w:left w:val="none" w:sz="0" w:space="0" w:color="auto"/>
            <w:bottom w:val="none" w:sz="0" w:space="0" w:color="auto"/>
            <w:right w:val="none" w:sz="0" w:space="0" w:color="auto"/>
          </w:divBdr>
        </w:div>
        <w:div w:id="2138985828">
          <w:marLeft w:val="0"/>
          <w:marRight w:val="0"/>
          <w:marTop w:val="0"/>
          <w:marBottom w:val="0"/>
          <w:divBdr>
            <w:top w:val="none" w:sz="0" w:space="0" w:color="auto"/>
            <w:left w:val="none" w:sz="0" w:space="0" w:color="auto"/>
            <w:bottom w:val="none" w:sz="0" w:space="0" w:color="auto"/>
            <w:right w:val="none" w:sz="0" w:space="0" w:color="auto"/>
          </w:divBdr>
        </w:div>
        <w:div w:id="64844924">
          <w:marLeft w:val="0"/>
          <w:marRight w:val="0"/>
          <w:marTop w:val="0"/>
          <w:marBottom w:val="0"/>
          <w:divBdr>
            <w:top w:val="none" w:sz="0" w:space="0" w:color="auto"/>
            <w:left w:val="none" w:sz="0" w:space="0" w:color="auto"/>
            <w:bottom w:val="none" w:sz="0" w:space="0" w:color="auto"/>
            <w:right w:val="none" w:sz="0" w:space="0" w:color="auto"/>
          </w:divBdr>
        </w:div>
        <w:div w:id="1932278876">
          <w:marLeft w:val="0"/>
          <w:marRight w:val="0"/>
          <w:marTop w:val="0"/>
          <w:marBottom w:val="0"/>
          <w:divBdr>
            <w:top w:val="none" w:sz="0" w:space="0" w:color="auto"/>
            <w:left w:val="none" w:sz="0" w:space="0" w:color="auto"/>
            <w:bottom w:val="none" w:sz="0" w:space="0" w:color="auto"/>
            <w:right w:val="none" w:sz="0" w:space="0" w:color="auto"/>
          </w:divBdr>
        </w:div>
        <w:div w:id="1029720024">
          <w:marLeft w:val="0"/>
          <w:marRight w:val="0"/>
          <w:marTop w:val="0"/>
          <w:marBottom w:val="0"/>
          <w:divBdr>
            <w:top w:val="none" w:sz="0" w:space="0" w:color="auto"/>
            <w:left w:val="none" w:sz="0" w:space="0" w:color="auto"/>
            <w:bottom w:val="none" w:sz="0" w:space="0" w:color="auto"/>
            <w:right w:val="none" w:sz="0" w:space="0" w:color="auto"/>
          </w:divBdr>
        </w:div>
        <w:div w:id="1258517211">
          <w:marLeft w:val="0"/>
          <w:marRight w:val="0"/>
          <w:marTop w:val="0"/>
          <w:marBottom w:val="0"/>
          <w:divBdr>
            <w:top w:val="none" w:sz="0" w:space="0" w:color="auto"/>
            <w:left w:val="none" w:sz="0" w:space="0" w:color="auto"/>
            <w:bottom w:val="none" w:sz="0" w:space="0" w:color="auto"/>
            <w:right w:val="none" w:sz="0" w:space="0" w:color="auto"/>
          </w:divBdr>
        </w:div>
        <w:div w:id="1492795249">
          <w:marLeft w:val="0"/>
          <w:marRight w:val="0"/>
          <w:marTop w:val="0"/>
          <w:marBottom w:val="0"/>
          <w:divBdr>
            <w:top w:val="none" w:sz="0" w:space="0" w:color="auto"/>
            <w:left w:val="none" w:sz="0" w:space="0" w:color="auto"/>
            <w:bottom w:val="none" w:sz="0" w:space="0" w:color="auto"/>
            <w:right w:val="none" w:sz="0" w:space="0" w:color="auto"/>
          </w:divBdr>
        </w:div>
        <w:div w:id="1669333885">
          <w:marLeft w:val="0"/>
          <w:marRight w:val="0"/>
          <w:marTop w:val="0"/>
          <w:marBottom w:val="0"/>
          <w:divBdr>
            <w:top w:val="none" w:sz="0" w:space="0" w:color="auto"/>
            <w:left w:val="none" w:sz="0" w:space="0" w:color="auto"/>
            <w:bottom w:val="none" w:sz="0" w:space="0" w:color="auto"/>
            <w:right w:val="none" w:sz="0" w:space="0" w:color="auto"/>
          </w:divBdr>
        </w:div>
        <w:div w:id="1657995567">
          <w:marLeft w:val="0"/>
          <w:marRight w:val="0"/>
          <w:marTop w:val="0"/>
          <w:marBottom w:val="0"/>
          <w:divBdr>
            <w:top w:val="none" w:sz="0" w:space="0" w:color="auto"/>
            <w:left w:val="none" w:sz="0" w:space="0" w:color="auto"/>
            <w:bottom w:val="none" w:sz="0" w:space="0" w:color="auto"/>
            <w:right w:val="none" w:sz="0" w:space="0" w:color="auto"/>
          </w:divBdr>
        </w:div>
        <w:div w:id="2088457462">
          <w:marLeft w:val="0"/>
          <w:marRight w:val="0"/>
          <w:marTop w:val="0"/>
          <w:marBottom w:val="0"/>
          <w:divBdr>
            <w:top w:val="none" w:sz="0" w:space="0" w:color="auto"/>
            <w:left w:val="none" w:sz="0" w:space="0" w:color="auto"/>
            <w:bottom w:val="none" w:sz="0" w:space="0" w:color="auto"/>
            <w:right w:val="none" w:sz="0" w:space="0" w:color="auto"/>
          </w:divBdr>
        </w:div>
        <w:div w:id="1965886275">
          <w:marLeft w:val="0"/>
          <w:marRight w:val="0"/>
          <w:marTop w:val="0"/>
          <w:marBottom w:val="0"/>
          <w:divBdr>
            <w:top w:val="none" w:sz="0" w:space="0" w:color="auto"/>
            <w:left w:val="none" w:sz="0" w:space="0" w:color="auto"/>
            <w:bottom w:val="none" w:sz="0" w:space="0" w:color="auto"/>
            <w:right w:val="none" w:sz="0" w:space="0" w:color="auto"/>
          </w:divBdr>
        </w:div>
      </w:divsChild>
    </w:div>
    <w:div w:id="554198444">
      <w:bodyDiv w:val="1"/>
      <w:marLeft w:val="0"/>
      <w:marRight w:val="0"/>
      <w:marTop w:val="0"/>
      <w:marBottom w:val="0"/>
      <w:divBdr>
        <w:top w:val="none" w:sz="0" w:space="0" w:color="auto"/>
        <w:left w:val="none" w:sz="0" w:space="0" w:color="auto"/>
        <w:bottom w:val="none" w:sz="0" w:space="0" w:color="auto"/>
        <w:right w:val="none" w:sz="0" w:space="0" w:color="auto"/>
      </w:divBdr>
    </w:div>
    <w:div w:id="565069963">
      <w:bodyDiv w:val="1"/>
      <w:marLeft w:val="0"/>
      <w:marRight w:val="0"/>
      <w:marTop w:val="0"/>
      <w:marBottom w:val="0"/>
      <w:divBdr>
        <w:top w:val="none" w:sz="0" w:space="0" w:color="auto"/>
        <w:left w:val="none" w:sz="0" w:space="0" w:color="auto"/>
        <w:bottom w:val="none" w:sz="0" w:space="0" w:color="auto"/>
        <w:right w:val="none" w:sz="0" w:space="0" w:color="auto"/>
      </w:divBdr>
      <w:divsChild>
        <w:div w:id="262347908">
          <w:marLeft w:val="0"/>
          <w:marRight w:val="0"/>
          <w:marTop w:val="0"/>
          <w:marBottom w:val="0"/>
          <w:divBdr>
            <w:top w:val="none" w:sz="0" w:space="0" w:color="auto"/>
            <w:left w:val="none" w:sz="0" w:space="0" w:color="auto"/>
            <w:bottom w:val="none" w:sz="0" w:space="0" w:color="auto"/>
            <w:right w:val="none" w:sz="0" w:space="0" w:color="auto"/>
          </w:divBdr>
        </w:div>
        <w:div w:id="134225931">
          <w:marLeft w:val="0"/>
          <w:marRight w:val="0"/>
          <w:marTop w:val="0"/>
          <w:marBottom w:val="0"/>
          <w:divBdr>
            <w:top w:val="none" w:sz="0" w:space="0" w:color="auto"/>
            <w:left w:val="none" w:sz="0" w:space="0" w:color="auto"/>
            <w:bottom w:val="none" w:sz="0" w:space="0" w:color="auto"/>
            <w:right w:val="none" w:sz="0" w:space="0" w:color="auto"/>
          </w:divBdr>
        </w:div>
        <w:div w:id="1720204163">
          <w:marLeft w:val="0"/>
          <w:marRight w:val="0"/>
          <w:marTop w:val="0"/>
          <w:marBottom w:val="0"/>
          <w:divBdr>
            <w:top w:val="none" w:sz="0" w:space="0" w:color="auto"/>
            <w:left w:val="none" w:sz="0" w:space="0" w:color="auto"/>
            <w:bottom w:val="none" w:sz="0" w:space="0" w:color="auto"/>
            <w:right w:val="none" w:sz="0" w:space="0" w:color="auto"/>
          </w:divBdr>
        </w:div>
        <w:div w:id="721516322">
          <w:marLeft w:val="0"/>
          <w:marRight w:val="0"/>
          <w:marTop w:val="0"/>
          <w:marBottom w:val="0"/>
          <w:divBdr>
            <w:top w:val="none" w:sz="0" w:space="0" w:color="auto"/>
            <w:left w:val="none" w:sz="0" w:space="0" w:color="auto"/>
            <w:bottom w:val="none" w:sz="0" w:space="0" w:color="auto"/>
            <w:right w:val="none" w:sz="0" w:space="0" w:color="auto"/>
          </w:divBdr>
        </w:div>
        <w:div w:id="60570073">
          <w:marLeft w:val="0"/>
          <w:marRight w:val="0"/>
          <w:marTop w:val="0"/>
          <w:marBottom w:val="0"/>
          <w:divBdr>
            <w:top w:val="none" w:sz="0" w:space="0" w:color="auto"/>
            <w:left w:val="none" w:sz="0" w:space="0" w:color="auto"/>
            <w:bottom w:val="none" w:sz="0" w:space="0" w:color="auto"/>
            <w:right w:val="none" w:sz="0" w:space="0" w:color="auto"/>
          </w:divBdr>
        </w:div>
        <w:div w:id="1294749235">
          <w:marLeft w:val="0"/>
          <w:marRight w:val="0"/>
          <w:marTop w:val="0"/>
          <w:marBottom w:val="0"/>
          <w:divBdr>
            <w:top w:val="none" w:sz="0" w:space="0" w:color="auto"/>
            <w:left w:val="none" w:sz="0" w:space="0" w:color="auto"/>
            <w:bottom w:val="none" w:sz="0" w:space="0" w:color="auto"/>
            <w:right w:val="none" w:sz="0" w:space="0" w:color="auto"/>
          </w:divBdr>
        </w:div>
      </w:divsChild>
    </w:div>
    <w:div w:id="674766214">
      <w:bodyDiv w:val="1"/>
      <w:marLeft w:val="0"/>
      <w:marRight w:val="0"/>
      <w:marTop w:val="0"/>
      <w:marBottom w:val="0"/>
      <w:divBdr>
        <w:top w:val="none" w:sz="0" w:space="0" w:color="auto"/>
        <w:left w:val="none" w:sz="0" w:space="0" w:color="auto"/>
        <w:bottom w:val="none" w:sz="0" w:space="0" w:color="auto"/>
        <w:right w:val="none" w:sz="0" w:space="0" w:color="auto"/>
      </w:divBdr>
    </w:div>
    <w:div w:id="679819630">
      <w:bodyDiv w:val="1"/>
      <w:marLeft w:val="0"/>
      <w:marRight w:val="0"/>
      <w:marTop w:val="0"/>
      <w:marBottom w:val="0"/>
      <w:divBdr>
        <w:top w:val="none" w:sz="0" w:space="0" w:color="auto"/>
        <w:left w:val="none" w:sz="0" w:space="0" w:color="auto"/>
        <w:bottom w:val="none" w:sz="0" w:space="0" w:color="auto"/>
        <w:right w:val="none" w:sz="0" w:space="0" w:color="auto"/>
      </w:divBdr>
    </w:div>
    <w:div w:id="770661137">
      <w:bodyDiv w:val="1"/>
      <w:marLeft w:val="0"/>
      <w:marRight w:val="0"/>
      <w:marTop w:val="0"/>
      <w:marBottom w:val="0"/>
      <w:divBdr>
        <w:top w:val="none" w:sz="0" w:space="0" w:color="auto"/>
        <w:left w:val="none" w:sz="0" w:space="0" w:color="auto"/>
        <w:bottom w:val="none" w:sz="0" w:space="0" w:color="auto"/>
        <w:right w:val="none" w:sz="0" w:space="0" w:color="auto"/>
      </w:divBdr>
      <w:divsChild>
        <w:div w:id="1379814526">
          <w:marLeft w:val="0"/>
          <w:marRight w:val="0"/>
          <w:marTop w:val="0"/>
          <w:marBottom w:val="0"/>
          <w:divBdr>
            <w:top w:val="none" w:sz="0" w:space="0" w:color="auto"/>
            <w:left w:val="none" w:sz="0" w:space="0" w:color="auto"/>
            <w:bottom w:val="none" w:sz="0" w:space="0" w:color="auto"/>
            <w:right w:val="none" w:sz="0" w:space="0" w:color="auto"/>
          </w:divBdr>
        </w:div>
        <w:div w:id="677583453">
          <w:marLeft w:val="0"/>
          <w:marRight w:val="0"/>
          <w:marTop w:val="0"/>
          <w:marBottom w:val="0"/>
          <w:divBdr>
            <w:top w:val="none" w:sz="0" w:space="0" w:color="auto"/>
            <w:left w:val="none" w:sz="0" w:space="0" w:color="auto"/>
            <w:bottom w:val="none" w:sz="0" w:space="0" w:color="auto"/>
            <w:right w:val="none" w:sz="0" w:space="0" w:color="auto"/>
          </w:divBdr>
        </w:div>
        <w:div w:id="2012098791">
          <w:marLeft w:val="0"/>
          <w:marRight w:val="0"/>
          <w:marTop w:val="0"/>
          <w:marBottom w:val="0"/>
          <w:divBdr>
            <w:top w:val="none" w:sz="0" w:space="0" w:color="auto"/>
            <w:left w:val="none" w:sz="0" w:space="0" w:color="auto"/>
            <w:bottom w:val="none" w:sz="0" w:space="0" w:color="auto"/>
            <w:right w:val="none" w:sz="0" w:space="0" w:color="auto"/>
          </w:divBdr>
        </w:div>
        <w:div w:id="790824918">
          <w:marLeft w:val="0"/>
          <w:marRight w:val="0"/>
          <w:marTop w:val="0"/>
          <w:marBottom w:val="0"/>
          <w:divBdr>
            <w:top w:val="none" w:sz="0" w:space="0" w:color="auto"/>
            <w:left w:val="none" w:sz="0" w:space="0" w:color="auto"/>
            <w:bottom w:val="none" w:sz="0" w:space="0" w:color="auto"/>
            <w:right w:val="none" w:sz="0" w:space="0" w:color="auto"/>
          </w:divBdr>
        </w:div>
        <w:div w:id="645427924">
          <w:marLeft w:val="0"/>
          <w:marRight w:val="0"/>
          <w:marTop w:val="0"/>
          <w:marBottom w:val="0"/>
          <w:divBdr>
            <w:top w:val="none" w:sz="0" w:space="0" w:color="auto"/>
            <w:left w:val="none" w:sz="0" w:space="0" w:color="auto"/>
            <w:bottom w:val="none" w:sz="0" w:space="0" w:color="auto"/>
            <w:right w:val="none" w:sz="0" w:space="0" w:color="auto"/>
          </w:divBdr>
        </w:div>
        <w:div w:id="1251549024">
          <w:marLeft w:val="0"/>
          <w:marRight w:val="0"/>
          <w:marTop w:val="0"/>
          <w:marBottom w:val="0"/>
          <w:divBdr>
            <w:top w:val="none" w:sz="0" w:space="0" w:color="auto"/>
            <w:left w:val="none" w:sz="0" w:space="0" w:color="auto"/>
            <w:bottom w:val="none" w:sz="0" w:space="0" w:color="auto"/>
            <w:right w:val="none" w:sz="0" w:space="0" w:color="auto"/>
          </w:divBdr>
        </w:div>
      </w:divsChild>
    </w:div>
    <w:div w:id="779185875">
      <w:bodyDiv w:val="1"/>
      <w:marLeft w:val="0"/>
      <w:marRight w:val="0"/>
      <w:marTop w:val="0"/>
      <w:marBottom w:val="0"/>
      <w:divBdr>
        <w:top w:val="none" w:sz="0" w:space="0" w:color="auto"/>
        <w:left w:val="none" w:sz="0" w:space="0" w:color="auto"/>
        <w:bottom w:val="none" w:sz="0" w:space="0" w:color="auto"/>
        <w:right w:val="none" w:sz="0" w:space="0" w:color="auto"/>
      </w:divBdr>
    </w:div>
    <w:div w:id="850023412">
      <w:bodyDiv w:val="1"/>
      <w:marLeft w:val="0"/>
      <w:marRight w:val="0"/>
      <w:marTop w:val="0"/>
      <w:marBottom w:val="0"/>
      <w:divBdr>
        <w:top w:val="none" w:sz="0" w:space="0" w:color="auto"/>
        <w:left w:val="none" w:sz="0" w:space="0" w:color="auto"/>
        <w:bottom w:val="none" w:sz="0" w:space="0" w:color="auto"/>
        <w:right w:val="none" w:sz="0" w:space="0" w:color="auto"/>
      </w:divBdr>
      <w:divsChild>
        <w:div w:id="52000332">
          <w:marLeft w:val="0"/>
          <w:marRight w:val="0"/>
          <w:marTop w:val="0"/>
          <w:marBottom w:val="0"/>
          <w:divBdr>
            <w:top w:val="none" w:sz="0" w:space="0" w:color="auto"/>
            <w:left w:val="none" w:sz="0" w:space="0" w:color="auto"/>
            <w:bottom w:val="none" w:sz="0" w:space="0" w:color="auto"/>
            <w:right w:val="none" w:sz="0" w:space="0" w:color="auto"/>
          </w:divBdr>
        </w:div>
        <w:div w:id="2124183842">
          <w:marLeft w:val="0"/>
          <w:marRight w:val="0"/>
          <w:marTop w:val="0"/>
          <w:marBottom w:val="0"/>
          <w:divBdr>
            <w:top w:val="none" w:sz="0" w:space="0" w:color="auto"/>
            <w:left w:val="none" w:sz="0" w:space="0" w:color="auto"/>
            <w:bottom w:val="none" w:sz="0" w:space="0" w:color="auto"/>
            <w:right w:val="none" w:sz="0" w:space="0" w:color="auto"/>
          </w:divBdr>
        </w:div>
        <w:div w:id="1214779308">
          <w:marLeft w:val="0"/>
          <w:marRight w:val="0"/>
          <w:marTop w:val="0"/>
          <w:marBottom w:val="0"/>
          <w:divBdr>
            <w:top w:val="none" w:sz="0" w:space="0" w:color="auto"/>
            <w:left w:val="none" w:sz="0" w:space="0" w:color="auto"/>
            <w:bottom w:val="none" w:sz="0" w:space="0" w:color="auto"/>
            <w:right w:val="none" w:sz="0" w:space="0" w:color="auto"/>
          </w:divBdr>
        </w:div>
        <w:div w:id="1460874173">
          <w:marLeft w:val="0"/>
          <w:marRight w:val="0"/>
          <w:marTop w:val="0"/>
          <w:marBottom w:val="0"/>
          <w:divBdr>
            <w:top w:val="none" w:sz="0" w:space="0" w:color="auto"/>
            <w:left w:val="none" w:sz="0" w:space="0" w:color="auto"/>
            <w:bottom w:val="none" w:sz="0" w:space="0" w:color="auto"/>
            <w:right w:val="none" w:sz="0" w:space="0" w:color="auto"/>
          </w:divBdr>
        </w:div>
        <w:div w:id="2068414241">
          <w:marLeft w:val="0"/>
          <w:marRight w:val="0"/>
          <w:marTop w:val="0"/>
          <w:marBottom w:val="0"/>
          <w:divBdr>
            <w:top w:val="none" w:sz="0" w:space="0" w:color="auto"/>
            <w:left w:val="none" w:sz="0" w:space="0" w:color="auto"/>
            <w:bottom w:val="none" w:sz="0" w:space="0" w:color="auto"/>
            <w:right w:val="none" w:sz="0" w:space="0" w:color="auto"/>
          </w:divBdr>
        </w:div>
      </w:divsChild>
    </w:div>
    <w:div w:id="858396083">
      <w:bodyDiv w:val="1"/>
      <w:marLeft w:val="0"/>
      <w:marRight w:val="0"/>
      <w:marTop w:val="0"/>
      <w:marBottom w:val="0"/>
      <w:divBdr>
        <w:top w:val="none" w:sz="0" w:space="0" w:color="auto"/>
        <w:left w:val="none" w:sz="0" w:space="0" w:color="auto"/>
        <w:bottom w:val="none" w:sz="0" w:space="0" w:color="auto"/>
        <w:right w:val="none" w:sz="0" w:space="0" w:color="auto"/>
      </w:divBdr>
    </w:div>
    <w:div w:id="878249823">
      <w:bodyDiv w:val="1"/>
      <w:marLeft w:val="0"/>
      <w:marRight w:val="0"/>
      <w:marTop w:val="0"/>
      <w:marBottom w:val="0"/>
      <w:divBdr>
        <w:top w:val="none" w:sz="0" w:space="0" w:color="auto"/>
        <w:left w:val="none" w:sz="0" w:space="0" w:color="auto"/>
        <w:bottom w:val="none" w:sz="0" w:space="0" w:color="auto"/>
        <w:right w:val="none" w:sz="0" w:space="0" w:color="auto"/>
      </w:divBdr>
    </w:div>
    <w:div w:id="942809795">
      <w:bodyDiv w:val="1"/>
      <w:marLeft w:val="0"/>
      <w:marRight w:val="0"/>
      <w:marTop w:val="0"/>
      <w:marBottom w:val="0"/>
      <w:divBdr>
        <w:top w:val="none" w:sz="0" w:space="0" w:color="auto"/>
        <w:left w:val="none" w:sz="0" w:space="0" w:color="auto"/>
        <w:bottom w:val="none" w:sz="0" w:space="0" w:color="auto"/>
        <w:right w:val="none" w:sz="0" w:space="0" w:color="auto"/>
      </w:divBdr>
    </w:div>
    <w:div w:id="943195404">
      <w:bodyDiv w:val="1"/>
      <w:marLeft w:val="0"/>
      <w:marRight w:val="0"/>
      <w:marTop w:val="0"/>
      <w:marBottom w:val="0"/>
      <w:divBdr>
        <w:top w:val="none" w:sz="0" w:space="0" w:color="auto"/>
        <w:left w:val="none" w:sz="0" w:space="0" w:color="auto"/>
        <w:bottom w:val="none" w:sz="0" w:space="0" w:color="auto"/>
        <w:right w:val="none" w:sz="0" w:space="0" w:color="auto"/>
      </w:divBdr>
    </w:div>
    <w:div w:id="948008759">
      <w:bodyDiv w:val="1"/>
      <w:marLeft w:val="0"/>
      <w:marRight w:val="0"/>
      <w:marTop w:val="0"/>
      <w:marBottom w:val="0"/>
      <w:divBdr>
        <w:top w:val="none" w:sz="0" w:space="0" w:color="auto"/>
        <w:left w:val="none" w:sz="0" w:space="0" w:color="auto"/>
        <w:bottom w:val="none" w:sz="0" w:space="0" w:color="auto"/>
        <w:right w:val="none" w:sz="0" w:space="0" w:color="auto"/>
      </w:divBdr>
      <w:divsChild>
        <w:div w:id="1823571581">
          <w:marLeft w:val="124"/>
          <w:marRight w:val="0"/>
          <w:marTop w:val="0"/>
          <w:marBottom w:val="0"/>
          <w:divBdr>
            <w:top w:val="none" w:sz="0" w:space="0" w:color="auto"/>
            <w:left w:val="none" w:sz="0" w:space="0" w:color="auto"/>
            <w:bottom w:val="none" w:sz="0" w:space="0" w:color="auto"/>
            <w:right w:val="none" w:sz="0" w:space="0" w:color="auto"/>
          </w:divBdr>
        </w:div>
      </w:divsChild>
    </w:div>
    <w:div w:id="948972069">
      <w:bodyDiv w:val="1"/>
      <w:marLeft w:val="0"/>
      <w:marRight w:val="0"/>
      <w:marTop w:val="0"/>
      <w:marBottom w:val="0"/>
      <w:divBdr>
        <w:top w:val="none" w:sz="0" w:space="0" w:color="auto"/>
        <w:left w:val="none" w:sz="0" w:space="0" w:color="auto"/>
        <w:bottom w:val="none" w:sz="0" w:space="0" w:color="auto"/>
        <w:right w:val="none" w:sz="0" w:space="0" w:color="auto"/>
      </w:divBdr>
      <w:divsChild>
        <w:div w:id="1688435592">
          <w:marLeft w:val="124"/>
          <w:marRight w:val="0"/>
          <w:marTop w:val="0"/>
          <w:marBottom w:val="0"/>
          <w:divBdr>
            <w:top w:val="none" w:sz="0" w:space="0" w:color="auto"/>
            <w:left w:val="none" w:sz="0" w:space="0" w:color="auto"/>
            <w:bottom w:val="none" w:sz="0" w:space="0" w:color="auto"/>
            <w:right w:val="none" w:sz="0" w:space="0" w:color="auto"/>
          </w:divBdr>
        </w:div>
      </w:divsChild>
    </w:div>
    <w:div w:id="989401600">
      <w:bodyDiv w:val="1"/>
      <w:marLeft w:val="0"/>
      <w:marRight w:val="0"/>
      <w:marTop w:val="0"/>
      <w:marBottom w:val="0"/>
      <w:divBdr>
        <w:top w:val="none" w:sz="0" w:space="0" w:color="auto"/>
        <w:left w:val="none" w:sz="0" w:space="0" w:color="auto"/>
        <w:bottom w:val="none" w:sz="0" w:space="0" w:color="auto"/>
        <w:right w:val="none" w:sz="0" w:space="0" w:color="auto"/>
      </w:divBdr>
    </w:div>
    <w:div w:id="1000238897">
      <w:bodyDiv w:val="1"/>
      <w:marLeft w:val="0"/>
      <w:marRight w:val="0"/>
      <w:marTop w:val="0"/>
      <w:marBottom w:val="0"/>
      <w:divBdr>
        <w:top w:val="none" w:sz="0" w:space="0" w:color="auto"/>
        <w:left w:val="none" w:sz="0" w:space="0" w:color="auto"/>
        <w:bottom w:val="none" w:sz="0" w:space="0" w:color="auto"/>
        <w:right w:val="none" w:sz="0" w:space="0" w:color="auto"/>
      </w:divBdr>
    </w:div>
    <w:div w:id="1010331525">
      <w:bodyDiv w:val="1"/>
      <w:marLeft w:val="0"/>
      <w:marRight w:val="0"/>
      <w:marTop w:val="0"/>
      <w:marBottom w:val="0"/>
      <w:divBdr>
        <w:top w:val="none" w:sz="0" w:space="0" w:color="auto"/>
        <w:left w:val="none" w:sz="0" w:space="0" w:color="auto"/>
        <w:bottom w:val="none" w:sz="0" w:space="0" w:color="auto"/>
        <w:right w:val="none" w:sz="0" w:space="0" w:color="auto"/>
      </w:divBdr>
    </w:div>
    <w:div w:id="1032146558">
      <w:bodyDiv w:val="1"/>
      <w:marLeft w:val="0"/>
      <w:marRight w:val="0"/>
      <w:marTop w:val="0"/>
      <w:marBottom w:val="0"/>
      <w:divBdr>
        <w:top w:val="none" w:sz="0" w:space="0" w:color="auto"/>
        <w:left w:val="none" w:sz="0" w:space="0" w:color="auto"/>
        <w:bottom w:val="none" w:sz="0" w:space="0" w:color="auto"/>
        <w:right w:val="none" w:sz="0" w:space="0" w:color="auto"/>
      </w:divBdr>
      <w:divsChild>
        <w:div w:id="766345097">
          <w:marLeft w:val="0"/>
          <w:marRight w:val="0"/>
          <w:marTop w:val="0"/>
          <w:marBottom w:val="0"/>
          <w:divBdr>
            <w:top w:val="none" w:sz="0" w:space="0" w:color="auto"/>
            <w:left w:val="none" w:sz="0" w:space="0" w:color="auto"/>
            <w:bottom w:val="none" w:sz="0" w:space="0" w:color="auto"/>
            <w:right w:val="none" w:sz="0" w:space="0" w:color="auto"/>
          </w:divBdr>
        </w:div>
        <w:div w:id="1170827303">
          <w:marLeft w:val="0"/>
          <w:marRight w:val="0"/>
          <w:marTop w:val="0"/>
          <w:marBottom w:val="0"/>
          <w:divBdr>
            <w:top w:val="none" w:sz="0" w:space="0" w:color="auto"/>
            <w:left w:val="none" w:sz="0" w:space="0" w:color="auto"/>
            <w:bottom w:val="none" w:sz="0" w:space="0" w:color="auto"/>
            <w:right w:val="none" w:sz="0" w:space="0" w:color="auto"/>
          </w:divBdr>
        </w:div>
        <w:div w:id="1050573699">
          <w:marLeft w:val="0"/>
          <w:marRight w:val="0"/>
          <w:marTop w:val="0"/>
          <w:marBottom w:val="0"/>
          <w:divBdr>
            <w:top w:val="none" w:sz="0" w:space="0" w:color="auto"/>
            <w:left w:val="none" w:sz="0" w:space="0" w:color="auto"/>
            <w:bottom w:val="none" w:sz="0" w:space="0" w:color="auto"/>
            <w:right w:val="none" w:sz="0" w:space="0" w:color="auto"/>
          </w:divBdr>
        </w:div>
        <w:div w:id="2027558233">
          <w:marLeft w:val="0"/>
          <w:marRight w:val="0"/>
          <w:marTop w:val="0"/>
          <w:marBottom w:val="0"/>
          <w:divBdr>
            <w:top w:val="none" w:sz="0" w:space="0" w:color="auto"/>
            <w:left w:val="none" w:sz="0" w:space="0" w:color="auto"/>
            <w:bottom w:val="none" w:sz="0" w:space="0" w:color="auto"/>
            <w:right w:val="none" w:sz="0" w:space="0" w:color="auto"/>
          </w:divBdr>
        </w:div>
        <w:div w:id="271865202">
          <w:marLeft w:val="0"/>
          <w:marRight w:val="0"/>
          <w:marTop w:val="0"/>
          <w:marBottom w:val="0"/>
          <w:divBdr>
            <w:top w:val="none" w:sz="0" w:space="0" w:color="auto"/>
            <w:left w:val="none" w:sz="0" w:space="0" w:color="auto"/>
            <w:bottom w:val="none" w:sz="0" w:space="0" w:color="auto"/>
            <w:right w:val="none" w:sz="0" w:space="0" w:color="auto"/>
          </w:divBdr>
        </w:div>
        <w:div w:id="164831835">
          <w:marLeft w:val="0"/>
          <w:marRight w:val="0"/>
          <w:marTop w:val="0"/>
          <w:marBottom w:val="0"/>
          <w:divBdr>
            <w:top w:val="none" w:sz="0" w:space="0" w:color="auto"/>
            <w:left w:val="none" w:sz="0" w:space="0" w:color="auto"/>
            <w:bottom w:val="none" w:sz="0" w:space="0" w:color="auto"/>
            <w:right w:val="none" w:sz="0" w:space="0" w:color="auto"/>
          </w:divBdr>
        </w:div>
        <w:div w:id="2105106580">
          <w:marLeft w:val="0"/>
          <w:marRight w:val="0"/>
          <w:marTop w:val="0"/>
          <w:marBottom w:val="0"/>
          <w:divBdr>
            <w:top w:val="none" w:sz="0" w:space="0" w:color="auto"/>
            <w:left w:val="none" w:sz="0" w:space="0" w:color="auto"/>
            <w:bottom w:val="none" w:sz="0" w:space="0" w:color="auto"/>
            <w:right w:val="none" w:sz="0" w:space="0" w:color="auto"/>
          </w:divBdr>
        </w:div>
      </w:divsChild>
    </w:div>
    <w:div w:id="1037782022">
      <w:bodyDiv w:val="1"/>
      <w:marLeft w:val="0"/>
      <w:marRight w:val="0"/>
      <w:marTop w:val="0"/>
      <w:marBottom w:val="0"/>
      <w:divBdr>
        <w:top w:val="none" w:sz="0" w:space="0" w:color="auto"/>
        <w:left w:val="none" w:sz="0" w:space="0" w:color="auto"/>
        <w:bottom w:val="none" w:sz="0" w:space="0" w:color="auto"/>
        <w:right w:val="none" w:sz="0" w:space="0" w:color="auto"/>
      </w:divBdr>
    </w:div>
    <w:div w:id="1071584154">
      <w:bodyDiv w:val="1"/>
      <w:marLeft w:val="0"/>
      <w:marRight w:val="0"/>
      <w:marTop w:val="0"/>
      <w:marBottom w:val="0"/>
      <w:divBdr>
        <w:top w:val="none" w:sz="0" w:space="0" w:color="auto"/>
        <w:left w:val="none" w:sz="0" w:space="0" w:color="auto"/>
        <w:bottom w:val="none" w:sz="0" w:space="0" w:color="auto"/>
        <w:right w:val="none" w:sz="0" w:space="0" w:color="auto"/>
      </w:divBdr>
    </w:div>
    <w:div w:id="1349991058">
      <w:bodyDiv w:val="1"/>
      <w:marLeft w:val="0"/>
      <w:marRight w:val="0"/>
      <w:marTop w:val="0"/>
      <w:marBottom w:val="0"/>
      <w:divBdr>
        <w:top w:val="none" w:sz="0" w:space="0" w:color="auto"/>
        <w:left w:val="none" w:sz="0" w:space="0" w:color="auto"/>
        <w:bottom w:val="none" w:sz="0" w:space="0" w:color="auto"/>
        <w:right w:val="none" w:sz="0" w:space="0" w:color="auto"/>
      </w:divBdr>
    </w:div>
    <w:div w:id="1400597690">
      <w:bodyDiv w:val="1"/>
      <w:marLeft w:val="0"/>
      <w:marRight w:val="0"/>
      <w:marTop w:val="0"/>
      <w:marBottom w:val="0"/>
      <w:divBdr>
        <w:top w:val="none" w:sz="0" w:space="0" w:color="auto"/>
        <w:left w:val="none" w:sz="0" w:space="0" w:color="auto"/>
        <w:bottom w:val="none" w:sz="0" w:space="0" w:color="auto"/>
        <w:right w:val="none" w:sz="0" w:space="0" w:color="auto"/>
      </w:divBdr>
      <w:divsChild>
        <w:div w:id="399718724">
          <w:marLeft w:val="0"/>
          <w:marRight w:val="0"/>
          <w:marTop w:val="0"/>
          <w:marBottom w:val="0"/>
          <w:divBdr>
            <w:top w:val="none" w:sz="0" w:space="0" w:color="auto"/>
            <w:left w:val="none" w:sz="0" w:space="0" w:color="auto"/>
            <w:bottom w:val="none" w:sz="0" w:space="0" w:color="auto"/>
            <w:right w:val="none" w:sz="0" w:space="0" w:color="auto"/>
          </w:divBdr>
        </w:div>
        <w:div w:id="164905562">
          <w:marLeft w:val="0"/>
          <w:marRight w:val="0"/>
          <w:marTop w:val="0"/>
          <w:marBottom w:val="0"/>
          <w:divBdr>
            <w:top w:val="none" w:sz="0" w:space="0" w:color="auto"/>
            <w:left w:val="none" w:sz="0" w:space="0" w:color="auto"/>
            <w:bottom w:val="none" w:sz="0" w:space="0" w:color="auto"/>
            <w:right w:val="none" w:sz="0" w:space="0" w:color="auto"/>
          </w:divBdr>
        </w:div>
        <w:div w:id="174272772">
          <w:marLeft w:val="0"/>
          <w:marRight w:val="0"/>
          <w:marTop w:val="0"/>
          <w:marBottom w:val="0"/>
          <w:divBdr>
            <w:top w:val="none" w:sz="0" w:space="0" w:color="auto"/>
            <w:left w:val="none" w:sz="0" w:space="0" w:color="auto"/>
            <w:bottom w:val="none" w:sz="0" w:space="0" w:color="auto"/>
            <w:right w:val="none" w:sz="0" w:space="0" w:color="auto"/>
          </w:divBdr>
        </w:div>
        <w:div w:id="2036423387">
          <w:marLeft w:val="0"/>
          <w:marRight w:val="0"/>
          <w:marTop w:val="0"/>
          <w:marBottom w:val="0"/>
          <w:divBdr>
            <w:top w:val="none" w:sz="0" w:space="0" w:color="auto"/>
            <w:left w:val="none" w:sz="0" w:space="0" w:color="auto"/>
            <w:bottom w:val="none" w:sz="0" w:space="0" w:color="auto"/>
            <w:right w:val="none" w:sz="0" w:space="0" w:color="auto"/>
          </w:divBdr>
        </w:div>
        <w:div w:id="663625982">
          <w:marLeft w:val="0"/>
          <w:marRight w:val="0"/>
          <w:marTop w:val="0"/>
          <w:marBottom w:val="0"/>
          <w:divBdr>
            <w:top w:val="none" w:sz="0" w:space="0" w:color="auto"/>
            <w:left w:val="none" w:sz="0" w:space="0" w:color="auto"/>
            <w:bottom w:val="none" w:sz="0" w:space="0" w:color="auto"/>
            <w:right w:val="none" w:sz="0" w:space="0" w:color="auto"/>
          </w:divBdr>
        </w:div>
      </w:divsChild>
    </w:div>
    <w:div w:id="1476994350">
      <w:bodyDiv w:val="1"/>
      <w:marLeft w:val="0"/>
      <w:marRight w:val="0"/>
      <w:marTop w:val="0"/>
      <w:marBottom w:val="0"/>
      <w:divBdr>
        <w:top w:val="none" w:sz="0" w:space="0" w:color="auto"/>
        <w:left w:val="none" w:sz="0" w:space="0" w:color="auto"/>
        <w:bottom w:val="none" w:sz="0" w:space="0" w:color="auto"/>
        <w:right w:val="none" w:sz="0" w:space="0" w:color="auto"/>
      </w:divBdr>
      <w:divsChild>
        <w:div w:id="749230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2106282">
      <w:bodyDiv w:val="1"/>
      <w:marLeft w:val="0"/>
      <w:marRight w:val="0"/>
      <w:marTop w:val="0"/>
      <w:marBottom w:val="0"/>
      <w:divBdr>
        <w:top w:val="none" w:sz="0" w:space="0" w:color="auto"/>
        <w:left w:val="none" w:sz="0" w:space="0" w:color="auto"/>
        <w:bottom w:val="none" w:sz="0" w:space="0" w:color="auto"/>
        <w:right w:val="none" w:sz="0" w:space="0" w:color="auto"/>
      </w:divBdr>
    </w:div>
    <w:div w:id="1591767298">
      <w:bodyDiv w:val="1"/>
      <w:marLeft w:val="0"/>
      <w:marRight w:val="0"/>
      <w:marTop w:val="0"/>
      <w:marBottom w:val="0"/>
      <w:divBdr>
        <w:top w:val="none" w:sz="0" w:space="0" w:color="auto"/>
        <w:left w:val="none" w:sz="0" w:space="0" w:color="auto"/>
        <w:bottom w:val="none" w:sz="0" w:space="0" w:color="auto"/>
        <w:right w:val="none" w:sz="0" w:space="0" w:color="auto"/>
      </w:divBdr>
    </w:div>
    <w:div w:id="1621035205">
      <w:bodyDiv w:val="1"/>
      <w:marLeft w:val="0"/>
      <w:marRight w:val="0"/>
      <w:marTop w:val="0"/>
      <w:marBottom w:val="0"/>
      <w:divBdr>
        <w:top w:val="none" w:sz="0" w:space="0" w:color="auto"/>
        <w:left w:val="none" w:sz="0" w:space="0" w:color="auto"/>
        <w:bottom w:val="none" w:sz="0" w:space="0" w:color="auto"/>
        <w:right w:val="none" w:sz="0" w:space="0" w:color="auto"/>
      </w:divBdr>
      <w:divsChild>
        <w:div w:id="1099912019">
          <w:marLeft w:val="0"/>
          <w:marRight w:val="0"/>
          <w:marTop w:val="0"/>
          <w:marBottom w:val="0"/>
          <w:divBdr>
            <w:top w:val="none" w:sz="0" w:space="0" w:color="auto"/>
            <w:left w:val="none" w:sz="0" w:space="0" w:color="auto"/>
            <w:bottom w:val="none" w:sz="0" w:space="0" w:color="auto"/>
            <w:right w:val="none" w:sz="0" w:space="0" w:color="auto"/>
          </w:divBdr>
        </w:div>
        <w:div w:id="729155655">
          <w:marLeft w:val="0"/>
          <w:marRight w:val="0"/>
          <w:marTop w:val="0"/>
          <w:marBottom w:val="0"/>
          <w:divBdr>
            <w:top w:val="none" w:sz="0" w:space="0" w:color="auto"/>
            <w:left w:val="none" w:sz="0" w:space="0" w:color="auto"/>
            <w:bottom w:val="none" w:sz="0" w:space="0" w:color="auto"/>
            <w:right w:val="none" w:sz="0" w:space="0" w:color="auto"/>
          </w:divBdr>
        </w:div>
        <w:div w:id="664476109">
          <w:marLeft w:val="0"/>
          <w:marRight w:val="0"/>
          <w:marTop w:val="0"/>
          <w:marBottom w:val="0"/>
          <w:divBdr>
            <w:top w:val="none" w:sz="0" w:space="0" w:color="auto"/>
            <w:left w:val="none" w:sz="0" w:space="0" w:color="auto"/>
            <w:bottom w:val="none" w:sz="0" w:space="0" w:color="auto"/>
            <w:right w:val="none" w:sz="0" w:space="0" w:color="auto"/>
          </w:divBdr>
        </w:div>
        <w:div w:id="1366908533">
          <w:marLeft w:val="0"/>
          <w:marRight w:val="0"/>
          <w:marTop w:val="0"/>
          <w:marBottom w:val="0"/>
          <w:divBdr>
            <w:top w:val="none" w:sz="0" w:space="0" w:color="auto"/>
            <w:left w:val="none" w:sz="0" w:space="0" w:color="auto"/>
            <w:bottom w:val="none" w:sz="0" w:space="0" w:color="auto"/>
            <w:right w:val="none" w:sz="0" w:space="0" w:color="auto"/>
          </w:divBdr>
        </w:div>
      </w:divsChild>
    </w:div>
    <w:div w:id="1751658070">
      <w:bodyDiv w:val="1"/>
      <w:marLeft w:val="0"/>
      <w:marRight w:val="0"/>
      <w:marTop w:val="0"/>
      <w:marBottom w:val="0"/>
      <w:divBdr>
        <w:top w:val="none" w:sz="0" w:space="0" w:color="auto"/>
        <w:left w:val="none" w:sz="0" w:space="0" w:color="auto"/>
        <w:bottom w:val="none" w:sz="0" w:space="0" w:color="auto"/>
        <w:right w:val="none" w:sz="0" w:space="0" w:color="auto"/>
      </w:divBdr>
      <w:divsChild>
        <w:div w:id="17047260">
          <w:marLeft w:val="0"/>
          <w:marRight w:val="0"/>
          <w:marTop w:val="15"/>
          <w:marBottom w:val="0"/>
          <w:divBdr>
            <w:top w:val="single" w:sz="48" w:space="0" w:color="auto"/>
            <w:left w:val="single" w:sz="48" w:space="0" w:color="auto"/>
            <w:bottom w:val="single" w:sz="48" w:space="0" w:color="auto"/>
            <w:right w:val="single" w:sz="48" w:space="0" w:color="auto"/>
          </w:divBdr>
          <w:divsChild>
            <w:div w:id="1554654054">
              <w:marLeft w:val="0"/>
              <w:marRight w:val="0"/>
              <w:marTop w:val="0"/>
              <w:marBottom w:val="0"/>
              <w:divBdr>
                <w:top w:val="none" w:sz="0" w:space="0" w:color="auto"/>
                <w:left w:val="none" w:sz="0" w:space="0" w:color="auto"/>
                <w:bottom w:val="none" w:sz="0" w:space="0" w:color="auto"/>
                <w:right w:val="none" w:sz="0" w:space="0" w:color="auto"/>
              </w:divBdr>
              <w:divsChild>
                <w:div w:id="973022523">
                  <w:marLeft w:val="0"/>
                  <w:marRight w:val="0"/>
                  <w:marTop w:val="0"/>
                  <w:marBottom w:val="0"/>
                  <w:divBdr>
                    <w:top w:val="none" w:sz="0" w:space="0" w:color="auto"/>
                    <w:left w:val="none" w:sz="0" w:space="0" w:color="auto"/>
                    <w:bottom w:val="none" w:sz="0" w:space="0" w:color="auto"/>
                    <w:right w:val="none" w:sz="0" w:space="0" w:color="auto"/>
                  </w:divBdr>
                </w:div>
                <w:div w:id="1584335613">
                  <w:marLeft w:val="0"/>
                  <w:marRight w:val="0"/>
                  <w:marTop w:val="0"/>
                  <w:marBottom w:val="0"/>
                  <w:divBdr>
                    <w:top w:val="none" w:sz="0" w:space="0" w:color="auto"/>
                    <w:left w:val="none" w:sz="0" w:space="0" w:color="auto"/>
                    <w:bottom w:val="none" w:sz="0" w:space="0" w:color="auto"/>
                    <w:right w:val="none" w:sz="0" w:space="0" w:color="auto"/>
                  </w:divBdr>
                </w:div>
                <w:div w:id="600573976">
                  <w:marLeft w:val="0"/>
                  <w:marRight w:val="0"/>
                  <w:marTop w:val="0"/>
                  <w:marBottom w:val="0"/>
                  <w:divBdr>
                    <w:top w:val="none" w:sz="0" w:space="0" w:color="auto"/>
                    <w:left w:val="none" w:sz="0" w:space="0" w:color="auto"/>
                    <w:bottom w:val="none" w:sz="0" w:space="0" w:color="auto"/>
                    <w:right w:val="none" w:sz="0" w:space="0" w:color="auto"/>
                  </w:divBdr>
                </w:div>
                <w:div w:id="2083915187">
                  <w:marLeft w:val="0"/>
                  <w:marRight w:val="0"/>
                  <w:marTop w:val="0"/>
                  <w:marBottom w:val="0"/>
                  <w:divBdr>
                    <w:top w:val="none" w:sz="0" w:space="0" w:color="auto"/>
                    <w:left w:val="none" w:sz="0" w:space="0" w:color="auto"/>
                    <w:bottom w:val="none" w:sz="0" w:space="0" w:color="auto"/>
                    <w:right w:val="none" w:sz="0" w:space="0" w:color="auto"/>
                  </w:divBdr>
                </w:div>
                <w:div w:id="806165528">
                  <w:marLeft w:val="0"/>
                  <w:marRight w:val="0"/>
                  <w:marTop w:val="0"/>
                  <w:marBottom w:val="0"/>
                  <w:divBdr>
                    <w:top w:val="none" w:sz="0" w:space="0" w:color="auto"/>
                    <w:left w:val="none" w:sz="0" w:space="0" w:color="auto"/>
                    <w:bottom w:val="none" w:sz="0" w:space="0" w:color="auto"/>
                    <w:right w:val="none" w:sz="0" w:space="0" w:color="auto"/>
                  </w:divBdr>
                </w:div>
                <w:div w:id="1383212806">
                  <w:marLeft w:val="0"/>
                  <w:marRight w:val="0"/>
                  <w:marTop w:val="0"/>
                  <w:marBottom w:val="0"/>
                  <w:divBdr>
                    <w:top w:val="none" w:sz="0" w:space="0" w:color="auto"/>
                    <w:left w:val="none" w:sz="0" w:space="0" w:color="auto"/>
                    <w:bottom w:val="none" w:sz="0" w:space="0" w:color="auto"/>
                    <w:right w:val="none" w:sz="0" w:space="0" w:color="auto"/>
                  </w:divBdr>
                </w:div>
                <w:div w:id="888878532">
                  <w:marLeft w:val="0"/>
                  <w:marRight w:val="0"/>
                  <w:marTop w:val="0"/>
                  <w:marBottom w:val="0"/>
                  <w:divBdr>
                    <w:top w:val="none" w:sz="0" w:space="0" w:color="auto"/>
                    <w:left w:val="none" w:sz="0" w:space="0" w:color="auto"/>
                    <w:bottom w:val="none" w:sz="0" w:space="0" w:color="auto"/>
                    <w:right w:val="none" w:sz="0" w:space="0" w:color="auto"/>
                  </w:divBdr>
                </w:div>
                <w:div w:id="1145120915">
                  <w:marLeft w:val="0"/>
                  <w:marRight w:val="0"/>
                  <w:marTop w:val="0"/>
                  <w:marBottom w:val="0"/>
                  <w:divBdr>
                    <w:top w:val="none" w:sz="0" w:space="0" w:color="auto"/>
                    <w:left w:val="none" w:sz="0" w:space="0" w:color="auto"/>
                    <w:bottom w:val="none" w:sz="0" w:space="0" w:color="auto"/>
                    <w:right w:val="none" w:sz="0" w:space="0" w:color="auto"/>
                  </w:divBdr>
                </w:div>
                <w:div w:id="335114180">
                  <w:marLeft w:val="0"/>
                  <w:marRight w:val="0"/>
                  <w:marTop w:val="0"/>
                  <w:marBottom w:val="0"/>
                  <w:divBdr>
                    <w:top w:val="none" w:sz="0" w:space="0" w:color="auto"/>
                    <w:left w:val="none" w:sz="0" w:space="0" w:color="auto"/>
                    <w:bottom w:val="none" w:sz="0" w:space="0" w:color="auto"/>
                    <w:right w:val="none" w:sz="0" w:space="0" w:color="auto"/>
                  </w:divBdr>
                </w:div>
                <w:div w:id="1231427426">
                  <w:marLeft w:val="0"/>
                  <w:marRight w:val="0"/>
                  <w:marTop w:val="0"/>
                  <w:marBottom w:val="0"/>
                  <w:divBdr>
                    <w:top w:val="none" w:sz="0" w:space="0" w:color="auto"/>
                    <w:left w:val="none" w:sz="0" w:space="0" w:color="auto"/>
                    <w:bottom w:val="none" w:sz="0" w:space="0" w:color="auto"/>
                    <w:right w:val="none" w:sz="0" w:space="0" w:color="auto"/>
                  </w:divBdr>
                </w:div>
                <w:div w:id="205992785">
                  <w:marLeft w:val="0"/>
                  <w:marRight w:val="0"/>
                  <w:marTop w:val="0"/>
                  <w:marBottom w:val="0"/>
                  <w:divBdr>
                    <w:top w:val="none" w:sz="0" w:space="0" w:color="auto"/>
                    <w:left w:val="none" w:sz="0" w:space="0" w:color="auto"/>
                    <w:bottom w:val="none" w:sz="0" w:space="0" w:color="auto"/>
                    <w:right w:val="none" w:sz="0" w:space="0" w:color="auto"/>
                  </w:divBdr>
                </w:div>
                <w:div w:id="1134981725">
                  <w:marLeft w:val="0"/>
                  <w:marRight w:val="0"/>
                  <w:marTop w:val="0"/>
                  <w:marBottom w:val="0"/>
                  <w:divBdr>
                    <w:top w:val="none" w:sz="0" w:space="0" w:color="auto"/>
                    <w:left w:val="none" w:sz="0" w:space="0" w:color="auto"/>
                    <w:bottom w:val="none" w:sz="0" w:space="0" w:color="auto"/>
                    <w:right w:val="none" w:sz="0" w:space="0" w:color="auto"/>
                  </w:divBdr>
                </w:div>
                <w:div w:id="2001106899">
                  <w:marLeft w:val="0"/>
                  <w:marRight w:val="0"/>
                  <w:marTop w:val="0"/>
                  <w:marBottom w:val="0"/>
                  <w:divBdr>
                    <w:top w:val="none" w:sz="0" w:space="0" w:color="auto"/>
                    <w:left w:val="none" w:sz="0" w:space="0" w:color="auto"/>
                    <w:bottom w:val="none" w:sz="0" w:space="0" w:color="auto"/>
                    <w:right w:val="none" w:sz="0" w:space="0" w:color="auto"/>
                  </w:divBdr>
                </w:div>
                <w:div w:id="345638618">
                  <w:marLeft w:val="0"/>
                  <w:marRight w:val="0"/>
                  <w:marTop w:val="0"/>
                  <w:marBottom w:val="0"/>
                  <w:divBdr>
                    <w:top w:val="none" w:sz="0" w:space="0" w:color="auto"/>
                    <w:left w:val="none" w:sz="0" w:space="0" w:color="auto"/>
                    <w:bottom w:val="none" w:sz="0" w:space="0" w:color="auto"/>
                    <w:right w:val="none" w:sz="0" w:space="0" w:color="auto"/>
                  </w:divBdr>
                </w:div>
                <w:div w:id="1784232281">
                  <w:marLeft w:val="0"/>
                  <w:marRight w:val="0"/>
                  <w:marTop w:val="0"/>
                  <w:marBottom w:val="0"/>
                  <w:divBdr>
                    <w:top w:val="none" w:sz="0" w:space="0" w:color="auto"/>
                    <w:left w:val="none" w:sz="0" w:space="0" w:color="auto"/>
                    <w:bottom w:val="none" w:sz="0" w:space="0" w:color="auto"/>
                    <w:right w:val="none" w:sz="0" w:space="0" w:color="auto"/>
                  </w:divBdr>
                </w:div>
                <w:div w:id="490946678">
                  <w:marLeft w:val="0"/>
                  <w:marRight w:val="0"/>
                  <w:marTop w:val="0"/>
                  <w:marBottom w:val="0"/>
                  <w:divBdr>
                    <w:top w:val="none" w:sz="0" w:space="0" w:color="auto"/>
                    <w:left w:val="none" w:sz="0" w:space="0" w:color="auto"/>
                    <w:bottom w:val="none" w:sz="0" w:space="0" w:color="auto"/>
                    <w:right w:val="none" w:sz="0" w:space="0" w:color="auto"/>
                  </w:divBdr>
                </w:div>
                <w:div w:id="407002598">
                  <w:marLeft w:val="0"/>
                  <w:marRight w:val="0"/>
                  <w:marTop w:val="0"/>
                  <w:marBottom w:val="0"/>
                  <w:divBdr>
                    <w:top w:val="none" w:sz="0" w:space="0" w:color="auto"/>
                    <w:left w:val="none" w:sz="0" w:space="0" w:color="auto"/>
                    <w:bottom w:val="none" w:sz="0" w:space="0" w:color="auto"/>
                    <w:right w:val="none" w:sz="0" w:space="0" w:color="auto"/>
                  </w:divBdr>
                </w:div>
                <w:div w:id="1446920032">
                  <w:marLeft w:val="0"/>
                  <w:marRight w:val="0"/>
                  <w:marTop w:val="0"/>
                  <w:marBottom w:val="0"/>
                  <w:divBdr>
                    <w:top w:val="none" w:sz="0" w:space="0" w:color="auto"/>
                    <w:left w:val="none" w:sz="0" w:space="0" w:color="auto"/>
                    <w:bottom w:val="none" w:sz="0" w:space="0" w:color="auto"/>
                    <w:right w:val="none" w:sz="0" w:space="0" w:color="auto"/>
                  </w:divBdr>
                </w:div>
                <w:div w:id="1644508249">
                  <w:marLeft w:val="0"/>
                  <w:marRight w:val="0"/>
                  <w:marTop w:val="0"/>
                  <w:marBottom w:val="0"/>
                  <w:divBdr>
                    <w:top w:val="none" w:sz="0" w:space="0" w:color="auto"/>
                    <w:left w:val="none" w:sz="0" w:space="0" w:color="auto"/>
                    <w:bottom w:val="none" w:sz="0" w:space="0" w:color="auto"/>
                    <w:right w:val="none" w:sz="0" w:space="0" w:color="auto"/>
                  </w:divBdr>
                </w:div>
                <w:div w:id="1498839807">
                  <w:marLeft w:val="0"/>
                  <w:marRight w:val="0"/>
                  <w:marTop w:val="0"/>
                  <w:marBottom w:val="0"/>
                  <w:divBdr>
                    <w:top w:val="none" w:sz="0" w:space="0" w:color="auto"/>
                    <w:left w:val="none" w:sz="0" w:space="0" w:color="auto"/>
                    <w:bottom w:val="none" w:sz="0" w:space="0" w:color="auto"/>
                    <w:right w:val="none" w:sz="0" w:space="0" w:color="auto"/>
                  </w:divBdr>
                </w:div>
                <w:div w:id="916791986">
                  <w:marLeft w:val="0"/>
                  <w:marRight w:val="0"/>
                  <w:marTop w:val="0"/>
                  <w:marBottom w:val="0"/>
                  <w:divBdr>
                    <w:top w:val="none" w:sz="0" w:space="0" w:color="auto"/>
                    <w:left w:val="none" w:sz="0" w:space="0" w:color="auto"/>
                    <w:bottom w:val="none" w:sz="0" w:space="0" w:color="auto"/>
                    <w:right w:val="none" w:sz="0" w:space="0" w:color="auto"/>
                  </w:divBdr>
                </w:div>
                <w:div w:id="138964945">
                  <w:marLeft w:val="0"/>
                  <w:marRight w:val="0"/>
                  <w:marTop w:val="0"/>
                  <w:marBottom w:val="0"/>
                  <w:divBdr>
                    <w:top w:val="none" w:sz="0" w:space="0" w:color="auto"/>
                    <w:left w:val="none" w:sz="0" w:space="0" w:color="auto"/>
                    <w:bottom w:val="none" w:sz="0" w:space="0" w:color="auto"/>
                    <w:right w:val="none" w:sz="0" w:space="0" w:color="auto"/>
                  </w:divBdr>
                </w:div>
                <w:div w:id="1482768536">
                  <w:marLeft w:val="0"/>
                  <w:marRight w:val="0"/>
                  <w:marTop w:val="0"/>
                  <w:marBottom w:val="0"/>
                  <w:divBdr>
                    <w:top w:val="none" w:sz="0" w:space="0" w:color="auto"/>
                    <w:left w:val="none" w:sz="0" w:space="0" w:color="auto"/>
                    <w:bottom w:val="none" w:sz="0" w:space="0" w:color="auto"/>
                    <w:right w:val="none" w:sz="0" w:space="0" w:color="auto"/>
                  </w:divBdr>
                </w:div>
                <w:div w:id="614675330">
                  <w:marLeft w:val="0"/>
                  <w:marRight w:val="0"/>
                  <w:marTop w:val="0"/>
                  <w:marBottom w:val="0"/>
                  <w:divBdr>
                    <w:top w:val="none" w:sz="0" w:space="0" w:color="auto"/>
                    <w:left w:val="none" w:sz="0" w:space="0" w:color="auto"/>
                    <w:bottom w:val="none" w:sz="0" w:space="0" w:color="auto"/>
                    <w:right w:val="none" w:sz="0" w:space="0" w:color="auto"/>
                  </w:divBdr>
                </w:div>
                <w:div w:id="323242841">
                  <w:marLeft w:val="0"/>
                  <w:marRight w:val="0"/>
                  <w:marTop w:val="0"/>
                  <w:marBottom w:val="0"/>
                  <w:divBdr>
                    <w:top w:val="none" w:sz="0" w:space="0" w:color="auto"/>
                    <w:left w:val="none" w:sz="0" w:space="0" w:color="auto"/>
                    <w:bottom w:val="none" w:sz="0" w:space="0" w:color="auto"/>
                    <w:right w:val="none" w:sz="0" w:space="0" w:color="auto"/>
                  </w:divBdr>
                </w:div>
                <w:div w:id="880821011">
                  <w:marLeft w:val="0"/>
                  <w:marRight w:val="0"/>
                  <w:marTop w:val="0"/>
                  <w:marBottom w:val="0"/>
                  <w:divBdr>
                    <w:top w:val="none" w:sz="0" w:space="0" w:color="auto"/>
                    <w:left w:val="none" w:sz="0" w:space="0" w:color="auto"/>
                    <w:bottom w:val="none" w:sz="0" w:space="0" w:color="auto"/>
                    <w:right w:val="none" w:sz="0" w:space="0" w:color="auto"/>
                  </w:divBdr>
                </w:div>
                <w:div w:id="1302806875">
                  <w:marLeft w:val="0"/>
                  <w:marRight w:val="0"/>
                  <w:marTop w:val="0"/>
                  <w:marBottom w:val="0"/>
                  <w:divBdr>
                    <w:top w:val="none" w:sz="0" w:space="0" w:color="auto"/>
                    <w:left w:val="none" w:sz="0" w:space="0" w:color="auto"/>
                    <w:bottom w:val="none" w:sz="0" w:space="0" w:color="auto"/>
                    <w:right w:val="none" w:sz="0" w:space="0" w:color="auto"/>
                  </w:divBdr>
                </w:div>
                <w:div w:id="1262642337">
                  <w:marLeft w:val="0"/>
                  <w:marRight w:val="0"/>
                  <w:marTop w:val="0"/>
                  <w:marBottom w:val="0"/>
                  <w:divBdr>
                    <w:top w:val="none" w:sz="0" w:space="0" w:color="auto"/>
                    <w:left w:val="none" w:sz="0" w:space="0" w:color="auto"/>
                    <w:bottom w:val="none" w:sz="0" w:space="0" w:color="auto"/>
                    <w:right w:val="none" w:sz="0" w:space="0" w:color="auto"/>
                  </w:divBdr>
                </w:div>
                <w:div w:id="318729180">
                  <w:marLeft w:val="0"/>
                  <w:marRight w:val="0"/>
                  <w:marTop w:val="0"/>
                  <w:marBottom w:val="0"/>
                  <w:divBdr>
                    <w:top w:val="none" w:sz="0" w:space="0" w:color="auto"/>
                    <w:left w:val="none" w:sz="0" w:space="0" w:color="auto"/>
                    <w:bottom w:val="none" w:sz="0" w:space="0" w:color="auto"/>
                    <w:right w:val="none" w:sz="0" w:space="0" w:color="auto"/>
                  </w:divBdr>
                </w:div>
                <w:div w:id="2075813172">
                  <w:marLeft w:val="0"/>
                  <w:marRight w:val="0"/>
                  <w:marTop w:val="0"/>
                  <w:marBottom w:val="0"/>
                  <w:divBdr>
                    <w:top w:val="none" w:sz="0" w:space="0" w:color="auto"/>
                    <w:left w:val="none" w:sz="0" w:space="0" w:color="auto"/>
                    <w:bottom w:val="none" w:sz="0" w:space="0" w:color="auto"/>
                    <w:right w:val="none" w:sz="0" w:space="0" w:color="auto"/>
                  </w:divBdr>
                </w:div>
                <w:div w:id="865874278">
                  <w:marLeft w:val="0"/>
                  <w:marRight w:val="0"/>
                  <w:marTop w:val="0"/>
                  <w:marBottom w:val="0"/>
                  <w:divBdr>
                    <w:top w:val="none" w:sz="0" w:space="0" w:color="auto"/>
                    <w:left w:val="none" w:sz="0" w:space="0" w:color="auto"/>
                    <w:bottom w:val="none" w:sz="0" w:space="0" w:color="auto"/>
                    <w:right w:val="none" w:sz="0" w:space="0" w:color="auto"/>
                  </w:divBdr>
                </w:div>
                <w:div w:id="459148192">
                  <w:marLeft w:val="0"/>
                  <w:marRight w:val="0"/>
                  <w:marTop w:val="0"/>
                  <w:marBottom w:val="0"/>
                  <w:divBdr>
                    <w:top w:val="none" w:sz="0" w:space="0" w:color="auto"/>
                    <w:left w:val="none" w:sz="0" w:space="0" w:color="auto"/>
                    <w:bottom w:val="none" w:sz="0" w:space="0" w:color="auto"/>
                    <w:right w:val="none" w:sz="0" w:space="0" w:color="auto"/>
                  </w:divBdr>
                </w:div>
                <w:div w:id="346712393">
                  <w:marLeft w:val="0"/>
                  <w:marRight w:val="0"/>
                  <w:marTop w:val="0"/>
                  <w:marBottom w:val="0"/>
                  <w:divBdr>
                    <w:top w:val="none" w:sz="0" w:space="0" w:color="auto"/>
                    <w:left w:val="none" w:sz="0" w:space="0" w:color="auto"/>
                    <w:bottom w:val="none" w:sz="0" w:space="0" w:color="auto"/>
                    <w:right w:val="none" w:sz="0" w:space="0" w:color="auto"/>
                  </w:divBdr>
                </w:div>
                <w:div w:id="1215198549">
                  <w:marLeft w:val="0"/>
                  <w:marRight w:val="0"/>
                  <w:marTop w:val="0"/>
                  <w:marBottom w:val="0"/>
                  <w:divBdr>
                    <w:top w:val="none" w:sz="0" w:space="0" w:color="auto"/>
                    <w:left w:val="none" w:sz="0" w:space="0" w:color="auto"/>
                    <w:bottom w:val="none" w:sz="0" w:space="0" w:color="auto"/>
                    <w:right w:val="none" w:sz="0" w:space="0" w:color="auto"/>
                  </w:divBdr>
                </w:div>
                <w:div w:id="1517452907">
                  <w:marLeft w:val="0"/>
                  <w:marRight w:val="0"/>
                  <w:marTop w:val="0"/>
                  <w:marBottom w:val="0"/>
                  <w:divBdr>
                    <w:top w:val="none" w:sz="0" w:space="0" w:color="auto"/>
                    <w:left w:val="none" w:sz="0" w:space="0" w:color="auto"/>
                    <w:bottom w:val="none" w:sz="0" w:space="0" w:color="auto"/>
                    <w:right w:val="none" w:sz="0" w:space="0" w:color="auto"/>
                  </w:divBdr>
                </w:div>
                <w:div w:id="60298619">
                  <w:marLeft w:val="0"/>
                  <w:marRight w:val="0"/>
                  <w:marTop w:val="0"/>
                  <w:marBottom w:val="0"/>
                  <w:divBdr>
                    <w:top w:val="none" w:sz="0" w:space="0" w:color="auto"/>
                    <w:left w:val="none" w:sz="0" w:space="0" w:color="auto"/>
                    <w:bottom w:val="none" w:sz="0" w:space="0" w:color="auto"/>
                    <w:right w:val="none" w:sz="0" w:space="0" w:color="auto"/>
                  </w:divBdr>
                </w:div>
                <w:div w:id="220141637">
                  <w:marLeft w:val="0"/>
                  <w:marRight w:val="0"/>
                  <w:marTop w:val="0"/>
                  <w:marBottom w:val="0"/>
                  <w:divBdr>
                    <w:top w:val="none" w:sz="0" w:space="0" w:color="auto"/>
                    <w:left w:val="none" w:sz="0" w:space="0" w:color="auto"/>
                    <w:bottom w:val="none" w:sz="0" w:space="0" w:color="auto"/>
                    <w:right w:val="none" w:sz="0" w:space="0" w:color="auto"/>
                  </w:divBdr>
                </w:div>
                <w:div w:id="459225666">
                  <w:marLeft w:val="0"/>
                  <w:marRight w:val="0"/>
                  <w:marTop w:val="0"/>
                  <w:marBottom w:val="0"/>
                  <w:divBdr>
                    <w:top w:val="none" w:sz="0" w:space="0" w:color="auto"/>
                    <w:left w:val="none" w:sz="0" w:space="0" w:color="auto"/>
                    <w:bottom w:val="none" w:sz="0" w:space="0" w:color="auto"/>
                    <w:right w:val="none" w:sz="0" w:space="0" w:color="auto"/>
                  </w:divBdr>
                </w:div>
                <w:div w:id="114561544">
                  <w:marLeft w:val="0"/>
                  <w:marRight w:val="0"/>
                  <w:marTop w:val="0"/>
                  <w:marBottom w:val="0"/>
                  <w:divBdr>
                    <w:top w:val="none" w:sz="0" w:space="0" w:color="auto"/>
                    <w:left w:val="none" w:sz="0" w:space="0" w:color="auto"/>
                    <w:bottom w:val="none" w:sz="0" w:space="0" w:color="auto"/>
                    <w:right w:val="none" w:sz="0" w:space="0" w:color="auto"/>
                  </w:divBdr>
                </w:div>
                <w:div w:id="1561398505">
                  <w:marLeft w:val="0"/>
                  <w:marRight w:val="0"/>
                  <w:marTop w:val="0"/>
                  <w:marBottom w:val="0"/>
                  <w:divBdr>
                    <w:top w:val="none" w:sz="0" w:space="0" w:color="auto"/>
                    <w:left w:val="none" w:sz="0" w:space="0" w:color="auto"/>
                    <w:bottom w:val="none" w:sz="0" w:space="0" w:color="auto"/>
                    <w:right w:val="none" w:sz="0" w:space="0" w:color="auto"/>
                  </w:divBdr>
                </w:div>
                <w:div w:id="1378702929">
                  <w:marLeft w:val="0"/>
                  <w:marRight w:val="0"/>
                  <w:marTop w:val="0"/>
                  <w:marBottom w:val="0"/>
                  <w:divBdr>
                    <w:top w:val="none" w:sz="0" w:space="0" w:color="auto"/>
                    <w:left w:val="none" w:sz="0" w:space="0" w:color="auto"/>
                    <w:bottom w:val="none" w:sz="0" w:space="0" w:color="auto"/>
                    <w:right w:val="none" w:sz="0" w:space="0" w:color="auto"/>
                  </w:divBdr>
                </w:div>
                <w:div w:id="1509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1151">
      <w:bodyDiv w:val="1"/>
      <w:marLeft w:val="0"/>
      <w:marRight w:val="0"/>
      <w:marTop w:val="0"/>
      <w:marBottom w:val="0"/>
      <w:divBdr>
        <w:top w:val="none" w:sz="0" w:space="0" w:color="auto"/>
        <w:left w:val="none" w:sz="0" w:space="0" w:color="auto"/>
        <w:bottom w:val="none" w:sz="0" w:space="0" w:color="auto"/>
        <w:right w:val="none" w:sz="0" w:space="0" w:color="auto"/>
      </w:divBdr>
      <w:divsChild>
        <w:div w:id="250744801">
          <w:marLeft w:val="0"/>
          <w:marRight w:val="0"/>
          <w:marTop w:val="0"/>
          <w:marBottom w:val="0"/>
          <w:divBdr>
            <w:top w:val="none" w:sz="0" w:space="0" w:color="auto"/>
            <w:left w:val="none" w:sz="0" w:space="0" w:color="auto"/>
            <w:bottom w:val="none" w:sz="0" w:space="0" w:color="auto"/>
            <w:right w:val="none" w:sz="0" w:space="0" w:color="auto"/>
          </w:divBdr>
        </w:div>
        <w:div w:id="979110502">
          <w:marLeft w:val="0"/>
          <w:marRight w:val="0"/>
          <w:marTop w:val="0"/>
          <w:marBottom w:val="0"/>
          <w:divBdr>
            <w:top w:val="none" w:sz="0" w:space="0" w:color="auto"/>
            <w:left w:val="none" w:sz="0" w:space="0" w:color="auto"/>
            <w:bottom w:val="none" w:sz="0" w:space="0" w:color="auto"/>
            <w:right w:val="none" w:sz="0" w:space="0" w:color="auto"/>
          </w:divBdr>
        </w:div>
        <w:div w:id="1673098686">
          <w:marLeft w:val="0"/>
          <w:marRight w:val="0"/>
          <w:marTop w:val="0"/>
          <w:marBottom w:val="0"/>
          <w:divBdr>
            <w:top w:val="none" w:sz="0" w:space="0" w:color="auto"/>
            <w:left w:val="none" w:sz="0" w:space="0" w:color="auto"/>
            <w:bottom w:val="none" w:sz="0" w:space="0" w:color="auto"/>
            <w:right w:val="none" w:sz="0" w:space="0" w:color="auto"/>
          </w:divBdr>
        </w:div>
        <w:div w:id="860095936">
          <w:marLeft w:val="0"/>
          <w:marRight w:val="0"/>
          <w:marTop w:val="0"/>
          <w:marBottom w:val="0"/>
          <w:divBdr>
            <w:top w:val="none" w:sz="0" w:space="0" w:color="auto"/>
            <w:left w:val="none" w:sz="0" w:space="0" w:color="auto"/>
            <w:bottom w:val="none" w:sz="0" w:space="0" w:color="auto"/>
            <w:right w:val="none" w:sz="0" w:space="0" w:color="auto"/>
          </w:divBdr>
        </w:div>
        <w:div w:id="659385217">
          <w:marLeft w:val="0"/>
          <w:marRight w:val="0"/>
          <w:marTop w:val="0"/>
          <w:marBottom w:val="0"/>
          <w:divBdr>
            <w:top w:val="none" w:sz="0" w:space="0" w:color="auto"/>
            <w:left w:val="none" w:sz="0" w:space="0" w:color="auto"/>
            <w:bottom w:val="none" w:sz="0" w:space="0" w:color="auto"/>
            <w:right w:val="none" w:sz="0" w:space="0" w:color="auto"/>
          </w:divBdr>
        </w:div>
        <w:div w:id="1309020611">
          <w:marLeft w:val="0"/>
          <w:marRight w:val="0"/>
          <w:marTop w:val="0"/>
          <w:marBottom w:val="0"/>
          <w:divBdr>
            <w:top w:val="none" w:sz="0" w:space="0" w:color="auto"/>
            <w:left w:val="none" w:sz="0" w:space="0" w:color="auto"/>
            <w:bottom w:val="none" w:sz="0" w:space="0" w:color="auto"/>
            <w:right w:val="none" w:sz="0" w:space="0" w:color="auto"/>
          </w:divBdr>
        </w:div>
      </w:divsChild>
    </w:div>
    <w:div w:id="1773695933">
      <w:bodyDiv w:val="1"/>
      <w:marLeft w:val="0"/>
      <w:marRight w:val="0"/>
      <w:marTop w:val="0"/>
      <w:marBottom w:val="0"/>
      <w:divBdr>
        <w:top w:val="none" w:sz="0" w:space="0" w:color="auto"/>
        <w:left w:val="none" w:sz="0" w:space="0" w:color="auto"/>
        <w:bottom w:val="none" w:sz="0" w:space="0" w:color="auto"/>
        <w:right w:val="none" w:sz="0" w:space="0" w:color="auto"/>
      </w:divBdr>
      <w:divsChild>
        <w:div w:id="249240010">
          <w:marLeft w:val="0"/>
          <w:marRight w:val="0"/>
          <w:marTop w:val="0"/>
          <w:marBottom w:val="0"/>
          <w:divBdr>
            <w:top w:val="none" w:sz="0" w:space="0" w:color="auto"/>
            <w:left w:val="none" w:sz="0" w:space="0" w:color="auto"/>
            <w:bottom w:val="none" w:sz="0" w:space="0" w:color="auto"/>
            <w:right w:val="none" w:sz="0" w:space="0" w:color="auto"/>
          </w:divBdr>
        </w:div>
        <w:div w:id="1816993308">
          <w:marLeft w:val="0"/>
          <w:marRight w:val="0"/>
          <w:marTop w:val="0"/>
          <w:marBottom w:val="0"/>
          <w:divBdr>
            <w:top w:val="none" w:sz="0" w:space="0" w:color="auto"/>
            <w:left w:val="none" w:sz="0" w:space="0" w:color="auto"/>
            <w:bottom w:val="none" w:sz="0" w:space="0" w:color="auto"/>
            <w:right w:val="none" w:sz="0" w:space="0" w:color="auto"/>
          </w:divBdr>
        </w:div>
        <w:div w:id="853958312">
          <w:marLeft w:val="0"/>
          <w:marRight w:val="0"/>
          <w:marTop w:val="0"/>
          <w:marBottom w:val="0"/>
          <w:divBdr>
            <w:top w:val="none" w:sz="0" w:space="0" w:color="auto"/>
            <w:left w:val="none" w:sz="0" w:space="0" w:color="auto"/>
            <w:bottom w:val="none" w:sz="0" w:space="0" w:color="auto"/>
            <w:right w:val="none" w:sz="0" w:space="0" w:color="auto"/>
          </w:divBdr>
        </w:div>
        <w:div w:id="1742872138">
          <w:marLeft w:val="0"/>
          <w:marRight w:val="0"/>
          <w:marTop w:val="0"/>
          <w:marBottom w:val="0"/>
          <w:divBdr>
            <w:top w:val="none" w:sz="0" w:space="0" w:color="auto"/>
            <w:left w:val="none" w:sz="0" w:space="0" w:color="auto"/>
            <w:bottom w:val="none" w:sz="0" w:space="0" w:color="auto"/>
            <w:right w:val="none" w:sz="0" w:space="0" w:color="auto"/>
          </w:divBdr>
        </w:div>
        <w:div w:id="16587101">
          <w:marLeft w:val="0"/>
          <w:marRight w:val="0"/>
          <w:marTop w:val="0"/>
          <w:marBottom w:val="0"/>
          <w:divBdr>
            <w:top w:val="none" w:sz="0" w:space="0" w:color="auto"/>
            <w:left w:val="none" w:sz="0" w:space="0" w:color="auto"/>
            <w:bottom w:val="none" w:sz="0" w:space="0" w:color="auto"/>
            <w:right w:val="none" w:sz="0" w:space="0" w:color="auto"/>
          </w:divBdr>
        </w:div>
        <w:div w:id="657271825">
          <w:marLeft w:val="0"/>
          <w:marRight w:val="0"/>
          <w:marTop w:val="0"/>
          <w:marBottom w:val="0"/>
          <w:divBdr>
            <w:top w:val="none" w:sz="0" w:space="0" w:color="auto"/>
            <w:left w:val="none" w:sz="0" w:space="0" w:color="auto"/>
            <w:bottom w:val="none" w:sz="0" w:space="0" w:color="auto"/>
            <w:right w:val="none" w:sz="0" w:space="0" w:color="auto"/>
          </w:divBdr>
        </w:div>
        <w:div w:id="255020584">
          <w:marLeft w:val="0"/>
          <w:marRight w:val="0"/>
          <w:marTop w:val="0"/>
          <w:marBottom w:val="0"/>
          <w:divBdr>
            <w:top w:val="none" w:sz="0" w:space="0" w:color="auto"/>
            <w:left w:val="none" w:sz="0" w:space="0" w:color="auto"/>
            <w:bottom w:val="none" w:sz="0" w:space="0" w:color="auto"/>
            <w:right w:val="none" w:sz="0" w:space="0" w:color="auto"/>
          </w:divBdr>
        </w:div>
        <w:div w:id="1944418665">
          <w:marLeft w:val="0"/>
          <w:marRight w:val="0"/>
          <w:marTop w:val="0"/>
          <w:marBottom w:val="0"/>
          <w:divBdr>
            <w:top w:val="none" w:sz="0" w:space="0" w:color="auto"/>
            <w:left w:val="none" w:sz="0" w:space="0" w:color="auto"/>
            <w:bottom w:val="none" w:sz="0" w:space="0" w:color="auto"/>
            <w:right w:val="none" w:sz="0" w:space="0" w:color="auto"/>
          </w:divBdr>
        </w:div>
      </w:divsChild>
    </w:div>
    <w:div w:id="1844129156">
      <w:bodyDiv w:val="1"/>
      <w:marLeft w:val="0"/>
      <w:marRight w:val="0"/>
      <w:marTop w:val="0"/>
      <w:marBottom w:val="0"/>
      <w:divBdr>
        <w:top w:val="none" w:sz="0" w:space="0" w:color="auto"/>
        <w:left w:val="none" w:sz="0" w:space="0" w:color="auto"/>
        <w:bottom w:val="none" w:sz="0" w:space="0" w:color="auto"/>
        <w:right w:val="none" w:sz="0" w:space="0" w:color="auto"/>
      </w:divBdr>
      <w:divsChild>
        <w:div w:id="1930700689">
          <w:marLeft w:val="0"/>
          <w:marRight w:val="0"/>
          <w:marTop w:val="0"/>
          <w:marBottom w:val="0"/>
          <w:divBdr>
            <w:top w:val="none" w:sz="0" w:space="0" w:color="auto"/>
            <w:left w:val="none" w:sz="0" w:space="0" w:color="auto"/>
            <w:bottom w:val="none" w:sz="0" w:space="0" w:color="auto"/>
            <w:right w:val="none" w:sz="0" w:space="0" w:color="auto"/>
          </w:divBdr>
        </w:div>
        <w:div w:id="1904875823">
          <w:marLeft w:val="0"/>
          <w:marRight w:val="0"/>
          <w:marTop w:val="0"/>
          <w:marBottom w:val="0"/>
          <w:divBdr>
            <w:top w:val="none" w:sz="0" w:space="0" w:color="auto"/>
            <w:left w:val="none" w:sz="0" w:space="0" w:color="auto"/>
            <w:bottom w:val="none" w:sz="0" w:space="0" w:color="auto"/>
            <w:right w:val="none" w:sz="0" w:space="0" w:color="auto"/>
          </w:divBdr>
        </w:div>
        <w:div w:id="681903406">
          <w:marLeft w:val="0"/>
          <w:marRight w:val="0"/>
          <w:marTop w:val="0"/>
          <w:marBottom w:val="0"/>
          <w:divBdr>
            <w:top w:val="none" w:sz="0" w:space="0" w:color="auto"/>
            <w:left w:val="none" w:sz="0" w:space="0" w:color="auto"/>
            <w:bottom w:val="none" w:sz="0" w:space="0" w:color="auto"/>
            <w:right w:val="none" w:sz="0" w:space="0" w:color="auto"/>
          </w:divBdr>
        </w:div>
        <w:div w:id="1025865969">
          <w:marLeft w:val="0"/>
          <w:marRight w:val="0"/>
          <w:marTop w:val="0"/>
          <w:marBottom w:val="0"/>
          <w:divBdr>
            <w:top w:val="none" w:sz="0" w:space="0" w:color="auto"/>
            <w:left w:val="none" w:sz="0" w:space="0" w:color="auto"/>
            <w:bottom w:val="none" w:sz="0" w:space="0" w:color="auto"/>
            <w:right w:val="none" w:sz="0" w:space="0" w:color="auto"/>
          </w:divBdr>
        </w:div>
        <w:div w:id="1639535039">
          <w:marLeft w:val="0"/>
          <w:marRight w:val="0"/>
          <w:marTop w:val="0"/>
          <w:marBottom w:val="0"/>
          <w:divBdr>
            <w:top w:val="none" w:sz="0" w:space="0" w:color="auto"/>
            <w:left w:val="none" w:sz="0" w:space="0" w:color="auto"/>
            <w:bottom w:val="none" w:sz="0" w:space="0" w:color="auto"/>
            <w:right w:val="none" w:sz="0" w:space="0" w:color="auto"/>
          </w:divBdr>
        </w:div>
        <w:div w:id="773789473">
          <w:marLeft w:val="0"/>
          <w:marRight w:val="0"/>
          <w:marTop w:val="0"/>
          <w:marBottom w:val="0"/>
          <w:divBdr>
            <w:top w:val="none" w:sz="0" w:space="0" w:color="auto"/>
            <w:left w:val="none" w:sz="0" w:space="0" w:color="auto"/>
            <w:bottom w:val="none" w:sz="0" w:space="0" w:color="auto"/>
            <w:right w:val="none" w:sz="0" w:space="0" w:color="auto"/>
          </w:divBdr>
        </w:div>
        <w:div w:id="1477408940">
          <w:marLeft w:val="0"/>
          <w:marRight w:val="0"/>
          <w:marTop w:val="0"/>
          <w:marBottom w:val="0"/>
          <w:divBdr>
            <w:top w:val="none" w:sz="0" w:space="0" w:color="auto"/>
            <w:left w:val="none" w:sz="0" w:space="0" w:color="auto"/>
            <w:bottom w:val="none" w:sz="0" w:space="0" w:color="auto"/>
            <w:right w:val="none" w:sz="0" w:space="0" w:color="auto"/>
          </w:divBdr>
        </w:div>
        <w:div w:id="95752484">
          <w:marLeft w:val="0"/>
          <w:marRight w:val="0"/>
          <w:marTop w:val="0"/>
          <w:marBottom w:val="0"/>
          <w:divBdr>
            <w:top w:val="none" w:sz="0" w:space="0" w:color="auto"/>
            <w:left w:val="none" w:sz="0" w:space="0" w:color="auto"/>
            <w:bottom w:val="none" w:sz="0" w:space="0" w:color="auto"/>
            <w:right w:val="none" w:sz="0" w:space="0" w:color="auto"/>
          </w:divBdr>
        </w:div>
        <w:div w:id="304706758">
          <w:marLeft w:val="0"/>
          <w:marRight w:val="0"/>
          <w:marTop w:val="0"/>
          <w:marBottom w:val="0"/>
          <w:divBdr>
            <w:top w:val="none" w:sz="0" w:space="0" w:color="auto"/>
            <w:left w:val="none" w:sz="0" w:space="0" w:color="auto"/>
            <w:bottom w:val="none" w:sz="0" w:space="0" w:color="auto"/>
            <w:right w:val="none" w:sz="0" w:space="0" w:color="auto"/>
          </w:divBdr>
        </w:div>
        <w:div w:id="22291319">
          <w:marLeft w:val="0"/>
          <w:marRight w:val="0"/>
          <w:marTop w:val="0"/>
          <w:marBottom w:val="0"/>
          <w:divBdr>
            <w:top w:val="none" w:sz="0" w:space="0" w:color="auto"/>
            <w:left w:val="none" w:sz="0" w:space="0" w:color="auto"/>
            <w:bottom w:val="none" w:sz="0" w:space="0" w:color="auto"/>
            <w:right w:val="none" w:sz="0" w:space="0" w:color="auto"/>
          </w:divBdr>
        </w:div>
        <w:div w:id="419911334">
          <w:marLeft w:val="0"/>
          <w:marRight w:val="0"/>
          <w:marTop w:val="0"/>
          <w:marBottom w:val="0"/>
          <w:divBdr>
            <w:top w:val="none" w:sz="0" w:space="0" w:color="auto"/>
            <w:left w:val="none" w:sz="0" w:space="0" w:color="auto"/>
            <w:bottom w:val="none" w:sz="0" w:space="0" w:color="auto"/>
            <w:right w:val="none" w:sz="0" w:space="0" w:color="auto"/>
          </w:divBdr>
        </w:div>
        <w:div w:id="812604145">
          <w:marLeft w:val="0"/>
          <w:marRight w:val="0"/>
          <w:marTop w:val="0"/>
          <w:marBottom w:val="0"/>
          <w:divBdr>
            <w:top w:val="none" w:sz="0" w:space="0" w:color="auto"/>
            <w:left w:val="none" w:sz="0" w:space="0" w:color="auto"/>
            <w:bottom w:val="none" w:sz="0" w:space="0" w:color="auto"/>
            <w:right w:val="none" w:sz="0" w:space="0" w:color="auto"/>
          </w:divBdr>
        </w:div>
        <w:div w:id="74396887">
          <w:marLeft w:val="0"/>
          <w:marRight w:val="0"/>
          <w:marTop w:val="0"/>
          <w:marBottom w:val="0"/>
          <w:divBdr>
            <w:top w:val="none" w:sz="0" w:space="0" w:color="auto"/>
            <w:left w:val="none" w:sz="0" w:space="0" w:color="auto"/>
            <w:bottom w:val="none" w:sz="0" w:space="0" w:color="auto"/>
            <w:right w:val="none" w:sz="0" w:space="0" w:color="auto"/>
          </w:divBdr>
        </w:div>
        <w:div w:id="893156117">
          <w:marLeft w:val="0"/>
          <w:marRight w:val="0"/>
          <w:marTop w:val="0"/>
          <w:marBottom w:val="0"/>
          <w:divBdr>
            <w:top w:val="none" w:sz="0" w:space="0" w:color="auto"/>
            <w:left w:val="none" w:sz="0" w:space="0" w:color="auto"/>
            <w:bottom w:val="none" w:sz="0" w:space="0" w:color="auto"/>
            <w:right w:val="none" w:sz="0" w:space="0" w:color="auto"/>
          </w:divBdr>
        </w:div>
        <w:div w:id="84812343">
          <w:marLeft w:val="0"/>
          <w:marRight w:val="0"/>
          <w:marTop w:val="0"/>
          <w:marBottom w:val="0"/>
          <w:divBdr>
            <w:top w:val="none" w:sz="0" w:space="0" w:color="auto"/>
            <w:left w:val="none" w:sz="0" w:space="0" w:color="auto"/>
            <w:bottom w:val="none" w:sz="0" w:space="0" w:color="auto"/>
            <w:right w:val="none" w:sz="0" w:space="0" w:color="auto"/>
          </w:divBdr>
        </w:div>
        <w:div w:id="636447731">
          <w:marLeft w:val="0"/>
          <w:marRight w:val="0"/>
          <w:marTop w:val="0"/>
          <w:marBottom w:val="0"/>
          <w:divBdr>
            <w:top w:val="none" w:sz="0" w:space="0" w:color="auto"/>
            <w:left w:val="none" w:sz="0" w:space="0" w:color="auto"/>
            <w:bottom w:val="none" w:sz="0" w:space="0" w:color="auto"/>
            <w:right w:val="none" w:sz="0" w:space="0" w:color="auto"/>
          </w:divBdr>
        </w:div>
        <w:div w:id="1890341483">
          <w:marLeft w:val="0"/>
          <w:marRight w:val="0"/>
          <w:marTop w:val="0"/>
          <w:marBottom w:val="0"/>
          <w:divBdr>
            <w:top w:val="none" w:sz="0" w:space="0" w:color="auto"/>
            <w:left w:val="none" w:sz="0" w:space="0" w:color="auto"/>
            <w:bottom w:val="none" w:sz="0" w:space="0" w:color="auto"/>
            <w:right w:val="none" w:sz="0" w:space="0" w:color="auto"/>
          </w:divBdr>
        </w:div>
        <w:div w:id="2116703874">
          <w:marLeft w:val="0"/>
          <w:marRight w:val="0"/>
          <w:marTop w:val="0"/>
          <w:marBottom w:val="0"/>
          <w:divBdr>
            <w:top w:val="none" w:sz="0" w:space="0" w:color="auto"/>
            <w:left w:val="none" w:sz="0" w:space="0" w:color="auto"/>
            <w:bottom w:val="none" w:sz="0" w:space="0" w:color="auto"/>
            <w:right w:val="none" w:sz="0" w:space="0" w:color="auto"/>
          </w:divBdr>
        </w:div>
        <w:div w:id="1752265925">
          <w:marLeft w:val="0"/>
          <w:marRight w:val="0"/>
          <w:marTop w:val="0"/>
          <w:marBottom w:val="0"/>
          <w:divBdr>
            <w:top w:val="none" w:sz="0" w:space="0" w:color="auto"/>
            <w:left w:val="none" w:sz="0" w:space="0" w:color="auto"/>
            <w:bottom w:val="none" w:sz="0" w:space="0" w:color="auto"/>
            <w:right w:val="none" w:sz="0" w:space="0" w:color="auto"/>
          </w:divBdr>
        </w:div>
        <w:div w:id="1450587896">
          <w:marLeft w:val="0"/>
          <w:marRight w:val="0"/>
          <w:marTop w:val="0"/>
          <w:marBottom w:val="0"/>
          <w:divBdr>
            <w:top w:val="none" w:sz="0" w:space="0" w:color="auto"/>
            <w:left w:val="none" w:sz="0" w:space="0" w:color="auto"/>
            <w:bottom w:val="none" w:sz="0" w:space="0" w:color="auto"/>
            <w:right w:val="none" w:sz="0" w:space="0" w:color="auto"/>
          </w:divBdr>
        </w:div>
        <w:div w:id="1598755293">
          <w:marLeft w:val="0"/>
          <w:marRight w:val="0"/>
          <w:marTop w:val="0"/>
          <w:marBottom w:val="0"/>
          <w:divBdr>
            <w:top w:val="none" w:sz="0" w:space="0" w:color="auto"/>
            <w:left w:val="none" w:sz="0" w:space="0" w:color="auto"/>
            <w:bottom w:val="none" w:sz="0" w:space="0" w:color="auto"/>
            <w:right w:val="none" w:sz="0" w:space="0" w:color="auto"/>
          </w:divBdr>
        </w:div>
        <w:div w:id="1629510168">
          <w:marLeft w:val="0"/>
          <w:marRight w:val="0"/>
          <w:marTop w:val="0"/>
          <w:marBottom w:val="0"/>
          <w:divBdr>
            <w:top w:val="none" w:sz="0" w:space="0" w:color="auto"/>
            <w:left w:val="none" w:sz="0" w:space="0" w:color="auto"/>
            <w:bottom w:val="none" w:sz="0" w:space="0" w:color="auto"/>
            <w:right w:val="none" w:sz="0" w:space="0" w:color="auto"/>
          </w:divBdr>
        </w:div>
        <w:div w:id="1879389072">
          <w:marLeft w:val="0"/>
          <w:marRight w:val="0"/>
          <w:marTop w:val="0"/>
          <w:marBottom w:val="0"/>
          <w:divBdr>
            <w:top w:val="none" w:sz="0" w:space="0" w:color="auto"/>
            <w:left w:val="none" w:sz="0" w:space="0" w:color="auto"/>
            <w:bottom w:val="none" w:sz="0" w:space="0" w:color="auto"/>
            <w:right w:val="none" w:sz="0" w:space="0" w:color="auto"/>
          </w:divBdr>
        </w:div>
        <w:div w:id="1005480929">
          <w:marLeft w:val="0"/>
          <w:marRight w:val="0"/>
          <w:marTop w:val="0"/>
          <w:marBottom w:val="0"/>
          <w:divBdr>
            <w:top w:val="none" w:sz="0" w:space="0" w:color="auto"/>
            <w:left w:val="none" w:sz="0" w:space="0" w:color="auto"/>
            <w:bottom w:val="none" w:sz="0" w:space="0" w:color="auto"/>
            <w:right w:val="none" w:sz="0" w:space="0" w:color="auto"/>
          </w:divBdr>
        </w:div>
        <w:div w:id="1207566986">
          <w:marLeft w:val="0"/>
          <w:marRight w:val="0"/>
          <w:marTop w:val="0"/>
          <w:marBottom w:val="0"/>
          <w:divBdr>
            <w:top w:val="none" w:sz="0" w:space="0" w:color="auto"/>
            <w:left w:val="none" w:sz="0" w:space="0" w:color="auto"/>
            <w:bottom w:val="none" w:sz="0" w:space="0" w:color="auto"/>
            <w:right w:val="none" w:sz="0" w:space="0" w:color="auto"/>
          </w:divBdr>
        </w:div>
        <w:div w:id="63139161">
          <w:marLeft w:val="0"/>
          <w:marRight w:val="0"/>
          <w:marTop w:val="0"/>
          <w:marBottom w:val="0"/>
          <w:divBdr>
            <w:top w:val="none" w:sz="0" w:space="0" w:color="auto"/>
            <w:left w:val="none" w:sz="0" w:space="0" w:color="auto"/>
            <w:bottom w:val="none" w:sz="0" w:space="0" w:color="auto"/>
            <w:right w:val="none" w:sz="0" w:space="0" w:color="auto"/>
          </w:divBdr>
        </w:div>
        <w:div w:id="129204144">
          <w:marLeft w:val="0"/>
          <w:marRight w:val="0"/>
          <w:marTop w:val="0"/>
          <w:marBottom w:val="0"/>
          <w:divBdr>
            <w:top w:val="none" w:sz="0" w:space="0" w:color="auto"/>
            <w:left w:val="none" w:sz="0" w:space="0" w:color="auto"/>
            <w:bottom w:val="none" w:sz="0" w:space="0" w:color="auto"/>
            <w:right w:val="none" w:sz="0" w:space="0" w:color="auto"/>
          </w:divBdr>
        </w:div>
        <w:div w:id="1124153246">
          <w:marLeft w:val="0"/>
          <w:marRight w:val="0"/>
          <w:marTop w:val="0"/>
          <w:marBottom w:val="0"/>
          <w:divBdr>
            <w:top w:val="none" w:sz="0" w:space="0" w:color="auto"/>
            <w:left w:val="none" w:sz="0" w:space="0" w:color="auto"/>
            <w:bottom w:val="none" w:sz="0" w:space="0" w:color="auto"/>
            <w:right w:val="none" w:sz="0" w:space="0" w:color="auto"/>
          </w:divBdr>
        </w:div>
        <w:div w:id="843519072">
          <w:marLeft w:val="0"/>
          <w:marRight w:val="0"/>
          <w:marTop w:val="0"/>
          <w:marBottom w:val="0"/>
          <w:divBdr>
            <w:top w:val="none" w:sz="0" w:space="0" w:color="auto"/>
            <w:left w:val="none" w:sz="0" w:space="0" w:color="auto"/>
            <w:bottom w:val="none" w:sz="0" w:space="0" w:color="auto"/>
            <w:right w:val="none" w:sz="0" w:space="0" w:color="auto"/>
          </w:divBdr>
        </w:div>
        <w:div w:id="948202663">
          <w:marLeft w:val="0"/>
          <w:marRight w:val="0"/>
          <w:marTop w:val="0"/>
          <w:marBottom w:val="0"/>
          <w:divBdr>
            <w:top w:val="none" w:sz="0" w:space="0" w:color="auto"/>
            <w:left w:val="none" w:sz="0" w:space="0" w:color="auto"/>
            <w:bottom w:val="none" w:sz="0" w:space="0" w:color="auto"/>
            <w:right w:val="none" w:sz="0" w:space="0" w:color="auto"/>
          </w:divBdr>
        </w:div>
        <w:div w:id="2007858724">
          <w:marLeft w:val="0"/>
          <w:marRight w:val="0"/>
          <w:marTop w:val="0"/>
          <w:marBottom w:val="0"/>
          <w:divBdr>
            <w:top w:val="none" w:sz="0" w:space="0" w:color="auto"/>
            <w:left w:val="none" w:sz="0" w:space="0" w:color="auto"/>
            <w:bottom w:val="none" w:sz="0" w:space="0" w:color="auto"/>
            <w:right w:val="none" w:sz="0" w:space="0" w:color="auto"/>
          </w:divBdr>
        </w:div>
        <w:div w:id="1713311905">
          <w:marLeft w:val="0"/>
          <w:marRight w:val="0"/>
          <w:marTop w:val="0"/>
          <w:marBottom w:val="0"/>
          <w:divBdr>
            <w:top w:val="none" w:sz="0" w:space="0" w:color="auto"/>
            <w:left w:val="none" w:sz="0" w:space="0" w:color="auto"/>
            <w:bottom w:val="none" w:sz="0" w:space="0" w:color="auto"/>
            <w:right w:val="none" w:sz="0" w:space="0" w:color="auto"/>
          </w:divBdr>
        </w:div>
      </w:divsChild>
    </w:div>
    <w:div w:id="1890258562">
      <w:bodyDiv w:val="1"/>
      <w:marLeft w:val="0"/>
      <w:marRight w:val="0"/>
      <w:marTop w:val="0"/>
      <w:marBottom w:val="0"/>
      <w:divBdr>
        <w:top w:val="none" w:sz="0" w:space="0" w:color="auto"/>
        <w:left w:val="none" w:sz="0" w:space="0" w:color="auto"/>
        <w:bottom w:val="none" w:sz="0" w:space="0" w:color="auto"/>
        <w:right w:val="none" w:sz="0" w:space="0" w:color="auto"/>
      </w:divBdr>
    </w:div>
    <w:div w:id="1914701631">
      <w:bodyDiv w:val="1"/>
      <w:marLeft w:val="0"/>
      <w:marRight w:val="0"/>
      <w:marTop w:val="0"/>
      <w:marBottom w:val="0"/>
      <w:divBdr>
        <w:top w:val="none" w:sz="0" w:space="0" w:color="auto"/>
        <w:left w:val="none" w:sz="0" w:space="0" w:color="auto"/>
        <w:bottom w:val="none" w:sz="0" w:space="0" w:color="auto"/>
        <w:right w:val="none" w:sz="0" w:space="0" w:color="auto"/>
      </w:divBdr>
    </w:div>
    <w:div w:id="1921016533">
      <w:bodyDiv w:val="1"/>
      <w:marLeft w:val="0"/>
      <w:marRight w:val="0"/>
      <w:marTop w:val="0"/>
      <w:marBottom w:val="0"/>
      <w:divBdr>
        <w:top w:val="none" w:sz="0" w:space="0" w:color="auto"/>
        <w:left w:val="none" w:sz="0" w:space="0" w:color="auto"/>
        <w:bottom w:val="none" w:sz="0" w:space="0" w:color="auto"/>
        <w:right w:val="none" w:sz="0" w:space="0" w:color="auto"/>
      </w:divBdr>
      <w:divsChild>
        <w:div w:id="1369716450">
          <w:marLeft w:val="0"/>
          <w:marRight w:val="0"/>
          <w:marTop w:val="0"/>
          <w:marBottom w:val="0"/>
          <w:divBdr>
            <w:top w:val="none" w:sz="0" w:space="0" w:color="auto"/>
            <w:left w:val="none" w:sz="0" w:space="0" w:color="auto"/>
            <w:bottom w:val="none" w:sz="0" w:space="0" w:color="auto"/>
            <w:right w:val="none" w:sz="0" w:space="0" w:color="auto"/>
          </w:divBdr>
        </w:div>
        <w:div w:id="659308886">
          <w:marLeft w:val="0"/>
          <w:marRight w:val="0"/>
          <w:marTop w:val="0"/>
          <w:marBottom w:val="0"/>
          <w:divBdr>
            <w:top w:val="none" w:sz="0" w:space="0" w:color="auto"/>
            <w:left w:val="none" w:sz="0" w:space="0" w:color="auto"/>
            <w:bottom w:val="none" w:sz="0" w:space="0" w:color="auto"/>
            <w:right w:val="none" w:sz="0" w:space="0" w:color="auto"/>
          </w:divBdr>
        </w:div>
        <w:div w:id="222375406">
          <w:marLeft w:val="0"/>
          <w:marRight w:val="0"/>
          <w:marTop w:val="0"/>
          <w:marBottom w:val="0"/>
          <w:divBdr>
            <w:top w:val="none" w:sz="0" w:space="0" w:color="auto"/>
            <w:left w:val="none" w:sz="0" w:space="0" w:color="auto"/>
            <w:bottom w:val="none" w:sz="0" w:space="0" w:color="auto"/>
            <w:right w:val="none" w:sz="0" w:space="0" w:color="auto"/>
          </w:divBdr>
        </w:div>
        <w:div w:id="475417893">
          <w:marLeft w:val="0"/>
          <w:marRight w:val="0"/>
          <w:marTop w:val="0"/>
          <w:marBottom w:val="0"/>
          <w:divBdr>
            <w:top w:val="none" w:sz="0" w:space="0" w:color="auto"/>
            <w:left w:val="none" w:sz="0" w:space="0" w:color="auto"/>
            <w:bottom w:val="none" w:sz="0" w:space="0" w:color="auto"/>
            <w:right w:val="none" w:sz="0" w:space="0" w:color="auto"/>
          </w:divBdr>
        </w:div>
        <w:div w:id="881787760">
          <w:marLeft w:val="0"/>
          <w:marRight w:val="0"/>
          <w:marTop w:val="0"/>
          <w:marBottom w:val="0"/>
          <w:divBdr>
            <w:top w:val="none" w:sz="0" w:space="0" w:color="auto"/>
            <w:left w:val="none" w:sz="0" w:space="0" w:color="auto"/>
            <w:bottom w:val="none" w:sz="0" w:space="0" w:color="auto"/>
            <w:right w:val="none" w:sz="0" w:space="0" w:color="auto"/>
          </w:divBdr>
        </w:div>
        <w:div w:id="1535146782">
          <w:marLeft w:val="0"/>
          <w:marRight w:val="0"/>
          <w:marTop w:val="0"/>
          <w:marBottom w:val="0"/>
          <w:divBdr>
            <w:top w:val="none" w:sz="0" w:space="0" w:color="auto"/>
            <w:left w:val="none" w:sz="0" w:space="0" w:color="auto"/>
            <w:bottom w:val="none" w:sz="0" w:space="0" w:color="auto"/>
            <w:right w:val="none" w:sz="0" w:space="0" w:color="auto"/>
          </w:divBdr>
        </w:div>
        <w:div w:id="1524514984">
          <w:marLeft w:val="0"/>
          <w:marRight w:val="0"/>
          <w:marTop w:val="0"/>
          <w:marBottom w:val="0"/>
          <w:divBdr>
            <w:top w:val="none" w:sz="0" w:space="0" w:color="auto"/>
            <w:left w:val="none" w:sz="0" w:space="0" w:color="auto"/>
            <w:bottom w:val="none" w:sz="0" w:space="0" w:color="auto"/>
            <w:right w:val="none" w:sz="0" w:space="0" w:color="auto"/>
          </w:divBdr>
        </w:div>
        <w:div w:id="2112313074">
          <w:marLeft w:val="0"/>
          <w:marRight w:val="0"/>
          <w:marTop w:val="0"/>
          <w:marBottom w:val="0"/>
          <w:divBdr>
            <w:top w:val="none" w:sz="0" w:space="0" w:color="auto"/>
            <w:left w:val="none" w:sz="0" w:space="0" w:color="auto"/>
            <w:bottom w:val="none" w:sz="0" w:space="0" w:color="auto"/>
            <w:right w:val="none" w:sz="0" w:space="0" w:color="auto"/>
          </w:divBdr>
        </w:div>
        <w:div w:id="677847505">
          <w:marLeft w:val="0"/>
          <w:marRight w:val="0"/>
          <w:marTop w:val="0"/>
          <w:marBottom w:val="0"/>
          <w:divBdr>
            <w:top w:val="none" w:sz="0" w:space="0" w:color="auto"/>
            <w:left w:val="none" w:sz="0" w:space="0" w:color="auto"/>
            <w:bottom w:val="none" w:sz="0" w:space="0" w:color="auto"/>
            <w:right w:val="none" w:sz="0" w:space="0" w:color="auto"/>
          </w:divBdr>
        </w:div>
        <w:div w:id="1750929706">
          <w:marLeft w:val="0"/>
          <w:marRight w:val="0"/>
          <w:marTop w:val="0"/>
          <w:marBottom w:val="0"/>
          <w:divBdr>
            <w:top w:val="none" w:sz="0" w:space="0" w:color="auto"/>
            <w:left w:val="none" w:sz="0" w:space="0" w:color="auto"/>
            <w:bottom w:val="none" w:sz="0" w:space="0" w:color="auto"/>
            <w:right w:val="none" w:sz="0" w:space="0" w:color="auto"/>
          </w:divBdr>
        </w:div>
      </w:divsChild>
    </w:div>
    <w:div w:id="1939362076">
      <w:bodyDiv w:val="1"/>
      <w:marLeft w:val="0"/>
      <w:marRight w:val="0"/>
      <w:marTop w:val="0"/>
      <w:marBottom w:val="0"/>
      <w:divBdr>
        <w:top w:val="none" w:sz="0" w:space="0" w:color="auto"/>
        <w:left w:val="none" w:sz="0" w:space="0" w:color="auto"/>
        <w:bottom w:val="none" w:sz="0" w:space="0" w:color="auto"/>
        <w:right w:val="none" w:sz="0" w:space="0" w:color="auto"/>
      </w:divBdr>
    </w:div>
    <w:div w:id="1942298458">
      <w:bodyDiv w:val="1"/>
      <w:marLeft w:val="0"/>
      <w:marRight w:val="0"/>
      <w:marTop w:val="0"/>
      <w:marBottom w:val="0"/>
      <w:divBdr>
        <w:top w:val="none" w:sz="0" w:space="0" w:color="auto"/>
        <w:left w:val="none" w:sz="0" w:space="0" w:color="auto"/>
        <w:bottom w:val="none" w:sz="0" w:space="0" w:color="auto"/>
        <w:right w:val="none" w:sz="0" w:space="0" w:color="auto"/>
      </w:divBdr>
    </w:div>
    <w:div w:id="1943024851">
      <w:bodyDiv w:val="1"/>
      <w:marLeft w:val="0"/>
      <w:marRight w:val="0"/>
      <w:marTop w:val="0"/>
      <w:marBottom w:val="0"/>
      <w:divBdr>
        <w:top w:val="none" w:sz="0" w:space="0" w:color="auto"/>
        <w:left w:val="none" w:sz="0" w:space="0" w:color="auto"/>
        <w:bottom w:val="none" w:sz="0" w:space="0" w:color="auto"/>
        <w:right w:val="none" w:sz="0" w:space="0" w:color="auto"/>
      </w:divBdr>
    </w:div>
    <w:div w:id="1993173228">
      <w:bodyDiv w:val="1"/>
      <w:marLeft w:val="0"/>
      <w:marRight w:val="0"/>
      <w:marTop w:val="0"/>
      <w:marBottom w:val="0"/>
      <w:divBdr>
        <w:top w:val="none" w:sz="0" w:space="0" w:color="auto"/>
        <w:left w:val="none" w:sz="0" w:space="0" w:color="auto"/>
        <w:bottom w:val="none" w:sz="0" w:space="0" w:color="auto"/>
        <w:right w:val="none" w:sz="0" w:space="0" w:color="auto"/>
      </w:divBdr>
    </w:div>
    <w:div w:id="2102681236">
      <w:bodyDiv w:val="1"/>
      <w:marLeft w:val="0"/>
      <w:marRight w:val="0"/>
      <w:marTop w:val="0"/>
      <w:marBottom w:val="0"/>
      <w:divBdr>
        <w:top w:val="none" w:sz="0" w:space="0" w:color="auto"/>
        <w:left w:val="none" w:sz="0" w:space="0" w:color="auto"/>
        <w:bottom w:val="none" w:sz="0" w:space="0" w:color="auto"/>
        <w:right w:val="none" w:sz="0" w:space="0" w:color="auto"/>
      </w:divBdr>
    </w:div>
    <w:div w:id="21199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cnj.jus.br/pesquisas-judiciarias/justica-em-numero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bit.ly/3Uh4rH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cnj.jus.br/wp-content/uploads/2022/04/programapopruajud-trilhas-11042022-2.pdf" TargetMode="External"/><Relationship Id="rId4" Type="http://schemas.openxmlformats.org/officeDocument/2006/relationships/settings" Target="settings.xml"/><Relationship Id="rId9" Type="http://schemas.openxmlformats.org/officeDocument/2006/relationships/hyperlink" Target="http://www.planalto.gov.br/ccivil_03/_ato2015-2018/2015/lei/l13146.htm" TargetMode="External"/><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g"/><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6068</Words>
  <Characters>32773</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Fernanda Lopes</cp:lastModifiedBy>
  <cp:revision>3</cp:revision>
  <cp:lastPrinted>2014-09-05T00:41:00Z</cp:lastPrinted>
  <dcterms:created xsi:type="dcterms:W3CDTF">2023-04-07T15:32:00Z</dcterms:created>
  <dcterms:modified xsi:type="dcterms:W3CDTF">2023-04-07T15:44:00Z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c845e1-e2aa-4029-bae7-db3afec8ac52_Enabled">
    <vt:lpwstr>true</vt:lpwstr>
  </property>
  <property fmtid="{D5CDD505-2E9C-101B-9397-08002B2CF9AE}" pid="3" name="MSIP_Label_f5c845e1-e2aa-4029-bae7-db3afec8ac52_SetDate">
    <vt:lpwstr>2023-01-08T19:19:31Z</vt:lpwstr>
  </property>
  <property fmtid="{D5CDD505-2E9C-101B-9397-08002B2CF9AE}" pid="4" name="MSIP_Label_f5c845e1-e2aa-4029-bae7-db3afec8ac52_Method">
    <vt:lpwstr>Standard</vt:lpwstr>
  </property>
  <property fmtid="{D5CDD505-2E9C-101B-9397-08002B2CF9AE}" pid="5" name="MSIP_Label_f5c845e1-e2aa-4029-bae7-db3afec8ac52_Name">
    <vt:lpwstr>Interno</vt:lpwstr>
  </property>
  <property fmtid="{D5CDD505-2E9C-101B-9397-08002B2CF9AE}" pid="6" name="MSIP_Label_f5c845e1-e2aa-4029-bae7-db3afec8ac52_SiteId">
    <vt:lpwstr>828d299c-d85c-4fc7-abf2-9c0724378d20</vt:lpwstr>
  </property>
  <property fmtid="{D5CDD505-2E9C-101B-9397-08002B2CF9AE}" pid="7" name="MSIP_Label_f5c845e1-e2aa-4029-bae7-db3afec8ac52_ActionId">
    <vt:lpwstr>eb2647c4-907f-423b-8e3f-a0427ccf8b15</vt:lpwstr>
  </property>
  <property fmtid="{D5CDD505-2E9C-101B-9397-08002B2CF9AE}" pid="8" name="MSIP_Label_f5c845e1-e2aa-4029-bae7-db3afec8ac52_ContentBits">
    <vt:lpwstr>0</vt:lpwstr>
  </property>
</Properties>
</file>