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25863" w14:textId="77777777" w:rsidR="0027568F" w:rsidRPr="004C2A5C" w:rsidRDefault="00000000">
      <w:pPr>
        <w:jc w:val="center"/>
        <w:rPr>
          <w:color w:val="5B0F00"/>
          <w:lang w:val="pt-BR"/>
        </w:rPr>
      </w:pPr>
      <w:r w:rsidRPr="004C2A5C">
        <w:rPr>
          <w:b/>
          <w:sz w:val="30"/>
          <w:szCs w:val="30"/>
          <w:lang w:val="pt-BR"/>
        </w:rPr>
        <w:t xml:space="preserve">Captura segura de </w:t>
      </w:r>
      <w:proofErr w:type="spellStart"/>
      <w:r w:rsidRPr="004C2A5C">
        <w:rPr>
          <w:b/>
          <w:i/>
          <w:sz w:val="30"/>
          <w:szCs w:val="30"/>
          <w:lang w:val="pt-BR"/>
        </w:rPr>
        <w:t>Spundbond</w:t>
      </w:r>
      <w:proofErr w:type="spellEnd"/>
      <w:r w:rsidRPr="004C2A5C">
        <w:rPr>
          <w:b/>
          <w:i/>
          <w:sz w:val="30"/>
          <w:szCs w:val="30"/>
          <w:lang w:val="pt-BR"/>
        </w:rPr>
        <w:t xml:space="preserve"> </w:t>
      </w:r>
      <w:proofErr w:type="spellStart"/>
      <w:r w:rsidRPr="004C2A5C">
        <w:rPr>
          <w:b/>
          <w:i/>
          <w:sz w:val="30"/>
          <w:szCs w:val="30"/>
          <w:lang w:val="pt-BR"/>
        </w:rPr>
        <w:t>Meltblown</w:t>
      </w:r>
      <w:proofErr w:type="spellEnd"/>
      <w:r w:rsidRPr="004C2A5C">
        <w:rPr>
          <w:b/>
          <w:i/>
          <w:sz w:val="30"/>
          <w:szCs w:val="30"/>
          <w:lang w:val="pt-BR"/>
        </w:rPr>
        <w:t xml:space="preserve"> </w:t>
      </w:r>
      <w:proofErr w:type="spellStart"/>
      <w:r w:rsidRPr="004C2A5C">
        <w:rPr>
          <w:b/>
          <w:i/>
          <w:sz w:val="30"/>
          <w:szCs w:val="30"/>
          <w:lang w:val="pt-BR"/>
        </w:rPr>
        <w:t>Spundbond</w:t>
      </w:r>
      <w:proofErr w:type="spellEnd"/>
      <w:r w:rsidRPr="004C2A5C">
        <w:rPr>
          <w:b/>
          <w:sz w:val="30"/>
          <w:szCs w:val="30"/>
          <w:lang w:val="pt-BR"/>
        </w:rPr>
        <w:t xml:space="preserve"> em sala operatória para </w:t>
      </w:r>
      <w:proofErr w:type="spellStart"/>
      <w:r w:rsidRPr="004C2A5C">
        <w:rPr>
          <w:b/>
          <w:i/>
          <w:sz w:val="30"/>
          <w:szCs w:val="30"/>
          <w:lang w:val="pt-BR"/>
        </w:rPr>
        <w:t>upcycling</w:t>
      </w:r>
      <w:proofErr w:type="spellEnd"/>
      <w:r w:rsidRPr="004C2A5C">
        <w:rPr>
          <w:b/>
          <w:i/>
          <w:sz w:val="30"/>
          <w:szCs w:val="30"/>
          <w:lang w:val="pt-BR"/>
        </w:rPr>
        <w:t xml:space="preserve"> </w:t>
      </w:r>
      <w:r w:rsidRPr="004C2A5C">
        <w:rPr>
          <w:b/>
          <w:sz w:val="30"/>
          <w:szCs w:val="30"/>
          <w:lang w:val="pt-BR"/>
        </w:rPr>
        <w:t>em projeto socioambiental</w:t>
      </w:r>
    </w:p>
    <w:p w14:paraId="3375D0CA" w14:textId="77777777" w:rsidR="0027568F" w:rsidRPr="004C2A5C" w:rsidRDefault="0027568F">
      <w:pPr>
        <w:rPr>
          <w:b/>
          <w:sz w:val="30"/>
          <w:szCs w:val="30"/>
          <w:lang w:val="pt-BR"/>
        </w:rPr>
      </w:pPr>
    </w:p>
    <w:p w14:paraId="49D7B4EB" w14:textId="77777777" w:rsidR="0027568F" w:rsidRPr="004C2A5C" w:rsidRDefault="0027568F">
      <w:pPr>
        <w:rPr>
          <w:lang w:val="pt-BR"/>
        </w:rPr>
      </w:pPr>
    </w:p>
    <w:p w14:paraId="7344658C" w14:textId="77777777" w:rsidR="0027568F" w:rsidRDefault="00000000">
      <w:pPr>
        <w:jc w:val="center"/>
        <w:rPr>
          <w:b/>
          <w:i/>
          <w:sz w:val="28"/>
          <w:szCs w:val="28"/>
          <w:highlight w:val="yellow"/>
        </w:rPr>
      </w:pPr>
      <w:proofErr w:type="spellStart"/>
      <w:r>
        <w:rPr>
          <w:b/>
          <w:i/>
          <w:sz w:val="28"/>
          <w:szCs w:val="28"/>
        </w:rPr>
        <w:t>Spundbond</w:t>
      </w:r>
      <w:proofErr w:type="spellEnd"/>
      <w:r>
        <w:rPr>
          <w:b/>
          <w:i/>
          <w:sz w:val="28"/>
          <w:szCs w:val="28"/>
        </w:rPr>
        <w:t xml:space="preserve"> </w:t>
      </w:r>
      <w:proofErr w:type="spellStart"/>
      <w:r>
        <w:rPr>
          <w:b/>
          <w:i/>
          <w:sz w:val="28"/>
          <w:szCs w:val="28"/>
        </w:rPr>
        <w:t>Meltblown</w:t>
      </w:r>
      <w:proofErr w:type="spellEnd"/>
      <w:r>
        <w:rPr>
          <w:b/>
          <w:i/>
          <w:sz w:val="28"/>
          <w:szCs w:val="28"/>
        </w:rPr>
        <w:t xml:space="preserve"> </w:t>
      </w:r>
      <w:proofErr w:type="spellStart"/>
      <w:r>
        <w:rPr>
          <w:b/>
          <w:i/>
          <w:sz w:val="28"/>
          <w:szCs w:val="28"/>
        </w:rPr>
        <w:t>Spundbond</w:t>
      </w:r>
      <w:proofErr w:type="spellEnd"/>
      <w:r>
        <w:rPr>
          <w:b/>
          <w:i/>
          <w:sz w:val="28"/>
          <w:szCs w:val="28"/>
        </w:rPr>
        <w:t xml:space="preserve"> safe capture in the operating room for upcycling for socio environmental projects</w:t>
      </w:r>
    </w:p>
    <w:p w14:paraId="21F8A552" w14:textId="77777777" w:rsidR="0027568F" w:rsidRDefault="0027568F">
      <w:pPr>
        <w:spacing w:after="120"/>
        <w:rPr>
          <w:b/>
          <w:color w:val="5B0F00"/>
          <w:sz w:val="26"/>
          <w:szCs w:val="26"/>
        </w:rPr>
      </w:pPr>
    </w:p>
    <w:p w14:paraId="26956271" w14:textId="77777777" w:rsidR="004C2A5C" w:rsidRDefault="004C2A5C">
      <w:pPr>
        <w:spacing w:after="120"/>
        <w:rPr>
          <w:b/>
          <w:color w:val="5B0F00"/>
          <w:sz w:val="26"/>
          <w:szCs w:val="26"/>
        </w:rPr>
      </w:pPr>
    </w:p>
    <w:p w14:paraId="114C1F95" w14:textId="3CAF33B7" w:rsidR="004C2A5C" w:rsidRDefault="004C2A5C" w:rsidP="004C2A5C">
      <w:pPr>
        <w:spacing w:after="120"/>
        <w:jc w:val="left"/>
        <w:rPr>
          <w:lang w:val="pt-BR"/>
        </w:rPr>
      </w:pPr>
      <w:r w:rsidRPr="004C2A5C">
        <w:rPr>
          <w:b/>
          <w:lang w:val="pt-BR"/>
        </w:rPr>
        <w:t xml:space="preserve">Danielly Nogueira Negrão </w:t>
      </w:r>
      <w:proofErr w:type="spellStart"/>
      <w:r w:rsidRPr="004C2A5C">
        <w:rPr>
          <w:b/>
          <w:lang w:val="pt-BR"/>
        </w:rPr>
        <w:t>Guassu</w:t>
      </w:r>
      <w:proofErr w:type="spellEnd"/>
      <w:r w:rsidRPr="004C2A5C">
        <w:rPr>
          <w:b/>
          <w:lang w:val="pt-BR"/>
        </w:rPr>
        <w:t xml:space="preserve"> Nogueira</w:t>
      </w:r>
      <w:r>
        <w:rPr>
          <w:b/>
          <w:lang w:val="pt-BR"/>
        </w:rPr>
        <w:t>, Dra.</w:t>
      </w:r>
      <w:r w:rsidR="008D3E71">
        <w:rPr>
          <w:b/>
          <w:lang w:val="pt-BR"/>
        </w:rPr>
        <w:t xml:space="preserve"> - UEL</w:t>
      </w:r>
    </w:p>
    <w:p w14:paraId="3064535F" w14:textId="4DEE1185" w:rsidR="004C2A5C" w:rsidRPr="004C2A5C" w:rsidRDefault="004C2A5C" w:rsidP="004C2A5C">
      <w:pPr>
        <w:spacing w:after="120"/>
        <w:jc w:val="left"/>
        <w:rPr>
          <w:sz w:val="20"/>
          <w:szCs w:val="20"/>
          <w:lang w:val="pt-BR"/>
        </w:rPr>
      </w:pPr>
      <w:hyperlink r:id="rId8" w:history="1">
        <w:r w:rsidRPr="004C2A5C">
          <w:rPr>
            <w:rStyle w:val="Hyperlink"/>
            <w:color w:val="000000" w:themeColor="text1"/>
            <w:u w:val="none"/>
            <w:lang w:val="pt-BR"/>
          </w:rPr>
          <w:t>dani.negrao@uel.br</w:t>
        </w:r>
      </w:hyperlink>
    </w:p>
    <w:p w14:paraId="13DF3EDA" w14:textId="6E2F565E" w:rsidR="004C2A5C" w:rsidRDefault="004C2A5C" w:rsidP="004C2A5C">
      <w:pPr>
        <w:spacing w:after="120"/>
        <w:jc w:val="left"/>
        <w:rPr>
          <w:b/>
          <w:lang w:val="pt-BR"/>
        </w:rPr>
      </w:pPr>
      <w:proofErr w:type="spellStart"/>
      <w:r w:rsidRPr="004C2A5C">
        <w:rPr>
          <w:b/>
          <w:lang w:val="pt-BR"/>
        </w:rPr>
        <w:t>Laryssa</w:t>
      </w:r>
      <w:proofErr w:type="spellEnd"/>
      <w:r w:rsidRPr="004C2A5C">
        <w:rPr>
          <w:b/>
          <w:lang w:val="pt-BR"/>
        </w:rPr>
        <w:t xml:space="preserve"> Guilherme Mota</w:t>
      </w:r>
      <w:r>
        <w:rPr>
          <w:b/>
          <w:lang w:val="pt-BR"/>
        </w:rPr>
        <w:t xml:space="preserve">, </w:t>
      </w:r>
      <w:r w:rsidR="008D3E71">
        <w:rPr>
          <w:b/>
          <w:lang w:val="pt-BR"/>
        </w:rPr>
        <w:t>Graduada – UEL</w:t>
      </w:r>
    </w:p>
    <w:p w14:paraId="78922D6B" w14:textId="5A4AC750" w:rsidR="008D3E71" w:rsidRPr="008D3E71" w:rsidRDefault="008D3E71" w:rsidP="004C2A5C">
      <w:pPr>
        <w:spacing w:after="120"/>
        <w:jc w:val="left"/>
        <w:rPr>
          <w:bCs/>
          <w:lang w:val="pt-BR"/>
        </w:rPr>
      </w:pPr>
      <w:r w:rsidRPr="008D3E71">
        <w:rPr>
          <w:bCs/>
          <w:lang w:val="pt-BR"/>
        </w:rPr>
        <w:t>laryssa-guilherme@hotmail.com</w:t>
      </w:r>
    </w:p>
    <w:p w14:paraId="2E589D62" w14:textId="1192B4F5" w:rsidR="008D3E71" w:rsidRDefault="008D3E71" w:rsidP="004C2A5C">
      <w:pPr>
        <w:spacing w:after="120"/>
        <w:jc w:val="left"/>
        <w:rPr>
          <w:b/>
          <w:lang w:val="pt-BR"/>
        </w:rPr>
      </w:pPr>
      <w:r w:rsidRPr="008D3E71">
        <w:rPr>
          <w:b/>
          <w:lang w:val="pt-BR"/>
        </w:rPr>
        <w:t>Suzana Barreto Martins</w:t>
      </w:r>
      <w:r>
        <w:rPr>
          <w:b/>
          <w:lang w:val="pt-BR"/>
        </w:rPr>
        <w:t>, Dra. – UEL</w:t>
      </w:r>
    </w:p>
    <w:p w14:paraId="2C9C027D" w14:textId="11E91FE4" w:rsidR="004C2A5C" w:rsidRDefault="008D3E71" w:rsidP="004C2A5C">
      <w:pPr>
        <w:spacing w:after="120"/>
        <w:jc w:val="left"/>
        <w:rPr>
          <w:color w:val="000000" w:themeColor="text1"/>
          <w:lang w:val="pt-BR"/>
        </w:rPr>
      </w:pPr>
      <w:hyperlink r:id="rId9" w:history="1">
        <w:r w:rsidRPr="008D3E71">
          <w:rPr>
            <w:rStyle w:val="Hyperlink"/>
            <w:color w:val="000000" w:themeColor="text1"/>
            <w:u w:val="none"/>
            <w:lang w:val="pt-BR"/>
          </w:rPr>
          <w:t>suzanabarreto@uel.br</w:t>
        </w:r>
      </w:hyperlink>
    </w:p>
    <w:p w14:paraId="7489CE1F" w14:textId="795D4A13" w:rsidR="008D3E71" w:rsidRPr="008D3E71" w:rsidRDefault="008D3E71" w:rsidP="004C2A5C">
      <w:pPr>
        <w:spacing w:after="120"/>
        <w:jc w:val="left"/>
        <w:rPr>
          <w:b/>
          <w:bCs/>
          <w:color w:val="000000" w:themeColor="text1"/>
          <w:lang w:val="pt-BR"/>
        </w:rPr>
      </w:pPr>
      <w:r w:rsidRPr="008D3E71">
        <w:rPr>
          <w:b/>
          <w:bCs/>
          <w:color w:val="000000" w:themeColor="text1"/>
          <w:lang w:val="pt-BR"/>
        </w:rPr>
        <w:t>Fernanda de Oliveira Massi, Graduada – UEL</w:t>
      </w:r>
    </w:p>
    <w:p w14:paraId="050DA543" w14:textId="0764850B" w:rsidR="008D3E71" w:rsidRPr="008D3E71" w:rsidRDefault="008D3E71" w:rsidP="004C2A5C">
      <w:pPr>
        <w:spacing w:after="120"/>
        <w:jc w:val="left"/>
        <w:rPr>
          <w:color w:val="000000" w:themeColor="text1"/>
          <w:lang w:val="pt-BR"/>
        </w:rPr>
      </w:pPr>
      <w:hyperlink r:id="rId10" w:history="1">
        <w:r w:rsidRPr="008D3E71">
          <w:rPr>
            <w:rStyle w:val="Hyperlink"/>
            <w:color w:val="000000" w:themeColor="text1"/>
            <w:u w:val="none"/>
            <w:lang w:val="pt-BR"/>
          </w:rPr>
          <w:t>ferdmassii@gmail.com</w:t>
        </w:r>
      </w:hyperlink>
    </w:p>
    <w:p w14:paraId="499BDDA0" w14:textId="6EDA7EFE" w:rsidR="008D3E71" w:rsidRDefault="008D3E71" w:rsidP="004C2A5C">
      <w:pPr>
        <w:spacing w:after="120"/>
        <w:jc w:val="left"/>
        <w:rPr>
          <w:b/>
          <w:bCs/>
          <w:color w:val="000000" w:themeColor="text1"/>
          <w:lang w:val="pt-BR"/>
        </w:rPr>
      </w:pPr>
      <w:r w:rsidRPr="008D3E71">
        <w:rPr>
          <w:b/>
          <w:bCs/>
          <w:color w:val="000000" w:themeColor="text1"/>
          <w:lang w:val="pt-BR"/>
        </w:rPr>
        <w:t>Matheus Nascimento Bataglia</w:t>
      </w:r>
      <w:r w:rsidRPr="008D3E71">
        <w:rPr>
          <w:b/>
          <w:bCs/>
          <w:color w:val="000000" w:themeColor="text1"/>
          <w:lang w:val="pt-BR"/>
        </w:rPr>
        <w:t>, Graduando – UEL</w:t>
      </w:r>
    </w:p>
    <w:p w14:paraId="3F6F42F2" w14:textId="716648F5" w:rsidR="008D3E71" w:rsidRPr="008D3E71" w:rsidRDefault="008D3E71" w:rsidP="004C2A5C">
      <w:pPr>
        <w:spacing w:after="120"/>
        <w:jc w:val="left"/>
        <w:rPr>
          <w:color w:val="000000" w:themeColor="text1"/>
          <w:lang w:val="pt-BR"/>
        </w:rPr>
      </w:pPr>
      <w:r w:rsidRPr="008D3E71">
        <w:rPr>
          <w:color w:val="000000" w:themeColor="text1"/>
          <w:lang w:val="pt-BR"/>
        </w:rPr>
        <w:t>matheus.nascimento0@uel.br</w:t>
      </w:r>
    </w:p>
    <w:p w14:paraId="5AEAFF33" w14:textId="77777777" w:rsidR="0027568F" w:rsidRPr="004C2A5C" w:rsidRDefault="0027568F">
      <w:pPr>
        <w:spacing w:after="120"/>
        <w:rPr>
          <w:b/>
          <w:color w:val="5B0F00"/>
          <w:sz w:val="26"/>
          <w:szCs w:val="26"/>
          <w:lang w:val="pt-BR"/>
        </w:rPr>
      </w:pPr>
    </w:p>
    <w:p w14:paraId="044D1B27" w14:textId="77777777" w:rsidR="0027568F" w:rsidRPr="004C2A5C" w:rsidRDefault="00000000">
      <w:pPr>
        <w:spacing w:after="120"/>
        <w:jc w:val="left"/>
        <w:rPr>
          <w:b/>
          <w:lang w:val="pt-BR"/>
        </w:rPr>
      </w:pPr>
      <w:r w:rsidRPr="004C2A5C">
        <w:rPr>
          <w:b/>
          <w:lang w:val="pt-BR"/>
        </w:rPr>
        <w:t>Resumo</w:t>
      </w:r>
    </w:p>
    <w:p w14:paraId="1D174F8F" w14:textId="14F3EC7E" w:rsidR="0027568F" w:rsidRPr="004C2A5C" w:rsidRDefault="00000000">
      <w:pPr>
        <w:spacing w:after="120"/>
        <w:rPr>
          <w:sz w:val="20"/>
          <w:szCs w:val="20"/>
          <w:lang w:val="pt-BR"/>
        </w:rPr>
      </w:pPr>
      <w:r w:rsidRPr="004C2A5C">
        <w:rPr>
          <w:sz w:val="22"/>
          <w:szCs w:val="22"/>
          <w:lang w:val="pt-BR"/>
        </w:rPr>
        <w:t>Este trabalho busca apresentar a definição de etapas para Captura Segura de SMS em Centros Cirúrgicos e a estimativa de geração deste material em Hospital na cidade de</w:t>
      </w:r>
      <w:r w:rsidR="00821BB1">
        <w:rPr>
          <w:sz w:val="22"/>
          <w:szCs w:val="22"/>
          <w:lang w:val="pt-BR"/>
        </w:rPr>
        <w:t xml:space="preserve"> Londrina</w:t>
      </w:r>
      <w:r w:rsidRPr="004C2A5C">
        <w:rPr>
          <w:sz w:val="22"/>
          <w:szCs w:val="22"/>
          <w:lang w:val="pt-BR"/>
        </w:rPr>
        <w:t xml:space="preserve"> como forma de propor novas utilizações por meio do</w:t>
      </w:r>
      <w:r w:rsidRPr="004C2A5C">
        <w:rPr>
          <w:i/>
          <w:sz w:val="22"/>
          <w:szCs w:val="22"/>
          <w:lang w:val="pt-BR"/>
        </w:rPr>
        <w:t xml:space="preserve"> </w:t>
      </w:r>
      <w:proofErr w:type="spellStart"/>
      <w:r w:rsidRPr="004C2A5C">
        <w:rPr>
          <w:i/>
          <w:sz w:val="22"/>
          <w:szCs w:val="22"/>
          <w:lang w:val="pt-BR"/>
        </w:rPr>
        <w:t>upcycling</w:t>
      </w:r>
      <w:proofErr w:type="spellEnd"/>
      <w:r w:rsidRPr="004C2A5C">
        <w:rPr>
          <w:sz w:val="22"/>
          <w:szCs w:val="22"/>
          <w:lang w:val="pt-BR"/>
        </w:rPr>
        <w:t>.</w:t>
      </w:r>
      <w:r w:rsidRPr="004C2A5C">
        <w:rPr>
          <w:sz w:val="20"/>
          <w:szCs w:val="20"/>
          <w:lang w:val="pt-BR"/>
        </w:rPr>
        <w:t xml:space="preserve"> </w:t>
      </w:r>
      <w:r w:rsidRPr="004C2A5C">
        <w:rPr>
          <w:sz w:val="22"/>
          <w:szCs w:val="22"/>
          <w:lang w:val="pt-BR"/>
        </w:rPr>
        <w:t xml:space="preserve">Trata-se de um estudo descritivo, exploratório do tipo longitudinal com abordagem quantitativa. Como resultado obteve-se algumas sugestões de aplicação do material capturado assim como implementação de sistema de Captura Segura e reuso do SMS em novos produtos como </w:t>
      </w:r>
      <w:proofErr w:type="spellStart"/>
      <w:r w:rsidRPr="004C2A5C">
        <w:rPr>
          <w:i/>
          <w:sz w:val="22"/>
          <w:szCs w:val="22"/>
          <w:lang w:val="pt-BR"/>
        </w:rPr>
        <w:t>ecobags</w:t>
      </w:r>
      <w:proofErr w:type="spellEnd"/>
      <w:r w:rsidRPr="004C2A5C">
        <w:rPr>
          <w:sz w:val="22"/>
          <w:szCs w:val="22"/>
          <w:lang w:val="pt-BR"/>
        </w:rPr>
        <w:t xml:space="preserve"> para os pacientes do Hospital Universitário de </w:t>
      </w:r>
      <w:r w:rsidR="00821BB1">
        <w:rPr>
          <w:sz w:val="22"/>
          <w:szCs w:val="22"/>
          <w:lang w:val="pt-BR"/>
        </w:rPr>
        <w:t>Londrina</w:t>
      </w:r>
      <w:r w:rsidRPr="004C2A5C">
        <w:rPr>
          <w:sz w:val="22"/>
          <w:szCs w:val="22"/>
          <w:lang w:val="pt-BR"/>
        </w:rPr>
        <w:t>, e para parceiros, a exemplo de cama pet para o Hospital Veterinário da</w:t>
      </w:r>
      <w:r w:rsidR="00821BB1">
        <w:rPr>
          <w:sz w:val="22"/>
          <w:szCs w:val="22"/>
          <w:lang w:val="pt-BR"/>
        </w:rPr>
        <w:t xml:space="preserve"> Universidade Estadual de Londrina</w:t>
      </w:r>
      <w:r w:rsidRPr="004C2A5C">
        <w:rPr>
          <w:sz w:val="22"/>
          <w:szCs w:val="22"/>
          <w:lang w:val="pt-BR"/>
        </w:rPr>
        <w:t>.</w:t>
      </w:r>
    </w:p>
    <w:p w14:paraId="2253D0C1" w14:textId="77777777" w:rsidR="0027568F" w:rsidRPr="004C2A5C" w:rsidRDefault="0027568F">
      <w:pPr>
        <w:spacing w:after="120"/>
        <w:rPr>
          <w:sz w:val="20"/>
          <w:szCs w:val="20"/>
          <w:lang w:val="pt-BR"/>
        </w:rPr>
      </w:pPr>
    </w:p>
    <w:p w14:paraId="047C519C" w14:textId="77777777" w:rsidR="0027568F" w:rsidRPr="004C2A5C" w:rsidRDefault="00000000">
      <w:pPr>
        <w:spacing w:after="120"/>
        <w:jc w:val="left"/>
        <w:rPr>
          <w:sz w:val="22"/>
          <w:szCs w:val="22"/>
          <w:lang w:val="pt-BR"/>
        </w:rPr>
      </w:pPr>
      <w:r w:rsidRPr="004C2A5C">
        <w:rPr>
          <w:b/>
          <w:lang w:val="pt-BR"/>
        </w:rPr>
        <w:t>Palavras-chave</w:t>
      </w:r>
      <w:r w:rsidRPr="004C2A5C">
        <w:rPr>
          <w:b/>
          <w:sz w:val="22"/>
          <w:szCs w:val="22"/>
          <w:lang w:val="pt-BR"/>
        </w:rPr>
        <w:t xml:space="preserve">: </w:t>
      </w:r>
      <w:r w:rsidRPr="004C2A5C">
        <w:rPr>
          <w:sz w:val="22"/>
          <w:szCs w:val="22"/>
          <w:lang w:val="pt-BR"/>
        </w:rPr>
        <w:t xml:space="preserve">captura segura, resíduo hospitalar, </w:t>
      </w:r>
      <w:proofErr w:type="spellStart"/>
      <w:r w:rsidRPr="004C2A5C">
        <w:rPr>
          <w:i/>
          <w:sz w:val="22"/>
          <w:szCs w:val="22"/>
          <w:lang w:val="pt-BR"/>
        </w:rPr>
        <w:t>upcycling</w:t>
      </w:r>
      <w:proofErr w:type="spellEnd"/>
      <w:r w:rsidRPr="004C2A5C">
        <w:rPr>
          <w:sz w:val="22"/>
          <w:szCs w:val="22"/>
          <w:lang w:val="pt-BR"/>
        </w:rPr>
        <w:t xml:space="preserve">, </w:t>
      </w:r>
      <w:proofErr w:type="spellStart"/>
      <w:r w:rsidRPr="004C2A5C">
        <w:rPr>
          <w:i/>
          <w:sz w:val="22"/>
          <w:szCs w:val="22"/>
          <w:lang w:val="pt-BR"/>
        </w:rPr>
        <w:t>spundbond</w:t>
      </w:r>
      <w:proofErr w:type="spellEnd"/>
      <w:r w:rsidRPr="004C2A5C">
        <w:rPr>
          <w:i/>
          <w:sz w:val="22"/>
          <w:szCs w:val="22"/>
          <w:lang w:val="pt-BR"/>
        </w:rPr>
        <w:t xml:space="preserve"> </w:t>
      </w:r>
      <w:proofErr w:type="spellStart"/>
      <w:r w:rsidRPr="004C2A5C">
        <w:rPr>
          <w:i/>
          <w:sz w:val="22"/>
          <w:szCs w:val="22"/>
          <w:lang w:val="pt-BR"/>
        </w:rPr>
        <w:t>meltblown</w:t>
      </w:r>
      <w:proofErr w:type="spellEnd"/>
      <w:r w:rsidRPr="004C2A5C">
        <w:rPr>
          <w:i/>
          <w:sz w:val="22"/>
          <w:szCs w:val="22"/>
          <w:lang w:val="pt-BR"/>
        </w:rPr>
        <w:t xml:space="preserve"> </w:t>
      </w:r>
      <w:proofErr w:type="spellStart"/>
      <w:r w:rsidRPr="004C2A5C">
        <w:rPr>
          <w:i/>
          <w:sz w:val="22"/>
          <w:szCs w:val="22"/>
          <w:lang w:val="pt-BR"/>
        </w:rPr>
        <w:t>spundbond</w:t>
      </w:r>
      <w:proofErr w:type="spellEnd"/>
      <w:r w:rsidRPr="004C2A5C">
        <w:rPr>
          <w:sz w:val="22"/>
          <w:szCs w:val="22"/>
          <w:lang w:val="pt-BR"/>
        </w:rPr>
        <w:t>.</w:t>
      </w:r>
    </w:p>
    <w:p w14:paraId="30538AD1" w14:textId="77777777" w:rsidR="0027568F" w:rsidRPr="004C2A5C" w:rsidRDefault="0027568F">
      <w:pPr>
        <w:spacing w:after="120"/>
        <w:rPr>
          <w:color w:val="A6A6A6"/>
          <w:sz w:val="22"/>
          <w:szCs w:val="22"/>
          <w:lang w:val="pt-BR"/>
        </w:rPr>
      </w:pPr>
    </w:p>
    <w:p w14:paraId="10012FCC" w14:textId="77777777" w:rsidR="0027568F" w:rsidRDefault="00000000">
      <w:pPr>
        <w:spacing w:after="120"/>
        <w:rPr>
          <w:b/>
          <w:i/>
          <w:sz w:val="22"/>
          <w:szCs w:val="22"/>
        </w:rPr>
      </w:pPr>
      <w:r>
        <w:rPr>
          <w:b/>
          <w:i/>
        </w:rPr>
        <w:t>Abstrac</w:t>
      </w:r>
      <w:r>
        <w:rPr>
          <w:b/>
          <w:i/>
          <w:sz w:val="22"/>
          <w:szCs w:val="22"/>
        </w:rPr>
        <w:t>t</w:t>
      </w:r>
    </w:p>
    <w:p w14:paraId="18935D9C" w14:textId="1E4B1F66" w:rsidR="0027568F" w:rsidRDefault="00000000">
      <w:pPr>
        <w:spacing w:after="120"/>
        <w:rPr>
          <w:color w:val="5B0F00"/>
          <w:sz w:val="22"/>
          <w:szCs w:val="22"/>
        </w:rPr>
      </w:pPr>
      <w:r>
        <w:rPr>
          <w:i/>
          <w:sz w:val="22"/>
          <w:szCs w:val="22"/>
        </w:rPr>
        <w:t xml:space="preserve">This work seeks to present the definition of stages for the Safe Capture of SMS in Surgical Centers and the estimated generation of this material in a Hospital in the city of </w:t>
      </w:r>
      <w:r w:rsidR="00821BB1">
        <w:rPr>
          <w:i/>
          <w:sz w:val="22"/>
          <w:szCs w:val="22"/>
        </w:rPr>
        <w:t>Londrina</w:t>
      </w:r>
      <w:r>
        <w:rPr>
          <w:i/>
          <w:sz w:val="22"/>
          <w:szCs w:val="22"/>
        </w:rPr>
        <w:t xml:space="preserve"> as a way of proposing new uses through upcycling. This is a descriptive, exploratory longitudinal study with a quantitative approach. As a result, some suggestions for the application of the captured material were obtained, as well as the implementation of a Secure Capture system and SMS reuse in new products for the Hospital, </w:t>
      </w:r>
      <w:proofErr w:type="spellStart"/>
      <w:r>
        <w:rPr>
          <w:i/>
          <w:sz w:val="22"/>
          <w:szCs w:val="22"/>
        </w:rPr>
        <w:t>ecobags</w:t>
      </w:r>
      <w:proofErr w:type="spellEnd"/>
      <w:r>
        <w:rPr>
          <w:i/>
          <w:sz w:val="22"/>
          <w:szCs w:val="22"/>
        </w:rPr>
        <w:t xml:space="preserve"> for </w:t>
      </w:r>
      <w:r w:rsidR="00821BB1">
        <w:rPr>
          <w:i/>
          <w:sz w:val="22"/>
          <w:szCs w:val="22"/>
        </w:rPr>
        <w:t xml:space="preserve">Londrina </w:t>
      </w:r>
      <w:r>
        <w:rPr>
          <w:i/>
          <w:sz w:val="22"/>
          <w:szCs w:val="22"/>
        </w:rPr>
        <w:t xml:space="preserve">University Hospital patients, and for partners, such as the pet bed for the </w:t>
      </w:r>
      <w:r w:rsidR="00821BB1">
        <w:rPr>
          <w:i/>
          <w:sz w:val="22"/>
          <w:szCs w:val="22"/>
        </w:rPr>
        <w:t>Londrina</w:t>
      </w:r>
      <w:r>
        <w:rPr>
          <w:i/>
          <w:sz w:val="22"/>
          <w:szCs w:val="22"/>
        </w:rPr>
        <w:t xml:space="preserve"> Veterinary Hospital.</w:t>
      </w:r>
    </w:p>
    <w:p w14:paraId="687ADB7F" w14:textId="77777777" w:rsidR="0027568F" w:rsidRDefault="0027568F">
      <w:pPr>
        <w:spacing w:after="120"/>
        <w:rPr>
          <w:color w:val="A6A6A6"/>
          <w:sz w:val="22"/>
          <w:szCs w:val="22"/>
          <w:highlight w:val="yellow"/>
        </w:rPr>
      </w:pPr>
    </w:p>
    <w:p w14:paraId="4C438F52" w14:textId="77777777" w:rsidR="0027568F" w:rsidRDefault="00000000">
      <w:pPr>
        <w:spacing w:after="120"/>
        <w:jc w:val="left"/>
        <w:rPr>
          <w:i/>
          <w:sz w:val="22"/>
          <w:szCs w:val="22"/>
        </w:rPr>
      </w:pPr>
      <w:r>
        <w:rPr>
          <w:b/>
          <w:i/>
        </w:rPr>
        <w:t xml:space="preserve">Keywords: </w:t>
      </w:r>
      <w:r>
        <w:rPr>
          <w:i/>
          <w:sz w:val="22"/>
          <w:szCs w:val="22"/>
        </w:rPr>
        <w:t xml:space="preserve">safe capture; hospital waste; upcycling, </w:t>
      </w:r>
      <w:proofErr w:type="spellStart"/>
      <w:r>
        <w:rPr>
          <w:i/>
          <w:sz w:val="22"/>
          <w:szCs w:val="22"/>
        </w:rPr>
        <w:t>spundbond</w:t>
      </w:r>
      <w:proofErr w:type="spellEnd"/>
      <w:r>
        <w:rPr>
          <w:i/>
          <w:sz w:val="22"/>
          <w:szCs w:val="22"/>
        </w:rPr>
        <w:t xml:space="preserve"> </w:t>
      </w:r>
      <w:proofErr w:type="spellStart"/>
      <w:r>
        <w:rPr>
          <w:i/>
          <w:sz w:val="22"/>
          <w:szCs w:val="22"/>
        </w:rPr>
        <w:t>meltblown</w:t>
      </w:r>
      <w:proofErr w:type="spellEnd"/>
      <w:r>
        <w:rPr>
          <w:i/>
          <w:sz w:val="22"/>
          <w:szCs w:val="22"/>
        </w:rPr>
        <w:t xml:space="preserve"> </w:t>
      </w:r>
      <w:proofErr w:type="spellStart"/>
      <w:r>
        <w:rPr>
          <w:i/>
          <w:sz w:val="22"/>
          <w:szCs w:val="22"/>
        </w:rPr>
        <w:t>spundbond</w:t>
      </w:r>
      <w:proofErr w:type="spellEnd"/>
      <w:r>
        <w:rPr>
          <w:i/>
          <w:sz w:val="22"/>
          <w:szCs w:val="22"/>
        </w:rPr>
        <w:t>.</w:t>
      </w:r>
    </w:p>
    <w:p w14:paraId="56DE241D" w14:textId="77777777" w:rsidR="0027568F" w:rsidRDefault="0027568F">
      <w:pPr>
        <w:spacing w:after="120"/>
        <w:jc w:val="left"/>
        <w:rPr>
          <w:b/>
          <w:i/>
        </w:rPr>
      </w:pPr>
    </w:p>
    <w:p w14:paraId="231C58E2" w14:textId="77777777" w:rsidR="0027568F" w:rsidRDefault="00000000">
      <w:pPr>
        <w:numPr>
          <w:ilvl w:val="0"/>
          <w:numId w:val="1"/>
        </w:numPr>
        <w:pBdr>
          <w:top w:val="nil"/>
          <w:left w:val="nil"/>
          <w:bottom w:val="nil"/>
          <w:right w:val="nil"/>
          <w:between w:val="nil"/>
        </w:pBdr>
        <w:spacing w:after="120"/>
        <w:rPr>
          <w:b/>
          <w:color w:val="000000"/>
        </w:rPr>
      </w:pPr>
      <w:proofErr w:type="spellStart"/>
      <w:r>
        <w:rPr>
          <w:b/>
          <w:color w:val="000000"/>
        </w:rPr>
        <w:t>Introdução</w:t>
      </w:r>
      <w:proofErr w:type="spellEnd"/>
    </w:p>
    <w:p w14:paraId="118AA29B" w14:textId="77777777" w:rsidR="0027568F" w:rsidRDefault="0027568F">
      <w:pPr>
        <w:pBdr>
          <w:top w:val="nil"/>
          <w:left w:val="nil"/>
          <w:bottom w:val="nil"/>
          <w:right w:val="nil"/>
          <w:between w:val="nil"/>
        </w:pBdr>
        <w:spacing w:after="120"/>
        <w:rPr>
          <w:b/>
        </w:rPr>
      </w:pPr>
    </w:p>
    <w:p w14:paraId="0E8CD93F" w14:textId="5EF3DFAF" w:rsidR="0027568F" w:rsidRPr="004C2A5C" w:rsidRDefault="00000000" w:rsidP="004C2A5C">
      <w:pPr>
        <w:widowControl w:val="0"/>
        <w:pBdr>
          <w:top w:val="nil"/>
          <w:left w:val="nil"/>
          <w:bottom w:val="nil"/>
          <w:right w:val="nil"/>
          <w:between w:val="nil"/>
        </w:pBdr>
        <w:spacing w:line="276" w:lineRule="auto"/>
        <w:ind w:firstLine="284"/>
        <w:rPr>
          <w:i/>
          <w:color w:val="000000"/>
          <w:lang w:val="pt-BR"/>
        </w:rPr>
      </w:pPr>
      <w:r w:rsidRPr="004C2A5C">
        <w:rPr>
          <w:color w:val="000000"/>
          <w:lang w:val="pt-BR"/>
        </w:rPr>
        <w:t xml:space="preserve">O </w:t>
      </w:r>
      <w:proofErr w:type="spellStart"/>
      <w:r w:rsidRPr="004C2A5C">
        <w:rPr>
          <w:i/>
          <w:color w:val="000000"/>
          <w:lang w:val="pt-BR"/>
        </w:rPr>
        <w:t>Spunbond</w:t>
      </w:r>
      <w:proofErr w:type="spellEnd"/>
      <w:r w:rsidRPr="004C2A5C">
        <w:rPr>
          <w:color w:val="000000"/>
          <w:lang w:val="pt-BR"/>
        </w:rPr>
        <w:t xml:space="preserve"> </w:t>
      </w:r>
      <w:proofErr w:type="spellStart"/>
      <w:r w:rsidRPr="004C2A5C">
        <w:rPr>
          <w:i/>
          <w:color w:val="000000"/>
          <w:lang w:val="pt-BR"/>
        </w:rPr>
        <w:t>Meltblown</w:t>
      </w:r>
      <w:proofErr w:type="spellEnd"/>
      <w:r w:rsidRPr="004C2A5C">
        <w:rPr>
          <w:color w:val="000000"/>
          <w:lang w:val="pt-BR"/>
        </w:rPr>
        <w:t xml:space="preserve"> </w:t>
      </w:r>
      <w:proofErr w:type="spellStart"/>
      <w:r w:rsidRPr="004C2A5C">
        <w:rPr>
          <w:i/>
          <w:color w:val="000000"/>
          <w:lang w:val="pt-BR"/>
        </w:rPr>
        <w:t>Spunbond</w:t>
      </w:r>
      <w:proofErr w:type="spellEnd"/>
      <w:r w:rsidRPr="004C2A5C">
        <w:rPr>
          <w:color w:val="000000"/>
          <w:lang w:val="pt-BR"/>
        </w:rPr>
        <w:t xml:space="preserve"> (SMS) é um Tecido Não Tecido (TNT), formado por três mantas unidas termicamente, formadas exclusivamente por fibras de polipropileno. As duas camadas externas são denominadas </w:t>
      </w:r>
      <w:proofErr w:type="spellStart"/>
      <w:r w:rsidRPr="004C2A5C">
        <w:rPr>
          <w:i/>
          <w:color w:val="000000"/>
          <w:lang w:val="pt-BR"/>
        </w:rPr>
        <w:t>Spunbond</w:t>
      </w:r>
      <w:proofErr w:type="spellEnd"/>
      <w:r w:rsidRPr="004C2A5C">
        <w:rPr>
          <w:color w:val="000000"/>
          <w:lang w:val="pt-BR"/>
        </w:rPr>
        <w:t xml:space="preserve">, sendo formada por fibras longas e contínuas, de forma ordenada, conferindo resistência mecânica e maleabilidade ao material (ABINT, 2020). Entre essas camadas, está a </w:t>
      </w:r>
      <w:proofErr w:type="spellStart"/>
      <w:r w:rsidRPr="004C2A5C">
        <w:rPr>
          <w:i/>
          <w:color w:val="000000"/>
          <w:lang w:val="pt-BR"/>
        </w:rPr>
        <w:t>Meltblown</w:t>
      </w:r>
      <w:proofErr w:type="spellEnd"/>
      <w:r w:rsidRPr="004C2A5C">
        <w:rPr>
          <w:color w:val="000000"/>
          <w:lang w:val="pt-BR"/>
        </w:rPr>
        <w:t>, composta por uma rede densa de microfibras, sendo o elemento filtrante, com eficiência de filtragem de partículas&gt;98%,</w:t>
      </w:r>
      <w:r w:rsidR="004C2A5C">
        <w:rPr>
          <w:color w:val="000000"/>
          <w:lang w:val="pt-BR"/>
        </w:rPr>
        <w:t xml:space="preserve"> </w:t>
      </w:r>
      <w:r w:rsidRPr="004C2A5C">
        <w:rPr>
          <w:color w:val="000000"/>
          <w:lang w:val="pt-BR"/>
        </w:rPr>
        <w:t>filtragem bacteriológica&gt;95% e com capacidade de reter partículas emitidas pelo usuário (Medeiros, 2020).</w:t>
      </w:r>
      <w:r w:rsidRPr="004C2A5C">
        <w:rPr>
          <w:lang w:val="pt-BR"/>
        </w:rPr>
        <w:t xml:space="preserve"> </w:t>
      </w:r>
    </w:p>
    <w:p w14:paraId="4C76FD8F" w14:textId="77777777" w:rsidR="0027568F" w:rsidRPr="004C2A5C" w:rsidRDefault="00000000">
      <w:pPr>
        <w:widowControl w:val="0"/>
        <w:pBdr>
          <w:top w:val="nil"/>
          <w:left w:val="nil"/>
          <w:bottom w:val="nil"/>
          <w:right w:val="nil"/>
          <w:between w:val="nil"/>
        </w:pBdr>
        <w:spacing w:line="276" w:lineRule="auto"/>
        <w:ind w:firstLine="284"/>
        <w:rPr>
          <w:color w:val="000000"/>
          <w:lang w:val="pt-BR"/>
        </w:rPr>
      </w:pPr>
      <w:r w:rsidRPr="004C2A5C">
        <w:rPr>
          <w:lang w:val="pt-BR"/>
        </w:rPr>
        <w:t xml:space="preserve">A </w:t>
      </w:r>
      <w:r w:rsidRPr="004C2A5C">
        <w:rPr>
          <w:color w:val="000000"/>
          <w:lang w:val="pt-BR"/>
        </w:rPr>
        <w:t xml:space="preserve">indústria têxtil voltada para a área </w:t>
      </w:r>
      <w:r w:rsidRPr="004C2A5C">
        <w:rPr>
          <w:lang w:val="pt-BR"/>
        </w:rPr>
        <w:t>da saúde</w:t>
      </w:r>
      <w:r w:rsidRPr="004C2A5C">
        <w:rPr>
          <w:color w:val="000000"/>
          <w:lang w:val="pt-BR"/>
        </w:rPr>
        <w:t xml:space="preserve"> tem apresentado um expressivo crescimento no decorrer dos últimos anos, com o desenvolvimento de soluções têxteis destaca-se os TNT para uso </w:t>
      </w:r>
      <w:r w:rsidRPr="004C2A5C">
        <w:rPr>
          <w:lang w:val="pt-BR"/>
        </w:rPr>
        <w:t>médico-</w:t>
      </w:r>
      <w:proofErr w:type="spellStart"/>
      <w:r w:rsidRPr="004C2A5C">
        <w:rPr>
          <w:lang w:val="pt-BR"/>
        </w:rPr>
        <w:t>odonto</w:t>
      </w:r>
      <w:proofErr w:type="spellEnd"/>
      <w:r w:rsidRPr="004C2A5C">
        <w:rPr>
          <w:lang w:val="pt-BR"/>
        </w:rPr>
        <w:t xml:space="preserve">-hospitalar </w:t>
      </w:r>
      <w:r w:rsidRPr="004C2A5C">
        <w:rPr>
          <w:color w:val="000000"/>
          <w:lang w:val="pt-BR"/>
        </w:rPr>
        <w:t xml:space="preserve">e de higiene pessoal. Na Central de Material e Esterilização (CME) e Centro Cirúrgico (CC) é muito comum o uso deste material como embalagem ou invólucro duplo para assegurar a técnica asséptica, para reprocessamento de materiais médico hospitalares. </w:t>
      </w:r>
    </w:p>
    <w:p w14:paraId="0BEA2F38" w14:textId="77777777" w:rsidR="0027568F" w:rsidRPr="004C2A5C" w:rsidRDefault="00000000">
      <w:pPr>
        <w:widowControl w:val="0"/>
        <w:pBdr>
          <w:top w:val="nil"/>
          <w:left w:val="nil"/>
          <w:bottom w:val="nil"/>
          <w:right w:val="nil"/>
          <w:between w:val="nil"/>
        </w:pBdr>
        <w:spacing w:line="276" w:lineRule="auto"/>
        <w:ind w:firstLine="284"/>
        <w:rPr>
          <w:color w:val="000000"/>
          <w:lang w:val="pt-BR"/>
        </w:rPr>
      </w:pPr>
      <w:r w:rsidRPr="004C2A5C">
        <w:rPr>
          <w:color w:val="000000"/>
          <w:lang w:val="pt-BR"/>
        </w:rPr>
        <w:t xml:space="preserve">De acordo com a American Society for </w:t>
      </w:r>
      <w:proofErr w:type="spellStart"/>
      <w:r w:rsidRPr="004C2A5C">
        <w:rPr>
          <w:color w:val="000000"/>
          <w:lang w:val="pt-BR"/>
        </w:rPr>
        <w:t>Testing</w:t>
      </w:r>
      <w:proofErr w:type="spellEnd"/>
      <w:r w:rsidRPr="004C2A5C">
        <w:rPr>
          <w:color w:val="000000"/>
          <w:lang w:val="pt-BR"/>
        </w:rPr>
        <w:t xml:space="preserve"> </w:t>
      </w:r>
      <w:proofErr w:type="spellStart"/>
      <w:r w:rsidRPr="004C2A5C">
        <w:rPr>
          <w:color w:val="000000"/>
          <w:lang w:val="pt-BR"/>
        </w:rPr>
        <w:t>Materials</w:t>
      </w:r>
      <w:proofErr w:type="spellEnd"/>
      <w:r w:rsidRPr="004C2A5C">
        <w:rPr>
          <w:color w:val="000000"/>
          <w:lang w:val="pt-BR"/>
        </w:rPr>
        <w:t xml:space="preserve"> (ASTM) o termo não tecido (</w:t>
      </w:r>
      <w:proofErr w:type="spellStart"/>
      <w:r w:rsidRPr="004C2A5C">
        <w:rPr>
          <w:i/>
          <w:color w:val="000000"/>
          <w:lang w:val="pt-BR"/>
        </w:rPr>
        <w:t>nonwoven</w:t>
      </w:r>
      <w:proofErr w:type="spellEnd"/>
      <w:r w:rsidRPr="004C2A5C">
        <w:rPr>
          <w:color w:val="000000"/>
          <w:lang w:val="pt-BR"/>
        </w:rPr>
        <w:t xml:space="preserve"> - em inglês) não inclui papéis, tecidos planos, malhas e as felpas; corresponde a uma estrutura têxtil produzida pela ligação ou interligação de fibras têxteis por meio de processos mecânicos, químicos, térmicos, por meio de solventes e suas possíveis combinações (</w:t>
      </w:r>
      <w:r w:rsidRPr="004C2A5C">
        <w:rPr>
          <w:i/>
          <w:color w:val="000000"/>
          <w:lang w:val="pt-BR"/>
        </w:rPr>
        <w:t xml:space="preserve">American Society for </w:t>
      </w:r>
      <w:proofErr w:type="spellStart"/>
      <w:r w:rsidRPr="004C2A5C">
        <w:rPr>
          <w:i/>
          <w:color w:val="000000"/>
          <w:lang w:val="pt-BR"/>
        </w:rPr>
        <w:t>Testing</w:t>
      </w:r>
      <w:proofErr w:type="spellEnd"/>
      <w:r w:rsidRPr="004C2A5C">
        <w:rPr>
          <w:i/>
          <w:color w:val="000000"/>
          <w:lang w:val="pt-BR"/>
        </w:rPr>
        <w:t xml:space="preserve"> </w:t>
      </w:r>
      <w:proofErr w:type="spellStart"/>
      <w:r w:rsidRPr="004C2A5C">
        <w:rPr>
          <w:i/>
          <w:color w:val="000000"/>
          <w:lang w:val="pt-BR"/>
        </w:rPr>
        <w:t>Materials</w:t>
      </w:r>
      <w:proofErr w:type="spellEnd"/>
      <w:r w:rsidRPr="004C2A5C">
        <w:rPr>
          <w:color w:val="000000"/>
          <w:lang w:val="pt-BR"/>
        </w:rPr>
        <w:t xml:space="preserve">, 1962). </w:t>
      </w:r>
    </w:p>
    <w:p w14:paraId="322229C6" w14:textId="77777777" w:rsidR="0027568F" w:rsidRPr="004C2A5C" w:rsidRDefault="00000000">
      <w:pPr>
        <w:widowControl w:val="0"/>
        <w:pBdr>
          <w:top w:val="nil"/>
          <w:left w:val="nil"/>
          <w:bottom w:val="nil"/>
          <w:right w:val="nil"/>
          <w:between w:val="nil"/>
        </w:pBdr>
        <w:spacing w:line="276" w:lineRule="auto"/>
        <w:ind w:firstLine="284"/>
        <w:rPr>
          <w:color w:val="000000"/>
          <w:lang w:val="pt-BR"/>
        </w:rPr>
      </w:pPr>
      <w:r w:rsidRPr="004C2A5C">
        <w:rPr>
          <w:color w:val="000000"/>
          <w:lang w:val="pt-BR"/>
        </w:rPr>
        <w:t>Os requisitos dos materiais têxteis da área médico-hospitalar exigem que tenham alta capacidade de filtração, permeabilidade do ar, materiais leves e não alergênicos (Horrocks e Anand, 2000). Portanto, os não tecidos descartáveis que possuem tecnologia de produção por via fundida, termo ligados ou compostos, são os mais adequados para aplicações médico-hospitalares (</w:t>
      </w:r>
      <w:proofErr w:type="spellStart"/>
      <w:r w:rsidRPr="004C2A5C">
        <w:rPr>
          <w:color w:val="000000"/>
          <w:lang w:val="pt-BR"/>
        </w:rPr>
        <w:t>Fung</w:t>
      </w:r>
      <w:proofErr w:type="spellEnd"/>
      <w:r w:rsidRPr="004C2A5C">
        <w:rPr>
          <w:color w:val="000000"/>
          <w:lang w:val="pt-BR"/>
        </w:rPr>
        <w:t>, 2000).</w:t>
      </w:r>
    </w:p>
    <w:p w14:paraId="63A94DC5" w14:textId="77777777" w:rsidR="0027568F" w:rsidRPr="004C2A5C" w:rsidRDefault="00000000">
      <w:pPr>
        <w:widowControl w:val="0"/>
        <w:pBdr>
          <w:top w:val="nil"/>
          <w:left w:val="nil"/>
          <w:bottom w:val="nil"/>
          <w:right w:val="nil"/>
          <w:between w:val="nil"/>
        </w:pBdr>
        <w:spacing w:line="276" w:lineRule="auto"/>
        <w:ind w:firstLine="284"/>
        <w:rPr>
          <w:color w:val="000000"/>
          <w:lang w:val="pt-BR"/>
        </w:rPr>
      </w:pPr>
      <w:r w:rsidRPr="004C2A5C">
        <w:rPr>
          <w:color w:val="000000"/>
          <w:lang w:val="pt-BR"/>
        </w:rPr>
        <w:t xml:space="preserve">O TNT do tipo SMS é um material confeccionado 100% de polipropileno, é um tipo de embalagem utilizada em salas de cirurgias de difícil reciclagem pós-consumo, devido à necessidade de tecnologias de altos custos para sua transformação, dificultando o processo, ainda mais em cidades de médio e pequeno porte. Após o consumo é descartado como resíduo infectante nos serviços de saúde, diante da impossibilidade de reciclagem (Barbosa et al, 2020). </w:t>
      </w:r>
    </w:p>
    <w:p w14:paraId="71196B49" w14:textId="77777777" w:rsidR="0027568F" w:rsidRPr="004C2A5C" w:rsidRDefault="00000000">
      <w:pPr>
        <w:widowControl w:val="0"/>
        <w:pBdr>
          <w:top w:val="nil"/>
          <w:left w:val="nil"/>
          <w:bottom w:val="nil"/>
          <w:right w:val="nil"/>
          <w:between w:val="nil"/>
        </w:pBdr>
        <w:spacing w:line="276" w:lineRule="auto"/>
        <w:ind w:firstLine="284"/>
        <w:rPr>
          <w:color w:val="000000"/>
          <w:lang w:val="pt-BR"/>
        </w:rPr>
      </w:pPr>
      <w:r w:rsidRPr="004C2A5C">
        <w:rPr>
          <w:color w:val="000000"/>
          <w:lang w:val="pt-BR"/>
        </w:rPr>
        <w:t xml:space="preserve">         Por sua vez, a extensão da vida útil deste material representa uma estratégia de fim de vida a ser utilizada para a redução dos impactos ambientais, financeiros, da produção e consumo do SMS em hospitais (Castro e </w:t>
      </w:r>
      <w:proofErr w:type="spellStart"/>
      <w:r w:rsidRPr="004C2A5C">
        <w:rPr>
          <w:color w:val="000000"/>
          <w:lang w:val="pt-BR"/>
        </w:rPr>
        <w:t>Amatho</w:t>
      </w:r>
      <w:proofErr w:type="spellEnd"/>
      <w:r w:rsidRPr="004C2A5C">
        <w:rPr>
          <w:color w:val="000000"/>
          <w:lang w:val="pt-BR"/>
        </w:rPr>
        <w:t>, 2012).</w:t>
      </w:r>
    </w:p>
    <w:p w14:paraId="7735BEDC" w14:textId="3255B515" w:rsidR="0027568F" w:rsidRPr="004C2A5C" w:rsidRDefault="00000000">
      <w:pPr>
        <w:widowControl w:val="0"/>
        <w:pBdr>
          <w:top w:val="nil"/>
          <w:left w:val="nil"/>
          <w:bottom w:val="nil"/>
          <w:right w:val="nil"/>
          <w:between w:val="nil"/>
        </w:pBdr>
        <w:spacing w:line="276" w:lineRule="auto"/>
        <w:ind w:firstLine="284"/>
        <w:rPr>
          <w:shd w:val="clear" w:color="auto" w:fill="E6B8AF"/>
          <w:lang w:val="pt-BR"/>
        </w:rPr>
      </w:pPr>
      <w:r w:rsidRPr="004C2A5C">
        <w:rPr>
          <w:color w:val="000000"/>
          <w:lang w:val="pt-BR"/>
        </w:rPr>
        <w:t xml:space="preserve">Nas salas cirúrgicas, durante o processo de montagem da sala e da mesa de instrumentação, com a abertura dos </w:t>
      </w:r>
      <w:r w:rsidRPr="004C2A5C">
        <w:rPr>
          <w:lang w:val="pt-BR"/>
        </w:rPr>
        <w:t>inúmeros</w:t>
      </w:r>
      <w:r w:rsidRPr="004C2A5C">
        <w:rPr>
          <w:color w:val="000000"/>
          <w:lang w:val="pt-BR"/>
        </w:rPr>
        <w:t xml:space="preserve"> materiais embalados por SMS, percebe-se que pós</w:t>
      </w:r>
      <w:r w:rsidR="00653CCA">
        <w:rPr>
          <w:color w:val="000000"/>
          <w:lang w:val="pt-BR"/>
        </w:rPr>
        <w:t>-</w:t>
      </w:r>
      <w:r w:rsidRPr="004C2A5C">
        <w:rPr>
          <w:color w:val="000000"/>
          <w:lang w:val="pt-BR"/>
        </w:rPr>
        <w:t xml:space="preserve">consumo, </w:t>
      </w:r>
      <w:r w:rsidRPr="004C2A5C">
        <w:rPr>
          <w:color w:val="000000"/>
          <w:lang w:val="pt-BR"/>
        </w:rPr>
        <w:lastRenderedPageBreak/>
        <w:t xml:space="preserve">grande parte deste material permanece livre de qualquer contaminação e totalmente seguro para o manuseio, o que cria a possibilidade de reaproveitamento do material para uso em diversos projetos socioambientais, </w:t>
      </w:r>
      <w:r w:rsidRPr="004C2A5C">
        <w:rPr>
          <w:lang w:val="pt-BR"/>
        </w:rPr>
        <w:t>como por exemplo por meio d</w:t>
      </w:r>
      <w:r w:rsidRPr="004C2A5C">
        <w:rPr>
          <w:color w:val="000000"/>
          <w:lang w:val="pt-BR"/>
        </w:rPr>
        <w:t xml:space="preserve">o </w:t>
      </w:r>
      <w:proofErr w:type="spellStart"/>
      <w:r w:rsidRPr="004C2A5C">
        <w:rPr>
          <w:i/>
          <w:lang w:val="pt-BR"/>
        </w:rPr>
        <w:t>upcycling</w:t>
      </w:r>
      <w:proofErr w:type="spellEnd"/>
      <w:r w:rsidRPr="004C2A5C">
        <w:rPr>
          <w:i/>
          <w:lang w:val="pt-BR"/>
        </w:rPr>
        <w:t>.</w:t>
      </w:r>
      <w:r w:rsidRPr="004C2A5C">
        <w:rPr>
          <w:rFonts w:ascii="Tahoma" w:eastAsia="Tahoma" w:hAnsi="Tahoma" w:cs="Tahoma"/>
          <w:i/>
          <w:shd w:val="clear" w:color="auto" w:fill="E6B8AF"/>
          <w:lang w:val="pt-BR"/>
        </w:rPr>
        <w:t xml:space="preserve"> </w:t>
      </w:r>
    </w:p>
    <w:p w14:paraId="63E7FB20" w14:textId="77777777" w:rsidR="0027568F" w:rsidRPr="004C2A5C" w:rsidRDefault="00000000">
      <w:pPr>
        <w:widowControl w:val="0"/>
        <w:pBdr>
          <w:top w:val="nil"/>
          <w:left w:val="nil"/>
          <w:bottom w:val="nil"/>
          <w:right w:val="nil"/>
          <w:between w:val="nil"/>
        </w:pBdr>
        <w:spacing w:line="276" w:lineRule="auto"/>
        <w:ind w:firstLine="284"/>
        <w:rPr>
          <w:lang w:val="pt-BR"/>
        </w:rPr>
      </w:pPr>
      <w:r w:rsidRPr="004C2A5C">
        <w:rPr>
          <w:lang w:val="pt-BR"/>
        </w:rPr>
        <w:t xml:space="preserve">O </w:t>
      </w:r>
      <w:proofErr w:type="spellStart"/>
      <w:r w:rsidRPr="004C2A5C">
        <w:rPr>
          <w:i/>
          <w:lang w:val="pt-BR"/>
        </w:rPr>
        <w:t>upcycling</w:t>
      </w:r>
      <w:proofErr w:type="spellEnd"/>
      <w:r w:rsidRPr="004C2A5C">
        <w:rPr>
          <w:i/>
          <w:lang w:val="pt-BR"/>
        </w:rPr>
        <w:t xml:space="preserve"> é</w:t>
      </w:r>
      <w:r w:rsidRPr="004C2A5C">
        <w:rPr>
          <w:lang w:val="pt-BR"/>
        </w:rPr>
        <w:t xml:space="preserve"> uma estratégia de sustentabilidade</w:t>
      </w:r>
      <w:r w:rsidRPr="004C2A5C">
        <w:rPr>
          <w:i/>
          <w:lang w:val="pt-BR"/>
        </w:rPr>
        <w:t xml:space="preserve"> </w:t>
      </w:r>
      <w:r w:rsidRPr="004C2A5C">
        <w:rPr>
          <w:lang w:val="pt-BR"/>
        </w:rPr>
        <w:t xml:space="preserve">que consiste em dar um novo e melhor propósito para um material que seria descartado sem degradar a qualidade e composição do material. Um item que passou pelo </w:t>
      </w:r>
      <w:proofErr w:type="spellStart"/>
      <w:r w:rsidRPr="004C2A5C">
        <w:rPr>
          <w:i/>
          <w:lang w:val="pt-BR"/>
        </w:rPr>
        <w:t>upcycle</w:t>
      </w:r>
      <w:proofErr w:type="spellEnd"/>
      <w:r w:rsidRPr="004C2A5C">
        <w:rPr>
          <w:lang w:val="pt-BR"/>
        </w:rPr>
        <w:t xml:space="preserve"> possui uma qualidade igual ou superior que a de seu original (SUNG et al;2014). Também conhecido como reutilização criativa, é o processo de transformação de subprodutos, resíduos, produtos inúteis ou indesejados, em novos produtos.</w:t>
      </w:r>
    </w:p>
    <w:p w14:paraId="5599E88B" w14:textId="77777777" w:rsidR="0027568F" w:rsidRPr="004C2A5C" w:rsidRDefault="00000000">
      <w:pPr>
        <w:widowControl w:val="0"/>
        <w:pBdr>
          <w:top w:val="nil"/>
          <w:left w:val="nil"/>
          <w:bottom w:val="nil"/>
          <w:right w:val="nil"/>
          <w:between w:val="nil"/>
        </w:pBdr>
        <w:spacing w:line="276" w:lineRule="auto"/>
        <w:ind w:firstLine="284"/>
        <w:rPr>
          <w:lang w:val="pt-BR"/>
        </w:rPr>
      </w:pPr>
      <w:r w:rsidRPr="004C2A5C">
        <w:rPr>
          <w:color w:val="000000"/>
          <w:lang w:val="pt-BR"/>
        </w:rPr>
        <w:t>Diante disso, é viável o estabelecimento de um sistema de separação e captura segura para que seja possível a reutilização deste material pós-consumo, contribuindo para práticas sustentáveis em sala operatórias verdes, como as recomendações globais  propostas pela Agenda Global para Hospitais Verdes e Saudáveis - AGHVS (KARLINER; GUENTHER, 2013), que constitui a principal referência para convergência de esforços na busca de soluções e envolvimento de profissionais de saúde e de diversas áreas na busca de estratégias focadas na sustentabilidade ambiental,</w:t>
      </w:r>
      <w:r w:rsidRPr="004C2A5C">
        <w:rPr>
          <w:lang w:val="pt-BR"/>
        </w:rPr>
        <w:t xml:space="preserve"> </w:t>
      </w:r>
      <w:r w:rsidRPr="004C2A5C">
        <w:rPr>
          <w:color w:val="000000"/>
          <w:lang w:val="pt-BR"/>
        </w:rPr>
        <w:t xml:space="preserve">como uma estratégia de desenvolver os Objetivos de Desenvolvimento Sustentável (ODS) </w:t>
      </w:r>
      <w:r w:rsidRPr="004C2A5C">
        <w:rPr>
          <w:lang w:val="pt-BR"/>
        </w:rPr>
        <w:t>no setor hospitalar.</w:t>
      </w:r>
    </w:p>
    <w:p w14:paraId="0C7B083F" w14:textId="77777777" w:rsidR="0027568F" w:rsidRPr="004C2A5C" w:rsidRDefault="00000000">
      <w:pPr>
        <w:widowControl w:val="0"/>
        <w:pBdr>
          <w:top w:val="nil"/>
          <w:left w:val="nil"/>
          <w:bottom w:val="nil"/>
          <w:right w:val="nil"/>
          <w:between w:val="nil"/>
        </w:pBdr>
        <w:spacing w:line="276" w:lineRule="auto"/>
        <w:ind w:firstLine="284"/>
        <w:rPr>
          <w:lang w:val="pt-BR"/>
        </w:rPr>
      </w:pPr>
      <w:r w:rsidRPr="004C2A5C">
        <w:rPr>
          <w:color w:val="000000"/>
          <w:lang w:val="pt-BR"/>
        </w:rPr>
        <w:t>Perante o exposto, estratégias de reaproveitamento seguro do TNT do tipo SMS em salas operatórias se tornam mais eficientes e sustentáveis, mas, para a implantação da separação deste material</w:t>
      </w:r>
      <w:r w:rsidRPr="004C2A5C">
        <w:rPr>
          <w:lang w:val="pt-BR"/>
        </w:rPr>
        <w:t xml:space="preserve"> </w:t>
      </w:r>
      <w:r w:rsidRPr="004C2A5C">
        <w:rPr>
          <w:color w:val="000000"/>
          <w:lang w:val="pt-BR"/>
        </w:rPr>
        <w:t xml:space="preserve">em centro cirúrgico </w:t>
      </w:r>
      <w:r w:rsidRPr="004C2A5C">
        <w:rPr>
          <w:lang w:val="pt-BR"/>
        </w:rPr>
        <w:t xml:space="preserve">para </w:t>
      </w:r>
      <w:proofErr w:type="spellStart"/>
      <w:r w:rsidRPr="004C2A5C">
        <w:rPr>
          <w:i/>
          <w:lang w:val="pt-BR"/>
        </w:rPr>
        <w:t>upcycling</w:t>
      </w:r>
      <w:proofErr w:type="spellEnd"/>
      <w:r w:rsidRPr="004C2A5C">
        <w:rPr>
          <w:lang w:val="pt-BR"/>
        </w:rPr>
        <w:t xml:space="preserve">  </w:t>
      </w:r>
      <w:r w:rsidRPr="004C2A5C">
        <w:rPr>
          <w:color w:val="000000"/>
          <w:lang w:val="pt-BR"/>
        </w:rPr>
        <w:t>é necessário estabelecer etapas rígidas de cap</w:t>
      </w:r>
      <w:r w:rsidRPr="004C2A5C">
        <w:rPr>
          <w:lang w:val="pt-BR"/>
        </w:rPr>
        <w:t>tura segura das mantas,</w:t>
      </w:r>
      <w:r w:rsidRPr="004C2A5C">
        <w:rPr>
          <w:color w:val="000000"/>
          <w:lang w:val="pt-BR"/>
        </w:rPr>
        <w:t xml:space="preserve"> de modo</w:t>
      </w:r>
      <w:r w:rsidRPr="004C2A5C">
        <w:rPr>
          <w:lang w:val="pt-BR"/>
        </w:rPr>
        <w:t xml:space="preserve"> </w:t>
      </w:r>
      <w:r w:rsidRPr="004C2A5C">
        <w:rPr>
          <w:color w:val="000000"/>
          <w:lang w:val="pt-BR"/>
        </w:rPr>
        <w:t>a assegurar que não estejam contaminados e ainda estimar a quantidade gerada com potencial de reaproveitamento, baseado no números de cirurgias realizadas,</w:t>
      </w:r>
      <w:r w:rsidRPr="004C2A5C">
        <w:rPr>
          <w:lang w:val="pt-BR"/>
        </w:rPr>
        <w:t xml:space="preserve"> sendo essa a justificativa deste estudo.</w:t>
      </w:r>
    </w:p>
    <w:p w14:paraId="66F81401" w14:textId="77777777" w:rsidR="0027568F" w:rsidRPr="004C2A5C" w:rsidRDefault="00000000">
      <w:pPr>
        <w:widowControl w:val="0"/>
        <w:pBdr>
          <w:top w:val="nil"/>
          <w:left w:val="nil"/>
          <w:bottom w:val="nil"/>
          <w:right w:val="nil"/>
          <w:between w:val="nil"/>
        </w:pBdr>
        <w:spacing w:line="276" w:lineRule="auto"/>
        <w:ind w:firstLine="284"/>
        <w:rPr>
          <w:color w:val="1155CC"/>
          <w:lang w:val="pt-BR"/>
        </w:rPr>
      </w:pPr>
      <w:r w:rsidRPr="004C2A5C">
        <w:rPr>
          <w:color w:val="000000"/>
          <w:lang w:val="pt-BR"/>
        </w:rPr>
        <w:t xml:space="preserve">Existe uma lacuna de conhecimento neste sentido, o que pode limitar um planejamento mais estruturado de segregação, acondicionamento, transporte e dados para subsidiar </w:t>
      </w:r>
      <w:r w:rsidRPr="004C2A5C">
        <w:rPr>
          <w:lang w:val="pt-BR"/>
        </w:rPr>
        <w:t>parcerias a médio e longo prazo, sendo esse o avanço do conhecimento esperado, deste estudo, com o objetivo de definir etapas para captura segura e estimar a quantidade de mantas de SMS com potencial de reaproveitamento em salas operatórias, além de propor formas de reaproveitamento do material coletado por meio de aplicação em projetos socioambientais</w:t>
      </w:r>
      <w:r w:rsidRPr="004C2A5C">
        <w:rPr>
          <w:color w:val="1155CC"/>
          <w:lang w:val="pt-BR"/>
        </w:rPr>
        <w:t>.</w:t>
      </w:r>
    </w:p>
    <w:p w14:paraId="56245044" w14:textId="77777777" w:rsidR="0027568F" w:rsidRPr="004C2A5C" w:rsidRDefault="0027568F">
      <w:pPr>
        <w:widowControl w:val="0"/>
        <w:pBdr>
          <w:top w:val="nil"/>
          <w:left w:val="nil"/>
          <w:bottom w:val="nil"/>
          <w:right w:val="nil"/>
          <w:between w:val="nil"/>
        </w:pBdr>
        <w:spacing w:line="360" w:lineRule="auto"/>
        <w:rPr>
          <w:color w:val="538135"/>
          <w:lang w:val="pt-BR"/>
        </w:rPr>
      </w:pPr>
    </w:p>
    <w:p w14:paraId="4A281BBE" w14:textId="77777777" w:rsidR="0027568F" w:rsidRDefault="00000000">
      <w:pPr>
        <w:numPr>
          <w:ilvl w:val="0"/>
          <w:numId w:val="2"/>
        </w:numPr>
        <w:pBdr>
          <w:top w:val="nil"/>
          <w:left w:val="nil"/>
          <w:bottom w:val="nil"/>
          <w:right w:val="nil"/>
          <w:between w:val="nil"/>
        </w:pBdr>
        <w:rPr>
          <w:b/>
          <w:color w:val="000000"/>
        </w:rPr>
      </w:pPr>
      <w:proofErr w:type="spellStart"/>
      <w:r>
        <w:rPr>
          <w:b/>
          <w:color w:val="000000"/>
        </w:rPr>
        <w:t>Procedimentos</w:t>
      </w:r>
      <w:proofErr w:type="spellEnd"/>
      <w:r>
        <w:rPr>
          <w:b/>
          <w:color w:val="000000"/>
        </w:rPr>
        <w:t xml:space="preserve"> </w:t>
      </w:r>
      <w:proofErr w:type="spellStart"/>
      <w:r>
        <w:rPr>
          <w:b/>
          <w:color w:val="000000"/>
        </w:rPr>
        <w:t>Metodológicos</w:t>
      </w:r>
      <w:proofErr w:type="spellEnd"/>
    </w:p>
    <w:p w14:paraId="7FBD1618" w14:textId="77777777" w:rsidR="0027568F" w:rsidRDefault="0027568F">
      <w:pPr>
        <w:pBdr>
          <w:top w:val="nil"/>
          <w:left w:val="nil"/>
          <w:bottom w:val="nil"/>
          <w:right w:val="nil"/>
          <w:between w:val="nil"/>
        </w:pBdr>
        <w:rPr>
          <w:b/>
        </w:rPr>
      </w:pPr>
    </w:p>
    <w:p w14:paraId="1405A144" w14:textId="77777777" w:rsidR="0027568F" w:rsidRPr="004C2A5C" w:rsidRDefault="00000000">
      <w:pPr>
        <w:spacing w:line="276" w:lineRule="auto"/>
        <w:ind w:firstLine="284"/>
        <w:rPr>
          <w:lang w:val="pt-BR"/>
        </w:rPr>
      </w:pPr>
      <w:r w:rsidRPr="004C2A5C">
        <w:rPr>
          <w:lang w:val="pt-BR"/>
        </w:rPr>
        <w:t>Trata-se de um estudo descritivo, exploratório do tipo longitudinal com abordagem quantitativa.</w:t>
      </w:r>
    </w:p>
    <w:p w14:paraId="37085BA3" w14:textId="77777777" w:rsidR="0027568F" w:rsidRPr="004C2A5C" w:rsidRDefault="00000000">
      <w:pPr>
        <w:spacing w:line="276" w:lineRule="auto"/>
        <w:ind w:firstLine="284"/>
        <w:rPr>
          <w:lang w:val="pt-BR"/>
        </w:rPr>
      </w:pPr>
      <w:r w:rsidRPr="004C2A5C">
        <w:rPr>
          <w:lang w:val="pt-BR"/>
        </w:rPr>
        <w:t>O local do estudo foi um hospital terciário que conta com 502 leitos distribuídos nas diversas especialidades médicas, com atendimento exclusivo ao SUS. O centro cirúrgico possui 07 salas cirúrgicas, onde são realizadas em média 590 cirurgias por mês, atendendo a 17 especialidades médicas.</w:t>
      </w:r>
    </w:p>
    <w:p w14:paraId="56B03CF4" w14:textId="77777777" w:rsidR="0027568F" w:rsidRPr="004C2A5C" w:rsidRDefault="00000000">
      <w:pPr>
        <w:spacing w:line="276" w:lineRule="auto"/>
        <w:ind w:firstLine="284"/>
        <w:rPr>
          <w:lang w:val="pt-BR"/>
        </w:rPr>
      </w:pPr>
      <w:r w:rsidRPr="004C2A5C">
        <w:rPr>
          <w:lang w:val="pt-BR"/>
        </w:rPr>
        <w:t xml:space="preserve">Para definir o processo de captura segura, foi realizado grupo focal com oito enfermeiras especialistas, onde foram projetadas fotos do processo de montagem de sala operatória e abertura das embalagens estéril do próprio hospital em estudo e estimulada a discussão. Quando </w:t>
      </w:r>
      <w:proofErr w:type="gramStart"/>
      <w:r w:rsidRPr="004C2A5C">
        <w:rPr>
          <w:lang w:val="pt-BR"/>
        </w:rPr>
        <w:lastRenderedPageBreak/>
        <w:t>chegava-se</w:t>
      </w:r>
      <w:proofErr w:type="gramEnd"/>
      <w:r w:rsidRPr="004C2A5C">
        <w:rPr>
          <w:lang w:val="pt-BR"/>
        </w:rPr>
        <w:t xml:space="preserve"> ao consenso, o pesquisador entendia que representava o processo a ser estabelecido de captura de segura que foi descrito em sete etapas que deve a ser realizada antes da cirurgia iniciar e depois foi efetuado treinamento para a equipe de enfermagem que exerce o papel de circulante de sala, pois representa quem exerce essa atribuição na prática.</w:t>
      </w:r>
    </w:p>
    <w:p w14:paraId="421F3415" w14:textId="77777777" w:rsidR="0027568F" w:rsidRPr="004C2A5C" w:rsidRDefault="00000000">
      <w:pPr>
        <w:spacing w:line="276" w:lineRule="auto"/>
        <w:ind w:firstLine="284"/>
        <w:rPr>
          <w:lang w:val="pt-BR"/>
        </w:rPr>
      </w:pPr>
      <w:r w:rsidRPr="004C2A5C">
        <w:rPr>
          <w:lang w:val="pt-BR"/>
        </w:rPr>
        <w:t>O treinamento ocorreu em três momentos teórico-práticos, com carga horária total de 10 horas para os trabalhadores, contemplando todos os turnos de trabalhos no Centro Cirúrgico. Após seis meses de implantação do processo de captura segura, iniciou-se a etapa de estimar a quantidade de SMS separado em sala cirúrgica.</w:t>
      </w:r>
    </w:p>
    <w:p w14:paraId="421DE27E" w14:textId="77777777" w:rsidR="0027568F" w:rsidRPr="004C2A5C" w:rsidRDefault="00000000">
      <w:pPr>
        <w:spacing w:line="276" w:lineRule="auto"/>
        <w:ind w:firstLine="284"/>
        <w:rPr>
          <w:lang w:val="pt-BR"/>
        </w:rPr>
      </w:pPr>
      <w:r w:rsidRPr="004C2A5C">
        <w:rPr>
          <w:lang w:val="pt-BR"/>
        </w:rPr>
        <w:t xml:space="preserve">A população do estudo foram as mantas de SMS capturadas em sala operatória. A amostra estratificada foi calculada com base na série histórica do último ano, sendo necessária uma amostra de 354 cirurgias estratificadas em todas as especialidades médicas. Para atingir os estratos, foram necessários 79 dias de coleta entre os meses de </w:t>
      </w:r>
      <w:proofErr w:type="gramStart"/>
      <w:r w:rsidRPr="004C2A5C">
        <w:rPr>
          <w:lang w:val="pt-BR"/>
        </w:rPr>
        <w:t>Maio</w:t>
      </w:r>
      <w:proofErr w:type="gramEnd"/>
      <w:r w:rsidRPr="004C2A5C">
        <w:rPr>
          <w:lang w:val="pt-BR"/>
        </w:rPr>
        <w:t xml:space="preserve"> de Agosto de 2020, totalizando 848 cirurgias, para que cada especialidade/estrato alcançasse o número esperado.</w:t>
      </w:r>
    </w:p>
    <w:p w14:paraId="0F86E5F3" w14:textId="65D3064B" w:rsidR="0027568F" w:rsidRPr="004C2A5C" w:rsidRDefault="00000000">
      <w:pPr>
        <w:spacing w:line="276" w:lineRule="auto"/>
        <w:ind w:firstLine="284"/>
        <w:rPr>
          <w:lang w:val="pt-BR"/>
        </w:rPr>
      </w:pPr>
      <w:r w:rsidRPr="004C2A5C">
        <w:rPr>
          <w:lang w:val="pt-BR"/>
        </w:rPr>
        <w:t xml:space="preserve">Após a captura, as mantas de SMS foram acondicionadas e logo após, separadas por tamanho pelo pesquisador, sendo os tamanhos das mantas: 1,20m x 1,20m, 1,00m x 1,00m, 0,75m x 0,75m, 0,60m x 0,60m, 0,50m x 0,50m e 0,40m x 0,40m e outros tamanhos não padronizados, sendo posteriormente contado quantas unidades e transformado em dados numéricos em quilogramas (Kg). Para melhor visualização das </w:t>
      </w:r>
      <w:r w:rsidR="004C2A5C" w:rsidRPr="004C2A5C">
        <w:rPr>
          <w:lang w:val="pt-BR"/>
        </w:rPr>
        <w:t>etapas foi</w:t>
      </w:r>
      <w:r w:rsidRPr="004C2A5C">
        <w:rPr>
          <w:lang w:val="pt-BR"/>
        </w:rPr>
        <w:t xml:space="preserve"> construída a linha do tempo, abaixo ilustrada (imagem 1):</w:t>
      </w:r>
    </w:p>
    <w:p w14:paraId="6B805A4E" w14:textId="77777777" w:rsidR="0027568F" w:rsidRPr="004C2A5C" w:rsidRDefault="0027568F">
      <w:pPr>
        <w:spacing w:line="276" w:lineRule="auto"/>
        <w:ind w:firstLine="284"/>
        <w:jc w:val="center"/>
        <w:rPr>
          <w:color w:val="C55911"/>
          <w:lang w:val="pt-BR"/>
        </w:rPr>
      </w:pPr>
    </w:p>
    <w:p w14:paraId="36155BDF" w14:textId="77777777" w:rsidR="0027568F" w:rsidRDefault="00000000">
      <w:pPr>
        <w:spacing w:line="276" w:lineRule="auto"/>
        <w:jc w:val="center"/>
        <w:rPr>
          <w:color w:val="C55911"/>
        </w:rPr>
      </w:pPr>
      <w:r>
        <w:rPr>
          <w:noProof/>
          <w:color w:val="C55911"/>
        </w:rPr>
        <w:drawing>
          <wp:inline distT="114300" distB="114300" distL="114300" distR="114300" wp14:anchorId="58DEDB44" wp14:editId="788E9365">
            <wp:extent cx="5733098" cy="3552350"/>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l="5714" t="3772" r="10644" b="3876"/>
                    <a:stretch>
                      <a:fillRect/>
                    </a:stretch>
                  </pic:blipFill>
                  <pic:spPr>
                    <a:xfrm>
                      <a:off x="0" y="0"/>
                      <a:ext cx="5733098" cy="3552350"/>
                    </a:xfrm>
                    <a:prstGeom prst="rect">
                      <a:avLst/>
                    </a:prstGeom>
                    <a:ln/>
                  </pic:spPr>
                </pic:pic>
              </a:graphicData>
            </a:graphic>
          </wp:inline>
        </w:drawing>
      </w:r>
    </w:p>
    <w:p w14:paraId="6C724576" w14:textId="77777777" w:rsidR="0027568F" w:rsidRPr="004C2A5C" w:rsidRDefault="00000000">
      <w:pPr>
        <w:spacing w:line="276" w:lineRule="auto"/>
        <w:jc w:val="center"/>
        <w:rPr>
          <w:color w:val="5B0F00"/>
          <w:lang w:val="pt-BR"/>
        </w:rPr>
      </w:pPr>
      <w:r w:rsidRPr="004C2A5C">
        <w:rPr>
          <w:sz w:val="22"/>
          <w:szCs w:val="22"/>
          <w:lang w:val="pt-BR"/>
        </w:rPr>
        <w:t xml:space="preserve">Imagem 1: Linha do tempo do estudo em captura segura e </w:t>
      </w:r>
      <w:proofErr w:type="spellStart"/>
      <w:r w:rsidRPr="004C2A5C">
        <w:rPr>
          <w:i/>
          <w:sz w:val="22"/>
          <w:szCs w:val="22"/>
          <w:lang w:val="pt-BR"/>
        </w:rPr>
        <w:t>upcycling</w:t>
      </w:r>
      <w:proofErr w:type="spellEnd"/>
      <w:r w:rsidRPr="004C2A5C">
        <w:rPr>
          <w:sz w:val="22"/>
          <w:szCs w:val="22"/>
          <w:lang w:val="pt-BR"/>
        </w:rPr>
        <w:t xml:space="preserve"> de SMS. Fonte: Autores (2023). </w:t>
      </w:r>
    </w:p>
    <w:p w14:paraId="76DFBCB2" w14:textId="77777777" w:rsidR="0027568F" w:rsidRPr="004C2A5C" w:rsidRDefault="0027568F">
      <w:pPr>
        <w:spacing w:line="276" w:lineRule="auto"/>
        <w:ind w:firstLine="284"/>
        <w:rPr>
          <w:color w:val="C55911"/>
          <w:lang w:val="pt-BR"/>
        </w:rPr>
      </w:pPr>
    </w:p>
    <w:p w14:paraId="0056EA2F" w14:textId="20855F3F" w:rsidR="0027568F" w:rsidRPr="004C2A5C" w:rsidRDefault="00000000">
      <w:pPr>
        <w:spacing w:line="276" w:lineRule="auto"/>
        <w:ind w:firstLine="284"/>
        <w:rPr>
          <w:lang w:val="pt-BR"/>
        </w:rPr>
      </w:pPr>
      <w:r w:rsidRPr="004C2A5C">
        <w:rPr>
          <w:lang w:val="pt-BR"/>
        </w:rPr>
        <w:lastRenderedPageBreak/>
        <w:t xml:space="preserve">Este estudo está alinhado ao projeto de pesquisa: Sustentabilidade e Gestão de Custos em Serviços de Saúde, atendendo as Resoluções 466/2012 e 510/2016 do Conselho Nacional de Saúde e foi aprovado pelo Comitê de Ética em Pesquisa da </w:t>
      </w:r>
      <w:r w:rsidR="00987025">
        <w:rPr>
          <w:lang w:val="pt-BR"/>
        </w:rPr>
        <w:t xml:space="preserve">Universidade Estadual de Londrina </w:t>
      </w:r>
      <w:r w:rsidRPr="004C2A5C">
        <w:rPr>
          <w:lang w:val="pt-BR"/>
        </w:rPr>
        <w:t xml:space="preserve">e ao Projeto de </w:t>
      </w:r>
      <w:r w:rsidR="004C2A5C" w:rsidRPr="004C2A5C">
        <w:rPr>
          <w:lang w:val="pt-BR"/>
        </w:rPr>
        <w:t>Extensão Muda</w:t>
      </w:r>
      <w:r w:rsidRPr="004C2A5C">
        <w:rPr>
          <w:lang w:val="pt-BR"/>
        </w:rPr>
        <w:t>: reaproveitamento de embalagens cirúrgicas para fabricação de produtos manufaturados com sustentabilidade e ressocialização para apenados em parceria com o projeto de pesquisa</w:t>
      </w:r>
      <w:r w:rsidR="00987025">
        <w:rPr>
          <w:lang w:val="pt-BR"/>
        </w:rPr>
        <w:t xml:space="preserve"> </w:t>
      </w:r>
      <w:proofErr w:type="spellStart"/>
      <w:r w:rsidR="00987025">
        <w:rPr>
          <w:lang w:val="pt-BR"/>
        </w:rPr>
        <w:t>Desin</w:t>
      </w:r>
      <w:proofErr w:type="spellEnd"/>
      <w:r w:rsidRPr="004C2A5C">
        <w:rPr>
          <w:lang w:val="pt-BR"/>
        </w:rPr>
        <w:t xml:space="preserve"> da </w:t>
      </w:r>
      <w:r w:rsidR="00987025">
        <w:rPr>
          <w:lang w:val="pt-BR"/>
        </w:rPr>
        <w:t>Universidade Estadual de Londrina.</w:t>
      </w:r>
    </w:p>
    <w:p w14:paraId="2162C7BF" w14:textId="77777777" w:rsidR="0027568F" w:rsidRPr="004C2A5C" w:rsidRDefault="0027568F">
      <w:pPr>
        <w:spacing w:line="276" w:lineRule="auto"/>
        <w:ind w:firstLine="284"/>
        <w:rPr>
          <w:lang w:val="pt-BR"/>
        </w:rPr>
      </w:pPr>
    </w:p>
    <w:p w14:paraId="6595A67B" w14:textId="77777777" w:rsidR="0027568F" w:rsidRDefault="00000000">
      <w:pPr>
        <w:numPr>
          <w:ilvl w:val="0"/>
          <w:numId w:val="2"/>
        </w:numPr>
        <w:pBdr>
          <w:top w:val="nil"/>
          <w:left w:val="nil"/>
          <w:bottom w:val="nil"/>
          <w:right w:val="nil"/>
          <w:between w:val="nil"/>
        </w:pBdr>
        <w:spacing w:after="120"/>
        <w:rPr>
          <w:b/>
          <w:color w:val="000000"/>
        </w:rPr>
      </w:pPr>
      <w:proofErr w:type="spellStart"/>
      <w:r>
        <w:rPr>
          <w:b/>
          <w:color w:val="000000"/>
        </w:rPr>
        <w:t>Aplicações</w:t>
      </w:r>
      <w:proofErr w:type="spellEnd"/>
      <w:r>
        <w:rPr>
          <w:b/>
          <w:color w:val="000000"/>
        </w:rPr>
        <w:t xml:space="preserve"> e/</w:t>
      </w:r>
      <w:proofErr w:type="spellStart"/>
      <w:r>
        <w:rPr>
          <w:b/>
          <w:color w:val="000000"/>
        </w:rPr>
        <w:t>ou</w:t>
      </w:r>
      <w:proofErr w:type="spellEnd"/>
      <w:r>
        <w:rPr>
          <w:b/>
          <w:color w:val="000000"/>
        </w:rPr>
        <w:t xml:space="preserve"> </w:t>
      </w:r>
      <w:proofErr w:type="spellStart"/>
      <w:r>
        <w:rPr>
          <w:b/>
          <w:color w:val="000000"/>
        </w:rPr>
        <w:t>Resultados</w:t>
      </w:r>
      <w:proofErr w:type="spellEnd"/>
    </w:p>
    <w:p w14:paraId="39209879" w14:textId="77777777" w:rsidR="0027568F" w:rsidRDefault="0027568F">
      <w:pPr>
        <w:spacing w:after="120"/>
        <w:rPr>
          <w:b/>
        </w:rPr>
      </w:pPr>
    </w:p>
    <w:p w14:paraId="328620FD" w14:textId="77777777" w:rsidR="0027568F" w:rsidRPr="004C2A5C" w:rsidRDefault="00000000">
      <w:pPr>
        <w:spacing w:line="276" w:lineRule="auto"/>
        <w:ind w:firstLine="284"/>
        <w:rPr>
          <w:lang w:val="pt-BR"/>
        </w:rPr>
      </w:pPr>
      <w:r w:rsidRPr="004C2A5C">
        <w:rPr>
          <w:lang w:val="pt-BR"/>
        </w:rPr>
        <w:t xml:space="preserve">No centro cirúrgico em estudo, foi consenso a proposição da separação do SMS pós consumo em sala operatória somente antes do início do ato operatório, de modo a assegurar que os trabalhadores não teriam contato com SMS contaminado com material biológico, permitindo segurança e proteção em todas etapa do processo de separação do material aqui denominado de captura segura, contando com as seguintes etapas, descritas abaixo: </w:t>
      </w:r>
    </w:p>
    <w:p w14:paraId="5EAC6B3E" w14:textId="77777777" w:rsidR="0027568F" w:rsidRPr="004C2A5C" w:rsidRDefault="0027568F">
      <w:pPr>
        <w:spacing w:line="276" w:lineRule="auto"/>
        <w:ind w:firstLine="284"/>
        <w:rPr>
          <w:lang w:val="pt-BR"/>
        </w:rPr>
      </w:pPr>
    </w:p>
    <w:p w14:paraId="179B017E" w14:textId="77777777" w:rsidR="0027568F" w:rsidRDefault="00000000">
      <w:pPr>
        <w:numPr>
          <w:ilvl w:val="0"/>
          <w:numId w:val="3"/>
        </w:numPr>
        <w:spacing w:line="276" w:lineRule="auto"/>
        <w:ind w:left="284" w:firstLine="0"/>
      </w:pPr>
      <w:proofErr w:type="spellStart"/>
      <w:r>
        <w:t>Lavagem</w:t>
      </w:r>
      <w:proofErr w:type="spellEnd"/>
      <w:r>
        <w:t xml:space="preserve"> das </w:t>
      </w:r>
      <w:proofErr w:type="spellStart"/>
      <w:proofErr w:type="gramStart"/>
      <w:r>
        <w:t>mãos</w:t>
      </w:r>
      <w:proofErr w:type="spellEnd"/>
      <w:r>
        <w:t>;</w:t>
      </w:r>
      <w:proofErr w:type="gramEnd"/>
      <w:r>
        <w:t xml:space="preserve"> </w:t>
      </w:r>
    </w:p>
    <w:p w14:paraId="3094FBB1" w14:textId="77777777" w:rsidR="0027568F" w:rsidRPr="004C2A5C" w:rsidRDefault="00000000">
      <w:pPr>
        <w:numPr>
          <w:ilvl w:val="0"/>
          <w:numId w:val="3"/>
        </w:numPr>
        <w:spacing w:line="276" w:lineRule="auto"/>
        <w:ind w:left="284" w:firstLine="0"/>
        <w:rPr>
          <w:lang w:val="pt-BR"/>
        </w:rPr>
      </w:pPr>
      <w:r w:rsidRPr="004C2A5C">
        <w:rPr>
          <w:lang w:val="pt-BR"/>
        </w:rPr>
        <w:t>Abertura da embalagem de SMS do material cirúrgico com técnica asséptica;</w:t>
      </w:r>
    </w:p>
    <w:p w14:paraId="5E8882A0" w14:textId="77777777" w:rsidR="0027568F" w:rsidRPr="004C2A5C" w:rsidRDefault="00000000">
      <w:pPr>
        <w:numPr>
          <w:ilvl w:val="0"/>
          <w:numId w:val="3"/>
        </w:numPr>
        <w:spacing w:line="276" w:lineRule="auto"/>
        <w:ind w:left="284" w:firstLine="0"/>
        <w:rPr>
          <w:lang w:val="pt-BR"/>
        </w:rPr>
      </w:pPr>
      <w:r w:rsidRPr="004C2A5C">
        <w:rPr>
          <w:lang w:val="pt-BR"/>
        </w:rPr>
        <w:t>Separação da manta de SMS em local limpo até a possível dobra;</w:t>
      </w:r>
    </w:p>
    <w:p w14:paraId="36081F59" w14:textId="77777777" w:rsidR="0027568F" w:rsidRPr="004C2A5C" w:rsidRDefault="00000000">
      <w:pPr>
        <w:numPr>
          <w:ilvl w:val="0"/>
          <w:numId w:val="3"/>
        </w:numPr>
        <w:spacing w:line="276" w:lineRule="auto"/>
        <w:ind w:left="284" w:firstLine="0"/>
        <w:rPr>
          <w:lang w:val="pt-BR"/>
        </w:rPr>
      </w:pPr>
      <w:r w:rsidRPr="004C2A5C">
        <w:rPr>
          <w:lang w:val="pt-BR"/>
        </w:rPr>
        <w:t>Inspeção visual das mantas e retirada das fitas adesivas;</w:t>
      </w:r>
    </w:p>
    <w:p w14:paraId="70A77065" w14:textId="77777777" w:rsidR="0027568F" w:rsidRPr="004C2A5C" w:rsidRDefault="00000000">
      <w:pPr>
        <w:numPr>
          <w:ilvl w:val="0"/>
          <w:numId w:val="3"/>
        </w:numPr>
        <w:spacing w:line="276" w:lineRule="auto"/>
        <w:ind w:left="284" w:firstLine="0"/>
        <w:rPr>
          <w:lang w:val="pt-BR"/>
        </w:rPr>
      </w:pPr>
      <w:r w:rsidRPr="004C2A5C">
        <w:rPr>
          <w:lang w:val="pt-BR"/>
        </w:rPr>
        <w:t>Dobradura da manta de SMS;</w:t>
      </w:r>
    </w:p>
    <w:p w14:paraId="628FD571" w14:textId="77777777" w:rsidR="0027568F" w:rsidRPr="004C2A5C" w:rsidRDefault="00000000">
      <w:pPr>
        <w:numPr>
          <w:ilvl w:val="0"/>
          <w:numId w:val="3"/>
        </w:numPr>
        <w:spacing w:line="276" w:lineRule="auto"/>
        <w:ind w:left="284" w:firstLine="0"/>
        <w:rPr>
          <w:lang w:val="pt-BR"/>
        </w:rPr>
      </w:pPr>
      <w:r w:rsidRPr="004C2A5C">
        <w:rPr>
          <w:lang w:val="pt-BR"/>
        </w:rPr>
        <w:t>Armazenamento das mantas em caixas plásticas localizadas externamente à sala operatória (próximo a lavabos);</w:t>
      </w:r>
    </w:p>
    <w:p w14:paraId="42FC288B" w14:textId="77777777" w:rsidR="0027568F" w:rsidRPr="004C2A5C" w:rsidRDefault="00000000">
      <w:pPr>
        <w:numPr>
          <w:ilvl w:val="0"/>
          <w:numId w:val="3"/>
        </w:numPr>
        <w:spacing w:line="276" w:lineRule="auto"/>
        <w:ind w:left="284" w:firstLine="0"/>
        <w:rPr>
          <w:lang w:val="pt-BR"/>
        </w:rPr>
      </w:pPr>
      <w:r w:rsidRPr="004C2A5C">
        <w:rPr>
          <w:lang w:val="pt-BR"/>
        </w:rPr>
        <w:t>Transferência das caixas plásticas para containers de inox.</w:t>
      </w:r>
    </w:p>
    <w:p w14:paraId="0CE752DC" w14:textId="77777777" w:rsidR="0027568F" w:rsidRPr="004C2A5C" w:rsidRDefault="0027568F">
      <w:pPr>
        <w:spacing w:line="276" w:lineRule="auto"/>
        <w:ind w:firstLine="284"/>
        <w:jc w:val="center"/>
        <w:rPr>
          <w:sz w:val="22"/>
          <w:szCs w:val="22"/>
          <w:lang w:val="pt-BR"/>
        </w:rPr>
      </w:pPr>
    </w:p>
    <w:p w14:paraId="21628968" w14:textId="77777777" w:rsidR="0027568F" w:rsidRDefault="00000000">
      <w:pPr>
        <w:spacing w:after="120"/>
        <w:jc w:val="center"/>
      </w:pPr>
      <w:r>
        <w:rPr>
          <w:noProof/>
        </w:rPr>
        <w:drawing>
          <wp:inline distT="0" distB="0" distL="0" distR="0" wp14:anchorId="10B985C7" wp14:editId="496DC300">
            <wp:extent cx="3238500" cy="2619375"/>
            <wp:effectExtent l="0" t="0" r="0" b="9525"/>
            <wp:docPr id="8" name="image3.jpg" descr="Interface gráfica do usuário, Aplicativ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3.jpg" descr="Interface gráfica do usuário, Aplicativo&#10;&#10;Descrição gerada automaticamente"/>
                    <pic:cNvPicPr preferRelativeResize="0"/>
                  </pic:nvPicPr>
                  <pic:blipFill>
                    <a:blip r:embed="rId12"/>
                    <a:srcRect l="2003" t="6328" r="1841" b="6470"/>
                    <a:stretch>
                      <a:fillRect/>
                    </a:stretch>
                  </pic:blipFill>
                  <pic:spPr>
                    <a:xfrm>
                      <a:off x="0" y="0"/>
                      <a:ext cx="3238875" cy="2619678"/>
                    </a:xfrm>
                    <a:prstGeom prst="rect">
                      <a:avLst/>
                    </a:prstGeom>
                    <a:ln/>
                  </pic:spPr>
                </pic:pic>
              </a:graphicData>
            </a:graphic>
          </wp:inline>
        </w:drawing>
      </w:r>
    </w:p>
    <w:p w14:paraId="5C3E1932" w14:textId="77777777" w:rsidR="0027568F" w:rsidRPr="004C2A5C" w:rsidRDefault="00000000">
      <w:pPr>
        <w:spacing w:after="120"/>
        <w:jc w:val="center"/>
        <w:rPr>
          <w:sz w:val="22"/>
          <w:szCs w:val="22"/>
          <w:lang w:val="pt-BR"/>
        </w:rPr>
      </w:pPr>
      <w:r w:rsidRPr="004C2A5C">
        <w:rPr>
          <w:sz w:val="22"/>
          <w:szCs w:val="22"/>
          <w:lang w:val="pt-BR"/>
        </w:rPr>
        <w:t>Imagem 2: Etapas para a captura segura do SMS em salas operatórias. Fonte: Acervo do Projeto (2022).</w:t>
      </w:r>
    </w:p>
    <w:p w14:paraId="555978C4" w14:textId="77777777" w:rsidR="0027568F" w:rsidRPr="004C2A5C" w:rsidRDefault="0027568F">
      <w:pPr>
        <w:spacing w:line="276" w:lineRule="auto"/>
        <w:jc w:val="left"/>
        <w:rPr>
          <w:sz w:val="22"/>
          <w:szCs w:val="22"/>
          <w:lang w:val="pt-BR"/>
        </w:rPr>
      </w:pPr>
    </w:p>
    <w:p w14:paraId="647ADCBB" w14:textId="77777777" w:rsidR="0027568F" w:rsidRPr="004C2A5C" w:rsidRDefault="0027568F">
      <w:pPr>
        <w:spacing w:after="120"/>
        <w:jc w:val="center"/>
        <w:rPr>
          <w:color w:val="A6A6A6"/>
          <w:lang w:val="pt-BR"/>
        </w:rPr>
      </w:pPr>
    </w:p>
    <w:p w14:paraId="5872D07E" w14:textId="77777777" w:rsidR="0027568F" w:rsidRPr="004C2A5C" w:rsidRDefault="00000000">
      <w:pPr>
        <w:widowControl w:val="0"/>
        <w:pBdr>
          <w:top w:val="nil"/>
          <w:left w:val="nil"/>
          <w:bottom w:val="nil"/>
          <w:right w:val="nil"/>
          <w:between w:val="nil"/>
        </w:pBdr>
        <w:spacing w:line="276" w:lineRule="auto"/>
        <w:ind w:firstLine="284"/>
        <w:rPr>
          <w:b/>
          <w:color w:val="000000"/>
          <w:lang w:val="pt-BR"/>
        </w:rPr>
      </w:pPr>
      <w:r w:rsidRPr="004C2A5C">
        <w:rPr>
          <w:color w:val="000000"/>
          <w:lang w:val="pt-BR"/>
        </w:rPr>
        <w:t xml:space="preserve">Essa separação cria a possibilidade de reaproveitamento com segurança para os trabalhadores envolvidos no processo no centro cirúrgico, ressaltando a necessidade de assegurar que o SMS </w:t>
      </w:r>
      <w:r w:rsidRPr="004C2A5C">
        <w:rPr>
          <w:lang w:val="pt-BR"/>
        </w:rPr>
        <w:t>esteja</w:t>
      </w:r>
      <w:r w:rsidRPr="004C2A5C">
        <w:rPr>
          <w:color w:val="000000"/>
          <w:lang w:val="pt-BR"/>
        </w:rPr>
        <w:t xml:space="preserve"> livre de qualquer risco de contaminação</w:t>
      </w:r>
      <w:r w:rsidRPr="004C2A5C">
        <w:rPr>
          <w:lang w:val="pt-BR"/>
        </w:rPr>
        <w:t xml:space="preserve"> biológica.</w:t>
      </w:r>
    </w:p>
    <w:p w14:paraId="47B55474" w14:textId="77777777" w:rsidR="0027568F" w:rsidRPr="004C2A5C" w:rsidRDefault="00000000">
      <w:pPr>
        <w:spacing w:line="276" w:lineRule="auto"/>
        <w:ind w:firstLine="284"/>
        <w:rPr>
          <w:lang w:val="pt-BR"/>
        </w:rPr>
      </w:pPr>
      <w:r w:rsidRPr="004C2A5C">
        <w:rPr>
          <w:lang w:val="pt-BR"/>
        </w:rPr>
        <w:t>No período de 79 dias da coleta de dados, dezessete especialidades médicas realizaram procedimentos cirúrgicos, podendo ser observada a distribuição na Tabela 1.</w:t>
      </w:r>
    </w:p>
    <w:p w14:paraId="1275C873" w14:textId="77777777" w:rsidR="0027568F" w:rsidRPr="004C2A5C" w:rsidRDefault="0027568F">
      <w:pPr>
        <w:spacing w:line="276" w:lineRule="auto"/>
        <w:ind w:firstLine="284"/>
        <w:rPr>
          <w:lang w:val="pt-BR"/>
        </w:rPr>
      </w:pPr>
    </w:p>
    <w:p w14:paraId="4B97A33E" w14:textId="77777777" w:rsidR="0027568F" w:rsidRPr="004C2A5C" w:rsidRDefault="0027568F">
      <w:pPr>
        <w:spacing w:line="276" w:lineRule="auto"/>
        <w:jc w:val="center"/>
        <w:rPr>
          <w:sz w:val="22"/>
          <w:szCs w:val="22"/>
          <w:lang w:val="pt-BR"/>
        </w:rPr>
      </w:pPr>
    </w:p>
    <w:p w14:paraId="135E5599" w14:textId="77777777" w:rsidR="0027568F" w:rsidRPr="004C2A5C" w:rsidRDefault="0027568F">
      <w:pPr>
        <w:spacing w:line="276" w:lineRule="auto"/>
        <w:rPr>
          <w:lang w:val="pt-BR"/>
        </w:rPr>
      </w:pPr>
    </w:p>
    <w:tbl>
      <w:tblPr>
        <w:tblStyle w:val="a"/>
        <w:tblW w:w="8925" w:type="dxa"/>
        <w:tblInd w:w="0" w:type="dxa"/>
        <w:tblLayout w:type="fixed"/>
        <w:tblLook w:val="0400" w:firstRow="0" w:lastRow="0" w:firstColumn="0" w:lastColumn="0" w:noHBand="0" w:noVBand="1"/>
      </w:tblPr>
      <w:tblGrid>
        <w:gridCol w:w="2940"/>
        <w:gridCol w:w="1755"/>
        <w:gridCol w:w="2865"/>
        <w:gridCol w:w="1365"/>
      </w:tblGrid>
      <w:tr w:rsidR="0027568F" w14:paraId="0642B64F" w14:textId="77777777">
        <w:trPr>
          <w:trHeight w:val="300"/>
        </w:trPr>
        <w:tc>
          <w:tcPr>
            <w:tcW w:w="2940" w:type="dxa"/>
            <w:vAlign w:val="bottom"/>
          </w:tcPr>
          <w:p w14:paraId="25067A6B" w14:textId="77777777" w:rsidR="0027568F" w:rsidRDefault="00000000">
            <w:pPr>
              <w:spacing w:line="276" w:lineRule="auto"/>
              <w:rPr>
                <w:b/>
                <w:color w:val="000000"/>
              </w:rPr>
            </w:pPr>
            <w:proofErr w:type="spellStart"/>
            <w:r>
              <w:rPr>
                <w:b/>
                <w:color w:val="000000"/>
              </w:rPr>
              <w:t>Clínica</w:t>
            </w:r>
            <w:proofErr w:type="spellEnd"/>
            <w:r>
              <w:rPr>
                <w:b/>
                <w:color w:val="000000"/>
              </w:rPr>
              <w:t xml:space="preserve"> </w:t>
            </w:r>
            <w:proofErr w:type="spellStart"/>
            <w:r>
              <w:rPr>
                <w:b/>
                <w:color w:val="000000"/>
              </w:rPr>
              <w:t>Cirúrgica</w:t>
            </w:r>
            <w:proofErr w:type="spellEnd"/>
          </w:p>
        </w:tc>
        <w:tc>
          <w:tcPr>
            <w:tcW w:w="1755" w:type="dxa"/>
            <w:vAlign w:val="bottom"/>
          </w:tcPr>
          <w:p w14:paraId="04931851" w14:textId="77777777" w:rsidR="0027568F" w:rsidRDefault="00000000">
            <w:pPr>
              <w:spacing w:line="276" w:lineRule="auto"/>
              <w:jc w:val="center"/>
              <w:rPr>
                <w:b/>
                <w:color w:val="000000"/>
              </w:rPr>
            </w:pPr>
            <w:proofErr w:type="spellStart"/>
            <w:r>
              <w:rPr>
                <w:b/>
                <w:color w:val="000000"/>
              </w:rPr>
              <w:t>Cirurgias</w:t>
            </w:r>
            <w:proofErr w:type="spellEnd"/>
          </w:p>
        </w:tc>
        <w:tc>
          <w:tcPr>
            <w:tcW w:w="2865" w:type="dxa"/>
            <w:vAlign w:val="bottom"/>
          </w:tcPr>
          <w:p w14:paraId="1A188CCE" w14:textId="77777777" w:rsidR="0027568F" w:rsidRDefault="00000000">
            <w:pPr>
              <w:spacing w:line="276" w:lineRule="auto"/>
              <w:jc w:val="center"/>
              <w:rPr>
                <w:b/>
                <w:color w:val="000000"/>
              </w:rPr>
            </w:pPr>
            <w:proofErr w:type="spellStart"/>
            <w:proofErr w:type="gramStart"/>
            <w:r>
              <w:rPr>
                <w:b/>
                <w:color w:val="000000"/>
              </w:rPr>
              <w:t>Porcentual</w:t>
            </w:r>
            <w:proofErr w:type="spellEnd"/>
            <w:r>
              <w:rPr>
                <w:b/>
                <w:color w:val="000000"/>
              </w:rPr>
              <w:t>(</w:t>
            </w:r>
            <w:proofErr w:type="gramEnd"/>
            <w:r>
              <w:rPr>
                <w:b/>
                <w:color w:val="000000"/>
              </w:rPr>
              <w:t>%)</w:t>
            </w:r>
          </w:p>
        </w:tc>
        <w:tc>
          <w:tcPr>
            <w:tcW w:w="1365" w:type="dxa"/>
            <w:vAlign w:val="bottom"/>
          </w:tcPr>
          <w:p w14:paraId="3ADE8936" w14:textId="77777777" w:rsidR="0027568F" w:rsidRDefault="00000000">
            <w:pPr>
              <w:spacing w:line="276" w:lineRule="auto"/>
              <w:jc w:val="center"/>
              <w:rPr>
                <w:b/>
                <w:color w:val="000000"/>
              </w:rPr>
            </w:pPr>
            <w:r>
              <w:rPr>
                <w:b/>
                <w:color w:val="000000"/>
              </w:rPr>
              <w:t>Peso (grs)</w:t>
            </w:r>
          </w:p>
        </w:tc>
      </w:tr>
      <w:tr w:rsidR="0027568F" w14:paraId="4ED64595" w14:textId="77777777">
        <w:trPr>
          <w:trHeight w:val="300"/>
        </w:trPr>
        <w:tc>
          <w:tcPr>
            <w:tcW w:w="2940" w:type="dxa"/>
            <w:shd w:val="clear" w:color="auto" w:fill="EFEFEF"/>
            <w:vAlign w:val="bottom"/>
          </w:tcPr>
          <w:p w14:paraId="4858B86F" w14:textId="77777777" w:rsidR="0027568F" w:rsidRDefault="00000000">
            <w:pPr>
              <w:spacing w:line="276" w:lineRule="auto"/>
              <w:rPr>
                <w:color w:val="000000"/>
              </w:rPr>
            </w:pPr>
            <w:proofErr w:type="spellStart"/>
            <w:r>
              <w:rPr>
                <w:color w:val="000000"/>
              </w:rPr>
              <w:t>Obstetrícia</w:t>
            </w:r>
            <w:proofErr w:type="spellEnd"/>
          </w:p>
        </w:tc>
        <w:tc>
          <w:tcPr>
            <w:tcW w:w="1755" w:type="dxa"/>
            <w:shd w:val="clear" w:color="auto" w:fill="EFEFEF"/>
            <w:vAlign w:val="bottom"/>
          </w:tcPr>
          <w:p w14:paraId="0EA85BF6" w14:textId="77777777" w:rsidR="0027568F" w:rsidRDefault="00000000">
            <w:pPr>
              <w:spacing w:line="276" w:lineRule="auto"/>
              <w:jc w:val="center"/>
              <w:rPr>
                <w:color w:val="000000"/>
              </w:rPr>
            </w:pPr>
            <w:r>
              <w:rPr>
                <w:color w:val="000000"/>
              </w:rPr>
              <w:t>287</w:t>
            </w:r>
          </w:p>
        </w:tc>
        <w:tc>
          <w:tcPr>
            <w:tcW w:w="2865" w:type="dxa"/>
            <w:shd w:val="clear" w:color="auto" w:fill="EFEFEF"/>
            <w:vAlign w:val="bottom"/>
          </w:tcPr>
          <w:p w14:paraId="6BDC937A" w14:textId="77777777" w:rsidR="0027568F" w:rsidRDefault="00000000">
            <w:pPr>
              <w:spacing w:line="276" w:lineRule="auto"/>
              <w:jc w:val="center"/>
              <w:rPr>
                <w:color w:val="000000"/>
              </w:rPr>
            </w:pPr>
            <w:r>
              <w:rPr>
                <w:color w:val="000000"/>
              </w:rPr>
              <w:t>33,80%</w:t>
            </w:r>
          </w:p>
        </w:tc>
        <w:tc>
          <w:tcPr>
            <w:tcW w:w="1365" w:type="dxa"/>
            <w:shd w:val="clear" w:color="auto" w:fill="EFEFEF"/>
            <w:vAlign w:val="bottom"/>
          </w:tcPr>
          <w:p w14:paraId="0812A87C" w14:textId="77777777" w:rsidR="0027568F" w:rsidRDefault="00000000">
            <w:pPr>
              <w:spacing w:line="276" w:lineRule="auto"/>
              <w:jc w:val="center"/>
              <w:rPr>
                <w:color w:val="000000"/>
              </w:rPr>
            </w:pPr>
            <w:r>
              <w:rPr>
                <w:color w:val="000000"/>
              </w:rPr>
              <w:t>4.269,3</w:t>
            </w:r>
          </w:p>
        </w:tc>
      </w:tr>
      <w:tr w:rsidR="0027568F" w14:paraId="33A8C0B8" w14:textId="77777777">
        <w:trPr>
          <w:trHeight w:val="300"/>
        </w:trPr>
        <w:tc>
          <w:tcPr>
            <w:tcW w:w="2940" w:type="dxa"/>
            <w:vAlign w:val="bottom"/>
          </w:tcPr>
          <w:p w14:paraId="0D38493D" w14:textId="77777777" w:rsidR="0027568F" w:rsidRDefault="00000000">
            <w:pPr>
              <w:spacing w:line="276" w:lineRule="auto"/>
              <w:rPr>
                <w:color w:val="000000"/>
              </w:rPr>
            </w:pPr>
            <w:proofErr w:type="spellStart"/>
            <w:r>
              <w:rPr>
                <w:color w:val="000000"/>
              </w:rPr>
              <w:t>Ortopedia</w:t>
            </w:r>
            <w:proofErr w:type="spellEnd"/>
          </w:p>
        </w:tc>
        <w:tc>
          <w:tcPr>
            <w:tcW w:w="1755" w:type="dxa"/>
            <w:vAlign w:val="bottom"/>
          </w:tcPr>
          <w:p w14:paraId="435E500C" w14:textId="77777777" w:rsidR="0027568F" w:rsidRDefault="00000000">
            <w:pPr>
              <w:spacing w:line="276" w:lineRule="auto"/>
              <w:jc w:val="center"/>
              <w:rPr>
                <w:color w:val="000000"/>
              </w:rPr>
            </w:pPr>
            <w:r>
              <w:rPr>
                <w:color w:val="000000"/>
              </w:rPr>
              <w:t>157</w:t>
            </w:r>
          </w:p>
        </w:tc>
        <w:tc>
          <w:tcPr>
            <w:tcW w:w="2865" w:type="dxa"/>
            <w:vAlign w:val="bottom"/>
          </w:tcPr>
          <w:p w14:paraId="1431C09E" w14:textId="77777777" w:rsidR="0027568F" w:rsidRDefault="00000000">
            <w:pPr>
              <w:spacing w:line="276" w:lineRule="auto"/>
              <w:jc w:val="center"/>
              <w:rPr>
                <w:color w:val="000000"/>
              </w:rPr>
            </w:pPr>
            <w:r>
              <w:rPr>
                <w:color w:val="000000"/>
              </w:rPr>
              <w:t>18,60%</w:t>
            </w:r>
          </w:p>
        </w:tc>
        <w:tc>
          <w:tcPr>
            <w:tcW w:w="1365" w:type="dxa"/>
            <w:vAlign w:val="bottom"/>
          </w:tcPr>
          <w:p w14:paraId="53B72239" w14:textId="77777777" w:rsidR="0027568F" w:rsidRDefault="00000000">
            <w:pPr>
              <w:spacing w:line="276" w:lineRule="auto"/>
              <w:jc w:val="center"/>
              <w:rPr>
                <w:color w:val="000000"/>
              </w:rPr>
            </w:pPr>
            <w:r>
              <w:rPr>
                <w:color w:val="000000"/>
              </w:rPr>
              <w:t>2.349,4</w:t>
            </w:r>
          </w:p>
        </w:tc>
      </w:tr>
      <w:tr w:rsidR="0027568F" w14:paraId="3BCD94AF" w14:textId="77777777">
        <w:trPr>
          <w:trHeight w:val="300"/>
        </w:trPr>
        <w:tc>
          <w:tcPr>
            <w:tcW w:w="2940" w:type="dxa"/>
            <w:shd w:val="clear" w:color="auto" w:fill="EFEFEF"/>
            <w:vAlign w:val="bottom"/>
          </w:tcPr>
          <w:p w14:paraId="6BF62EC7" w14:textId="77777777" w:rsidR="0027568F" w:rsidRDefault="00000000">
            <w:pPr>
              <w:spacing w:line="276" w:lineRule="auto"/>
              <w:rPr>
                <w:color w:val="000000"/>
              </w:rPr>
            </w:pPr>
            <w:proofErr w:type="spellStart"/>
            <w:r>
              <w:rPr>
                <w:color w:val="000000"/>
              </w:rPr>
              <w:t>Urologia</w:t>
            </w:r>
            <w:proofErr w:type="spellEnd"/>
          </w:p>
        </w:tc>
        <w:tc>
          <w:tcPr>
            <w:tcW w:w="1755" w:type="dxa"/>
            <w:shd w:val="clear" w:color="auto" w:fill="EFEFEF"/>
            <w:vAlign w:val="bottom"/>
          </w:tcPr>
          <w:p w14:paraId="5E6D83A0" w14:textId="77777777" w:rsidR="0027568F" w:rsidRDefault="00000000">
            <w:pPr>
              <w:spacing w:line="276" w:lineRule="auto"/>
              <w:jc w:val="center"/>
              <w:rPr>
                <w:color w:val="000000"/>
              </w:rPr>
            </w:pPr>
            <w:r>
              <w:rPr>
                <w:color w:val="000000"/>
              </w:rPr>
              <w:t>88</w:t>
            </w:r>
          </w:p>
        </w:tc>
        <w:tc>
          <w:tcPr>
            <w:tcW w:w="2865" w:type="dxa"/>
            <w:shd w:val="clear" w:color="auto" w:fill="EFEFEF"/>
            <w:vAlign w:val="bottom"/>
          </w:tcPr>
          <w:p w14:paraId="2A5F6A5E" w14:textId="77777777" w:rsidR="0027568F" w:rsidRDefault="00000000">
            <w:pPr>
              <w:spacing w:line="276" w:lineRule="auto"/>
              <w:jc w:val="center"/>
              <w:rPr>
                <w:color w:val="000000"/>
              </w:rPr>
            </w:pPr>
            <w:r>
              <w:rPr>
                <w:color w:val="000000"/>
              </w:rPr>
              <w:t>10,40%</w:t>
            </w:r>
          </w:p>
        </w:tc>
        <w:tc>
          <w:tcPr>
            <w:tcW w:w="1365" w:type="dxa"/>
            <w:shd w:val="clear" w:color="auto" w:fill="EFEFEF"/>
            <w:vAlign w:val="bottom"/>
          </w:tcPr>
          <w:p w14:paraId="29805870" w14:textId="77777777" w:rsidR="0027568F" w:rsidRDefault="00000000">
            <w:pPr>
              <w:spacing w:line="276" w:lineRule="auto"/>
              <w:jc w:val="center"/>
              <w:rPr>
                <w:color w:val="000000"/>
              </w:rPr>
            </w:pPr>
            <w:r>
              <w:rPr>
                <w:color w:val="000000"/>
              </w:rPr>
              <w:t>1.313,6</w:t>
            </w:r>
          </w:p>
        </w:tc>
      </w:tr>
      <w:tr w:rsidR="0027568F" w14:paraId="77C8C548" w14:textId="77777777">
        <w:trPr>
          <w:trHeight w:val="300"/>
        </w:trPr>
        <w:tc>
          <w:tcPr>
            <w:tcW w:w="2940" w:type="dxa"/>
            <w:vAlign w:val="bottom"/>
          </w:tcPr>
          <w:p w14:paraId="58CDC8CD" w14:textId="77777777" w:rsidR="0027568F" w:rsidRDefault="00000000">
            <w:pPr>
              <w:spacing w:line="276" w:lineRule="auto"/>
              <w:rPr>
                <w:color w:val="000000"/>
              </w:rPr>
            </w:pPr>
            <w:proofErr w:type="spellStart"/>
            <w:r>
              <w:rPr>
                <w:color w:val="000000"/>
              </w:rPr>
              <w:t>Neurocirurgia</w:t>
            </w:r>
            <w:proofErr w:type="spellEnd"/>
          </w:p>
        </w:tc>
        <w:tc>
          <w:tcPr>
            <w:tcW w:w="1755" w:type="dxa"/>
            <w:vAlign w:val="bottom"/>
          </w:tcPr>
          <w:p w14:paraId="699D4865" w14:textId="77777777" w:rsidR="0027568F" w:rsidRDefault="00000000">
            <w:pPr>
              <w:spacing w:line="276" w:lineRule="auto"/>
              <w:jc w:val="center"/>
              <w:rPr>
                <w:color w:val="000000"/>
              </w:rPr>
            </w:pPr>
            <w:r>
              <w:rPr>
                <w:color w:val="000000"/>
              </w:rPr>
              <w:t>59</w:t>
            </w:r>
          </w:p>
        </w:tc>
        <w:tc>
          <w:tcPr>
            <w:tcW w:w="2865" w:type="dxa"/>
            <w:vAlign w:val="bottom"/>
          </w:tcPr>
          <w:p w14:paraId="51EF486C" w14:textId="77777777" w:rsidR="0027568F" w:rsidRDefault="00000000">
            <w:pPr>
              <w:spacing w:line="276" w:lineRule="auto"/>
              <w:jc w:val="center"/>
              <w:rPr>
                <w:color w:val="000000"/>
              </w:rPr>
            </w:pPr>
            <w:r>
              <w:rPr>
                <w:color w:val="000000"/>
              </w:rPr>
              <w:t>6,90%</w:t>
            </w:r>
          </w:p>
        </w:tc>
        <w:tc>
          <w:tcPr>
            <w:tcW w:w="1365" w:type="dxa"/>
            <w:vAlign w:val="bottom"/>
          </w:tcPr>
          <w:p w14:paraId="63BA2921" w14:textId="77777777" w:rsidR="0027568F" w:rsidRDefault="00000000">
            <w:pPr>
              <w:spacing w:line="276" w:lineRule="auto"/>
              <w:jc w:val="center"/>
              <w:rPr>
                <w:color w:val="000000"/>
              </w:rPr>
            </w:pPr>
            <w:r>
              <w:rPr>
                <w:color w:val="000000"/>
              </w:rPr>
              <w:t>871,5</w:t>
            </w:r>
          </w:p>
        </w:tc>
      </w:tr>
      <w:tr w:rsidR="0027568F" w14:paraId="4EBB6CD2" w14:textId="77777777">
        <w:trPr>
          <w:trHeight w:val="300"/>
        </w:trPr>
        <w:tc>
          <w:tcPr>
            <w:tcW w:w="2940" w:type="dxa"/>
            <w:shd w:val="clear" w:color="auto" w:fill="EFEFEF"/>
            <w:vAlign w:val="bottom"/>
          </w:tcPr>
          <w:p w14:paraId="6C454361" w14:textId="77777777" w:rsidR="0027568F" w:rsidRDefault="00000000">
            <w:pPr>
              <w:spacing w:line="276" w:lineRule="auto"/>
              <w:rPr>
                <w:color w:val="000000"/>
              </w:rPr>
            </w:pPr>
            <w:proofErr w:type="spellStart"/>
            <w:r>
              <w:rPr>
                <w:color w:val="000000"/>
              </w:rPr>
              <w:t>Cirurgia</w:t>
            </w:r>
            <w:proofErr w:type="spellEnd"/>
            <w:r>
              <w:rPr>
                <w:color w:val="000000"/>
              </w:rPr>
              <w:t xml:space="preserve"> </w:t>
            </w:r>
            <w:proofErr w:type="spellStart"/>
            <w:r>
              <w:rPr>
                <w:color w:val="000000"/>
              </w:rPr>
              <w:t>Infantil</w:t>
            </w:r>
            <w:proofErr w:type="spellEnd"/>
          </w:p>
        </w:tc>
        <w:tc>
          <w:tcPr>
            <w:tcW w:w="1755" w:type="dxa"/>
            <w:shd w:val="clear" w:color="auto" w:fill="EFEFEF"/>
            <w:vAlign w:val="bottom"/>
          </w:tcPr>
          <w:p w14:paraId="3836D38E" w14:textId="77777777" w:rsidR="0027568F" w:rsidRDefault="00000000">
            <w:pPr>
              <w:spacing w:line="276" w:lineRule="auto"/>
              <w:jc w:val="center"/>
              <w:rPr>
                <w:color w:val="000000"/>
              </w:rPr>
            </w:pPr>
            <w:r>
              <w:rPr>
                <w:color w:val="000000"/>
              </w:rPr>
              <w:t>58</w:t>
            </w:r>
          </w:p>
        </w:tc>
        <w:tc>
          <w:tcPr>
            <w:tcW w:w="2865" w:type="dxa"/>
            <w:shd w:val="clear" w:color="auto" w:fill="EFEFEF"/>
            <w:vAlign w:val="bottom"/>
          </w:tcPr>
          <w:p w14:paraId="2A5EB70B" w14:textId="77777777" w:rsidR="0027568F" w:rsidRDefault="00000000">
            <w:pPr>
              <w:spacing w:line="276" w:lineRule="auto"/>
              <w:jc w:val="center"/>
              <w:rPr>
                <w:color w:val="000000"/>
              </w:rPr>
            </w:pPr>
            <w:r>
              <w:rPr>
                <w:color w:val="000000"/>
              </w:rPr>
              <w:t>6,80%</w:t>
            </w:r>
          </w:p>
        </w:tc>
        <w:tc>
          <w:tcPr>
            <w:tcW w:w="1365" w:type="dxa"/>
            <w:shd w:val="clear" w:color="auto" w:fill="EFEFEF"/>
            <w:vAlign w:val="bottom"/>
          </w:tcPr>
          <w:p w14:paraId="0EA0ED47" w14:textId="77777777" w:rsidR="0027568F" w:rsidRDefault="00000000">
            <w:pPr>
              <w:spacing w:line="276" w:lineRule="auto"/>
              <w:jc w:val="center"/>
              <w:rPr>
                <w:color w:val="000000"/>
              </w:rPr>
            </w:pPr>
            <w:r>
              <w:rPr>
                <w:color w:val="000000"/>
              </w:rPr>
              <w:t>859</w:t>
            </w:r>
          </w:p>
        </w:tc>
      </w:tr>
      <w:tr w:rsidR="0027568F" w14:paraId="38DB8B43" w14:textId="77777777">
        <w:trPr>
          <w:trHeight w:val="300"/>
        </w:trPr>
        <w:tc>
          <w:tcPr>
            <w:tcW w:w="2940" w:type="dxa"/>
            <w:vAlign w:val="bottom"/>
          </w:tcPr>
          <w:p w14:paraId="074A9EB1" w14:textId="77777777" w:rsidR="0027568F" w:rsidRDefault="00000000">
            <w:pPr>
              <w:spacing w:line="276" w:lineRule="auto"/>
              <w:rPr>
                <w:color w:val="000000"/>
              </w:rPr>
            </w:pPr>
            <w:r>
              <w:rPr>
                <w:color w:val="000000"/>
              </w:rPr>
              <w:t xml:space="preserve">Pronto Socorro </w:t>
            </w:r>
            <w:proofErr w:type="spellStart"/>
            <w:r>
              <w:rPr>
                <w:color w:val="000000"/>
              </w:rPr>
              <w:t>cirúrgico</w:t>
            </w:r>
            <w:proofErr w:type="spellEnd"/>
          </w:p>
        </w:tc>
        <w:tc>
          <w:tcPr>
            <w:tcW w:w="1755" w:type="dxa"/>
            <w:vAlign w:val="bottom"/>
          </w:tcPr>
          <w:p w14:paraId="54B69D14" w14:textId="77777777" w:rsidR="0027568F" w:rsidRDefault="00000000">
            <w:pPr>
              <w:spacing w:line="276" w:lineRule="auto"/>
              <w:jc w:val="center"/>
              <w:rPr>
                <w:color w:val="000000"/>
              </w:rPr>
            </w:pPr>
            <w:r>
              <w:rPr>
                <w:color w:val="000000"/>
              </w:rPr>
              <w:t>52</w:t>
            </w:r>
          </w:p>
        </w:tc>
        <w:tc>
          <w:tcPr>
            <w:tcW w:w="2865" w:type="dxa"/>
            <w:vAlign w:val="bottom"/>
          </w:tcPr>
          <w:p w14:paraId="7CB4EB9E" w14:textId="77777777" w:rsidR="0027568F" w:rsidRDefault="00000000">
            <w:pPr>
              <w:spacing w:line="276" w:lineRule="auto"/>
              <w:jc w:val="center"/>
              <w:rPr>
                <w:color w:val="000000"/>
              </w:rPr>
            </w:pPr>
            <w:r>
              <w:rPr>
                <w:color w:val="000000"/>
              </w:rPr>
              <w:t>6,10%</w:t>
            </w:r>
          </w:p>
        </w:tc>
        <w:tc>
          <w:tcPr>
            <w:tcW w:w="1365" w:type="dxa"/>
            <w:vAlign w:val="bottom"/>
          </w:tcPr>
          <w:p w14:paraId="43C0070E" w14:textId="77777777" w:rsidR="0027568F" w:rsidRDefault="00000000">
            <w:pPr>
              <w:spacing w:line="276" w:lineRule="auto"/>
              <w:jc w:val="center"/>
              <w:rPr>
                <w:color w:val="000000"/>
              </w:rPr>
            </w:pPr>
            <w:r>
              <w:rPr>
                <w:color w:val="000000"/>
              </w:rPr>
              <w:t>770,5</w:t>
            </w:r>
          </w:p>
        </w:tc>
      </w:tr>
      <w:tr w:rsidR="0027568F" w14:paraId="4C3A1AC3" w14:textId="77777777">
        <w:trPr>
          <w:trHeight w:val="300"/>
        </w:trPr>
        <w:tc>
          <w:tcPr>
            <w:tcW w:w="2940" w:type="dxa"/>
            <w:shd w:val="clear" w:color="auto" w:fill="EFEFEF"/>
            <w:vAlign w:val="bottom"/>
          </w:tcPr>
          <w:p w14:paraId="597A67C0" w14:textId="77777777" w:rsidR="0027568F" w:rsidRDefault="00000000">
            <w:pPr>
              <w:spacing w:line="276" w:lineRule="auto"/>
              <w:rPr>
                <w:color w:val="000000"/>
              </w:rPr>
            </w:pPr>
            <w:proofErr w:type="spellStart"/>
            <w:r>
              <w:rPr>
                <w:color w:val="000000"/>
              </w:rPr>
              <w:t>Cirurgia</w:t>
            </w:r>
            <w:proofErr w:type="spellEnd"/>
            <w:r>
              <w:rPr>
                <w:color w:val="000000"/>
              </w:rPr>
              <w:t xml:space="preserve"> Vascular</w:t>
            </w:r>
          </w:p>
        </w:tc>
        <w:tc>
          <w:tcPr>
            <w:tcW w:w="1755" w:type="dxa"/>
            <w:shd w:val="clear" w:color="auto" w:fill="EFEFEF"/>
            <w:vAlign w:val="bottom"/>
          </w:tcPr>
          <w:p w14:paraId="47EB057E" w14:textId="77777777" w:rsidR="0027568F" w:rsidRDefault="00000000">
            <w:pPr>
              <w:spacing w:line="276" w:lineRule="auto"/>
              <w:jc w:val="center"/>
              <w:rPr>
                <w:color w:val="000000"/>
              </w:rPr>
            </w:pPr>
            <w:r>
              <w:rPr>
                <w:color w:val="000000"/>
              </w:rPr>
              <w:t>30</w:t>
            </w:r>
          </w:p>
        </w:tc>
        <w:tc>
          <w:tcPr>
            <w:tcW w:w="2865" w:type="dxa"/>
            <w:shd w:val="clear" w:color="auto" w:fill="EFEFEF"/>
            <w:vAlign w:val="bottom"/>
          </w:tcPr>
          <w:p w14:paraId="1E3E9D53" w14:textId="77777777" w:rsidR="0027568F" w:rsidRDefault="00000000">
            <w:pPr>
              <w:spacing w:line="276" w:lineRule="auto"/>
              <w:jc w:val="center"/>
              <w:rPr>
                <w:color w:val="000000"/>
              </w:rPr>
            </w:pPr>
            <w:r>
              <w:rPr>
                <w:color w:val="000000"/>
              </w:rPr>
              <w:t>3,50%</w:t>
            </w:r>
          </w:p>
        </w:tc>
        <w:tc>
          <w:tcPr>
            <w:tcW w:w="1365" w:type="dxa"/>
            <w:shd w:val="clear" w:color="auto" w:fill="EFEFEF"/>
            <w:vAlign w:val="bottom"/>
          </w:tcPr>
          <w:p w14:paraId="632637DE" w14:textId="77777777" w:rsidR="0027568F" w:rsidRDefault="00000000">
            <w:pPr>
              <w:spacing w:line="276" w:lineRule="auto"/>
              <w:jc w:val="center"/>
              <w:rPr>
                <w:color w:val="000000"/>
              </w:rPr>
            </w:pPr>
            <w:r>
              <w:rPr>
                <w:color w:val="000000"/>
              </w:rPr>
              <w:t>442</w:t>
            </w:r>
          </w:p>
        </w:tc>
      </w:tr>
      <w:tr w:rsidR="0027568F" w14:paraId="552A9EEB" w14:textId="77777777">
        <w:trPr>
          <w:trHeight w:val="300"/>
        </w:trPr>
        <w:tc>
          <w:tcPr>
            <w:tcW w:w="2940" w:type="dxa"/>
            <w:vAlign w:val="bottom"/>
          </w:tcPr>
          <w:p w14:paraId="6C217FE2" w14:textId="77777777" w:rsidR="0027568F" w:rsidRDefault="00000000">
            <w:pPr>
              <w:spacing w:line="276" w:lineRule="auto"/>
              <w:rPr>
                <w:color w:val="000000"/>
              </w:rPr>
            </w:pPr>
            <w:proofErr w:type="spellStart"/>
            <w:r>
              <w:rPr>
                <w:color w:val="000000"/>
              </w:rPr>
              <w:t>Oftalmologia</w:t>
            </w:r>
            <w:proofErr w:type="spellEnd"/>
          </w:p>
        </w:tc>
        <w:tc>
          <w:tcPr>
            <w:tcW w:w="1755" w:type="dxa"/>
            <w:vAlign w:val="bottom"/>
          </w:tcPr>
          <w:p w14:paraId="5C33E129" w14:textId="77777777" w:rsidR="0027568F" w:rsidRDefault="00000000">
            <w:pPr>
              <w:spacing w:line="276" w:lineRule="auto"/>
              <w:jc w:val="center"/>
              <w:rPr>
                <w:color w:val="000000"/>
              </w:rPr>
            </w:pPr>
            <w:r>
              <w:rPr>
                <w:color w:val="000000"/>
              </w:rPr>
              <w:t>21</w:t>
            </w:r>
          </w:p>
        </w:tc>
        <w:tc>
          <w:tcPr>
            <w:tcW w:w="2865" w:type="dxa"/>
            <w:vAlign w:val="bottom"/>
          </w:tcPr>
          <w:p w14:paraId="4D51B6A3" w14:textId="77777777" w:rsidR="0027568F" w:rsidRDefault="00000000">
            <w:pPr>
              <w:spacing w:line="276" w:lineRule="auto"/>
              <w:jc w:val="center"/>
              <w:rPr>
                <w:color w:val="000000"/>
              </w:rPr>
            </w:pPr>
            <w:r>
              <w:rPr>
                <w:color w:val="000000"/>
              </w:rPr>
              <w:t>2,50%</w:t>
            </w:r>
          </w:p>
        </w:tc>
        <w:tc>
          <w:tcPr>
            <w:tcW w:w="1365" w:type="dxa"/>
            <w:vAlign w:val="bottom"/>
          </w:tcPr>
          <w:p w14:paraId="52D875C3" w14:textId="77777777" w:rsidR="0027568F" w:rsidRDefault="00000000">
            <w:pPr>
              <w:spacing w:line="276" w:lineRule="auto"/>
              <w:jc w:val="center"/>
              <w:rPr>
                <w:color w:val="000000"/>
              </w:rPr>
            </w:pPr>
            <w:r>
              <w:rPr>
                <w:color w:val="000000"/>
              </w:rPr>
              <w:t>315,8</w:t>
            </w:r>
          </w:p>
        </w:tc>
      </w:tr>
      <w:tr w:rsidR="0027568F" w14:paraId="7469A90E" w14:textId="77777777">
        <w:trPr>
          <w:trHeight w:val="300"/>
        </w:trPr>
        <w:tc>
          <w:tcPr>
            <w:tcW w:w="2940" w:type="dxa"/>
            <w:shd w:val="clear" w:color="auto" w:fill="EFEFEF"/>
            <w:vAlign w:val="bottom"/>
          </w:tcPr>
          <w:p w14:paraId="5F1F787B" w14:textId="77777777" w:rsidR="0027568F" w:rsidRDefault="00000000">
            <w:pPr>
              <w:spacing w:line="276" w:lineRule="auto"/>
              <w:rPr>
                <w:color w:val="000000"/>
              </w:rPr>
            </w:pPr>
            <w:proofErr w:type="spellStart"/>
            <w:r>
              <w:rPr>
                <w:color w:val="000000"/>
              </w:rPr>
              <w:t>Cirurg</w:t>
            </w:r>
            <w:proofErr w:type="spellEnd"/>
            <w:r>
              <w:rPr>
                <w:color w:val="000000"/>
              </w:rPr>
              <w:t xml:space="preserve">. Apar. </w:t>
            </w:r>
            <w:proofErr w:type="spellStart"/>
            <w:r>
              <w:rPr>
                <w:color w:val="000000"/>
              </w:rPr>
              <w:t>Digestivo</w:t>
            </w:r>
            <w:proofErr w:type="spellEnd"/>
          </w:p>
        </w:tc>
        <w:tc>
          <w:tcPr>
            <w:tcW w:w="1755" w:type="dxa"/>
            <w:shd w:val="clear" w:color="auto" w:fill="EFEFEF"/>
            <w:vAlign w:val="bottom"/>
          </w:tcPr>
          <w:p w14:paraId="555E0217" w14:textId="77777777" w:rsidR="0027568F" w:rsidRDefault="00000000">
            <w:pPr>
              <w:spacing w:line="276" w:lineRule="auto"/>
              <w:jc w:val="center"/>
              <w:rPr>
                <w:color w:val="000000"/>
              </w:rPr>
            </w:pPr>
            <w:r>
              <w:rPr>
                <w:color w:val="000000"/>
              </w:rPr>
              <w:t>20</w:t>
            </w:r>
          </w:p>
        </w:tc>
        <w:tc>
          <w:tcPr>
            <w:tcW w:w="2865" w:type="dxa"/>
            <w:shd w:val="clear" w:color="auto" w:fill="EFEFEF"/>
            <w:vAlign w:val="bottom"/>
          </w:tcPr>
          <w:p w14:paraId="12830C6B" w14:textId="77777777" w:rsidR="0027568F" w:rsidRDefault="00000000">
            <w:pPr>
              <w:spacing w:line="276" w:lineRule="auto"/>
              <w:jc w:val="center"/>
              <w:rPr>
                <w:color w:val="000000"/>
              </w:rPr>
            </w:pPr>
            <w:r>
              <w:rPr>
                <w:color w:val="000000"/>
              </w:rPr>
              <w:t>2,40%</w:t>
            </w:r>
          </w:p>
        </w:tc>
        <w:tc>
          <w:tcPr>
            <w:tcW w:w="1365" w:type="dxa"/>
            <w:shd w:val="clear" w:color="auto" w:fill="EFEFEF"/>
            <w:vAlign w:val="bottom"/>
          </w:tcPr>
          <w:p w14:paraId="4880131A" w14:textId="77777777" w:rsidR="0027568F" w:rsidRDefault="00000000">
            <w:pPr>
              <w:spacing w:line="276" w:lineRule="auto"/>
              <w:jc w:val="center"/>
              <w:rPr>
                <w:color w:val="000000"/>
              </w:rPr>
            </w:pPr>
            <w:r>
              <w:rPr>
                <w:color w:val="000000"/>
              </w:rPr>
              <w:t>303,1</w:t>
            </w:r>
          </w:p>
        </w:tc>
      </w:tr>
      <w:tr w:rsidR="0027568F" w14:paraId="41FA7E54" w14:textId="77777777">
        <w:trPr>
          <w:trHeight w:val="300"/>
        </w:trPr>
        <w:tc>
          <w:tcPr>
            <w:tcW w:w="2940" w:type="dxa"/>
            <w:vAlign w:val="bottom"/>
          </w:tcPr>
          <w:p w14:paraId="14876B69" w14:textId="77777777" w:rsidR="0027568F" w:rsidRDefault="00000000">
            <w:pPr>
              <w:spacing w:line="276" w:lineRule="auto"/>
              <w:rPr>
                <w:color w:val="000000"/>
              </w:rPr>
            </w:pPr>
            <w:r>
              <w:rPr>
                <w:color w:val="000000"/>
              </w:rPr>
              <w:t xml:space="preserve">Buco </w:t>
            </w:r>
            <w:proofErr w:type="spellStart"/>
            <w:r>
              <w:rPr>
                <w:color w:val="000000"/>
              </w:rPr>
              <w:t>Maxilo</w:t>
            </w:r>
            <w:proofErr w:type="spellEnd"/>
            <w:r>
              <w:rPr>
                <w:color w:val="000000"/>
              </w:rPr>
              <w:t xml:space="preserve"> e Facial</w:t>
            </w:r>
          </w:p>
        </w:tc>
        <w:tc>
          <w:tcPr>
            <w:tcW w:w="1755" w:type="dxa"/>
            <w:vAlign w:val="bottom"/>
          </w:tcPr>
          <w:p w14:paraId="2A304F39" w14:textId="77777777" w:rsidR="0027568F" w:rsidRDefault="00000000">
            <w:pPr>
              <w:spacing w:line="276" w:lineRule="auto"/>
              <w:jc w:val="center"/>
              <w:rPr>
                <w:color w:val="000000"/>
              </w:rPr>
            </w:pPr>
            <w:r>
              <w:rPr>
                <w:color w:val="000000"/>
              </w:rPr>
              <w:t>17</w:t>
            </w:r>
          </w:p>
        </w:tc>
        <w:tc>
          <w:tcPr>
            <w:tcW w:w="2865" w:type="dxa"/>
            <w:vAlign w:val="bottom"/>
          </w:tcPr>
          <w:p w14:paraId="1A5BFA67" w14:textId="77777777" w:rsidR="0027568F" w:rsidRDefault="00000000">
            <w:pPr>
              <w:spacing w:line="276" w:lineRule="auto"/>
              <w:jc w:val="center"/>
              <w:rPr>
                <w:color w:val="000000"/>
              </w:rPr>
            </w:pPr>
            <w:r>
              <w:rPr>
                <w:color w:val="000000"/>
              </w:rPr>
              <w:t>2%</w:t>
            </w:r>
          </w:p>
        </w:tc>
        <w:tc>
          <w:tcPr>
            <w:tcW w:w="1365" w:type="dxa"/>
            <w:vAlign w:val="bottom"/>
          </w:tcPr>
          <w:p w14:paraId="55A1F9D7" w14:textId="77777777" w:rsidR="0027568F" w:rsidRDefault="00000000">
            <w:pPr>
              <w:spacing w:line="276" w:lineRule="auto"/>
              <w:jc w:val="center"/>
              <w:rPr>
                <w:color w:val="000000"/>
              </w:rPr>
            </w:pPr>
            <w:r>
              <w:rPr>
                <w:color w:val="000000"/>
              </w:rPr>
              <w:t>252,6</w:t>
            </w:r>
          </w:p>
        </w:tc>
      </w:tr>
      <w:tr w:rsidR="0027568F" w14:paraId="11F36CC0" w14:textId="77777777">
        <w:trPr>
          <w:trHeight w:val="300"/>
        </w:trPr>
        <w:tc>
          <w:tcPr>
            <w:tcW w:w="2940" w:type="dxa"/>
            <w:shd w:val="clear" w:color="auto" w:fill="EFEFEF"/>
            <w:vAlign w:val="bottom"/>
          </w:tcPr>
          <w:p w14:paraId="41CD3275" w14:textId="77777777" w:rsidR="0027568F" w:rsidRDefault="00000000">
            <w:pPr>
              <w:spacing w:line="276" w:lineRule="auto"/>
              <w:rPr>
                <w:color w:val="000000"/>
              </w:rPr>
            </w:pPr>
            <w:proofErr w:type="spellStart"/>
            <w:r>
              <w:rPr>
                <w:color w:val="000000"/>
              </w:rPr>
              <w:t>Gastroenterologia</w:t>
            </w:r>
            <w:proofErr w:type="spellEnd"/>
          </w:p>
        </w:tc>
        <w:tc>
          <w:tcPr>
            <w:tcW w:w="1755" w:type="dxa"/>
            <w:shd w:val="clear" w:color="auto" w:fill="EFEFEF"/>
            <w:vAlign w:val="bottom"/>
          </w:tcPr>
          <w:p w14:paraId="78159974" w14:textId="77777777" w:rsidR="0027568F" w:rsidRDefault="00000000">
            <w:pPr>
              <w:spacing w:line="276" w:lineRule="auto"/>
              <w:jc w:val="center"/>
              <w:rPr>
                <w:color w:val="000000"/>
              </w:rPr>
            </w:pPr>
            <w:r>
              <w:rPr>
                <w:color w:val="000000"/>
              </w:rPr>
              <w:t>12</w:t>
            </w:r>
          </w:p>
        </w:tc>
        <w:tc>
          <w:tcPr>
            <w:tcW w:w="2865" w:type="dxa"/>
            <w:shd w:val="clear" w:color="auto" w:fill="EFEFEF"/>
            <w:vAlign w:val="bottom"/>
          </w:tcPr>
          <w:p w14:paraId="6FACE702" w14:textId="77777777" w:rsidR="0027568F" w:rsidRDefault="00000000">
            <w:pPr>
              <w:spacing w:line="276" w:lineRule="auto"/>
              <w:jc w:val="center"/>
              <w:rPr>
                <w:color w:val="000000"/>
              </w:rPr>
            </w:pPr>
            <w:r>
              <w:rPr>
                <w:color w:val="000000"/>
              </w:rPr>
              <w:t>1,40%</w:t>
            </w:r>
          </w:p>
        </w:tc>
        <w:tc>
          <w:tcPr>
            <w:tcW w:w="1365" w:type="dxa"/>
            <w:shd w:val="clear" w:color="auto" w:fill="EFEFEF"/>
            <w:vAlign w:val="bottom"/>
          </w:tcPr>
          <w:p w14:paraId="572718E8" w14:textId="77777777" w:rsidR="0027568F" w:rsidRDefault="00000000">
            <w:pPr>
              <w:spacing w:line="276" w:lineRule="auto"/>
              <w:jc w:val="center"/>
              <w:rPr>
                <w:color w:val="000000"/>
              </w:rPr>
            </w:pPr>
            <w:r>
              <w:rPr>
                <w:color w:val="000000"/>
              </w:rPr>
              <w:t>177</w:t>
            </w:r>
          </w:p>
        </w:tc>
      </w:tr>
      <w:tr w:rsidR="0027568F" w14:paraId="7F966172" w14:textId="77777777">
        <w:trPr>
          <w:trHeight w:val="300"/>
        </w:trPr>
        <w:tc>
          <w:tcPr>
            <w:tcW w:w="2940" w:type="dxa"/>
            <w:vAlign w:val="bottom"/>
          </w:tcPr>
          <w:p w14:paraId="429FCDE1" w14:textId="77777777" w:rsidR="0027568F" w:rsidRDefault="00000000">
            <w:pPr>
              <w:spacing w:line="276" w:lineRule="auto"/>
              <w:rPr>
                <w:color w:val="000000"/>
              </w:rPr>
            </w:pPr>
            <w:proofErr w:type="spellStart"/>
            <w:r>
              <w:rPr>
                <w:color w:val="000000"/>
              </w:rPr>
              <w:t>Cardiologia</w:t>
            </w:r>
            <w:proofErr w:type="spellEnd"/>
          </w:p>
        </w:tc>
        <w:tc>
          <w:tcPr>
            <w:tcW w:w="1755" w:type="dxa"/>
            <w:vAlign w:val="bottom"/>
          </w:tcPr>
          <w:p w14:paraId="07A9F933" w14:textId="77777777" w:rsidR="0027568F" w:rsidRDefault="00000000">
            <w:pPr>
              <w:spacing w:line="276" w:lineRule="auto"/>
              <w:jc w:val="center"/>
              <w:rPr>
                <w:color w:val="000000"/>
              </w:rPr>
            </w:pPr>
            <w:r>
              <w:rPr>
                <w:color w:val="000000"/>
              </w:rPr>
              <w:t>12</w:t>
            </w:r>
          </w:p>
        </w:tc>
        <w:tc>
          <w:tcPr>
            <w:tcW w:w="2865" w:type="dxa"/>
            <w:vAlign w:val="bottom"/>
          </w:tcPr>
          <w:p w14:paraId="1EC9BF72" w14:textId="77777777" w:rsidR="0027568F" w:rsidRDefault="00000000">
            <w:pPr>
              <w:spacing w:line="276" w:lineRule="auto"/>
              <w:jc w:val="center"/>
              <w:rPr>
                <w:color w:val="000000"/>
              </w:rPr>
            </w:pPr>
            <w:r>
              <w:rPr>
                <w:color w:val="000000"/>
              </w:rPr>
              <w:t>1,40%</w:t>
            </w:r>
          </w:p>
        </w:tc>
        <w:tc>
          <w:tcPr>
            <w:tcW w:w="1365" w:type="dxa"/>
            <w:vAlign w:val="bottom"/>
          </w:tcPr>
          <w:p w14:paraId="3CC22872" w14:textId="77777777" w:rsidR="0027568F" w:rsidRDefault="00000000">
            <w:pPr>
              <w:spacing w:line="276" w:lineRule="auto"/>
              <w:jc w:val="center"/>
              <w:rPr>
                <w:color w:val="000000"/>
              </w:rPr>
            </w:pPr>
            <w:r>
              <w:rPr>
                <w:color w:val="000000"/>
              </w:rPr>
              <w:t>177</w:t>
            </w:r>
          </w:p>
        </w:tc>
      </w:tr>
      <w:tr w:rsidR="0027568F" w14:paraId="417E1A6D" w14:textId="77777777">
        <w:trPr>
          <w:trHeight w:val="300"/>
        </w:trPr>
        <w:tc>
          <w:tcPr>
            <w:tcW w:w="2940" w:type="dxa"/>
            <w:shd w:val="clear" w:color="auto" w:fill="EFEFEF"/>
            <w:vAlign w:val="bottom"/>
          </w:tcPr>
          <w:p w14:paraId="47254FEB" w14:textId="77777777" w:rsidR="0027568F" w:rsidRDefault="00000000">
            <w:pPr>
              <w:spacing w:line="276" w:lineRule="auto"/>
              <w:rPr>
                <w:color w:val="000000"/>
              </w:rPr>
            </w:pPr>
            <w:proofErr w:type="spellStart"/>
            <w:r>
              <w:rPr>
                <w:color w:val="000000"/>
              </w:rPr>
              <w:t>Cirurgia</w:t>
            </w:r>
            <w:proofErr w:type="spellEnd"/>
            <w:r>
              <w:rPr>
                <w:color w:val="000000"/>
              </w:rPr>
              <w:t xml:space="preserve"> </w:t>
            </w:r>
            <w:proofErr w:type="spellStart"/>
            <w:r>
              <w:rPr>
                <w:color w:val="000000"/>
              </w:rPr>
              <w:t>Torácica</w:t>
            </w:r>
            <w:proofErr w:type="spellEnd"/>
          </w:p>
        </w:tc>
        <w:tc>
          <w:tcPr>
            <w:tcW w:w="1755" w:type="dxa"/>
            <w:shd w:val="clear" w:color="auto" w:fill="EFEFEF"/>
            <w:vAlign w:val="bottom"/>
          </w:tcPr>
          <w:p w14:paraId="7D77CDCC" w14:textId="77777777" w:rsidR="0027568F" w:rsidRDefault="00000000">
            <w:pPr>
              <w:spacing w:line="276" w:lineRule="auto"/>
              <w:jc w:val="center"/>
              <w:rPr>
                <w:color w:val="000000"/>
              </w:rPr>
            </w:pPr>
            <w:r>
              <w:rPr>
                <w:color w:val="000000"/>
              </w:rPr>
              <w:t>10</w:t>
            </w:r>
          </w:p>
        </w:tc>
        <w:tc>
          <w:tcPr>
            <w:tcW w:w="2865" w:type="dxa"/>
            <w:shd w:val="clear" w:color="auto" w:fill="EFEFEF"/>
            <w:vAlign w:val="bottom"/>
          </w:tcPr>
          <w:p w14:paraId="781F0CBB" w14:textId="77777777" w:rsidR="0027568F" w:rsidRDefault="00000000">
            <w:pPr>
              <w:spacing w:line="276" w:lineRule="auto"/>
              <w:jc w:val="center"/>
              <w:rPr>
                <w:color w:val="000000"/>
              </w:rPr>
            </w:pPr>
            <w:r>
              <w:rPr>
                <w:color w:val="000000"/>
              </w:rPr>
              <w:t>1,20%</w:t>
            </w:r>
          </w:p>
        </w:tc>
        <w:tc>
          <w:tcPr>
            <w:tcW w:w="1365" w:type="dxa"/>
            <w:shd w:val="clear" w:color="auto" w:fill="EFEFEF"/>
            <w:vAlign w:val="bottom"/>
          </w:tcPr>
          <w:p w14:paraId="5A386B6D" w14:textId="77777777" w:rsidR="0027568F" w:rsidRDefault="00000000">
            <w:pPr>
              <w:spacing w:line="276" w:lineRule="auto"/>
              <w:jc w:val="center"/>
              <w:rPr>
                <w:color w:val="000000"/>
              </w:rPr>
            </w:pPr>
            <w:r>
              <w:rPr>
                <w:color w:val="000000"/>
              </w:rPr>
              <w:t>151,5</w:t>
            </w:r>
          </w:p>
        </w:tc>
      </w:tr>
      <w:tr w:rsidR="0027568F" w14:paraId="11B363BA" w14:textId="77777777">
        <w:trPr>
          <w:trHeight w:val="300"/>
        </w:trPr>
        <w:tc>
          <w:tcPr>
            <w:tcW w:w="2940" w:type="dxa"/>
            <w:vAlign w:val="bottom"/>
          </w:tcPr>
          <w:p w14:paraId="1DC89BAB" w14:textId="77777777" w:rsidR="0027568F" w:rsidRDefault="00000000">
            <w:pPr>
              <w:spacing w:line="276" w:lineRule="auto"/>
              <w:rPr>
                <w:color w:val="000000"/>
              </w:rPr>
            </w:pPr>
            <w:proofErr w:type="spellStart"/>
            <w:r>
              <w:rPr>
                <w:color w:val="000000"/>
              </w:rPr>
              <w:t>Otorrinolaringologia</w:t>
            </w:r>
            <w:proofErr w:type="spellEnd"/>
          </w:p>
        </w:tc>
        <w:tc>
          <w:tcPr>
            <w:tcW w:w="1755" w:type="dxa"/>
            <w:vAlign w:val="bottom"/>
          </w:tcPr>
          <w:p w14:paraId="3408C152" w14:textId="77777777" w:rsidR="0027568F" w:rsidRDefault="00000000">
            <w:pPr>
              <w:spacing w:line="276" w:lineRule="auto"/>
              <w:jc w:val="center"/>
              <w:rPr>
                <w:color w:val="000000"/>
              </w:rPr>
            </w:pPr>
            <w:r>
              <w:rPr>
                <w:color w:val="000000"/>
              </w:rPr>
              <w:t>9</w:t>
            </w:r>
          </w:p>
        </w:tc>
        <w:tc>
          <w:tcPr>
            <w:tcW w:w="2865" w:type="dxa"/>
            <w:vAlign w:val="bottom"/>
          </w:tcPr>
          <w:p w14:paraId="4EED243B" w14:textId="77777777" w:rsidR="0027568F" w:rsidRDefault="00000000">
            <w:pPr>
              <w:spacing w:line="276" w:lineRule="auto"/>
              <w:jc w:val="center"/>
              <w:rPr>
                <w:color w:val="000000"/>
              </w:rPr>
            </w:pPr>
            <w:r>
              <w:rPr>
                <w:color w:val="000000"/>
              </w:rPr>
              <w:t>1,10%</w:t>
            </w:r>
          </w:p>
        </w:tc>
        <w:tc>
          <w:tcPr>
            <w:tcW w:w="1365" w:type="dxa"/>
            <w:vAlign w:val="bottom"/>
          </w:tcPr>
          <w:p w14:paraId="7A93C32C" w14:textId="77777777" w:rsidR="0027568F" w:rsidRDefault="00000000">
            <w:pPr>
              <w:spacing w:line="276" w:lineRule="auto"/>
              <w:jc w:val="center"/>
              <w:rPr>
                <w:color w:val="000000"/>
              </w:rPr>
            </w:pPr>
            <w:r>
              <w:rPr>
                <w:color w:val="000000"/>
              </w:rPr>
              <w:t>139</w:t>
            </w:r>
          </w:p>
        </w:tc>
      </w:tr>
      <w:tr w:rsidR="0027568F" w14:paraId="10E4D67F" w14:textId="77777777">
        <w:trPr>
          <w:trHeight w:val="300"/>
        </w:trPr>
        <w:tc>
          <w:tcPr>
            <w:tcW w:w="2940" w:type="dxa"/>
            <w:shd w:val="clear" w:color="auto" w:fill="EFEFEF"/>
            <w:vAlign w:val="bottom"/>
          </w:tcPr>
          <w:p w14:paraId="2A058A0C" w14:textId="77777777" w:rsidR="0027568F" w:rsidRDefault="00000000">
            <w:pPr>
              <w:spacing w:line="276" w:lineRule="auto"/>
              <w:rPr>
                <w:color w:val="000000"/>
              </w:rPr>
            </w:pPr>
            <w:proofErr w:type="spellStart"/>
            <w:r>
              <w:rPr>
                <w:color w:val="000000"/>
              </w:rPr>
              <w:t>Cirurg</w:t>
            </w:r>
            <w:proofErr w:type="spellEnd"/>
            <w:r>
              <w:rPr>
                <w:color w:val="000000"/>
              </w:rPr>
              <w:t xml:space="preserve">. </w:t>
            </w:r>
            <w:proofErr w:type="spellStart"/>
            <w:r>
              <w:rPr>
                <w:color w:val="000000"/>
              </w:rPr>
              <w:t>Cabeça</w:t>
            </w:r>
            <w:proofErr w:type="spellEnd"/>
            <w:r>
              <w:rPr>
                <w:color w:val="000000"/>
              </w:rPr>
              <w:t xml:space="preserve"> e </w:t>
            </w:r>
            <w:proofErr w:type="spellStart"/>
            <w:r>
              <w:rPr>
                <w:color w:val="000000"/>
              </w:rPr>
              <w:t>Pescoço</w:t>
            </w:r>
            <w:proofErr w:type="spellEnd"/>
          </w:p>
        </w:tc>
        <w:tc>
          <w:tcPr>
            <w:tcW w:w="1755" w:type="dxa"/>
            <w:shd w:val="clear" w:color="auto" w:fill="EFEFEF"/>
            <w:vAlign w:val="bottom"/>
          </w:tcPr>
          <w:p w14:paraId="318DC008" w14:textId="77777777" w:rsidR="0027568F" w:rsidRDefault="00000000">
            <w:pPr>
              <w:spacing w:line="276" w:lineRule="auto"/>
              <w:jc w:val="center"/>
              <w:rPr>
                <w:color w:val="000000"/>
              </w:rPr>
            </w:pPr>
            <w:r>
              <w:rPr>
                <w:color w:val="000000"/>
              </w:rPr>
              <w:t>9</w:t>
            </w:r>
          </w:p>
        </w:tc>
        <w:tc>
          <w:tcPr>
            <w:tcW w:w="2865" w:type="dxa"/>
            <w:shd w:val="clear" w:color="auto" w:fill="EFEFEF"/>
            <w:vAlign w:val="bottom"/>
          </w:tcPr>
          <w:p w14:paraId="260CCC4C" w14:textId="77777777" w:rsidR="0027568F" w:rsidRDefault="00000000">
            <w:pPr>
              <w:spacing w:line="276" w:lineRule="auto"/>
              <w:jc w:val="center"/>
              <w:rPr>
                <w:color w:val="000000"/>
              </w:rPr>
            </w:pPr>
            <w:r>
              <w:rPr>
                <w:color w:val="000000"/>
              </w:rPr>
              <w:t>1,10%</w:t>
            </w:r>
          </w:p>
        </w:tc>
        <w:tc>
          <w:tcPr>
            <w:tcW w:w="1365" w:type="dxa"/>
            <w:shd w:val="clear" w:color="auto" w:fill="EFEFEF"/>
            <w:vAlign w:val="bottom"/>
          </w:tcPr>
          <w:p w14:paraId="54064DD5" w14:textId="77777777" w:rsidR="0027568F" w:rsidRDefault="00000000">
            <w:pPr>
              <w:spacing w:line="276" w:lineRule="auto"/>
              <w:jc w:val="center"/>
              <w:rPr>
                <w:color w:val="000000"/>
              </w:rPr>
            </w:pPr>
            <w:r>
              <w:rPr>
                <w:color w:val="000000"/>
              </w:rPr>
              <w:t>139</w:t>
            </w:r>
          </w:p>
        </w:tc>
      </w:tr>
      <w:tr w:rsidR="0027568F" w14:paraId="204DDC9D" w14:textId="77777777">
        <w:trPr>
          <w:trHeight w:val="300"/>
        </w:trPr>
        <w:tc>
          <w:tcPr>
            <w:tcW w:w="2940" w:type="dxa"/>
            <w:vAlign w:val="bottom"/>
          </w:tcPr>
          <w:p w14:paraId="3605921D" w14:textId="77777777" w:rsidR="0027568F" w:rsidRDefault="00000000">
            <w:pPr>
              <w:spacing w:line="276" w:lineRule="auto"/>
              <w:rPr>
                <w:color w:val="000000"/>
              </w:rPr>
            </w:pPr>
            <w:proofErr w:type="spellStart"/>
            <w:r>
              <w:rPr>
                <w:color w:val="000000"/>
              </w:rPr>
              <w:t>Ginecologia</w:t>
            </w:r>
            <w:proofErr w:type="spellEnd"/>
          </w:p>
        </w:tc>
        <w:tc>
          <w:tcPr>
            <w:tcW w:w="1755" w:type="dxa"/>
            <w:vAlign w:val="bottom"/>
          </w:tcPr>
          <w:p w14:paraId="0EC3436C" w14:textId="77777777" w:rsidR="0027568F" w:rsidRDefault="00000000">
            <w:pPr>
              <w:spacing w:line="276" w:lineRule="auto"/>
              <w:jc w:val="center"/>
              <w:rPr>
                <w:color w:val="000000"/>
              </w:rPr>
            </w:pPr>
            <w:r>
              <w:rPr>
                <w:color w:val="000000"/>
              </w:rPr>
              <w:t>5</w:t>
            </w:r>
          </w:p>
        </w:tc>
        <w:tc>
          <w:tcPr>
            <w:tcW w:w="2865" w:type="dxa"/>
            <w:vAlign w:val="bottom"/>
          </w:tcPr>
          <w:p w14:paraId="73FE3463" w14:textId="77777777" w:rsidR="0027568F" w:rsidRDefault="00000000">
            <w:pPr>
              <w:spacing w:line="276" w:lineRule="auto"/>
              <w:jc w:val="center"/>
              <w:rPr>
                <w:color w:val="000000"/>
              </w:rPr>
            </w:pPr>
            <w:r>
              <w:rPr>
                <w:color w:val="000000"/>
              </w:rPr>
              <w:t>0,60%</w:t>
            </w:r>
          </w:p>
        </w:tc>
        <w:tc>
          <w:tcPr>
            <w:tcW w:w="1365" w:type="dxa"/>
            <w:vAlign w:val="bottom"/>
          </w:tcPr>
          <w:p w14:paraId="7A2CB5F8" w14:textId="77777777" w:rsidR="0027568F" w:rsidRDefault="00000000">
            <w:pPr>
              <w:spacing w:line="276" w:lineRule="auto"/>
              <w:jc w:val="center"/>
              <w:rPr>
                <w:color w:val="000000"/>
              </w:rPr>
            </w:pPr>
            <w:r>
              <w:rPr>
                <w:color w:val="000000"/>
              </w:rPr>
              <w:t>75,7</w:t>
            </w:r>
          </w:p>
        </w:tc>
      </w:tr>
      <w:tr w:rsidR="0027568F" w14:paraId="50483812" w14:textId="77777777">
        <w:trPr>
          <w:trHeight w:val="300"/>
        </w:trPr>
        <w:tc>
          <w:tcPr>
            <w:tcW w:w="2940" w:type="dxa"/>
            <w:shd w:val="clear" w:color="auto" w:fill="EFEFEF"/>
            <w:vAlign w:val="bottom"/>
          </w:tcPr>
          <w:p w14:paraId="66152DB4" w14:textId="77777777" w:rsidR="0027568F" w:rsidRDefault="00000000">
            <w:pPr>
              <w:spacing w:line="276" w:lineRule="auto"/>
              <w:rPr>
                <w:color w:val="000000"/>
              </w:rPr>
            </w:pPr>
            <w:proofErr w:type="spellStart"/>
            <w:r>
              <w:rPr>
                <w:color w:val="000000"/>
              </w:rPr>
              <w:t>Cirurgia</w:t>
            </w:r>
            <w:proofErr w:type="spellEnd"/>
            <w:r>
              <w:rPr>
                <w:color w:val="000000"/>
              </w:rPr>
              <w:t xml:space="preserve"> </w:t>
            </w:r>
            <w:proofErr w:type="spellStart"/>
            <w:r>
              <w:rPr>
                <w:color w:val="000000"/>
              </w:rPr>
              <w:t>Plástica</w:t>
            </w:r>
            <w:proofErr w:type="spellEnd"/>
          </w:p>
        </w:tc>
        <w:tc>
          <w:tcPr>
            <w:tcW w:w="1755" w:type="dxa"/>
            <w:shd w:val="clear" w:color="auto" w:fill="EFEFEF"/>
            <w:vAlign w:val="bottom"/>
          </w:tcPr>
          <w:p w14:paraId="558734D8" w14:textId="77777777" w:rsidR="0027568F" w:rsidRDefault="00000000">
            <w:pPr>
              <w:spacing w:line="276" w:lineRule="auto"/>
              <w:jc w:val="center"/>
              <w:rPr>
                <w:color w:val="000000"/>
              </w:rPr>
            </w:pPr>
            <w:r>
              <w:rPr>
                <w:color w:val="000000"/>
              </w:rPr>
              <w:t>2</w:t>
            </w:r>
          </w:p>
        </w:tc>
        <w:tc>
          <w:tcPr>
            <w:tcW w:w="2865" w:type="dxa"/>
            <w:shd w:val="clear" w:color="auto" w:fill="EFEFEF"/>
            <w:vAlign w:val="bottom"/>
          </w:tcPr>
          <w:p w14:paraId="3F03363C" w14:textId="77777777" w:rsidR="0027568F" w:rsidRDefault="00000000">
            <w:pPr>
              <w:spacing w:line="276" w:lineRule="auto"/>
              <w:jc w:val="center"/>
              <w:rPr>
                <w:color w:val="000000"/>
              </w:rPr>
            </w:pPr>
            <w:r>
              <w:rPr>
                <w:color w:val="000000"/>
              </w:rPr>
              <w:t>0,20%</w:t>
            </w:r>
          </w:p>
        </w:tc>
        <w:tc>
          <w:tcPr>
            <w:tcW w:w="1365" w:type="dxa"/>
            <w:shd w:val="clear" w:color="auto" w:fill="EFEFEF"/>
            <w:vAlign w:val="bottom"/>
          </w:tcPr>
          <w:p w14:paraId="7944679F" w14:textId="77777777" w:rsidR="0027568F" w:rsidRDefault="00000000">
            <w:pPr>
              <w:spacing w:line="276" w:lineRule="auto"/>
              <w:jc w:val="center"/>
              <w:rPr>
                <w:color w:val="000000"/>
              </w:rPr>
            </w:pPr>
            <w:r>
              <w:rPr>
                <w:color w:val="000000"/>
              </w:rPr>
              <w:t>25,2</w:t>
            </w:r>
          </w:p>
        </w:tc>
      </w:tr>
      <w:tr w:rsidR="0027568F" w14:paraId="1FCB436F" w14:textId="77777777">
        <w:trPr>
          <w:trHeight w:val="300"/>
        </w:trPr>
        <w:tc>
          <w:tcPr>
            <w:tcW w:w="2940" w:type="dxa"/>
            <w:vAlign w:val="bottom"/>
          </w:tcPr>
          <w:p w14:paraId="7D9BE75F" w14:textId="77777777" w:rsidR="0027568F" w:rsidRDefault="00000000">
            <w:pPr>
              <w:spacing w:line="276" w:lineRule="auto"/>
              <w:rPr>
                <w:b/>
                <w:color w:val="000000"/>
              </w:rPr>
            </w:pPr>
            <w:r>
              <w:rPr>
                <w:b/>
                <w:color w:val="000000"/>
              </w:rPr>
              <w:t>TOTAL</w:t>
            </w:r>
          </w:p>
        </w:tc>
        <w:tc>
          <w:tcPr>
            <w:tcW w:w="1755" w:type="dxa"/>
            <w:vAlign w:val="bottom"/>
          </w:tcPr>
          <w:p w14:paraId="610829BC" w14:textId="77777777" w:rsidR="0027568F" w:rsidRDefault="00000000">
            <w:pPr>
              <w:spacing w:line="276" w:lineRule="auto"/>
              <w:jc w:val="center"/>
              <w:rPr>
                <w:b/>
                <w:color w:val="000000"/>
              </w:rPr>
            </w:pPr>
            <w:r>
              <w:rPr>
                <w:b/>
                <w:color w:val="000000"/>
              </w:rPr>
              <w:t>848</w:t>
            </w:r>
          </w:p>
        </w:tc>
        <w:tc>
          <w:tcPr>
            <w:tcW w:w="2865" w:type="dxa"/>
            <w:vAlign w:val="bottom"/>
          </w:tcPr>
          <w:p w14:paraId="113605D0" w14:textId="77777777" w:rsidR="0027568F" w:rsidRDefault="00000000">
            <w:pPr>
              <w:spacing w:line="276" w:lineRule="auto"/>
              <w:jc w:val="center"/>
              <w:rPr>
                <w:b/>
                <w:color w:val="000000"/>
              </w:rPr>
            </w:pPr>
            <w:r>
              <w:rPr>
                <w:b/>
                <w:color w:val="000000"/>
              </w:rPr>
              <w:t>100%</w:t>
            </w:r>
          </w:p>
        </w:tc>
        <w:tc>
          <w:tcPr>
            <w:tcW w:w="1365" w:type="dxa"/>
            <w:vAlign w:val="bottom"/>
          </w:tcPr>
          <w:p w14:paraId="6089C158" w14:textId="77777777" w:rsidR="0027568F" w:rsidRDefault="00000000">
            <w:pPr>
              <w:spacing w:line="276" w:lineRule="auto"/>
              <w:jc w:val="center"/>
              <w:rPr>
                <w:b/>
                <w:color w:val="000000"/>
              </w:rPr>
            </w:pPr>
            <w:r>
              <w:rPr>
                <w:b/>
                <w:color w:val="000000"/>
              </w:rPr>
              <w:t>1.2631,2 gr</w:t>
            </w:r>
          </w:p>
        </w:tc>
      </w:tr>
    </w:tbl>
    <w:p w14:paraId="53E6B378" w14:textId="77777777" w:rsidR="0027568F" w:rsidRDefault="0027568F" w:rsidP="00653CCA">
      <w:pPr>
        <w:spacing w:line="276" w:lineRule="auto"/>
      </w:pPr>
    </w:p>
    <w:p w14:paraId="547FDAA2" w14:textId="77777777" w:rsidR="0027568F" w:rsidRPr="004C2A5C" w:rsidRDefault="00000000" w:rsidP="00653CCA">
      <w:pPr>
        <w:spacing w:line="276" w:lineRule="auto"/>
        <w:jc w:val="center"/>
        <w:rPr>
          <w:sz w:val="22"/>
          <w:szCs w:val="22"/>
          <w:lang w:val="pt-BR"/>
        </w:rPr>
      </w:pPr>
      <w:r w:rsidRPr="004C2A5C">
        <w:rPr>
          <w:sz w:val="22"/>
          <w:szCs w:val="22"/>
          <w:lang w:val="pt-BR"/>
        </w:rPr>
        <w:t xml:space="preserve">Tabela 1 – Distribuição de cirurgias realizadas por especialidade médica nos meses de </w:t>
      </w:r>
      <w:proofErr w:type="gramStart"/>
      <w:r w:rsidRPr="004C2A5C">
        <w:rPr>
          <w:sz w:val="22"/>
          <w:szCs w:val="22"/>
          <w:lang w:val="pt-BR"/>
        </w:rPr>
        <w:t>Maio</w:t>
      </w:r>
      <w:proofErr w:type="gramEnd"/>
      <w:r w:rsidRPr="004C2A5C">
        <w:rPr>
          <w:sz w:val="22"/>
          <w:szCs w:val="22"/>
          <w:lang w:val="pt-BR"/>
        </w:rPr>
        <w:t xml:space="preserve"> a Agosto e Peso de SMS gerado. Londrina-PR (2020). Fonte: Autores (2023).</w:t>
      </w:r>
    </w:p>
    <w:p w14:paraId="47F3631A" w14:textId="77777777" w:rsidR="0027568F" w:rsidRPr="004C2A5C" w:rsidRDefault="0027568F">
      <w:pPr>
        <w:spacing w:line="276" w:lineRule="auto"/>
        <w:ind w:firstLine="708"/>
        <w:rPr>
          <w:lang w:val="pt-BR"/>
        </w:rPr>
      </w:pPr>
    </w:p>
    <w:p w14:paraId="5F2DA5A6" w14:textId="77777777" w:rsidR="0027568F" w:rsidRPr="004C2A5C" w:rsidRDefault="00000000">
      <w:pPr>
        <w:spacing w:line="276" w:lineRule="auto"/>
        <w:ind w:firstLine="284"/>
        <w:rPr>
          <w:lang w:val="pt-BR"/>
        </w:rPr>
      </w:pPr>
      <w:r w:rsidRPr="004C2A5C">
        <w:rPr>
          <w:lang w:val="pt-BR"/>
        </w:rPr>
        <w:t xml:space="preserve">As especialidades que mais operaram no período foram </w:t>
      </w:r>
      <w:proofErr w:type="gramStart"/>
      <w:r w:rsidRPr="004C2A5C">
        <w:rPr>
          <w:lang w:val="pt-BR"/>
        </w:rPr>
        <w:t>Obstetrícia</w:t>
      </w:r>
      <w:proofErr w:type="gramEnd"/>
      <w:r w:rsidRPr="004C2A5C">
        <w:rPr>
          <w:lang w:val="pt-BR"/>
        </w:rPr>
        <w:t>, Ortopedia e Urologia, devido ao período de pandemia da Covid-19, que impactou em restrições e na permissão apenas de cirurgias de urgências.</w:t>
      </w:r>
    </w:p>
    <w:p w14:paraId="7538BCE6" w14:textId="77777777" w:rsidR="0027568F" w:rsidRPr="004C2A5C" w:rsidRDefault="00000000">
      <w:pPr>
        <w:spacing w:line="276" w:lineRule="auto"/>
        <w:ind w:firstLine="284"/>
        <w:rPr>
          <w:lang w:val="pt-BR"/>
        </w:rPr>
      </w:pPr>
      <w:r w:rsidRPr="004C2A5C">
        <w:rPr>
          <w:lang w:val="pt-BR"/>
        </w:rPr>
        <w:t>A estratificação por tamanho das mantas de SMS já selecionadas livre de material biológico, o peso individual e total pode ser observado na Tabela 2.</w:t>
      </w:r>
    </w:p>
    <w:p w14:paraId="1CB3BD77" w14:textId="77777777" w:rsidR="0027568F" w:rsidRPr="004C2A5C" w:rsidRDefault="0027568F">
      <w:pPr>
        <w:spacing w:line="276" w:lineRule="auto"/>
        <w:ind w:firstLine="284"/>
        <w:rPr>
          <w:lang w:val="pt-BR"/>
        </w:rPr>
      </w:pPr>
    </w:p>
    <w:p w14:paraId="36784616" w14:textId="77777777" w:rsidR="0027568F" w:rsidRPr="004C2A5C" w:rsidRDefault="0027568F">
      <w:pPr>
        <w:spacing w:line="276" w:lineRule="auto"/>
        <w:jc w:val="center"/>
        <w:rPr>
          <w:sz w:val="22"/>
          <w:szCs w:val="22"/>
          <w:lang w:val="pt-BR"/>
        </w:rPr>
      </w:pPr>
    </w:p>
    <w:p w14:paraId="3F259B40" w14:textId="77777777" w:rsidR="0027568F" w:rsidRPr="004C2A5C" w:rsidRDefault="0027568F">
      <w:pPr>
        <w:spacing w:line="276" w:lineRule="auto"/>
        <w:rPr>
          <w:lang w:val="pt-BR"/>
        </w:rPr>
      </w:pPr>
    </w:p>
    <w:tbl>
      <w:tblPr>
        <w:tblStyle w:val="a0"/>
        <w:tblW w:w="8760" w:type="dxa"/>
        <w:jc w:val="center"/>
        <w:tblInd w:w="0" w:type="dxa"/>
        <w:tblLayout w:type="fixed"/>
        <w:tblLook w:val="0400" w:firstRow="0" w:lastRow="0" w:firstColumn="0" w:lastColumn="0" w:noHBand="0" w:noVBand="1"/>
      </w:tblPr>
      <w:tblGrid>
        <w:gridCol w:w="2145"/>
        <w:gridCol w:w="1470"/>
        <w:gridCol w:w="1590"/>
        <w:gridCol w:w="2025"/>
        <w:gridCol w:w="1530"/>
      </w:tblGrid>
      <w:tr w:rsidR="0027568F" w14:paraId="014AD757" w14:textId="77777777">
        <w:trPr>
          <w:trHeight w:val="315"/>
          <w:jc w:val="center"/>
        </w:trPr>
        <w:tc>
          <w:tcPr>
            <w:tcW w:w="2145" w:type="dxa"/>
            <w:vAlign w:val="bottom"/>
          </w:tcPr>
          <w:p w14:paraId="20C1B740" w14:textId="77777777" w:rsidR="0027568F" w:rsidRPr="004C2A5C" w:rsidRDefault="00000000">
            <w:pPr>
              <w:spacing w:line="276" w:lineRule="auto"/>
              <w:jc w:val="left"/>
              <w:rPr>
                <w:b/>
                <w:color w:val="000000"/>
                <w:sz w:val="22"/>
                <w:szCs w:val="22"/>
                <w:lang w:val="pt-BR"/>
              </w:rPr>
            </w:pPr>
            <w:r w:rsidRPr="004C2A5C">
              <w:rPr>
                <w:b/>
                <w:color w:val="000000"/>
                <w:sz w:val="22"/>
                <w:szCs w:val="22"/>
                <w:lang w:val="pt-BR"/>
              </w:rPr>
              <w:t xml:space="preserve">Tamanho de Mantas de </w:t>
            </w:r>
            <w:proofErr w:type="gramStart"/>
            <w:r w:rsidRPr="004C2A5C">
              <w:rPr>
                <w:b/>
                <w:color w:val="000000"/>
                <w:sz w:val="22"/>
                <w:szCs w:val="22"/>
                <w:lang w:val="pt-BR"/>
              </w:rPr>
              <w:t>SMS(</w:t>
            </w:r>
            <w:proofErr w:type="gramEnd"/>
            <w:r w:rsidRPr="004C2A5C">
              <w:rPr>
                <w:b/>
                <w:color w:val="000000"/>
                <w:sz w:val="22"/>
                <w:szCs w:val="22"/>
                <w:lang w:val="pt-BR"/>
              </w:rPr>
              <w:t>cm)</w:t>
            </w:r>
          </w:p>
        </w:tc>
        <w:tc>
          <w:tcPr>
            <w:tcW w:w="1470" w:type="dxa"/>
            <w:vAlign w:val="bottom"/>
          </w:tcPr>
          <w:p w14:paraId="429FD34A" w14:textId="77777777" w:rsidR="0027568F" w:rsidRDefault="00000000">
            <w:pPr>
              <w:spacing w:line="276" w:lineRule="auto"/>
              <w:jc w:val="center"/>
              <w:rPr>
                <w:b/>
                <w:color w:val="000000"/>
              </w:rPr>
            </w:pPr>
            <w:r>
              <w:rPr>
                <w:b/>
                <w:color w:val="000000"/>
              </w:rPr>
              <w:t xml:space="preserve">Peso </w:t>
            </w:r>
            <w:proofErr w:type="spellStart"/>
            <w:r>
              <w:rPr>
                <w:b/>
                <w:color w:val="000000"/>
              </w:rPr>
              <w:t>unitário</w:t>
            </w:r>
            <w:proofErr w:type="spellEnd"/>
            <w:r>
              <w:rPr>
                <w:b/>
                <w:color w:val="000000"/>
              </w:rPr>
              <w:t xml:space="preserve"> (g)</w:t>
            </w:r>
          </w:p>
        </w:tc>
        <w:tc>
          <w:tcPr>
            <w:tcW w:w="1590" w:type="dxa"/>
            <w:vAlign w:val="bottom"/>
          </w:tcPr>
          <w:p w14:paraId="08798AD6" w14:textId="77777777" w:rsidR="0027568F" w:rsidRDefault="00000000">
            <w:pPr>
              <w:spacing w:line="276" w:lineRule="auto"/>
              <w:jc w:val="center"/>
              <w:rPr>
                <w:b/>
                <w:color w:val="000000"/>
              </w:rPr>
            </w:pPr>
            <w:proofErr w:type="spellStart"/>
            <w:r>
              <w:rPr>
                <w:b/>
                <w:color w:val="000000"/>
              </w:rPr>
              <w:t>Quantidade</w:t>
            </w:r>
            <w:proofErr w:type="spellEnd"/>
          </w:p>
        </w:tc>
        <w:tc>
          <w:tcPr>
            <w:tcW w:w="2025" w:type="dxa"/>
            <w:vAlign w:val="bottom"/>
          </w:tcPr>
          <w:p w14:paraId="39CFFC20" w14:textId="77777777" w:rsidR="0027568F" w:rsidRDefault="00000000">
            <w:pPr>
              <w:spacing w:line="276" w:lineRule="auto"/>
              <w:jc w:val="center"/>
              <w:rPr>
                <w:b/>
                <w:color w:val="000000"/>
              </w:rPr>
            </w:pPr>
            <w:proofErr w:type="spellStart"/>
            <w:r>
              <w:rPr>
                <w:b/>
                <w:color w:val="000000"/>
              </w:rPr>
              <w:t>Porcentagem</w:t>
            </w:r>
            <w:proofErr w:type="spellEnd"/>
            <w:r>
              <w:rPr>
                <w:b/>
                <w:color w:val="000000"/>
              </w:rPr>
              <w:t>/Tam</w:t>
            </w:r>
          </w:p>
        </w:tc>
        <w:tc>
          <w:tcPr>
            <w:tcW w:w="1530" w:type="dxa"/>
            <w:vAlign w:val="bottom"/>
          </w:tcPr>
          <w:p w14:paraId="7B081CEE" w14:textId="77777777" w:rsidR="0027568F" w:rsidRDefault="00000000">
            <w:pPr>
              <w:spacing w:line="276" w:lineRule="auto"/>
              <w:jc w:val="center"/>
              <w:rPr>
                <w:b/>
                <w:color w:val="000000"/>
              </w:rPr>
            </w:pPr>
            <w:r>
              <w:rPr>
                <w:b/>
                <w:color w:val="000000"/>
              </w:rPr>
              <w:t>Peso total (g)</w:t>
            </w:r>
          </w:p>
        </w:tc>
      </w:tr>
      <w:tr w:rsidR="0027568F" w14:paraId="4C449633" w14:textId="77777777">
        <w:trPr>
          <w:trHeight w:val="315"/>
          <w:jc w:val="center"/>
        </w:trPr>
        <w:tc>
          <w:tcPr>
            <w:tcW w:w="2145" w:type="dxa"/>
            <w:shd w:val="clear" w:color="auto" w:fill="EFEFEF"/>
            <w:vAlign w:val="bottom"/>
          </w:tcPr>
          <w:p w14:paraId="2F33E844" w14:textId="77777777" w:rsidR="0027568F" w:rsidRDefault="00000000">
            <w:pPr>
              <w:spacing w:line="276" w:lineRule="auto"/>
              <w:rPr>
                <w:color w:val="000000"/>
              </w:rPr>
            </w:pPr>
            <w:r>
              <w:rPr>
                <w:color w:val="000000"/>
              </w:rPr>
              <w:t>40x40</w:t>
            </w:r>
          </w:p>
        </w:tc>
        <w:tc>
          <w:tcPr>
            <w:tcW w:w="1470" w:type="dxa"/>
            <w:shd w:val="clear" w:color="auto" w:fill="EFEFEF"/>
            <w:vAlign w:val="bottom"/>
          </w:tcPr>
          <w:p w14:paraId="7562535D" w14:textId="77777777" w:rsidR="0027568F" w:rsidRDefault="00000000">
            <w:pPr>
              <w:spacing w:line="276" w:lineRule="auto"/>
              <w:jc w:val="center"/>
              <w:rPr>
                <w:color w:val="000000"/>
              </w:rPr>
            </w:pPr>
            <w:r>
              <w:rPr>
                <w:color w:val="000000"/>
              </w:rPr>
              <w:t>9,6</w:t>
            </w:r>
          </w:p>
        </w:tc>
        <w:tc>
          <w:tcPr>
            <w:tcW w:w="1590" w:type="dxa"/>
            <w:shd w:val="clear" w:color="auto" w:fill="EFEFEF"/>
            <w:vAlign w:val="bottom"/>
          </w:tcPr>
          <w:p w14:paraId="58251A3F" w14:textId="77777777" w:rsidR="0027568F" w:rsidRDefault="00000000">
            <w:pPr>
              <w:spacing w:line="276" w:lineRule="auto"/>
              <w:jc w:val="center"/>
              <w:rPr>
                <w:color w:val="000000"/>
              </w:rPr>
            </w:pPr>
            <w:r>
              <w:rPr>
                <w:color w:val="000000"/>
              </w:rPr>
              <w:t>1</w:t>
            </w:r>
          </w:p>
        </w:tc>
        <w:tc>
          <w:tcPr>
            <w:tcW w:w="2025" w:type="dxa"/>
            <w:shd w:val="clear" w:color="auto" w:fill="EFEFEF"/>
            <w:vAlign w:val="bottom"/>
          </w:tcPr>
          <w:p w14:paraId="226CC412" w14:textId="77777777" w:rsidR="0027568F" w:rsidRDefault="00000000">
            <w:pPr>
              <w:spacing w:line="276" w:lineRule="auto"/>
              <w:jc w:val="center"/>
              <w:rPr>
                <w:color w:val="000000"/>
              </w:rPr>
            </w:pPr>
            <w:r>
              <w:rPr>
                <w:color w:val="000000"/>
              </w:rPr>
              <w:t>0,1%</w:t>
            </w:r>
          </w:p>
        </w:tc>
        <w:tc>
          <w:tcPr>
            <w:tcW w:w="1530" w:type="dxa"/>
            <w:shd w:val="clear" w:color="auto" w:fill="EFEFEF"/>
            <w:vAlign w:val="bottom"/>
          </w:tcPr>
          <w:p w14:paraId="41AAB092" w14:textId="77777777" w:rsidR="0027568F" w:rsidRDefault="00000000">
            <w:pPr>
              <w:spacing w:line="276" w:lineRule="auto"/>
              <w:jc w:val="center"/>
              <w:rPr>
                <w:color w:val="000000"/>
              </w:rPr>
            </w:pPr>
            <w:r>
              <w:rPr>
                <w:color w:val="000000"/>
              </w:rPr>
              <w:t>9,6</w:t>
            </w:r>
          </w:p>
        </w:tc>
      </w:tr>
      <w:tr w:rsidR="0027568F" w14:paraId="4D30ADCA" w14:textId="77777777">
        <w:trPr>
          <w:trHeight w:val="315"/>
          <w:jc w:val="center"/>
        </w:trPr>
        <w:tc>
          <w:tcPr>
            <w:tcW w:w="2145" w:type="dxa"/>
            <w:vAlign w:val="bottom"/>
          </w:tcPr>
          <w:p w14:paraId="7E42EF1A" w14:textId="77777777" w:rsidR="0027568F" w:rsidRDefault="00000000">
            <w:pPr>
              <w:spacing w:line="276" w:lineRule="auto"/>
              <w:rPr>
                <w:color w:val="000000"/>
              </w:rPr>
            </w:pPr>
            <w:r>
              <w:rPr>
                <w:color w:val="000000"/>
              </w:rPr>
              <w:t>50x50</w:t>
            </w:r>
          </w:p>
        </w:tc>
        <w:tc>
          <w:tcPr>
            <w:tcW w:w="1470" w:type="dxa"/>
            <w:vAlign w:val="bottom"/>
          </w:tcPr>
          <w:p w14:paraId="68DBAAB5" w14:textId="77777777" w:rsidR="0027568F" w:rsidRDefault="00000000">
            <w:pPr>
              <w:spacing w:line="276" w:lineRule="auto"/>
              <w:jc w:val="center"/>
              <w:rPr>
                <w:color w:val="000000"/>
              </w:rPr>
            </w:pPr>
            <w:r>
              <w:rPr>
                <w:color w:val="000000"/>
              </w:rPr>
              <w:t>10,8</w:t>
            </w:r>
          </w:p>
        </w:tc>
        <w:tc>
          <w:tcPr>
            <w:tcW w:w="1590" w:type="dxa"/>
            <w:vAlign w:val="bottom"/>
          </w:tcPr>
          <w:p w14:paraId="4E30E21B" w14:textId="77777777" w:rsidR="0027568F" w:rsidRDefault="00000000">
            <w:pPr>
              <w:spacing w:line="276" w:lineRule="auto"/>
              <w:jc w:val="center"/>
              <w:rPr>
                <w:color w:val="000000"/>
              </w:rPr>
            </w:pPr>
            <w:r>
              <w:rPr>
                <w:color w:val="000000"/>
              </w:rPr>
              <w:t>20</w:t>
            </w:r>
          </w:p>
        </w:tc>
        <w:tc>
          <w:tcPr>
            <w:tcW w:w="2025" w:type="dxa"/>
            <w:vAlign w:val="bottom"/>
          </w:tcPr>
          <w:p w14:paraId="445F056B" w14:textId="77777777" w:rsidR="0027568F" w:rsidRDefault="00000000">
            <w:pPr>
              <w:spacing w:line="276" w:lineRule="auto"/>
              <w:jc w:val="center"/>
              <w:rPr>
                <w:color w:val="000000"/>
              </w:rPr>
            </w:pPr>
            <w:r>
              <w:rPr>
                <w:color w:val="000000"/>
              </w:rPr>
              <w:t>2,9%</w:t>
            </w:r>
          </w:p>
        </w:tc>
        <w:tc>
          <w:tcPr>
            <w:tcW w:w="1530" w:type="dxa"/>
            <w:vAlign w:val="bottom"/>
          </w:tcPr>
          <w:p w14:paraId="0C5FAB06" w14:textId="77777777" w:rsidR="0027568F" w:rsidRDefault="00000000">
            <w:pPr>
              <w:spacing w:line="276" w:lineRule="auto"/>
              <w:jc w:val="center"/>
              <w:rPr>
                <w:color w:val="000000"/>
              </w:rPr>
            </w:pPr>
            <w:r>
              <w:rPr>
                <w:color w:val="000000"/>
              </w:rPr>
              <w:t>216</w:t>
            </w:r>
          </w:p>
        </w:tc>
      </w:tr>
      <w:tr w:rsidR="0027568F" w14:paraId="65DDF667" w14:textId="77777777">
        <w:trPr>
          <w:trHeight w:val="315"/>
          <w:jc w:val="center"/>
        </w:trPr>
        <w:tc>
          <w:tcPr>
            <w:tcW w:w="2145" w:type="dxa"/>
            <w:shd w:val="clear" w:color="auto" w:fill="EFEFEF"/>
            <w:vAlign w:val="bottom"/>
          </w:tcPr>
          <w:p w14:paraId="5F880974" w14:textId="77777777" w:rsidR="0027568F" w:rsidRDefault="00000000">
            <w:pPr>
              <w:spacing w:line="276" w:lineRule="auto"/>
              <w:rPr>
                <w:color w:val="000000"/>
              </w:rPr>
            </w:pPr>
            <w:r>
              <w:rPr>
                <w:color w:val="000000"/>
              </w:rPr>
              <w:t>60x60</w:t>
            </w:r>
          </w:p>
        </w:tc>
        <w:tc>
          <w:tcPr>
            <w:tcW w:w="1470" w:type="dxa"/>
            <w:shd w:val="clear" w:color="auto" w:fill="EFEFEF"/>
            <w:vAlign w:val="bottom"/>
          </w:tcPr>
          <w:p w14:paraId="00DF96A3" w14:textId="77777777" w:rsidR="0027568F" w:rsidRDefault="00000000">
            <w:pPr>
              <w:spacing w:line="276" w:lineRule="auto"/>
              <w:jc w:val="center"/>
              <w:rPr>
                <w:color w:val="000000"/>
              </w:rPr>
            </w:pPr>
            <w:r>
              <w:rPr>
                <w:color w:val="000000"/>
              </w:rPr>
              <w:t>13,3</w:t>
            </w:r>
          </w:p>
        </w:tc>
        <w:tc>
          <w:tcPr>
            <w:tcW w:w="1590" w:type="dxa"/>
            <w:shd w:val="clear" w:color="auto" w:fill="EFEFEF"/>
            <w:vAlign w:val="bottom"/>
          </w:tcPr>
          <w:p w14:paraId="1CA2A97C" w14:textId="77777777" w:rsidR="0027568F" w:rsidRDefault="00000000">
            <w:pPr>
              <w:spacing w:line="276" w:lineRule="auto"/>
              <w:jc w:val="center"/>
              <w:rPr>
                <w:color w:val="000000"/>
              </w:rPr>
            </w:pPr>
            <w:r>
              <w:rPr>
                <w:color w:val="000000"/>
              </w:rPr>
              <w:t>33</w:t>
            </w:r>
          </w:p>
        </w:tc>
        <w:tc>
          <w:tcPr>
            <w:tcW w:w="2025" w:type="dxa"/>
            <w:shd w:val="clear" w:color="auto" w:fill="EFEFEF"/>
            <w:vAlign w:val="bottom"/>
          </w:tcPr>
          <w:p w14:paraId="274CAB5A" w14:textId="77777777" w:rsidR="0027568F" w:rsidRDefault="00000000">
            <w:pPr>
              <w:spacing w:line="276" w:lineRule="auto"/>
              <w:jc w:val="center"/>
              <w:rPr>
                <w:color w:val="000000"/>
              </w:rPr>
            </w:pPr>
            <w:r>
              <w:rPr>
                <w:color w:val="000000"/>
              </w:rPr>
              <w:t>4,7%</w:t>
            </w:r>
          </w:p>
        </w:tc>
        <w:tc>
          <w:tcPr>
            <w:tcW w:w="1530" w:type="dxa"/>
            <w:shd w:val="clear" w:color="auto" w:fill="EFEFEF"/>
            <w:vAlign w:val="bottom"/>
          </w:tcPr>
          <w:p w14:paraId="43566E9B" w14:textId="77777777" w:rsidR="0027568F" w:rsidRDefault="00000000">
            <w:pPr>
              <w:spacing w:line="276" w:lineRule="auto"/>
              <w:jc w:val="center"/>
              <w:rPr>
                <w:color w:val="000000"/>
              </w:rPr>
            </w:pPr>
            <w:r>
              <w:rPr>
                <w:color w:val="000000"/>
              </w:rPr>
              <w:t>438,9</w:t>
            </w:r>
          </w:p>
        </w:tc>
      </w:tr>
      <w:tr w:rsidR="0027568F" w14:paraId="406FFBCE" w14:textId="77777777">
        <w:trPr>
          <w:trHeight w:val="315"/>
          <w:jc w:val="center"/>
        </w:trPr>
        <w:tc>
          <w:tcPr>
            <w:tcW w:w="2145" w:type="dxa"/>
            <w:vAlign w:val="bottom"/>
          </w:tcPr>
          <w:p w14:paraId="0F42B785" w14:textId="77777777" w:rsidR="0027568F" w:rsidRDefault="00000000">
            <w:pPr>
              <w:spacing w:line="276" w:lineRule="auto"/>
              <w:rPr>
                <w:color w:val="000000"/>
              </w:rPr>
            </w:pPr>
            <w:r>
              <w:rPr>
                <w:color w:val="000000"/>
              </w:rPr>
              <w:t>75x75</w:t>
            </w:r>
          </w:p>
        </w:tc>
        <w:tc>
          <w:tcPr>
            <w:tcW w:w="1470" w:type="dxa"/>
            <w:vAlign w:val="bottom"/>
          </w:tcPr>
          <w:p w14:paraId="0D872497" w14:textId="77777777" w:rsidR="0027568F" w:rsidRDefault="00000000">
            <w:pPr>
              <w:spacing w:line="276" w:lineRule="auto"/>
              <w:jc w:val="center"/>
              <w:rPr>
                <w:color w:val="000000"/>
              </w:rPr>
            </w:pPr>
            <w:r>
              <w:rPr>
                <w:color w:val="000000"/>
              </w:rPr>
              <w:t>15,3</w:t>
            </w:r>
          </w:p>
        </w:tc>
        <w:tc>
          <w:tcPr>
            <w:tcW w:w="1590" w:type="dxa"/>
            <w:vAlign w:val="bottom"/>
          </w:tcPr>
          <w:p w14:paraId="14935BF9" w14:textId="77777777" w:rsidR="0027568F" w:rsidRDefault="00000000">
            <w:pPr>
              <w:spacing w:line="276" w:lineRule="auto"/>
              <w:jc w:val="center"/>
              <w:rPr>
                <w:color w:val="000000"/>
              </w:rPr>
            </w:pPr>
            <w:r>
              <w:rPr>
                <w:color w:val="000000"/>
              </w:rPr>
              <w:t>166</w:t>
            </w:r>
          </w:p>
        </w:tc>
        <w:tc>
          <w:tcPr>
            <w:tcW w:w="2025" w:type="dxa"/>
            <w:vAlign w:val="bottom"/>
          </w:tcPr>
          <w:p w14:paraId="743C0BE3" w14:textId="77777777" w:rsidR="0027568F" w:rsidRDefault="00000000">
            <w:pPr>
              <w:spacing w:line="276" w:lineRule="auto"/>
              <w:jc w:val="center"/>
              <w:rPr>
                <w:color w:val="000000"/>
              </w:rPr>
            </w:pPr>
            <w:r>
              <w:rPr>
                <w:color w:val="000000"/>
              </w:rPr>
              <w:t>23,9%</w:t>
            </w:r>
          </w:p>
        </w:tc>
        <w:tc>
          <w:tcPr>
            <w:tcW w:w="1530" w:type="dxa"/>
            <w:vAlign w:val="bottom"/>
          </w:tcPr>
          <w:p w14:paraId="3EA0F8A7" w14:textId="77777777" w:rsidR="0027568F" w:rsidRDefault="00000000">
            <w:pPr>
              <w:spacing w:line="276" w:lineRule="auto"/>
              <w:jc w:val="center"/>
              <w:rPr>
                <w:color w:val="000000"/>
              </w:rPr>
            </w:pPr>
            <w:r>
              <w:rPr>
                <w:color w:val="000000"/>
              </w:rPr>
              <w:t>2539,8</w:t>
            </w:r>
          </w:p>
        </w:tc>
      </w:tr>
      <w:tr w:rsidR="0027568F" w14:paraId="4BC6F3E3" w14:textId="77777777">
        <w:trPr>
          <w:trHeight w:val="315"/>
          <w:jc w:val="center"/>
        </w:trPr>
        <w:tc>
          <w:tcPr>
            <w:tcW w:w="2145" w:type="dxa"/>
            <w:shd w:val="clear" w:color="auto" w:fill="EFEFEF"/>
            <w:vAlign w:val="bottom"/>
          </w:tcPr>
          <w:p w14:paraId="231BDF36" w14:textId="77777777" w:rsidR="0027568F" w:rsidRDefault="00000000">
            <w:pPr>
              <w:spacing w:line="276" w:lineRule="auto"/>
              <w:rPr>
                <w:color w:val="000000"/>
              </w:rPr>
            </w:pPr>
            <w:r>
              <w:rPr>
                <w:color w:val="000000"/>
              </w:rPr>
              <w:t>100x100</w:t>
            </w:r>
          </w:p>
        </w:tc>
        <w:tc>
          <w:tcPr>
            <w:tcW w:w="1470" w:type="dxa"/>
            <w:shd w:val="clear" w:color="auto" w:fill="EFEFEF"/>
            <w:vAlign w:val="bottom"/>
          </w:tcPr>
          <w:p w14:paraId="7F4ED821" w14:textId="77777777" w:rsidR="0027568F" w:rsidRDefault="00000000">
            <w:pPr>
              <w:spacing w:line="276" w:lineRule="auto"/>
              <w:jc w:val="center"/>
              <w:rPr>
                <w:color w:val="000000"/>
              </w:rPr>
            </w:pPr>
            <w:r>
              <w:rPr>
                <w:color w:val="000000"/>
              </w:rPr>
              <w:t>19,3</w:t>
            </w:r>
          </w:p>
        </w:tc>
        <w:tc>
          <w:tcPr>
            <w:tcW w:w="1590" w:type="dxa"/>
            <w:shd w:val="clear" w:color="auto" w:fill="EFEFEF"/>
            <w:vAlign w:val="bottom"/>
          </w:tcPr>
          <w:p w14:paraId="0EC66F10" w14:textId="77777777" w:rsidR="0027568F" w:rsidRDefault="00000000">
            <w:pPr>
              <w:spacing w:line="276" w:lineRule="auto"/>
              <w:jc w:val="center"/>
              <w:rPr>
                <w:color w:val="000000"/>
              </w:rPr>
            </w:pPr>
            <w:r>
              <w:rPr>
                <w:color w:val="000000"/>
              </w:rPr>
              <w:t>267</w:t>
            </w:r>
          </w:p>
        </w:tc>
        <w:tc>
          <w:tcPr>
            <w:tcW w:w="2025" w:type="dxa"/>
            <w:shd w:val="clear" w:color="auto" w:fill="EFEFEF"/>
            <w:vAlign w:val="bottom"/>
          </w:tcPr>
          <w:p w14:paraId="6D9F8310" w14:textId="77777777" w:rsidR="0027568F" w:rsidRDefault="00000000">
            <w:pPr>
              <w:spacing w:line="276" w:lineRule="auto"/>
              <w:jc w:val="center"/>
              <w:rPr>
                <w:color w:val="000000"/>
              </w:rPr>
            </w:pPr>
            <w:r>
              <w:rPr>
                <w:color w:val="000000"/>
              </w:rPr>
              <w:t>38,3%</w:t>
            </w:r>
          </w:p>
        </w:tc>
        <w:tc>
          <w:tcPr>
            <w:tcW w:w="1530" w:type="dxa"/>
            <w:shd w:val="clear" w:color="auto" w:fill="EFEFEF"/>
            <w:vAlign w:val="bottom"/>
          </w:tcPr>
          <w:p w14:paraId="1B73FD3E" w14:textId="77777777" w:rsidR="0027568F" w:rsidRDefault="00000000">
            <w:pPr>
              <w:spacing w:line="276" w:lineRule="auto"/>
              <w:jc w:val="center"/>
              <w:rPr>
                <w:color w:val="000000"/>
              </w:rPr>
            </w:pPr>
            <w:r>
              <w:rPr>
                <w:color w:val="000000"/>
              </w:rPr>
              <w:t>5153,1</w:t>
            </w:r>
          </w:p>
        </w:tc>
      </w:tr>
      <w:tr w:rsidR="0027568F" w14:paraId="62E0B1CF" w14:textId="77777777">
        <w:trPr>
          <w:trHeight w:val="315"/>
          <w:jc w:val="center"/>
        </w:trPr>
        <w:tc>
          <w:tcPr>
            <w:tcW w:w="2145" w:type="dxa"/>
            <w:vAlign w:val="bottom"/>
          </w:tcPr>
          <w:p w14:paraId="2A87266E" w14:textId="77777777" w:rsidR="0027568F" w:rsidRDefault="00000000">
            <w:pPr>
              <w:spacing w:line="276" w:lineRule="auto"/>
              <w:rPr>
                <w:color w:val="000000"/>
              </w:rPr>
            </w:pPr>
            <w:r>
              <w:rPr>
                <w:color w:val="000000"/>
              </w:rPr>
              <w:t>120x120</w:t>
            </w:r>
          </w:p>
        </w:tc>
        <w:tc>
          <w:tcPr>
            <w:tcW w:w="1470" w:type="dxa"/>
            <w:vAlign w:val="bottom"/>
          </w:tcPr>
          <w:p w14:paraId="1DDA1112" w14:textId="77777777" w:rsidR="0027568F" w:rsidRDefault="00000000">
            <w:pPr>
              <w:spacing w:line="276" w:lineRule="auto"/>
              <w:jc w:val="center"/>
              <w:rPr>
                <w:color w:val="000000"/>
              </w:rPr>
            </w:pPr>
            <w:r>
              <w:rPr>
                <w:color w:val="000000"/>
              </w:rPr>
              <w:t>21,8</w:t>
            </w:r>
          </w:p>
        </w:tc>
        <w:tc>
          <w:tcPr>
            <w:tcW w:w="1590" w:type="dxa"/>
            <w:vAlign w:val="bottom"/>
          </w:tcPr>
          <w:p w14:paraId="51CDA17A" w14:textId="77777777" w:rsidR="0027568F" w:rsidRDefault="00000000">
            <w:pPr>
              <w:spacing w:line="276" w:lineRule="auto"/>
              <w:jc w:val="center"/>
              <w:rPr>
                <w:color w:val="000000"/>
              </w:rPr>
            </w:pPr>
            <w:r>
              <w:rPr>
                <w:color w:val="000000"/>
              </w:rPr>
              <w:t>132</w:t>
            </w:r>
          </w:p>
        </w:tc>
        <w:tc>
          <w:tcPr>
            <w:tcW w:w="2025" w:type="dxa"/>
            <w:vAlign w:val="bottom"/>
          </w:tcPr>
          <w:p w14:paraId="58B8992A" w14:textId="77777777" w:rsidR="0027568F" w:rsidRDefault="00000000">
            <w:pPr>
              <w:spacing w:line="276" w:lineRule="auto"/>
              <w:jc w:val="center"/>
              <w:rPr>
                <w:color w:val="000000"/>
              </w:rPr>
            </w:pPr>
            <w:r>
              <w:rPr>
                <w:color w:val="000000"/>
              </w:rPr>
              <w:t>18,9%</w:t>
            </w:r>
          </w:p>
        </w:tc>
        <w:tc>
          <w:tcPr>
            <w:tcW w:w="1530" w:type="dxa"/>
            <w:vAlign w:val="bottom"/>
          </w:tcPr>
          <w:p w14:paraId="3CD8C3EA" w14:textId="77777777" w:rsidR="0027568F" w:rsidRDefault="00000000">
            <w:pPr>
              <w:spacing w:line="276" w:lineRule="auto"/>
              <w:jc w:val="center"/>
              <w:rPr>
                <w:color w:val="000000"/>
              </w:rPr>
            </w:pPr>
            <w:r>
              <w:rPr>
                <w:color w:val="000000"/>
              </w:rPr>
              <w:t>2877,6</w:t>
            </w:r>
          </w:p>
        </w:tc>
      </w:tr>
      <w:tr w:rsidR="0027568F" w14:paraId="2FAAA562" w14:textId="77777777">
        <w:trPr>
          <w:trHeight w:val="315"/>
          <w:jc w:val="center"/>
        </w:trPr>
        <w:tc>
          <w:tcPr>
            <w:tcW w:w="2145" w:type="dxa"/>
            <w:shd w:val="clear" w:color="auto" w:fill="EFEFEF"/>
            <w:vAlign w:val="bottom"/>
          </w:tcPr>
          <w:p w14:paraId="61124F2E" w14:textId="77777777" w:rsidR="0027568F" w:rsidRDefault="00000000">
            <w:pPr>
              <w:spacing w:line="276" w:lineRule="auto"/>
              <w:rPr>
                <w:color w:val="000000"/>
              </w:rPr>
            </w:pPr>
            <w:r>
              <w:rPr>
                <w:color w:val="000000"/>
              </w:rPr>
              <w:t>Outros</w:t>
            </w:r>
          </w:p>
        </w:tc>
        <w:tc>
          <w:tcPr>
            <w:tcW w:w="1470" w:type="dxa"/>
            <w:shd w:val="clear" w:color="auto" w:fill="EFEFEF"/>
            <w:vAlign w:val="bottom"/>
          </w:tcPr>
          <w:p w14:paraId="167470A7" w14:textId="77777777" w:rsidR="0027568F" w:rsidRDefault="00000000">
            <w:pPr>
              <w:spacing w:line="276" w:lineRule="auto"/>
              <w:jc w:val="center"/>
              <w:rPr>
                <w:color w:val="000000"/>
              </w:rPr>
            </w:pPr>
            <w:r>
              <w:rPr>
                <w:color w:val="000000"/>
              </w:rPr>
              <w:t>17,9</w:t>
            </w:r>
          </w:p>
        </w:tc>
        <w:tc>
          <w:tcPr>
            <w:tcW w:w="1590" w:type="dxa"/>
            <w:shd w:val="clear" w:color="auto" w:fill="EFEFEF"/>
            <w:vAlign w:val="bottom"/>
          </w:tcPr>
          <w:p w14:paraId="0C128173" w14:textId="77777777" w:rsidR="0027568F" w:rsidRDefault="00000000">
            <w:pPr>
              <w:spacing w:line="276" w:lineRule="auto"/>
              <w:jc w:val="center"/>
              <w:rPr>
                <w:color w:val="000000"/>
              </w:rPr>
            </w:pPr>
            <w:r>
              <w:rPr>
                <w:color w:val="000000"/>
              </w:rPr>
              <w:t>78</w:t>
            </w:r>
          </w:p>
        </w:tc>
        <w:tc>
          <w:tcPr>
            <w:tcW w:w="2025" w:type="dxa"/>
            <w:shd w:val="clear" w:color="auto" w:fill="EFEFEF"/>
            <w:vAlign w:val="bottom"/>
          </w:tcPr>
          <w:p w14:paraId="3CFCD6E5" w14:textId="77777777" w:rsidR="0027568F" w:rsidRDefault="00000000">
            <w:pPr>
              <w:spacing w:line="276" w:lineRule="auto"/>
              <w:jc w:val="center"/>
              <w:rPr>
                <w:color w:val="000000"/>
              </w:rPr>
            </w:pPr>
            <w:r>
              <w:rPr>
                <w:color w:val="000000"/>
              </w:rPr>
              <w:t>11,2%</w:t>
            </w:r>
          </w:p>
        </w:tc>
        <w:tc>
          <w:tcPr>
            <w:tcW w:w="1530" w:type="dxa"/>
            <w:shd w:val="clear" w:color="auto" w:fill="EFEFEF"/>
            <w:vAlign w:val="bottom"/>
          </w:tcPr>
          <w:p w14:paraId="4ACCD8EC" w14:textId="77777777" w:rsidR="0027568F" w:rsidRDefault="00000000">
            <w:pPr>
              <w:spacing w:line="276" w:lineRule="auto"/>
              <w:jc w:val="center"/>
              <w:rPr>
                <w:color w:val="000000"/>
              </w:rPr>
            </w:pPr>
            <w:r>
              <w:rPr>
                <w:color w:val="000000"/>
              </w:rPr>
              <w:t>1396,2</w:t>
            </w:r>
          </w:p>
        </w:tc>
      </w:tr>
      <w:tr w:rsidR="0027568F" w14:paraId="7A816876" w14:textId="77777777">
        <w:trPr>
          <w:trHeight w:val="315"/>
          <w:jc w:val="center"/>
        </w:trPr>
        <w:tc>
          <w:tcPr>
            <w:tcW w:w="2145" w:type="dxa"/>
            <w:vAlign w:val="bottom"/>
          </w:tcPr>
          <w:p w14:paraId="40977DAA" w14:textId="77777777" w:rsidR="0027568F" w:rsidRDefault="00000000">
            <w:pPr>
              <w:spacing w:line="276" w:lineRule="auto"/>
              <w:rPr>
                <w:b/>
                <w:color w:val="000000"/>
              </w:rPr>
            </w:pPr>
            <w:r>
              <w:rPr>
                <w:b/>
                <w:color w:val="000000"/>
              </w:rPr>
              <w:t>Total</w:t>
            </w:r>
          </w:p>
        </w:tc>
        <w:tc>
          <w:tcPr>
            <w:tcW w:w="1470" w:type="dxa"/>
          </w:tcPr>
          <w:p w14:paraId="0EBCAD2A" w14:textId="77777777" w:rsidR="0027568F" w:rsidRDefault="00000000">
            <w:pPr>
              <w:spacing w:line="276" w:lineRule="auto"/>
              <w:jc w:val="center"/>
              <w:rPr>
                <w:b/>
                <w:color w:val="000000"/>
              </w:rPr>
            </w:pPr>
            <w:r>
              <w:rPr>
                <w:b/>
                <w:color w:val="000000"/>
              </w:rPr>
              <w:t>--</w:t>
            </w:r>
          </w:p>
        </w:tc>
        <w:tc>
          <w:tcPr>
            <w:tcW w:w="1590" w:type="dxa"/>
            <w:vAlign w:val="bottom"/>
          </w:tcPr>
          <w:p w14:paraId="774BE5E4" w14:textId="77777777" w:rsidR="0027568F" w:rsidRDefault="00000000">
            <w:pPr>
              <w:spacing w:line="276" w:lineRule="auto"/>
              <w:jc w:val="center"/>
              <w:rPr>
                <w:b/>
                <w:color w:val="000000"/>
              </w:rPr>
            </w:pPr>
            <w:r>
              <w:rPr>
                <w:b/>
                <w:color w:val="000000"/>
              </w:rPr>
              <w:t>697</w:t>
            </w:r>
          </w:p>
        </w:tc>
        <w:tc>
          <w:tcPr>
            <w:tcW w:w="2025" w:type="dxa"/>
            <w:vAlign w:val="bottom"/>
          </w:tcPr>
          <w:p w14:paraId="35BF6087" w14:textId="77777777" w:rsidR="0027568F" w:rsidRDefault="00000000">
            <w:pPr>
              <w:spacing w:line="276" w:lineRule="auto"/>
              <w:jc w:val="center"/>
              <w:rPr>
                <w:b/>
                <w:color w:val="000000"/>
              </w:rPr>
            </w:pPr>
            <w:r>
              <w:rPr>
                <w:b/>
                <w:color w:val="000000"/>
              </w:rPr>
              <w:t>100%</w:t>
            </w:r>
          </w:p>
        </w:tc>
        <w:tc>
          <w:tcPr>
            <w:tcW w:w="1530" w:type="dxa"/>
            <w:vAlign w:val="bottom"/>
          </w:tcPr>
          <w:p w14:paraId="09E6E8E6" w14:textId="77777777" w:rsidR="0027568F" w:rsidRDefault="00000000">
            <w:pPr>
              <w:spacing w:line="276" w:lineRule="auto"/>
              <w:jc w:val="center"/>
              <w:rPr>
                <w:b/>
                <w:color w:val="000000"/>
              </w:rPr>
            </w:pPr>
            <w:r>
              <w:rPr>
                <w:b/>
                <w:color w:val="000000"/>
              </w:rPr>
              <w:t>12.631,20</w:t>
            </w:r>
          </w:p>
        </w:tc>
      </w:tr>
    </w:tbl>
    <w:p w14:paraId="51917DD0" w14:textId="77777777" w:rsidR="0027568F" w:rsidRDefault="0027568F">
      <w:pPr>
        <w:spacing w:line="276" w:lineRule="auto"/>
        <w:rPr>
          <w:b/>
        </w:rPr>
      </w:pPr>
    </w:p>
    <w:p w14:paraId="559473A5" w14:textId="77777777" w:rsidR="0027568F" w:rsidRPr="004C2A5C" w:rsidRDefault="00000000" w:rsidP="00653CCA">
      <w:pPr>
        <w:spacing w:line="276" w:lineRule="auto"/>
        <w:jc w:val="center"/>
        <w:rPr>
          <w:sz w:val="22"/>
          <w:szCs w:val="22"/>
          <w:lang w:val="pt-BR"/>
        </w:rPr>
      </w:pPr>
      <w:r w:rsidRPr="004C2A5C">
        <w:rPr>
          <w:sz w:val="22"/>
          <w:szCs w:val="22"/>
          <w:lang w:val="pt-BR"/>
        </w:rPr>
        <w:t>Tabela 2 - Distribuição do</w:t>
      </w:r>
      <w:r w:rsidRPr="004C2A5C">
        <w:rPr>
          <w:b/>
          <w:sz w:val="22"/>
          <w:szCs w:val="22"/>
          <w:lang w:val="pt-BR"/>
        </w:rPr>
        <w:t xml:space="preserve"> </w:t>
      </w:r>
      <w:r w:rsidRPr="004C2A5C">
        <w:rPr>
          <w:sz w:val="22"/>
          <w:szCs w:val="22"/>
          <w:lang w:val="pt-BR"/>
        </w:rPr>
        <w:t>peso unitário, quantidade e peso de manta de SMS por tamanho padrão. Londrina-PR (2020). Fonte: Autores (2023).</w:t>
      </w:r>
    </w:p>
    <w:p w14:paraId="3B256E0A" w14:textId="77777777" w:rsidR="0027568F" w:rsidRPr="004C2A5C" w:rsidRDefault="0027568F">
      <w:pPr>
        <w:spacing w:line="276" w:lineRule="auto"/>
        <w:ind w:firstLine="708"/>
        <w:jc w:val="left"/>
        <w:rPr>
          <w:sz w:val="22"/>
          <w:szCs w:val="22"/>
          <w:lang w:val="pt-BR"/>
        </w:rPr>
      </w:pPr>
    </w:p>
    <w:p w14:paraId="25FB3B18" w14:textId="77777777" w:rsidR="0027568F" w:rsidRPr="004C2A5C" w:rsidRDefault="00000000">
      <w:pPr>
        <w:spacing w:line="276" w:lineRule="auto"/>
        <w:ind w:firstLine="284"/>
        <w:rPr>
          <w:highlight w:val="white"/>
          <w:lang w:val="pt-BR"/>
        </w:rPr>
      </w:pPr>
      <w:r w:rsidRPr="004C2A5C">
        <w:rPr>
          <w:color w:val="000000"/>
          <w:lang w:val="pt-BR"/>
        </w:rPr>
        <w:t>A estimativa de geração média por cirurgia é 140,89 gramas, que faz referência a cada cirurgia gerar em média 18 mantas com tamanhos variados, a depender do porte cirúrgico e especialidade médica.</w:t>
      </w:r>
      <w:r w:rsidRPr="004C2A5C">
        <w:rPr>
          <w:lang w:val="pt-BR"/>
        </w:rPr>
        <w:t xml:space="preserve"> Estima-se uma redução de custos anuais com redução de compras de sacos plásticos (R$4,20 unid.) de R$ 34.272 e com a destinação do RSS Infectante, em média 400 </w:t>
      </w:r>
      <w:proofErr w:type="spellStart"/>
      <w:r w:rsidRPr="004C2A5C">
        <w:rPr>
          <w:lang w:val="pt-BR"/>
        </w:rPr>
        <w:t>grs</w:t>
      </w:r>
      <w:proofErr w:type="spellEnd"/>
      <w:r w:rsidRPr="004C2A5C">
        <w:rPr>
          <w:lang w:val="pt-BR"/>
        </w:rPr>
        <w:t xml:space="preserve">/cirurgia (R$2,80 Kg) de R$ 22.848, totalizando R$ 57.120, 000 anual </w:t>
      </w:r>
      <w:r w:rsidRPr="004C2A5C">
        <w:rPr>
          <w:highlight w:val="white"/>
          <w:lang w:val="pt-BR"/>
        </w:rPr>
        <w:t>para o Hospital Universitário.</w:t>
      </w:r>
    </w:p>
    <w:p w14:paraId="3216C9CF" w14:textId="77777777" w:rsidR="0027568F" w:rsidRPr="004C2A5C" w:rsidRDefault="00000000">
      <w:pPr>
        <w:spacing w:line="276" w:lineRule="auto"/>
        <w:ind w:firstLine="284"/>
        <w:rPr>
          <w:lang w:val="pt-BR"/>
        </w:rPr>
      </w:pPr>
      <w:r w:rsidRPr="004C2A5C">
        <w:rPr>
          <w:lang w:val="pt-BR"/>
        </w:rPr>
        <w:t xml:space="preserve">A investigação deste trabalho com relação às aplicações do SMS após sua coleta segura resultou em um estudo sobre </w:t>
      </w:r>
      <w:proofErr w:type="spellStart"/>
      <w:r w:rsidRPr="004C2A5C">
        <w:rPr>
          <w:i/>
          <w:lang w:val="pt-BR"/>
        </w:rPr>
        <w:t>upcycling</w:t>
      </w:r>
      <w:proofErr w:type="spellEnd"/>
      <w:r w:rsidRPr="004C2A5C">
        <w:rPr>
          <w:i/>
          <w:lang w:val="pt-BR"/>
        </w:rPr>
        <w:t xml:space="preserve"> </w:t>
      </w:r>
      <w:r w:rsidRPr="004C2A5C">
        <w:rPr>
          <w:lang w:val="pt-BR"/>
        </w:rPr>
        <w:t xml:space="preserve">e novos produtos feitos a partir do reaproveitamento do material. Inicialmente, foi realizada uma pesquisa de referência de produtos passíveis de aplicação de tal material e nichos em alta no mercado por meio de pesquisa </w:t>
      </w:r>
      <w:proofErr w:type="spellStart"/>
      <w:r w:rsidRPr="004C2A5C">
        <w:rPr>
          <w:i/>
          <w:lang w:val="pt-BR"/>
        </w:rPr>
        <w:t>desk</w:t>
      </w:r>
      <w:proofErr w:type="spellEnd"/>
      <w:r w:rsidRPr="004C2A5C">
        <w:rPr>
          <w:i/>
          <w:lang w:val="pt-BR"/>
        </w:rPr>
        <w:t xml:space="preserve"> </w:t>
      </w:r>
      <w:r w:rsidRPr="004C2A5C">
        <w:rPr>
          <w:lang w:val="pt-BR"/>
        </w:rPr>
        <w:t xml:space="preserve">em sites de produtos diversos. Por conta da aparência e características do material a aplicação ideal encontrada foi em forros e capas de enchimento para produtos de escopo socioambiental, uma vez que o material ficaria interno ao produto acoplando o enchimento, preferencialmente de origem reciclada. Para reunir e analisar as possibilidades de aplicação do material em novos produtos foi criado um painel com as referências encontradas. </w:t>
      </w:r>
    </w:p>
    <w:p w14:paraId="2F48C59E" w14:textId="3908556E" w:rsidR="0027568F" w:rsidRPr="004C2A5C" w:rsidRDefault="00000000">
      <w:pPr>
        <w:spacing w:line="276" w:lineRule="auto"/>
        <w:ind w:firstLine="284"/>
        <w:rPr>
          <w:sz w:val="22"/>
          <w:szCs w:val="22"/>
          <w:lang w:val="pt-BR"/>
        </w:rPr>
      </w:pPr>
      <w:r w:rsidRPr="004C2A5C">
        <w:rPr>
          <w:lang w:val="pt-BR"/>
        </w:rPr>
        <w:t xml:space="preserve">Nessa análise foi possível identificar a cama pet e almofadas como os produtos mais viáveis, pois o SMS pode ser usado como capa para enchimento, sem que a estética azul padrão do material hospitalar comprometa o </w:t>
      </w:r>
      <w:proofErr w:type="gramStart"/>
      <w:r w:rsidRPr="004C2A5C">
        <w:rPr>
          <w:lang w:val="pt-BR"/>
        </w:rPr>
        <w:t>resultado final</w:t>
      </w:r>
      <w:proofErr w:type="gramEnd"/>
      <w:r w:rsidRPr="004C2A5C">
        <w:rPr>
          <w:lang w:val="pt-BR"/>
        </w:rPr>
        <w:t xml:space="preserve"> do produto. Inclusive possibilitando parceria entre o Hospital Universitário e o Hospital Veterinário para comercializar as camas pets criadas pelo projeto. Foram prototipadas almofadas e camas pet (imagem 3) em parceria com empresa privada de jeans da cidade de </w:t>
      </w:r>
      <w:r w:rsidR="00987025">
        <w:rPr>
          <w:lang w:val="pt-BR"/>
        </w:rPr>
        <w:t xml:space="preserve">Londrina </w:t>
      </w:r>
      <w:r w:rsidRPr="004C2A5C">
        <w:rPr>
          <w:lang w:val="pt-BR"/>
        </w:rPr>
        <w:t>e o Banco de Resíduos Têxteis. Utilizando o SMS como capa interna, o têxtil desfibrado usado como enchimento foi proveniente do BRT, projeto pioneiro em</w:t>
      </w:r>
      <w:r w:rsidR="00987025">
        <w:rPr>
          <w:lang w:val="pt-BR"/>
        </w:rPr>
        <w:t xml:space="preserve"> Londrina</w:t>
      </w:r>
      <w:r w:rsidRPr="004C2A5C">
        <w:rPr>
          <w:lang w:val="pt-BR"/>
        </w:rPr>
        <w:t xml:space="preserve"> que é responsável por coletar, processar e destinar corretamente resíduos têxteis pós uso e </w:t>
      </w:r>
      <w:r w:rsidR="00987025" w:rsidRPr="004C2A5C">
        <w:rPr>
          <w:lang w:val="pt-BR"/>
        </w:rPr>
        <w:t>pós-industriais</w:t>
      </w:r>
      <w:r w:rsidRPr="004C2A5C">
        <w:rPr>
          <w:lang w:val="pt-BR"/>
        </w:rPr>
        <w:t xml:space="preserve"> da cidade, já a capa externa foi confeccionada a partir de resíduos têxteis industriais de jeans e sarja de algodão. </w:t>
      </w:r>
    </w:p>
    <w:p w14:paraId="15D219D0" w14:textId="77777777" w:rsidR="0027568F" w:rsidRDefault="00000000">
      <w:pPr>
        <w:spacing w:line="276" w:lineRule="auto"/>
        <w:ind w:firstLine="284"/>
        <w:jc w:val="center"/>
        <w:rPr>
          <w:sz w:val="22"/>
          <w:szCs w:val="22"/>
        </w:rPr>
      </w:pPr>
      <w:r>
        <w:rPr>
          <w:noProof/>
          <w:sz w:val="22"/>
          <w:szCs w:val="22"/>
        </w:rPr>
        <w:lastRenderedPageBreak/>
        <w:drawing>
          <wp:inline distT="114300" distB="114300" distL="114300" distR="114300" wp14:anchorId="1C0A22B1" wp14:editId="4BE199EC">
            <wp:extent cx="5762625" cy="1382006"/>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t="27976" b="29376"/>
                    <a:stretch>
                      <a:fillRect/>
                    </a:stretch>
                  </pic:blipFill>
                  <pic:spPr>
                    <a:xfrm>
                      <a:off x="0" y="0"/>
                      <a:ext cx="5762625" cy="1382006"/>
                    </a:xfrm>
                    <a:prstGeom prst="rect">
                      <a:avLst/>
                    </a:prstGeom>
                    <a:ln/>
                  </pic:spPr>
                </pic:pic>
              </a:graphicData>
            </a:graphic>
          </wp:inline>
        </w:drawing>
      </w:r>
    </w:p>
    <w:p w14:paraId="38350B1E" w14:textId="77777777" w:rsidR="0027568F" w:rsidRPr="004C2A5C" w:rsidRDefault="00000000">
      <w:pPr>
        <w:spacing w:line="276" w:lineRule="auto"/>
        <w:ind w:firstLine="284"/>
        <w:jc w:val="center"/>
        <w:rPr>
          <w:sz w:val="22"/>
          <w:szCs w:val="22"/>
          <w:lang w:val="pt-BR"/>
        </w:rPr>
      </w:pPr>
      <w:r w:rsidRPr="004C2A5C">
        <w:rPr>
          <w:sz w:val="22"/>
          <w:szCs w:val="22"/>
          <w:lang w:val="pt-BR"/>
        </w:rPr>
        <w:t xml:space="preserve">Imagem 3: Produtos </w:t>
      </w:r>
      <w:proofErr w:type="spellStart"/>
      <w:r w:rsidRPr="004C2A5C">
        <w:rPr>
          <w:sz w:val="22"/>
          <w:szCs w:val="22"/>
          <w:lang w:val="pt-BR"/>
        </w:rPr>
        <w:t>prototipados</w:t>
      </w:r>
      <w:proofErr w:type="spellEnd"/>
      <w:r w:rsidRPr="004C2A5C">
        <w:rPr>
          <w:sz w:val="22"/>
          <w:szCs w:val="22"/>
          <w:lang w:val="pt-BR"/>
        </w:rPr>
        <w:t xml:space="preserve"> com o SMS. Fonte: Acervo do projeto (2022).</w:t>
      </w:r>
    </w:p>
    <w:p w14:paraId="65F84D78" w14:textId="77777777" w:rsidR="0027568F" w:rsidRPr="004C2A5C" w:rsidRDefault="0027568F">
      <w:pPr>
        <w:spacing w:line="276" w:lineRule="auto"/>
        <w:ind w:firstLine="284"/>
        <w:jc w:val="center"/>
        <w:rPr>
          <w:sz w:val="22"/>
          <w:szCs w:val="22"/>
          <w:lang w:val="pt-BR"/>
        </w:rPr>
      </w:pPr>
    </w:p>
    <w:p w14:paraId="01C0F10E" w14:textId="6532737E" w:rsidR="0027568F" w:rsidRPr="004C2A5C" w:rsidRDefault="00000000">
      <w:pPr>
        <w:widowControl w:val="0"/>
        <w:spacing w:line="276" w:lineRule="auto"/>
        <w:ind w:firstLine="283"/>
        <w:rPr>
          <w:lang w:val="pt-BR"/>
        </w:rPr>
      </w:pPr>
      <w:r w:rsidRPr="004C2A5C">
        <w:rPr>
          <w:lang w:val="pt-BR"/>
        </w:rPr>
        <w:t>Também foram realizadas atividades de reutilização do material pelo próprio hospital, onde foram desenvolvidas sacolas reutilizáveis com valor afetivo para os pacientes do hospital e para a ressocialização de apenados por meio da redução de pena com o trabalho na costura das sacolas, descrito em Martins et al (2022)</w:t>
      </w:r>
      <w:r w:rsidRPr="004C2A5C">
        <w:rPr>
          <w:color w:val="38761D"/>
          <w:lang w:val="pt-BR"/>
        </w:rPr>
        <w:t>.</w:t>
      </w:r>
      <w:r w:rsidRPr="004C2A5C">
        <w:rPr>
          <w:lang w:val="pt-BR"/>
        </w:rPr>
        <w:t xml:space="preserve"> Esta proposta traz benefícios nas três dimensões da sustentabilidade: social, ambiental e econômica. O viés social encontra-se na inserção dos apenados da Penitenciária Estadual de</w:t>
      </w:r>
      <w:r w:rsidR="00987025">
        <w:rPr>
          <w:lang w:val="pt-BR"/>
        </w:rPr>
        <w:t xml:space="preserve"> Londrina</w:t>
      </w:r>
      <w:r w:rsidRPr="004C2A5C">
        <w:rPr>
          <w:lang w:val="pt-BR"/>
        </w:rPr>
        <w:t xml:space="preserve"> no trabalho e redução de pena </w:t>
      </w:r>
      <w:proofErr w:type="gramStart"/>
      <w:r w:rsidRPr="004C2A5C">
        <w:rPr>
          <w:lang w:val="pt-BR"/>
        </w:rPr>
        <w:t>e também</w:t>
      </w:r>
      <w:proofErr w:type="gramEnd"/>
      <w:r w:rsidRPr="004C2A5C">
        <w:rPr>
          <w:lang w:val="pt-BR"/>
        </w:rPr>
        <w:t xml:space="preserve"> no acolhimento dos pacientes cirúrgicos, os quais recebem as </w:t>
      </w:r>
      <w:proofErr w:type="spellStart"/>
      <w:r w:rsidRPr="004C2A5C">
        <w:rPr>
          <w:i/>
          <w:lang w:val="pt-BR"/>
        </w:rPr>
        <w:t>ecobags</w:t>
      </w:r>
      <w:proofErr w:type="spellEnd"/>
      <w:r w:rsidRPr="004C2A5C">
        <w:rPr>
          <w:lang w:val="pt-BR"/>
        </w:rPr>
        <w:t xml:space="preserve"> para acondicionar seus pertences durante a estadia no hospital. Já o caráter econômico encontra-se na redução de custos do hospital com a destinação do SMS como resíduo infectante e na compra de sacos plásticos destinados aos pertences dos pacientes e o pilar ambiental é atendido por meio do reuso de material que seria descartado na criação de um produto de maior valor agregado, na conscientização intrínseca ao projeto e no estudo </w:t>
      </w:r>
      <w:r w:rsidRPr="004C2A5C">
        <w:rPr>
          <w:i/>
          <w:lang w:val="pt-BR"/>
        </w:rPr>
        <w:t>inovador</w:t>
      </w:r>
      <w:r w:rsidRPr="004C2A5C">
        <w:rPr>
          <w:lang w:val="pt-BR"/>
        </w:rPr>
        <w:t xml:space="preserve"> de </w:t>
      </w:r>
      <w:proofErr w:type="spellStart"/>
      <w:r w:rsidRPr="004C2A5C">
        <w:rPr>
          <w:i/>
          <w:lang w:val="pt-BR"/>
        </w:rPr>
        <w:t>upcycling</w:t>
      </w:r>
      <w:proofErr w:type="spellEnd"/>
      <w:r w:rsidRPr="004C2A5C">
        <w:rPr>
          <w:lang w:val="pt-BR"/>
        </w:rPr>
        <w:t xml:space="preserve"> de materiais hospitalares capturados de forma segura (figura 4).</w:t>
      </w:r>
    </w:p>
    <w:p w14:paraId="61EC4E3F" w14:textId="77777777" w:rsidR="0027568F" w:rsidRPr="004C2A5C" w:rsidRDefault="0027568F">
      <w:pPr>
        <w:widowControl w:val="0"/>
        <w:spacing w:line="276" w:lineRule="auto"/>
        <w:ind w:firstLine="283"/>
        <w:jc w:val="center"/>
        <w:rPr>
          <w:sz w:val="22"/>
          <w:szCs w:val="22"/>
          <w:lang w:val="pt-BR"/>
        </w:rPr>
      </w:pPr>
    </w:p>
    <w:p w14:paraId="4182AE84" w14:textId="77777777" w:rsidR="0027568F" w:rsidRDefault="00000000">
      <w:pPr>
        <w:widowControl w:val="0"/>
        <w:spacing w:line="276" w:lineRule="auto"/>
        <w:ind w:left="-141"/>
        <w:jc w:val="center"/>
        <w:rPr>
          <w:sz w:val="22"/>
          <w:szCs w:val="22"/>
        </w:rPr>
      </w:pPr>
      <w:r>
        <w:rPr>
          <w:noProof/>
          <w:sz w:val="22"/>
          <w:szCs w:val="22"/>
        </w:rPr>
        <w:drawing>
          <wp:inline distT="114300" distB="114300" distL="114300" distR="114300" wp14:anchorId="28DAC05D" wp14:editId="6B126A27">
            <wp:extent cx="4638336" cy="2749376"/>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l="4897" r="766"/>
                    <a:stretch>
                      <a:fillRect/>
                    </a:stretch>
                  </pic:blipFill>
                  <pic:spPr>
                    <a:xfrm>
                      <a:off x="0" y="0"/>
                      <a:ext cx="4638336" cy="2749376"/>
                    </a:xfrm>
                    <a:prstGeom prst="rect">
                      <a:avLst/>
                    </a:prstGeom>
                    <a:ln/>
                  </pic:spPr>
                </pic:pic>
              </a:graphicData>
            </a:graphic>
          </wp:inline>
        </w:drawing>
      </w:r>
    </w:p>
    <w:p w14:paraId="4D6DD073" w14:textId="75638DD7" w:rsidR="0027568F" w:rsidRDefault="00000000" w:rsidP="00653CCA">
      <w:pPr>
        <w:widowControl w:val="0"/>
        <w:spacing w:line="276" w:lineRule="auto"/>
        <w:jc w:val="center"/>
        <w:rPr>
          <w:sz w:val="22"/>
          <w:szCs w:val="22"/>
          <w:lang w:val="pt-BR"/>
        </w:rPr>
      </w:pPr>
      <w:r w:rsidRPr="004C2A5C">
        <w:rPr>
          <w:sz w:val="22"/>
          <w:szCs w:val="22"/>
          <w:lang w:val="pt-BR"/>
        </w:rPr>
        <w:t xml:space="preserve">Figura 4: Processo do </w:t>
      </w:r>
      <w:proofErr w:type="spellStart"/>
      <w:r w:rsidRPr="004C2A5C">
        <w:rPr>
          <w:i/>
          <w:sz w:val="22"/>
          <w:szCs w:val="22"/>
          <w:lang w:val="pt-BR"/>
        </w:rPr>
        <w:t>upcycling</w:t>
      </w:r>
      <w:proofErr w:type="spellEnd"/>
      <w:r w:rsidRPr="004C2A5C">
        <w:rPr>
          <w:sz w:val="22"/>
          <w:szCs w:val="22"/>
          <w:lang w:val="pt-BR"/>
        </w:rPr>
        <w:t xml:space="preserve"> de SMS capturado em salas </w:t>
      </w:r>
      <w:r w:rsidR="004C2A5C" w:rsidRPr="004C2A5C">
        <w:rPr>
          <w:sz w:val="22"/>
          <w:szCs w:val="22"/>
          <w:lang w:val="pt-BR"/>
        </w:rPr>
        <w:t>operatórias. Fonte</w:t>
      </w:r>
      <w:r w:rsidRPr="004C2A5C">
        <w:rPr>
          <w:sz w:val="22"/>
          <w:szCs w:val="22"/>
          <w:lang w:val="pt-BR"/>
        </w:rPr>
        <w:t>: Autores (2022).</w:t>
      </w:r>
    </w:p>
    <w:p w14:paraId="5E2B3AFA" w14:textId="77777777" w:rsidR="00653CCA" w:rsidRPr="004C2A5C" w:rsidRDefault="00653CCA">
      <w:pPr>
        <w:widowControl w:val="0"/>
        <w:spacing w:line="276" w:lineRule="auto"/>
        <w:ind w:firstLine="283"/>
        <w:jc w:val="center"/>
        <w:rPr>
          <w:sz w:val="22"/>
          <w:szCs w:val="22"/>
          <w:lang w:val="pt-BR"/>
        </w:rPr>
      </w:pPr>
    </w:p>
    <w:p w14:paraId="08E2A518" w14:textId="17265188" w:rsidR="0027568F" w:rsidRPr="004C2A5C" w:rsidRDefault="00000000">
      <w:pPr>
        <w:widowControl w:val="0"/>
        <w:spacing w:line="276" w:lineRule="auto"/>
        <w:ind w:firstLine="283"/>
        <w:rPr>
          <w:lang w:val="pt-BR"/>
        </w:rPr>
      </w:pPr>
      <w:r w:rsidRPr="004C2A5C">
        <w:rPr>
          <w:lang w:val="pt-BR"/>
        </w:rPr>
        <w:t>A implementação do projeto ocorreu no início de 2022, quando o H.U-</w:t>
      </w:r>
      <w:r w:rsidR="00987025">
        <w:rPr>
          <w:lang w:val="pt-BR"/>
        </w:rPr>
        <w:t>UEL</w:t>
      </w:r>
      <w:r w:rsidRPr="004C2A5C">
        <w:rPr>
          <w:lang w:val="pt-BR"/>
        </w:rPr>
        <w:t xml:space="preserve"> começou a separar as mantas de SMS para encaminhar para uma indústria de jeans da cidade para que </w:t>
      </w:r>
      <w:r w:rsidRPr="004C2A5C">
        <w:rPr>
          <w:lang w:val="pt-BR"/>
        </w:rPr>
        <w:lastRenderedPageBreak/>
        <w:t xml:space="preserve">fossem cortadas em enfesto. Uma das dificuldades encontradas durante a etapa de corte foi a padronização dos enfestos, pois há uma variedade grande de tamanhos de SMS e isso dificulta o estabelecimento de um tamanho base de enfesto e corte para aproveitamento de 100% do tecido. No caso das sacolas, foi proposta a criação de 2 tamanhos finais dos produtos para que o corte pudesse ser otimizado, essa alternativa amenizou o problema e aumentou o rendimento das mantas. Como </w:t>
      </w:r>
      <w:r w:rsidR="00987025" w:rsidRPr="004C2A5C">
        <w:rPr>
          <w:lang w:val="pt-BR"/>
        </w:rPr>
        <w:t>resultado</w:t>
      </w:r>
      <w:r w:rsidRPr="004C2A5C">
        <w:rPr>
          <w:lang w:val="pt-BR"/>
        </w:rPr>
        <w:t xml:space="preserve"> obteve-se um produto de alto valor agregado por se tratar de um produto construído por meio de</w:t>
      </w:r>
      <w:r w:rsidRPr="004C2A5C">
        <w:rPr>
          <w:i/>
          <w:lang w:val="pt-BR"/>
        </w:rPr>
        <w:t xml:space="preserve"> </w:t>
      </w:r>
      <w:proofErr w:type="spellStart"/>
      <w:r w:rsidRPr="004C2A5C">
        <w:rPr>
          <w:i/>
          <w:lang w:val="pt-BR"/>
        </w:rPr>
        <w:t>upcycling</w:t>
      </w:r>
      <w:proofErr w:type="spellEnd"/>
      <w:r w:rsidRPr="004C2A5C">
        <w:rPr>
          <w:lang w:val="pt-BR"/>
        </w:rPr>
        <w:t xml:space="preserve"> (figura 5) e com alto valor emocional, uma vez que os pacientes não mais colocariam seus pertences em sacos </w:t>
      </w:r>
      <w:r w:rsidR="004C2A5C" w:rsidRPr="004C2A5C">
        <w:rPr>
          <w:lang w:val="pt-BR"/>
        </w:rPr>
        <w:t>plásticos,</w:t>
      </w:r>
      <w:r w:rsidRPr="004C2A5C">
        <w:rPr>
          <w:lang w:val="pt-BR"/>
        </w:rPr>
        <w:t xml:space="preserve"> mas sim em sacolas feitas para eles.</w:t>
      </w:r>
    </w:p>
    <w:p w14:paraId="79E450F9" w14:textId="77777777" w:rsidR="0027568F" w:rsidRPr="004C2A5C" w:rsidRDefault="0027568F">
      <w:pPr>
        <w:spacing w:after="120"/>
        <w:jc w:val="center"/>
        <w:rPr>
          <w:sz w:val="22"/>
          <w:szCs w:val="22"/>
          <w:lang w:val="pt-BR"/>
        </w:rPr>
      </w:pPr>
    </w:p>
    <w:p w14:paraId="470356B2" w14:textId="77777777" w:rsidR="0027568F" w:rsidRDefault="00000000">
      <w:pPr>
        <w:spacing w:after="120"/>
        <w:jc w:val="center"/>
        <w:rPr>
          <w:sz w:val="22"/>
          <w:szCs w:val="22"/>
        </w:rPr>
      </w:pPr>
      <w:r>
        <w:rPr>
          <w:noProof/>
          <w:sz w:val="22"/>
          <w:szCs w:val="22"/>
        </w:rPr>
        <w:drawing>
          <wp:inline distT="114300" distB="114300" distL="114300" distR="114300" wp14:anchorId="3C7F471D" wp14:editId="79D80191">
            <wp:extent cx="1981953" cy="2159285"/>
            <wp:effectExtent l="0" t="0" r="0" b="0"/>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l="24234" r="24198"/>
                    <a:stretch>
                      <a:fillRect/>
                    </a:stretch>
                  </pic:blipFill>
                  <pic:spPr>
                    <a:xfrm>
                      <a:off x="0" y="0"/>
                      <a:ext cx="1981953" cy="2159285"/>
                    </a:xfrm>
                    <a:prstGeom prst="rect">
                      <a:avLst/>
                    </a:prstGeom>
                    <a:ln/>
                  </pic:spPr>
                </pic:pic>
              </a:graphicData>
            </a:graphic>
          </wp:inline>
        </w:drawing>
      </w:r>
    </w:p>
    <w:p w14:paraId="6621B66A" w14:textId="77777777" w:rsidR="0027568F" w:rsidRDefault="00000000">
      <w:pPr>
        <w:spacing w:after="120"/>
        <w:jc w:val="center"/>
        <w:rPr>
          <w:sz w:val="22"/>
          <w:szCs w:val="22"/>
        </w:rPr>
      </w:pPr>
      <w:r w:rsidRPr="004C2A5C">
        <w:rPr>
          <w:sz w:val="22"/>
          <w:szCs w:val="22"/>
          <w:lang w:val="pt-BR"/>
        </w:rPr>
        <w:t xml:space="preserve">Figura 5: Resultado das </w:t>
      </w:r>
      <w:proofErr w:type="spellStart"/>
      <w:r w:rsidRPr="004C2A5C">
        <w:rPr>
          <w:i/>
          <w:sz w:val="22"/>
          <w:szCs w:val="22"/>
          <w:lang w:val="pt-BR"/>
        </w:rPr>
        <w:t>ecobags</w:t>
      </w:r>
      <w:proofErr w:type="spellEnd"/>
      <w:r w:rsidRPr="004C2A5C">
        <w:rPr>
          <w:sz w:val="22"/>
          <w:szCs w:val="22"/>
          <w:lang w:val="pt-BR"/>
        </w:rPr>
        <w:t xml:space="preserve"> feitas de </w:t>
      </w:r>
      <w:proofErr w:type="spellStart"/>
      <w:r w:rsidRPr="004C2A5C">
        <w:rPr>
          <w:i/>
          <w:sz w:val="22"/>
          <w:szCs w:val="22"/>
          <w:lang w:val="pt-BR"/>
        </w:rPr>
        <w:t>upcycling</w:t>
      </w:r>
      <w:proofErr w:type="spellEnd"/>
      <w:r w:rsidRPr="004C2A5C">
        <w:rPr>
          <w:sz w:val="22"/>
          <w:szCs w:val="22"/>
          <w:lang w:val="pt-BR"/>
        </w:rPr>
        <w:t xml:space="preserve"> de SMS e como elas chegam aos pacientes. </w:t>
      </w:r>
      <w:r>
        <w:rPr>
          <w:sz w:val="22"/>
          <w:szCs w:val="22"/>
        </w:rPr>
        <w:t xml:space="preserve">Fonte: </w:t>
      </w:r>
      <w:proofErr w:type="spellStart"/>
      <w:r>
        <w:rPr>
          <w:sz w:val="22"/>
          <w:szCs w:val="22"/>
        </w:rPr>
        <w:t>Acervo</w:t>
      </w:r>
      <w:proofErr w:type="spellEnd"/>
      <w:r>
        <w:rPr>
          <w:sz w:val="22"/>
          <w:szCs w:val="22"/>
        </w:rPr>
        <w:t xml:space="preserve"> do </w:t>
      </w:r>
      <w:proofErr w:type="spellStart"/>
      <w:r>
        <w:rPr>
          <w:sz w:val="22"/>
          <w:szCs w:val="22"/>
        </w:rPr>
        <w:t>projeto</w:t>
      </w:r>
      <w:proofErr w:type="spellEnd"/>
      <w:r>
        <w:rPr>
          <w:sz w:val="22"/>
          <w:szCs w:val="22"/>
        </w:rPr>
        <w:t xml:space="preserve"> (2022).</w:t>
      </w:r>
    </w:p>
    <w:p w14:paraId="3D0D2096" w14:textId="77777777" w:rsidR="00653CCA" w:rsidRDefault="00653CCA">
      <w:pPr>
        <w:spacing w:after="120"/>
        <w:jc w:val="center"/>
        <w:rPr>
          <w:sz w:val="22"/>
          <w:szCs w:val="22"/>
        </w:rPr>
      </w:pPr>
    </w:p>
    <w:p w14:paraId="365FF2D9" w14:textId="77777777" w:rsidR="0027568F" w:rsidRDefault="00000000">
      <w:pPr>
        <w:numPr>
          <w:ilvl w:val="0"/>
          <w:numId w:val="2"/>
        </w:numPr>
        <w:pBdr>
          <w:top w:val="nil"/>
          <w:left w:val="nil"/>
          <w:bottom w:val="nil"/>
          <w:right w:val="nil"/>
          <w:between w:val="nil"/>
        </w:pBdr>
        <w:spacing w:after="120"/>
        <w:rPr>
          <w:b/>
          <w:color w:val="000000"/>
        </w:rPr>
      </w:pPr>
      <w:proofErr w:type="spellStart"/>
      <w:r>
        <w:rPr>
          <w:b/>
          <w:color w:val="000000"/>
        </w:rPr>
        <w:t>Discussões</w:t>
      </w:r>
      <w:proofErr w:type="spellEnd"/>
    </w:p>
    <w:p w14:paraId="19F44FB8" w14:textId="77777777" w:rsidR="0027568F" w:rsidRDefault="0027568F">
      <w:pPr>
        <w:pBdr>
          <w:top w:val="nil"/>
          <w:left w:val="nil"/>
          <w:bottom w:val="nil"/>
          <w:right w:val="nil"/>
          <w:between w:val="nil"/>
        </w:pBdr>
        <w:spacing w:after="120"/>
        <w:rPr>
          <w:b/>
        </w:rPr>
      </w:pPr>
    </w:p>
    <w:p w14:paraId="4CA2F400" w14:textId="77777777" w:rsidR="0027568F" w:rsidRPr="004C2A5C" w:rsidRDefault="00000000">
      <w:pPr>
        <w:spacing w:line="276" w:lineRule="auto"/>
        <w:ind w:firstLine="284"/>
        <w:rPr>
          <w:lang w:val="pt-BR"/>
        </w:rPr>
      </w:pPr>
      <w:r w:rsidRPr="004C2A5C">
        <w:rPr>
          <w:lang w:val="pt-BR"/>
        </w:rPr>
        <w:t>DUQUE (2015) evidenciou que o reaproveitamento de mantas traz resultados positivos em quatro áreas: ambiental, econômica, social e administrativa, estando ligadas entre si. A estratégia diminui a quantidade de resíduos hospitalares que seria descartado no meio ambiente, contribuindo com um menor impacto ambiental.</w:t>
      </w:r>
    </w:p>
    <w:p w14:paraId="227779A5" w14:textId="77777777" w:rsidR="0027568F" w:rsidRPr="004C2A5C" w:rsidRDefault="00000000">
      <w:pPr>
        <w:spacing w:line="276" w:lineRule="auto"/>
        <w:ind w:firstLine="284"/>
        <w:rPr>
          <w:lang w:val="pt-BR"/>
        </w:rPr>
      </w:pPr>
      <w:r w:rsidRPr="004C2A5C">
        <w:rPr>
          <w:lang w:val="pt-BR"/>
        </w:rPr>
        <w:t xml:space="preserve"> Com a estratégia de </w:t>
      </w:r>
      <w:proofErr w:type="spellStart"/>
      <w:r w:rsidRPr="004C2A5C">
        <w:rPr>
          <w:i/>
          <w:lang w:val="pt-BR"/>
        </w:rPr>
        <w:t>upcycling</w:t>
      </w:r>
      <w:proofErr w:type="spellEnd"/>
      <w:r w:rsidRPr="004C2A5C">
        <w:rPr>
          <w:lang w:val="pt-BR"/>
        </w:rPr>
        <w:t>, o material que seria descartado, gerando um custo com a destinação, poderá ser utilizado como suporte têxtil para projetos sociais, na confecção de produtos manufaturados, podendo ser para uso dos próprios pacientes do hospital, ou em parcerias com empresas locais. Também interessante à administração, que busca soluções e melhorias na instituição, por abordar a geração de valor na cadeia de sustentabilidade, valorizando as políticas ambientais, que devem estar presente no plano estratégico de todos os segmentos empresariais (BARBOSA et al, 2020).</w:t>
      </w:r>
    </w:p>
    <w:p w14:paraId="5C827A05" w14:textId="77777777" w:rsidR="0027568F" w:rsidRPr="004C2A5C" w:rsidRDefault="00000000">
      <w:pPr>
        <w:spacing w:line="276" w:lineRule="auto"/>
        <w:ind w:firstLine="284"/>
        <w:rPr>
          <w:lang w:val="pt-BR"/>
        </w:rPr>
      </w:pPr>
      <w:r w:rsidRPr="004C2A5C">
        <w:rPr>
          <w:lang w:val="pt-BR"/>
        </w:rPr>
        <w:t xml:space="preserve">Segundo GUNTHER (2008), a segregação e gerenciamento de resíduos hospitalares são específicos, e necessitam de um tratamento adequado que possibilite minimizar impactos </w:t>
      </w:r>
      <w:r w:rsidRPr="004C2A5C">
        <w:rPr>
          <w:lang w:val="pt-BR"/>
        </w:rPr>
        <w:lastRenderedPageBreak/>
        <w:t xml:space="preserve">ambientais extra-hospitalares, evitando a poluição e situações de risco com o descarte sem controle dos resíduos no solo. </w:t>
      </w:r>
    </w:p>
    <w:p w14:paraId="148FEBCF" w14:textId="77777777" w:rsidR="0027568F" w:rsidRPr="004C2A5C" w:rsidRDefault="00000000">
      <w:pPr>
        <w:spacing w:line="276" w:lineRule="auto"/>
        <w:ind w:firstLine="284"/>
        <w:rPr>
          <w:lang w:val="pt-BR"/>
        </w:rPr>
      </w:pPr>
      <w:r w:rsidRPr="004C2A5C">
        <w:rPr>
          <w:lang w:val="pt-BR"/>
        </w:rPr>
        <w:t xml:space="preserve">A segregação das mantas proporciona uma redução tanto de volume de resíduos gerados, considerando que o material é livre de contaminação, o descarte </w:t>
      </w:r>
      <w:proofErr w:type="gramStart"/>
      <w:r w:rsidRPr="004C2A5C">
        <w:rPr>
          <w:lang w:val="pt-BR"/>
        </w:rPr>
        <w:t>do mesmo</w:t>
      </w:r>
      <w:proofErr w:type="gramEnd"/>
      <w:r w:rsidRPr="004C2A5C">
        <w:rPr>
          <w:lang w:val="pt-BR"/>
        </w:rPr>
        <w:t xml:space="preserve"> gera maiores impactos ambientais e maiores custos para proporcionar o descarte adequado, sendo o reaproveitamento uma prática sustentável e econômica. </w:t>
      </w:r>
    </w:p>
    <w:p w14:paraId="70561D71" w14:textId="77777777" w:rsidR="0027568F" w:rsidRPr="004C2A5C" w:rsidRDefault="00000000">
      <w:pPr>
        <w:spacing w:line="276" w:lineRule="auto"/>
        <w:ind w:firstLine="284"/>
        <w:rPr>
          <w:lang w:val="pt-BR"/>
        </w:rPr>
      </w:pPr>
      <w:r w:rsidRPr="004C2A5C">
        <w:rPr>
          <w:lang w:val="pt-BR"/>
        </w:rPr>
        <w:t xml:space="preserve">O estudo de Nogueira (2016), mostrou que há uma média de 3,72 kg de resíduos por cirurgia, sendo analisada coleta de 1.120 cirurgias em 82 dias. O peso em quilogramas, gerado por cada especialidade cirúrgica, no período de 79 dias no presente estudo, demonstra que essa quantidade de resíduos poderia ser reduzida com estratégias de reaproveitamento, implicando em menor impacto ambiental causado pelos resíduos, e reduzindo custos relacionados ao descarte adequado, visto que, o material é descartado como grupo A-Infectante com uma média de R$ 1,10 por quilo de resíduo, sendo 50,6% infectante (contando com perfurocortantes),28,5% não reciclável e 19,2% reciclável (Nogueira, 2020) 2020), o reaproveitamento de mantas do tipo SMS seria uma escolha viável para diminuições de custos com resíduos hospitalares (NOGUEIRA, 2020).   </w:t>
      </w:r>
    </w:p>
    <w:p w14:paraId="32B46F90" w14:textId="77777777" w:rsidR="0027568F" w:rsidRPr="004C2A5C" w:rsidRDefault="00000000">
      <w:pPr>
        <w:spacing w:line="276" w:lineRule="auto"/>
        <w:ind w:firstLine="284"/>
        <w:rPr>
          <w:lang w:val="pt-BR"/>
        </w:rPr>
      </w:pPr>
      <w:r w:rsidRPr="004C2A5C">
        <w:rPr>
          <w:color w:val="000000"/>
          <w:lang w:val="pt-BR"/>
        </w:rPr>
        <w:t xml:space="preserve">Em 79 dias de coleta, obteve-se 12,631 kg de SMS possíveis de reaproveitamento, oriundos de 848 cirurgias. Esta coleta é realizada de forma segura, sem contato com qualquer contaminação, sendo um processo que preserva tanto o material que será reutilizado, quanto as pessoas que farão a sua separação ou manuseio posterior. Com a viabilidade de </w:t>
      </w:r>
      <w:r w:rsidRPr="004C2A5C">
        <w:rPr>
          <w:lang w:val="pt-BR"/>
        </w:rPr>
        <w:t xml:space="preserve">reaproveitamento, é possível utilizar o material segregado por meio de estratégias de </w:t>
      </w:r>
      <w:proofErr w:type="spellStart"/>
      <w:r w:rsidRPr="004C2A5C">
        <w:rPr>
          <w:i/>
          <w:lang w:val="pt-BR"/>
        </w:rPr>
        <w:t>upcycling</w:t>
      </w:r>
      <w:proofErr w:type="spellEnd"/>
      <w:r w:rsidRPr="004C2A5C">
        <w:rPr>
          <w:lang w:val="pt-BR"/>
        </w:rPr>
        <w:t xml:space="preserve"> em prol do meio ambiente, tendo em vista a redução dos impactos ambientais gerados pelo SMS que seria descartado.</w:t>
      </w:r>
    </w:p>
    <w:p w14:paraId="4F28B65C" w14:textId="77777777" w:rsidR="0027568F" w:rsidRPr="004C2A5C" w:rsidRDefault="0027568F">
      <w:pPr>
        <w:spacing w:after="120"/>
        <w:ind w:firstLine="284"/>
        <w:rPr>
          <w:lang w:val="pt-BR"/>
        </w:rPr>
      </w:pPr>
    </w:p>
    <w:p w14:paraId="67E8D976" w14:textId="77777777" w:rsidR="0027568F" w:rsidRDefault="00000000">
      <w:pPr>
        <w:numPr>
          <w:ilvl w:val="0"/>
          <w:numId w:val="2"/>
        </w:numPr>
        <w:pBdr>
          <w:top w:val="nil"/>
          <w:left w:val="nil"/>
          <w:bottom w:val="nil"/>
          <w:right w:val="nil"/>
          <w:between w:val="nil"/>
        </w:pBdr>
        <w:spacing w:after="120"/>
        <w:rPr>
          <w:b/>
          <w:color w:val="000000"/>
        </w:rPr>
      </w:pPr>
      <w:proofErr w:type="spellStart"/>
      <w:r>
        <w:rPr>
          <w:b/>
          <w:color w:val="000000"/>
        </w:rPr>
        <w:t>Considerações</w:t>
      </w:r>
      <w:proofErr w:type="spellEnd"/>
      <w:r>
        <w:rPr>
          <w:b/>
          <w:color w:val="000000"/>
        </w:rPr>
        <w:t xml:space="preserve"> </w:t>
      </w:r>
      <w:proofErr w:type="spellStart"/>
      <w:r>
        <w:rPr>
          <w:b/>
          <w:color w:val="000000"/>
        </w:rPr>
        <w:t>Finais</w:t>
      </w:r>
      <w:proofErr w:type="spellEnd"/>
    </w:p>
    <w:p w14:paraId="6AEB6F3D" w14:textId="77777777" w:rsidR="0027568F" w:rsidRDefault="0027568F">
      <w:pPr>
        <w:pBdr>
          <w:top w:val="nil"/>
          <w:left w:val="nil"/>
          <w:bottom w:val="nil"/>
          <w:right w:val="nil"/>
          <w:between w:val="nil"/>
        </w:pBdr>
        <w:spacing w:after="120"/>
        <w:rPr>
          <w:b/>
        </w:rPr>
      </w:pPr>
    </w:p>
    <w:p w14:paraId="65175C29" w14:textId="77777777" w:rsidR="0027568F" w:rsidRPr="004C2A5C" w:rsidRDefault="00000000">
      <w:pPr>
        <w:spacing w:line="276" w:lineRule="auto"/>
        <w:ind w:firstLine="284"/>
        <w:rPr>
          <w:lang w:val="pt-BR"/>
        </w:rPr>
      </w:pPr>
      <w:r w:rsidRPr="004C2A5C">
        <w:rPr>
          <w:lang w:val="pt-BR"/>
        </w:rPr>
        <w:t xml:space="preserve">O processo de captura de mantas do tipo SMS proposto no presente estudo, proporciona segurança tanto para quem realiza a separação, quanto para quem poderá reaproveitá-la após a captura em sala operatória, seguindo as sete etapas propostas neste estudo. Conhecer as clínicas que mais geram mantas de SMS, pode direcionar ações educativas estratégicas com circulantes. Ter um valor de referência de estimativa de geração de 140,89 gramas por cirurgia ou 18 mantas, cria a possibilidade de planejamento de infraestrutura de armazenamento e criação de produtos de </w:t>
      </w:r>
      <w:proofErr w:type="spellStart"/>
      <w:r w:rsidRPr="004C2A5C">
        <w:rPr>
          <w:i/>
          <w:lang w:val="pt-BR"/>
        </w:rPr>
        <w:t>upcycling</w:t>
      </w:r>
      <w:proofErr w:type="spellEnd"/>
      <w:r w:rsidRPr="004C2A5C">
        <w:rPr>
          <w:i/>
          <w:lang w:val="pt-BR"/>
        </w:rPr>
        <w:t xml:space="preserve"> </w:t>
      </w:r>
      <w:r w:rsidRPr="004C2A5C">
        <w:rPr>
          <w:lang w:val="pt-BR"/>
        </w:rPr>
        <w:t xml:space="preserve">com foco na economia circular com base no tamanho das mantas de SMS, favorecendo o melhor aproveitando do TNT e negociações com base quantidade de geração e ainda melhorar a argumentação junto a parceiros de projetos sócio ambientais que  possam derivar das mantas de SMS pós consumo em sala operatória. Esse material capturado de forma segura cria possibilidades de reaproveitamento em projetos sustentáveis, contribui com o fortalecimento de Princípios de hospitais verdes e possibilita redução de custos gerados com o descarte inadequado de resíduos dos serviços de saúde. </w:t>
      </w:r>
    </w:p>
    <w:p w14:paraId="4C378B67" w14:textId="77777777" w:rsidR="0027568F" w:rsidRPr="004C2A5C" w:rsidRDefault="00000000">
      <w:pPr>
        <w:spacing w:line="276" w:lineRule="auto"/>
        <w:ind w:firstLine="284"/>
        <w:rPr>
          <w:lang w:val="pt-BR"/>
        </w:rPr>
      </w:pPr>
      <w:r w:rsidRPr="004C2A5C">
        <w:rPr>
          <w:lang w:val="pt-BR"/>
        </w:rPr>
        <w:lastRenderedPageBreak/>
        <w:t>A reutilização</w:t>
      </w:r>
      <w:r w:rsidRPr="004C2A5C">
        <w:rPr>
          <w:i/>
          <w:lang w:val="pt-BR"/>
        </w:rPr>
        <w:t xml:space="preserve"> </w:t>
      </w:r>
      <w:r w:rsidRPr="004C2A5C">
        <w:rPr>
          <w:lang w:val="pt-BR"/>
        </w:rPr>
        <w:t xml:space="preserve">de SMS em novas cadeias de valor gera como consequência um olhar mais amplo sobre os materiais possíveis de serem reutilizados por meio do </w:t>
      </w:r>
      <w:proofErr w:type="spellStart"/>
      <w:r w:rsidRPr="004C2A5C">
        <w:rPr>
          <w:i/>
          <w:lang w:val="pt-BR"/>
        </w:rPr>
        <w:t>upcycling</w:t>
      </w:r>
      <w:proofErr w:type="spellEnd"/>
      <w:r w:rsidRPr="004C2A5C">
        <w:rPr>
          <w:lang w:val="pt-BR"/>
        </w:rPr>
        <w:t xml:space="preserve">, em especial os hospitalares, uma vez que </w:t>
      </w:r>
      <w:proofErr w:type="gramStart"/>
      <w:r w:rsidRPr="004C2A5C">
        <w:rPr>
          <w:lang w:val="pt-BR"/>
        </w:rPr>
        <w:t>tende-se</w:t>
      </w:r>
      <w:proofErr w:type="gramEnd"/>
      <w:r w:rsidRPr="004C2A5C">
        <w:rPr>
          <w:lang w:val="pt-BR"/>
        </w:rPr>
        <w:t xml:space="preserve"> a considerar tal material como rejeito devido a sua origem. O presente trabalho mostra que com a captura segura de resíduos hospitalares é possível ampliar a discussão do </w:t>
      </w:r>
      <w:proofErr w:type="spellStart"/>
      <w:r w:rsidRPr="004C2A5C">
        <w:rPr>
          <w:i/>
          <w:lang w:val="pt-BR"/>
        </w:rPr>
        <w:t>upcycling</w:t>
      </w:r>
      <w:proofErr w:type="spellEnd"/>
      <w:r w:rsidRPr="004C2A5C">
        <w:rPr>
          <w:lang w:val="pt-BR"/>
        </w:rPr>
        <w:t xml:space="preserve"> e da sustentabilidade nas dimensões ambiental, social e econômica, no setor hospitalar, por meio da interdisciplinaridade e discussões sistêmicas.</w:t>
      </w:r>
    </w:p>
    <w:p w14:paraId="09EBC796" w14:textId="77777777" w:rsidR="0027568F" w:rsidRPr="004C2A5C" w:rsidRDefault="0027568F">
      <w:pPr>
        <w:spacing w:line="276" w:lineRule="auto"/>
        <w:ind w:firstLine="284"/>
        <w:rPr>
          <w:color w:val="538135"/>
          <w:lang w:val="pt-BR"/>
        </w:rPr>
      </w:pPr>
    </w:p>
    <w:p w14:paraId="35547ED0" w14:textId="77777777" w:rsidR="0027568F" w:rsidRPr="004C2A5C" w:rsidRDefault="00000000">
      <w:pPr>
        <w:spacing w:after="120"/>
        <w:rPr>
          <w:color w:val="5B0F00"/>
          <w:highlight w:val="yellow"/>
          <w:lang w:val="pt-BR"/>
        </w:rPr>
      </w:pPr>
      <w:r w:rsidRPr="004C2A5C">
        <w:rPr>
          <w:b/>
          <w:lang w:val="pt-BR"/>
        </w:rPr>
        <w:t>Referências</w:t>
      </w:r>
    </w:p>
    <w:p w14:paraId="0591C9AF" w14:textId="77777777" w:rsidR="0027568F" w:rsidRPr="004C2A5C" w:rsidRDefault="0027568F">
      <w:pPr>
        <w:spacing w:after="120"/>
        <w:rPr>
          <w:lang w:val="pt-BR"/>
        </w:rPr>
      </w:pPr>
    </w:p>
    <w:p w14:paraId="44F2E310" w14:textId="77777777" w:rsidR="0027568F" w:rsidRPr="004C2A5C" w:rsidRDefault="00000000">
      <w:pPr>
        <w:spacing w:line="276" w:lineRule="auto"/>
        <w:rPr>
          <w:lang w:val="pt-BR"/>
        </w:rPr>
      </w:pPr>
      <w:r w:rsidRPr="004C2A5C">
        <w:rPr>
          <w:lang w:val="pt-BR"/>
        </w:rPr>
        <w:t xml:space="preserve">ABINT - Associação Brasileira da Indústria de Não Tecidos e Tecidos Técnicos. </w:t>
      </w:r>
    </w:p>
    <w:p w14:paraId="34FDC843" w14:textId="77777777" w:rsidR="0027568F" w:rsidRPr="004C2A5C" w:rsidRDefault="0027568F">
      <w:pPr>
        <w:spacing w:line="276" w:lineRule="auto"/>
        <w:rPr>
          <w:lang w:val="pt-BR"/>
        </w:rPr>
      </w:pPr>
    </w:p>
    <w:p w14:paraId="06F877F4" w14:textId="77777777" w:rsidR="0027568F" w:rsidRPr="004C2A5C" w:rsidRDefault="00000000">
      <w:pPr>
        <w:spacing w:line="276" w:lineRule="auto"/>
        <w:rPr>
          <w:lang w:val="pt-BR"/>
        </w:rPr>
      </w:pPr>
      <w:r w:rsidRPr="004C2A5C">
        <w:rPr>
          <w:lang w:val="pt-BR"/>
        </w:rPr>
        <w:t xml:space="preserve">Barbosa, T. A. M., Nogueira, D. N. G., Emídio, L. F. B., Preto, S. C. S., Souza, P.M., Nunes, V.A. </w:t>
      </w:r>
      <w:r w:rsidRPr="004C2A5C">
        <w:rPr>
          <w:b/>
          <w:lang w:val="pt-BR"/>
        </w:rPr>
        <w:t>Design, saúde e integração social no enfrentamento da pandemia Covid-19:</w:t>
      </w:r>
      <w:r w:rsidRPr="004C2A5C">
        <w:rPr>
          <w:lang w:val="pt-BR"/>
        </w:rPr>
        <w:t xml:space="preserve"> case máscara de alta proteção AZUL A-98. </w:t>
      </w:r>
      <w:proofErr w:type="spellStart"/>
      <w:r w:rsidRPr="004C2A5C">
        <w:rPr>
          <w:lang w:val="pt-BR"/>
        </w:rPr>
        <w:t>Projética</w:t>
      </w:r>
      <w:proofErr w:type="spellEnd"/>
      <w:r w:rsidRPr="004C2A5C">
        <w:rPr>
          <w:lang w:val="pt-BR"/>
        </w:rPr>
        <w:t>, Londrina, v. 11, n. 1, p. 276-308, 2020.</w:t>
      </w:r>
    </w:p>
    <w:p w14:paraId="051E754E" w14:textId="77777777" w:rsidR="0027568F" w:rsidRPr="004C2A5C" w:rsidRDefault="0027568F">
      <w:pPr>
        <w:spacing w:line="276" w:lineRule="auto"/>
        <w:rPr>
          <w:lang w:val="pt-BR"/>
        </w:rPr>
      </w:pPr>
    </w:p>
    <w:p w14:paraId="7C86E482" w14:textId="77777777" w:rsidR="0027568F" w:rsidRPr="004C2A5C" w:rsidRDefault="00000000">
      <w:pPr>
        <w:spacing w:line="276" w:lineRule="auto"/>
        <w:rPr>
          <w:lang w:val="pt-BR"/>
        </w:rPr>
      </w:pPr>
      <w:r w:rsidRPr="004C2A5C">
        <w:rPr>
          <w:lang w:val="pt-BR"/>
        </w:rPr>
        <w:t xml:space="preserve">CASTRO, A. B. C., AMATO-NETO, J. </w:t>
      </w:r>
      <w:r w:rsidRPr="004C2A5C">
        <w:rPr>
          <w:b/>
          <w:lang w:val="pt-BR"/>
        </w:rPr>
        <w:t>Inovação na indústria da moda: as contribuições da teoria marxistas ao universo da moda</w:t>
      </w:r>
      <w:r w:rsidRPr="004C2A5C">
        <w:rPr>
          <w:lang w:val="pt-BR"/>
        </w:rPr>
        <w:t>. 2012.</w:t>
      </w:r>
    </w:p>
    <w:p w14:paraId="5DF951C0" w14:textId="77777777" w:rsidR="0027568F" w:rsidRPr="004C2A5C" w:rsidRDefault="0027568F">
      <w:pPr>
        <w:spacing w:line="276" w:lineRule="auto"/>
        <w:rPr>
          <w:lang w:val="pt-BR"/>
        </w:rPr>
      </w:pPr>
    </w:p>
    <w:p w14:paraId="40C21CC6" w14:textId="77777777" w:rsidR="0027568F" w:rsidRPr="004C2A5C" w:rsidRDefault="00000000">
      <w:pPr>
        <w:spacing w:line="276" w:lineRule="auto"/>
        <w:rPr>
          <w:lang w:val="pt-BR"/>
        </w:rPr>
      </w:pPr>
      <w:r w:rsidRPr="004C2A5C">
        <w:rPr>
          <w:lang w:val="pt-BR"/>
        </w:rPr>
        <w:t>DUQUE, J, R, P.</w:t>
      </w:r>
      <w:r w:rsidRPr="004C2A5C">
        <w:rPr>
          <w:b/>
          <w:lang w:val="pt-BR"/>
        </w:rPr>
        <w:t xml:space="preserve"> Reutilização de Mantas SMS em Projeto Social</w:t>
      </w:r>
      <w:r w:rsidRPr="004C2A5C">
        <w:rPr>
          <w:lang w:val="pt-BR"/>
        </w:rPr>
        <w:t>. Associação Congregação de Santa Catarina, 2015.</w:t>
      </w:r>
    </w:p>
    <w:p w14:paraId="71D6B297" w14:textId="77777777" w:rsidR="0027568F" w:rsidRPr="004C2A5C" w:rsidRDefault="0027568F">
      <w:pPr>
        <w:spacing w:line="276" w:lineRule="auto"/>
        <w:rPr>
          <w:lang w:val="pt-BR"/>
        </w:rPr>
      </w:pPr>
    </w:p>
    <w:p w14:paraId="548E42D1" w14:textId="77777777" w:rsidR="0027568F" w:rsidRPr="004C2A5C" w:rsidRDefault="00000000">
      <w:pPr>
        <w:spacing w:line="276" w:lineRule="auto"/>
        <w:rPr>
          <w:lang w:val="pt-BR"/>
        </w:rPr>
      </w:pPr>
      <w:r>
        <w:t>FUNG, W.</w:t>
      </w:r>
      <w:r>
        <w:rPr>
          <w:b/>
        </w:rPr>
        <w:t xml:space="preserve"> Coated and laminated textiles</w:t>
      </w:r>
      <w:r>
        <w:t xml:space="preserve">. </w:t>
      </w:r>
      <w:r w:rsidRPr="004C2A5C">
        <w:rPr>
          <w:lang w:val="pt-BR"/>
        </w:rPr>
        <w:t>CRC Press, LLC. Florida. 2000.</w:t>
      </w:r>
    </w:p>
    <w:p w14:paraId="70A61E6B" w14:textId="77777777" w:rsidR="0027568F" w:rsidRPr="004C2A5C" w:rsidRDefault="0027568F">
      <w:pPr>
        <w:spacing w:line="276" w:lineRule="auto"/>
        <w:rPr>
          <w:lang w:val="pt-BR"/>
        </w:rPr>
      </w:pPr>
    </w:p>
    <w:p w14:paraId="2FE9EE8D" w14:textId="77777777" w:rsidR="0027568F" w:rsidRDefault="00000000">
      <w:pPr>
        <w:spacing w:line="276" w:lineRule="auto"/>
      </w:pPr>
      <w:r w:rsidRPr="004C2A5C">
        <w:rPr>
          <w:lang w:val="pt-BR"/>
        </w:rPr>
        <w:t xml:space="preserve">GUNTHER, W, M, R. </w:t>
      </w:r>
      <w:r w:rsidRPr="004C2A5C">
        <w:rPr>
          <w:b/>
          <w:lang w:val="pt-BR"/>
        </w:rPr>
        <w:t>Resíduos sólidos no contexto da saúde ambiental</w:t>
      </w:r>
      <w:r w:rsidRPr="004C2A5C">
        <w:rPr>
          <w:lang w:val="pt-BR"/>
        </w:rPr>
        <w:t xml:space="preserve">. </w:t>
      </w:r>
      <w:r>
        <w:t>São Paulo. 2008.</w:t>
      </w:r>
    </w:p>
    <w:p w14:paraId="3C715E7B" w14:textId="77777777" w:rsidR="0027568F" w:rsidRDefault="00000000">
      <w:pPr>
        <w:pBdr>
          <w:top w:val="nil"/>
          <w:left w:val="nil"/>
          <w:bottom w:val="nil"/>
          <w:right w:val="nil"/>
          <w:between w:val="nil"/>
        </w:pBdr>
        <w:spacing w:line="276" w:lineRule="auto"/>
        <w:jc w:val="left"/>
        <w:rPr>
          <w:color w:val="000000"/>
        </w:rPr>
      </w:pPr>
      <w:r>
        <w:rPr>
          <w:color w:val="000000"/>
        </w:rPr>
        <w:t>HORROCKS AR, Anand SC. HANDBOOK OFTECHNICAL TEXTILES, Woodhead Publishing Limited in association with The Textile Institute Abington Hall. Abington, Cambridge. 2000.</w:t>
      </w:r>
    </w:p>
    <w:p w14:paraId="6442648E" w14:textId="77777777" w:rsidR="0027568F" w:rsidRDefault="0027568F">
      <w:pPr>
        <w:pBdr>
          <w:top w:val="nil"/>
          <w:left w:val="nil"/>
          <w:bottom w:val="nil"/>
          <w:right w:val="nil"/>
          <w:between w:val="nil"/>
        </w:pBdr>
        <w:spacing w:line="276" w:lineRule="auto"/>
        <w:jc w:val="left"/>
      </w:pPr>
    </w:p>
    <w:p w14:paraId="62188D8D" w14:textId="77777777" w:rsidR="0027568F" w:rsidRPr="004C2A5C" w:rsidRDefault="00000000">
      <w:pPr>
        <w:pBdr>
          <w:top w:val="nil"/>
          <w:left w:val="nil"/>
          <w:bottom w:val="nil"/>
          <w:right w:val="nil"/>
          <w:between w:val="nil"/>
        </w:pBdr>
        <w:spacing w:line="276" w:lineRule="auto"/>
        <w:jc w:val="left"/>
        <w:rPr>
          <w:color w:val="000000"/>
          <w:lang w:val="pt-BR"/>
        </w:rPr>
      </w:pPr>
      <w:r>
        <w:rPr>
          <w:color w:val="000000"/>
          <w:highlight w:val="white"/>
        </w:rPr>
        <w:t>KARLINER</w:t>
      </w:r>
      <w:r>
        <w:rPr>
          <w:highlight w:val="white"/>
        </w:rPr>
        <w:t>, J. G. R</w:t>
      </w:r>
      <w:r>
        <w:rPr>
          <w:color w:val="000000"/>
          <w:highlight w:val="white"/>
        </w:rPr>
        <w:t>.</w:t>
      </w:r>
      <w:r>
        <w:rPr>
          <w:b/>
          <w:highlight w:val="white"/>
        </w:rPr>
        <w:t xml:space="preserve"> </w:t>
      </w:r>
      <w:r>
        <w:rPr>
          <w:b/>
          <w:color w:val="000000"/>
          <w:highlight w:val="white"/>
        </w:rPr>
        <w:t>Global Green and Healthy Hospitals</w:t>
      </w:r>
      <w:r>
        <w:rPr>
          <w:color w:val="000000"/>
          <w:highlight w:val="white"/>
        </w:rPr>
        <w:t xml:space="preserve">. </w:t>
      </w:r>
      <w:r w:rsidRPr="004C2A5C">
        <w:rPr>
          <w:color w:val="000000"/>
          <w:highlight w:val="white"/>
          <w:lang w:val="pt-BR"/>
        </w:rPr>
        <w:t xml:space="preserve">Health </w:t>
      </w:r>
      <w:proofErr w:type="spellStart"/>
      <w:r w:rsidRPr="004C2A5C">
        <w:rPr>
          <w:color w:val="000000"/>
          <w:highlight w:val="white"/>
          <w:lang w:val="pt-BR"/>
        </w:rPr>
        <w:t>Care</w:t>
      </w:r>
      <w:proofErr w:type="spellEnd"/>
      <w:r w:rsidRPr="004C2A5C">
        <w:rPr>
          <w:color w:val="000000"/>
          <w:highlight w:val="white"/>
          <w:lang w:val="pt-BR"/>
        </w:rPr>
        <w:t xml:space="preserve"> </w:t>
      </w:r>
      <w:proofErr w:type="spellStart"/>
      <w:r w:rsidRPr="004C2A5C">
        <w:rPr>
          <w:color w:val="000000"/>
          <w:highlight w:val="white"/>
          <w:lang w:val="pt-BR"/>
        </w:rPr>
        <w:t>without</w:t>
      </w:r>
      <w:proofErr w:type="spellEnd"/>
      <w:r w:rsidRPr="004C2A5C">
        <w:rPr>
          <w:color w:val="000000"/>
          <w:highlight w:val="white"/>
          <w:lang w:val="pt-BR"/>
        </w:rPr>
        <w:t xml:space="preserve"> </w:t>
      </w:r>
      <w:proofErr w:type="spellStart"/>
      <w:r w:rsidRPr="004C2A5C">
        <w:rPr>
          <w:color w:val="000000"/>
          <w:highlight w:val="white"/>
          <w:lang w:val="pt-BR"/>
        </w:rPr>
        <w:t>Harm</w:t>
      </w:r>
      <w:proofErr w:type="spellEnd"/>
      <w:r w:rsidRPr="004C2A5C">
        <w:rPr>
          <w:color w:val="000000"/>
          <w:highlight w:val="white"/>
          <w:lang w:val="pt-BR"/>
        </w:rPr>
        <w:t>. 2016.</w:t>
      </w:r>
      <w:r w:rsidRPr="004C2A5C">
        <w:rPr>
          <w:color w:val="000000"/>
          <w:lang w:val="pt-BR"/>
        </w:rPr>
        <w:t xml:space="preserve"> </w:t>
      </w:r>
    </w:p>
    <w:p w14:paraId="62FB3EA0" w14:textId="77777777" w:rsidR="0027568F" w:rsidRPr="004C2A5C" w:rsidRDefault="0027568F">
      <w:pPr>
        <w:pBdr>
          <w:top w:val="nil"/>
          <w:left w:val="nil"/>
          <w:bottom w:val="nil"/>
          <w:right w:val="nil"/>
          <w:between w:val="nil"/>
        </w:pBdr>
        <w:spacing w:line="276" w:lineRule="auto"/>
        <w:jc w:val="left"/>
        <w:rPr>
          <w:lang w:val="pt-BR"/>
        </w:rPr>
      </w:pPr>
    </w:p>
    <w:p w14:paraId="5B9E693F" w14:textId="77777777" w:rsidR="0027568F" w:rsidRPr="004C2A5C" w:rsidRDefault="00000000">
      <w:pPr>
        <w:pBdr>
          <w:top w:val="nil"/>
          <w:left w:val="nil"/>
          <w:bottom w:val="nil"/>
          <w:right w:val="nil"/>
          <w:between w:val="nil"/>
        </w:pBdr>
        <w:spacing w:line="276" w:lineRule="auto"/>
        <w:jc w:val="left"/>
        <w:rPr>
          <w:lang w:val="pt-BR"/>
        </w:rPr>
      </w:pPr>
      <w:r w:rsidRPr="004C2A5C">
        <w:rPr>
          <w:lang w:val="pt-BR"/>
        </w:rPr>
        <w:t xml:space="preserve">MARTINS, S. B; NOGUEIRA, D. N. G; MASSI, F. O; RAMOS, A. P. L. </w:t>
      </w:r>
      <w:proofErr w:type="spellStart"/>
      <w:r w:rsidRPr="004C2A5C">
        <w:rPr>
          <w:i/>
          <w:lang w:val="pt-BR"/>
        </w:rPr>
        <w:t>Upcycling</w:t>
      </w:r>
      <w:proofErr w:type="spellEnd"/>
      <w:r w:rsidRPr="004C2A5C">
        <w:rPr>
          <w:lang w:val="pt-BR"/>
        </w:rPr>
        <w:t xml:space="preserve"> de resíduo hospitalar para a sustentabilidade ambiental e social.</w:t>
      </w:r>
      <w:r w:rsidRPr="004C2A5C">
        <w:rPr>
          <w:b/>
          <w:lang w:val="pt-BR"/>
        </w:rPr>
        <w:t xml:space="preserve"> </w:t>
      </w:r>
      <w:r w:rsidRPr="004C2A5C">
        <w:rPr>
          <w:lang w:val="pt-BR"/>
        </w:rPr>
        <w:t xml:space="preserve">In: III </w:t>
      </w:r>
      <w:r w:rsidRPr="004C2A5C">
        <w:rPr>
          <w:b/>
          <w:lang w:val="pt-BR"/>
        </w:rPr>
        <w:t>Congresso Internacional de Sustentabilidade em Têxtil e Moda</w:t>
      </w:r>
      <w:r w:rsidRPr="004C2A5C">
        <w:rPr>
          <w:lang w:val="pt-BR"/>
        </w:rPr>
        <w:t>. 2022, São Paulo.</w:t>
      </w:r>
    </w:p>
    <w:p w14:paraId="67389005" w14:textId="77777777" w:rsidR="0027568F" w:rsidRPr="004C2A5C" w:rsidRDefault="0027568F">
      <w:pPr>
        <w:pBdr>
          <w:top w:val="nil"/>
          <w:left w:val="nil"/>
          <w:bottom w:val="nil"/>
          <w:right w:val="nil"/>
          <w:between w:val="nil"/>
        </w:pBdr>
        <w:spacing w:line="276" w:lineRule="auto"/>
        <w:jc w:val="left"/>
        <w:rPr>
          <w:lang w:val="pt-BR"/>
        </w:rPr>
      </w:pPr>
    </w:p>
    <w:p w14:paraId="7FF9EC80" w14:textId="77777777" w:rsidR="0027568F" w:rsidRPr="004C2A5C" w:rsidRDefault="00000000">
      <w:pPr>
        <w:pBdr>
          <w:top w:val="nil"/>
          <w:left w:val="nil"/>
          <w:bottom w:val="nil"/>
          <w:right w:val="nil"/>
          <w:between w:val="nil"/>
        </w:pBdr>
        <w:spacing w:line="276" w:lineRule="auto"/>
        <w:jc w:val="left"/>
        <w:rPr>
          <w:color w:val="000000"/>
          <w:lang w:val="pt-BR"/>
        </w:rPr>
      </w:pPr>
      <w:r w:rsidRPr="004C2A5C">
        <w:rPr>
          <w:color w:val="000000"/>
          <w:lang w:val="pt-BR"/>
        </w:rPr>
        <w:t xml:space="preserve">MEDEIROS, D. Capítulo 3. In: </w:t>
      </w:r>
      <w:r w:rsidRPr="004C2A5C">
        <w:rPr>
          <w:b/>
          <w:color w:val="000000"/>
          <w:lang w:val="pt-BR"/>
        </w:rPr>
        <w:t>Manual do projeto EPI</w:t>
      </w:r>
      <w:r w:rsidRPr="004C2A5C">
        <w:rPr>
          <w:color w:val="000000"/>
          <w:lang w:val="pt-BR"/>
        </w:rPr>
        <w:t>. Goiânia, Goiás. 2020.</w:t>
      </w:r>
    </w:p>
    <w:p w14:paraId="31F2DECA" w14:textId="77777777" w:rsidR="0027568F" w:rsidRPr="004C2A5C" w:rsidRDefault="0027568F">
      <w:pPr>
        <w:pBdr>
          <w:top w:val="nil"/>
          <w:left w:val="nil"/>
          <w:bottom w:val="nil"/>
          <w:right w:val="nil"/>
          <w:between w:val="nil"/>
        </w:pBdr>
        <w:spacing w:line="276" w:lineRule="auto"/>
        <w:jc w:val="left"/>
        <w:rPr>
          <w:lang w:val="pt-BR"/>
        </w:rPr>
      </w:pPr>
    </w:p>
    <w:p w14:paraId="4D59C1A0" w14:textId="77777777" w:rsidR="0027568F" w:rsidRPr="004C2A5C" w:rsidRDefault="00000000">
      <w:pPr>
        <w:spacing w:line="276" w:lineRule="auto"/>
        <w:rPr>
          <w:lang w:val="pt-BR"/>
        </w:rPr>
      </w:pPr>
      <w:r w:rsidRPr="004C2A5C">
        <w:rPr>
          <w:lang w:val="pt-BR"/>
        </w:rPr>
        <w:t xml:space="preserve">NOGUEIRA, D. N., CASTILHO, V. </w:t>
      </w:r>
      <w:r w:rsidRPr="004C2A5C">
        <w:rPr>
          <w:b/>
          <w:lang w:val="pt-BR"/>
        </w:rPr>
        <w:t>Resíduos de serviço de saúde</w:t>
      </w:r>
      <w:r w:rsidRPr="004C2A5C">
        <w:rPr>
          <w:lang w:val="pt-BR"/>
        </w:rPr>
        <w:t>: mapeamento de processo e gestão de custos como estratégias para sustentabilidade em um centro cirúrgico. REGE, 2016.</w:t>
      </w:r>
    </w:p>
    <w:p w14:paraId="0765F397" w14:textId="77777777" w:rsidR="0027568F" w:rsidRPr="004C2A5C" w:rsidRDefault="0027568F">
      <w:pPr>
        <w:spacing w:line="276" w:lineRule="auto"/>
        <w:rPr>
          <w:lang w:val="pt-BR"/>
        </w:rPr>
      </w:pPr>
    </w:p>
    <w:p w14:paraId="6D3EA0E0" w14:textId="77777777" w:rsidR="0027568F" w:rsidRDefault="00000000">
      <w:pPr>
        <w:spacing w:after="240" w:line="276" w:lineRule="auto"/>
      </w:pPr>
      <w:r w:rsidRPr="004C2A5C">
        <w:rPr>
          <w:lang w:val="pt-BR"/>
        </w:rPr>
        <w:lastRenderedPageBreak/>
        <w:t xml:space="preserve">NOGUEIRA, D. N., SANTOS, G. A., CARDELLI, A, A, M., CASTILHO, V. </w:t>
      </w:r>
      <w:r w:rsidRPr="004C2A5C">
        <w:rPr>
          <w:b/>
          <w:lang w:val="pt-BR"/>
        </w:rPr>
        <w:t xml:space="preserve">Resíduos de Serviços de Saúde: </w:t>
      </w:r>
      <w:r w:rsidRPr="004C2A5C">
        <w:rPr>
          <w:lang w:val="pt-BR"/>
        </w:rPr>
        <w:t xml:space="preserve">perfil e análise de custos em um centro cirúrgico. </w:t>
      </w:r>
      <w:r>
        <w:t>Rev SOBECC. São Paulo. 2020.</w:t>
      </w:r>
    </w:p>
    <w:p w14:paraId="16AE93FC" w14:textId="77777777" w:rsidR="0027568F" w:rsidRDefault="00000000">
      <w:pPr>
        <w:spacing w:after="200" w:line="276" w:lineRule="auto"/>
      </w:pPr>
      <w:r>
        <w:t xml:space="preserve">SUNG, </w:t>
      </w:r>
      <w:proofErr w:type="gramStart"/>
      <w:r>
        <w:t>K. ,</w:t>
      </w:r>
      <w:proofErr w:type="gramEnd"/>
      <w:r>
        <w:t xml:space="preserve"> COOPER, T.  and KETTLEY, </w:t>
      </w:r>
      <w:proofErr w:type="gramStart"/>
      <w:r>
        <w:t>S. ,</w:t>
      </w:r>
      <w:proofErr w:type="gramEnd"/>
      <w:r>
        <w:t xml:space="preserve"> 2014.</w:t>
      </w:r>
      <w:r>
        <w:rPr>
          <w:b/>
        </w:rPr>
        <w:t xml:space="preserve"> Individual </w:t>
      </w:r>
      <w:r>
        <w:rPr>
          <w:b/>
          <w:i/>
        </w:rPr>
        <w:t>upcycling</w:t>
      </w:r>
      <w:r>
        <w:rPr>
          <w:b/>
        </w:rPr>
        <w:t xml:space="preserve"> practice:</w:t>
      </w:r>
      <w:r>
        <w:t xml:space="preserve"> exploring the possible determinants of </w:t>
      </w:r>
      <w:r>
        <w:rPr>
          <w:i/>
        </w:rPr>
        <w:t>upcycling</w:t>
      </w:r>
      <w:r>
        <w:t xml:space="preserve"> based on a literature review. In: Sustainable Innovation 2014, 19th International Conference, Copenhagen, Denmark, 3-4 November 2014., Copenhagen, Denmark.</w:t>
      </w:r>
    </w:p>
    <w:p w14:paraId="426FDF85" w14:textId="77777777" w:rsidR="0027568F" w:rsidRDefault="0027568F">
      <w:pPr>
        <w:spacing w:after="240" w:line="276" w:lineRule="auto"/>
      </w:pPr>
    </w:p>
    <w:sectPr w:rsidR="0027568F">
      <w:headerReference w:type="default" r:id="rId16"/>
      <w:footerReference w:type="even" r:id="rId17"/>
      <w:footerReference w:type="default" r:id="rId18"/>
      <w:footerReference w:type="first" r:id="rId19"/>
      <w:pgSz w:w="11907" w:h="16840"/>
      <w:pgMar w:top="1701" w:right="1134" w:bottom="1134" w:left="1701" w:header="425" w:footer="567" w:gutter="0"/>
      <w:pgNumType w:start="4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4BE44" w14:textId="77777777" w:rsidR="00590818" w:rsidRDefault="00590818">
      <w:r>
        <w:separator/>
      </w:r>
    </w:p>
  </w:endnote>
  <w:endnote w:type="continuationSeparator" w:id="0">
    <w:p w14:paraId="5A47EA28" w14:textId="77777777" w:rsidR="00590818" w:rsidRDefault="00590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Grande">
    <w:panose1 w:val="00000000000000000000"/>
    <w:charset w:val="00"/>
    <w:family w:val="roman"/>
    <w:notTrueType/>
    <w:pitch w:val="default"/>
  </w:font>
  <w:font w:name="ILDOPA+TimesNewRoman,Bold">
    <w:panose1 w:val="00000000000000000000"/>
    <w:charset w:val="00"/>
    <w:family w:val="roman"/>
    <w:notTrueType/>
    <w:pitch w:val="default"/>
  </w:font>
  <w:font w:name="Arial-BoldMT">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A5EED" w14:textId="77777777" w:rsidR="0027568F" w:rsidRDefault="0027568F">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14:paraId="4E68A222" w14:textId="77777777" w:rsidR="0027568F" w:rsidRPr="004C2A5C" w:rsidRDefault="00000000">
    <w:pPr>
      <w:widowControl w:val="0"/>
      <w:rPr>
        <w:sz w:val="22"/>
        <w:szCs w:val="22"/>
        <w:lang w:val="pt-BR"/>
      </w:rPr>
    </w:pPr>
    <w:r w:rsidRPr="004C2A5C">
      <w:rPr>
        <w:rFonts w:ascii="Arial-BoldMT" w:eastAsia="Arial-BoldMT" w:hAnsi="Arial-BoldMT" w:cs="Arial-BoldMT"/>
        <w:b/>
        <w:sz w:val="18"/>
        <w:szCs w:val="18"/>
        <w:lang w:val="pt-BR"/>
      </w:rPr>
      <w:t xml:space="preserve">Estudos em Design </w:t>
    </w:r>
    <w:r w:rsidRPr="004C2A5C">
      <w:rPr>
        <w:rFonts w:ascii="Arial-BoldMT" w:eastAsia="Arial-BoldMT" w:hAnsi="Arial-BoldMT" w:cs="Arial-BoldMT"/>
        <w:sz w:val="18"/>
        <w:szCs w:val="18"/>
        <w:lang w:val="pt-BR"/>
      </w:rPr>
      <w:t xml:space="preserve">| Revista (online). Rio de Janeiro: v. </w:t>
    </w:r>
    <w:r w:rsidRPr="004C2A5C">
      <w:rPr>
        <w:rFonts w:ascii="Arial-BoldMT" w:eastAsia="Arial-BoldMT" w:hAnsi="Arial-BoldMT" w:cs="Arial-BoldMT"/>
        <w:color w:val="FF0000"/>
        <w:sz w:val="18"/>
        <w:szCs w:val="18"/>
        <w:lang w:val="pt-BR"/>
      </w:rPr>
      <w:t>X</w:t>
    </w:r>
    <w:r w:rsidRPr="004C2A5C">
      <w:rPr>
        <w:rFonts w:ascii="Arial-BoldMT" w:eastAsia="Arial-BoldMT" w:hAnsi="Arial-BoldMT" w:cs="Arial-BoldMT"/>
        <w:sz w:val="18"/>
        <w:szCs w:val="18"/>
        <w:lang w:val="pt-BR"/>
      </w:rPr>
      <w:t xml:space="preserve"> | n. </w:t>
    </w:r>
    <w:r w:rsidRPr="004C2A5C">
      <w:rPr>
        <w:rFonts w:ascii="Arial-BoldMT" w:eastAsia="Arial-BoldMT" w:hAnsi="Arial-BoldMT" w:cs="Arial-BoldMT"/>
        <w:color w:val="FF0000"/>
        <w:sz w:val="18"/>
        <w:szCs w:val="18"/>
        <w:lang w:val="pt-BR"/>
      </w:rPr>
      <w:t>X</w:t>
    </w:r>
    <w:r w:rsidRPr="004C2A5C">
      <w:rPr>
        <w:rFonts w:ascii="Arial-BoldMT" w:eastAsia="Arial-BoldMT" w:hAnsi="Arial-BoldMT" w:cs="Arial-BoldMT"/>
        <w:sz w:val="18"/>
        <w:szCs w:val="18"/>
        <w:lang w:val="pt-BR"/>
      </w:rPr>
      <w:t xml:space="preserve"> [</w:t>
    </w:r>
    <w:r w:rsidRPr="004C2A5C">
      <w:rPr>
        <w:rFonts w:ascii="Arial-BoldMT" w:eastAsia="Arial-BoldMT" w:hAnsi="Arial-BoldMT" w:cs="Arial-BoldMT"/>
        <w:color w:val="FF0000"/>
        <w:sz w:val="18"/>
        <w:szCs w:val="18"/>
        <w:lang w:val="pt-BR"/>
      </w:rPr>
      <w:t>ANO</w:t>
    </w:r>
    <w:r w:rsidRPr="004C2A5C">
      <w:rPr>
        <w:rFonts w:ascii="Arial-BoldMT" w:eastAsia="Arial-BoldMT" w:hAnsi="Arial-BoldMT" w:cs="Arial-BoldMT"/>
        <w:sz w:val="18"/>
        <w:szCs w:val="18"/>
        <w:lang w:val="pt-BR"/>
      </w:rPr>
      <w:t xml:space="preserve">], p. </w:t>
    </w:r>
    <w:r w:rsidRPr="004C2A5C">
      <w:rPr>
        <w:rFonts w:ascii="Arial-BoldMT" w:eastAsia="Arial-BoldMT" w:hAnsi="Arial-BoldMT" w:cs="Arial-BoldMT"/>
        <w:color w:val="FF0000"/>
        <w:sz w:val="18"/>
        <w:szCs w:val="18"/>
        <w:lang w:val="pt-BR"/>
      </w:rPr>
      <w:t>X – X</w:t>
    </w:r>
    <w:r w:rsidRPr="004C2A5C">
      <w:rPr>
        <w:rFonts w:ascii="Arial-BoldMT" w:eastAsia="Arial-BoldMT" w:hAnsi="Arial-BoldMT" w:cs="Arial-BoldMT"/>
        <w:sz w:val="18"/>
        <w:szCs w:val="18"/>
        <w:lang w:val="pt-BR"/>
      </w:rPr>
      <w:t xml:space="preserve"> | ISSN </w:t>
    </w:r>
    <w:r w:rsidRPr="004C2A5C">
      <w:rPr>
        <w:rFonts w:ascii="Verdana" w:eastAsia="Verdana" w:hAnsi="Verdana" w:cs="Verdana"/>
        <w:sz w:val="17"/>
        <w:szCs w:val="17"/>
        <w:lang w:val="pt-BR"/>
      </w:rPr>
      <w:t>1983-196X</w:t>
    </w:r>
  </w:p>
  <w:p w14:paraId="1F20CBBE" w14:textId="77777777" w:rsidR="0027568F" w:rsidRPr="004C2A5C" w:rsidRDefault="0027568F">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p w14:paraId="48350640" w14:textId="77777777" w:rsidR="0027568F" w:rsidRPr="004C2A5C" w:rsidRDefault="0027568F">
    <w:pPr>
      <w:pBdr>
        <w:top w:val="nil"/>
        <w:left w:val="nil"/>
        <w:bottom w:val="nil"/>
        <w:right w:val="nil"/>
        <w:between w:val="nil"/>
      </w:pBdr>
      <w:tabs>
        <w:tab w:val="center" w:pos="4320"/>
        <w:tab w:val="right" w:pos="8640"/>
      </w:tabs>
      <w:ind w:left="567" w:right="360"/>
      <w:rPr>
        <w:rFonts w:ascii="Verdana" w:eastAsia="Verdana" w:hAnsi="Verdana" w:cs="Verdana"/>
        <w:smallCaps/>
        <w:color w:val="000000"/>
        <w:lang w:val="pt-BR"/>
      </w:rPr>
    </w:pPr>
  </w:p>
  <w:p w14:paraId="353D9101" w14:textId="77777777" w:rsidR="0027568F" w:rsidRPr="004C2A5C" w:rsidRDefault="0027568F">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DAD7D" w14:textId="77777777" w:rsidR="0027568F" w:rsidRDefault="0027568F">
    <w:pPr>
      <w:widowControl w:val="0"/>
      <w:rPr>
        <w:sz w:val="22"/>
        <w:szCs w:val="22"/>
      </w:rPr>
    </w:pPr>
  </w:p>
  <w:p w14:paraId="4C9568EE" w14:textId="60468AFA" w:rsidR="0027568F" w:rsidRPr="004C2A5C" w:rsidRDefault="00000000">
    <w:pPr>
      <w:widowControl w:val="0"/>
      <w:rPr>
        <w:sz w:val="17"/>
        <w:szCs w:val="17"/>
        <w:lang w:val="pt-BR"/>
      </w:rPr>
    </w:pPr>
    <w:r w:rsidRPr="004C2A5C">
      <w:rPr>
        <w:rFonts w:ascii="Arial" w:eastAsia="Arial" w:hAnsi="Arial" w:cs="Arial"/>
        <w:b/>
        <w:color w:val="7F7F7F"/>
        <w:sz w:val="17"/>
        <w:szCs w:val="17"/>
        <w:lang w:val="pt-BR"/>
      </w:rPr>
      <w:t xml:space="preserve">ENSUS 2023 – XI Encontro de Sustentabilidade em Projeto – </w:t>
    </w:r>
    <w:r w:rsidRPr="004C2A5C">
      <w:rPr>
        <w:rFonts w:ascii="Arial" w:eastAsia="Arial" w:hAnsi="Arial" w:cs="Arial"/>
        <w:color w:val="7F7F7F"/>
        <w:sz w:val="17"/>
        <w:szCs w:val="17"/>
        <w:lang w:val="pt-BR"/>
      </w:rPr>
      <w:t>UFSC – Florianópolis – 0</w:t>
    </w:r>
    <w:r w:rsidR="004C2A5C">
      <w:rPr>
        <w:rFonts w:ascii="Arial" w:eastAsia="Arial" w:hAnsi="Arial" w:cs="Arial"/>
        <w:color w:val="7F7F7F"/>
        <w:sz w:val="17"/>
        <w:szCs w:val="17"/>
        <w:lang w:val="pt-BR"/>
      </w:rPr>
      <w:t>5</w:t>
    </w:r>
    <w:r w:rsidRPr="004C2A5C">
      <w:rPr>
        <w:rFonts w:ascii="Arial" w:eastAsia="Arial" w:hAnsi="Arial" w:cs="Arial"/>
        <w:color w:val="7F7F7F"/>
        <w:sz w:val="17"/>
        <w:szCs w:val="17"/>
        <w:lang w:val="pt-BR"/>
      </w:rPr>
      <w:t xml:space="preserve"> a 0</w:t>
    </w:r>
    <w:r w:rsidR="004C2A5C">
      <w:rPr>
        <w:rFonts w:ascii="Arial" w:eastAsia="Arial" w:hAnsi="Arial" w:cs="Arial"/>
        <w:color w:val="7F7F7F"/>
        <w:sz w:val="17"/>
        <w:szCs w:val="17"/>
        <w:lang w:val="pt-BR"/>
      </w:rPr>
      <w:t>7</w:t>
    </w:r>
    <w:r w:rsidRPr="004C2A5C">
      <w:rPr>
        <w:rFonts w:ascii="Arial" w:eastAsia="Arial" w:hAnsi="Arial" w:cs="Arial"/>
        <w:color w:val="7F7F7F"/>
        <w:sz w:val="17"/>
        <w:szCs w:val="17"/>
        <w:lang w:val="pt-BR"/>
      </w:rPr>
      <w:t xml:space="preserve"> de </w:t>
    </w:r>
    <w:proofErr w:type="gramStart"/>
    <w:r w:rsidRPr="004C2A5C">
      <w:rPr>
        <w:rFonts w:ascii="Arial" w:eastAsia="Arial" w:hAnsi="Arial" w:cs="Arial"/>
        <w:color w:val="7F7F7F"/>
        <w:sz w:val="17"/>
        <w:szCs w:val="17"/>
        <w:lang w:val="pt-BR"/>
      </w:rPr>
      <w:t>Junho</w:t>
    </w:r>
    <w:proofErr w:type="gramEnd"/>
    <w:r w:rsidRPr="004C2A5C">
      <w:rPr>
        <w:rFonts w:ascii="Arial" w:eastAsia="Arial" w:hAnsi="Arial" w:cs="Arial"/>
        <w:color w:val="7F7F7F"/>
        <w:sz w:val="17"/>
        <w:szCs w:val="17"/>
        <w:lang w:val="pt-BR"/>
      </w:rPr>
      <w:t xml:space="preserve"> de 2023.</w:t>
    </w:r>
  </w:p>
  <w:p w14:paraId="1AE7481B" w14:textId="77777777" w:rsidR="0027568F" w:rsidRPr="004C2A5C" w:rsidRDefault="0027568F">
    <w:pPr>
      <w:widowControl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02475" w14:textId="77777777" w:rsidR="0027568F" w:rsidRPr="004C2A5C" w:rsidRDefault="00000000">
    <w:pPr>
      <w:widowControl w:val="0"/>
      <w:rPr>
        <w:rFonts w:ascii="Arial" w:eastAsia="Arial" w:hAnsi="Arial" w:cs="Arial"/>
        <w:color w:val="7F7F7F"/>
        <w:sz w:val="18"/>
        <w:szCs w:val="18"/>
        <w:lang w:val="pt-BR"/>
      </w:rPr>
    </w:pPr>
    <w:r w:rsidRPr="004C2A5C">
      <w:rPr>
        <w:rFonts w:ascii="Arial" w:eastAsia="Arial" w:hAnsi="Arial" w:cs="Arial"/>
        <w:b/>
        <w:color w:val="7F7F7F"/>
        <w:sz w:val="18"/>
        <w:szCs w:val="18"/>
        <w:lang w:val="pt-BR"/>
      </w:rPr>
      <w:t>Estudos em Design</w:t>
    </w:r>
    <w:r w:rsidRPr="004C2A5C">
      <w:rPr>
        <w:rFonts w:ascii="Arial" w:eastAsia="Arial" w:hAnsi="Arial" w:cs="Arial"/>
        <w:color w:val="7F7F7F"/>
        <w:sz w:val="18"/>
        <w:szCs w:val="18"/>
        <w:lang w:val="pt-BR"/>
      </w:rPr>
      <w:t xml:space="preserve"> | Revista (online). Rio de Janeiro: v. X | n. X [ANO], p. X – X | ISSN </w:t>
    </w:r>
    <w:r w:rsidRPr="004C2A5C">
      <w:rPr>
        <w:rFonts w:ascii="Arial" w:eastAsia="Arial" w:hAnsi="Arial" w:cs="Arial"/>
        <w:color w:val="7F7F7F"/>
        <w:sz w:val="17"/>
        <w:szCs w:val="17"/>
        <w:lang w:val="pt-BR"/>
      </w:rPr>
      <w:t>1983-196X</w:t>
    </w:r>
  </w:p>
  <w:p w14:paraId="571355BF" w14:textId="77777777" w:rsidR="0027568F" w:rsidRPr="004C2A5C" w:rsidRDefault="0027568F">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753D8" w14:textId="77777777" w:rsidR="00590818" w:rsidRDefault="00590818">
      <w:r>
        <w:separator/>
      </w:r>
    </w:p>
  </w:footnote>
  <w:footnote w:type="continuationSeparator" w:id="0">
    <w:p w14:paraId="283A0B30" w14:textId="77777777" w:rsidR="00590818" w:rsidRDefault="005908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7A7D1" w14:textId="77777777" w:rsidR="0027568F" w:rsidRDefault="0027568F"/>
  <w:tbl>
    <w:tblPr>
      <w:tblStyle w:val="a1"/>
      <w:tblW w:w="906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1"/>
      <w:gridCol w:w="3021"/>
    </w:tblGrid>
    <w:tr w:rsidR="0027568F" w14:paraId="56AAA535" w14:textId="77777777">
      <w:tc>
        <w:tcPr>
          <w:tcW w:w="3020" w:type="dxa"/>
        </w:tcPr>
        <w:p w14:paraId="7F4DD9AF" w14:textId="77777777" w:rsidR="0027568F" w:rsidRDefault="00000000">
          <w:r>
            <w:rPr>
              <w:noProof/>
            </w:rPr>
            <w:drawing>
              <wp:inline distT="0" distB="0" distL="0" distR="0" wp14:anchorId="4DDF031D" wp14:editId="7F875F06">
                <wp:extent cx="1074420" cy="1074420"/>
                <wp:effectExtent l="0" t="0" r="0" b="0"/>
                <wp:docPr id="1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
                        <a:srcRect/>
                        <a:stretch>
                          <a:fillRect/>
                        </a:stretch>
                      </pic:blipFill>
                      <pic:spPr>
                        <a:xfrm>
                          <a:off x="0" y="0"/>
                          <a:ext cx="1074420" cy="1074420"/>
                        </a:xfrm>
                        <a:prstGeom prst="rect">
                          <a:avLst/>
                        </a:prstGeom>
                        <a:ln/>
                      </pic:spPr>
                    </pic:pic>
                  </a:graphicData>
                </a:graphic>
              </wp:inline>
            </w:drawing>
          </w:r>
        </w:p>
      </w:tc>
      <w:tc>
        <w:tcPr>
          <w:tcW w:w="3021" w:type="dxa"/>
        </w:tcPr>
        <w:p w14:paraId="68A509D4" w14:textId="77777777" w:rsidR="0027568F" w:rsidRDefault="00000000">
          <w:r>
            <w:rPr>
              <w:noProof/>
            </w:rPr>
            <w:drawing>
              <wp:inline distT="0" distB="0" distL="0" distR="0" wp14:anchorId="0755742D" wp14:editId="745693B9">
                <wp:extent cx="1414521" cy="859359"/>
                <wp:effectExtent l="0" t="0" r="0" b="0"/>
                <wp:docPr id="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1414521" cy="859359"/>
                        </a:xfrm>
                        <a:prstGeom prst="rect">
                          <a:avLst/>
                        </a:prstGeom>
                        <a:ln/>
                      </pic:spPr>
                    </pic:pic>
                  </a:graphicData>
                </a:graphic>
              </wp:inline>
            </w:drawing>
          </w:r>
        </w:p>
      </w:tc>
      <w:tc>
        <w:tcPr>
          <w:tcW w:w="3021" w:type="dxa"/>
        </w:tcPr>
        <w:p w14:paraId="1E770294" w14:textId="77777777" w:rsidR="0027568F" w:rsidRDefault="00000000">
          <w:pPr>
            <w:ind w:firstLine="708"/>
          </w:pPr>
          <w:r>
            <w:rPr>
              <w:noProof/>
            </w:rPr>
            <w:drawing>
              <wp:inline distT="0" distB="0" distL="0" distR="0" wp14:anchorId="386E14F2" wp14:editId="722661C0">
                <wp:extent cx="772198" cy="1067330"/>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772198" cy="1067330"/>
                        </a:xfrm>
                        <a:prstGeom prst="rect">
                          <a:avLst/>
                        </a:prstGeom>
                        <a:ln/>
                      </pic:spPr>
                    </pic:pic>
                  </a:graphicData>
                </a:graphic>
              </wp:inline>
            </w:drawing>
          </w:r>
        </w:p>
      </w:tc>
    </w:tr>
  </w:tbl>
  <w:p w14:paraId="6B90B9FE" w14:textId="77777777" w:rsidR="0027568F" w:rsidRDefault="0027568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223A09"/>
    <w:multiLevelType w:val="multilevel"/>
    <w:tmpl w:val="776868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2D83827"/>
    <w:multiLevelType w:val="multilevel"/>
    <w:tmpl w:val="EAC40B08"/>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2" w15:restartNumberingAfterBreak="0">
    <w:nsid w:val="400F42C6"/>
    <w:multiLevelType w:val="multilevel"/>
    <w:tmpl w:val="F3C435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30F139A"/>
    <w:multiLevelType w:val="multilevel"/>
    <w:tmpl w:val="5C8828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08077585">
    <w:abstractNumId w:val="2"/>
  </w:num>
  <w:num w:numId="2" w16cid:durableId="1827164995">
    <w:abstractNumId w:val="3"/>
  </w:num>
  <w:num w:numId="3" w16cid:durableId="347635341">
    <w:abstractNumId w:val="1"/>
  </w:num>
  <w:num w:numId="4" w16cid:durableId="1038817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68F"/>
    <w:rsid w:val="0027568F"/>
    <w:rsid w:val="004C2A5C"/>
    <w:rsid w:val="00590818"/>
    <w:rsid w:val="00653CCA"/>
    <w:rsid w:val="00821BB1"/>
    <w:rsid w:val="008D3E71"/>
    <w:rsid w:val="009870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1CA90"/>
  <w15:docId w15:val="{54C6E5FA-4BD3-450C-A993-2A462EFDC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rPr>
      <w:lang w:val="en-US"/>
    </w:rPr>
  </w:style>
  <w:style w:type="paragraph" w:styleId="Ttulo1">
    <w:name w:val="heading 1"/>
    <w:basedOn w:val="Normal"/>
    <w:next w:val="Normal"/>
    <w:link w:val="Ttulo1Char"/>
    <w:uiPriority w:val="9"/>
    <w:qFormat/>
    <w:rsid w:val="00827839"/>
    <w:pPr>
      <w:keepNext/>
      <w:spacing w:before="240" w:after="60"/>
      <w:outlineLvl w:val="0"/>
    </w:pPr>
    <w:rPr>
      <w:rFonts w:ascii="Arial" w:hAnsi="Arial"/>
      <w:b/>
      <w:kern w:val="28"/>
      <w:sz w:val="2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uiPriority w:val="10"/>
    <w:qFormat/>
    <w:rsid w:val="007628A1"/>
    <w:pPr>
      <w:jc w:val="center"/>
    </w:pPr>
    <w:rPr>
      <w:rFonts w:ascii="Tahoma" w:hAnsi="Tahoma" w:cs="Tahoma"/>
      <w:b/>
      <w:bCs/>
      <w:color w:val="0066FF"/>
      <w:sz w:val="28"/>
      <w:szCs w:val="28"/>
      <w:lang w:val="pt-BR"/>
    </w:rPr>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pPr>
      <w:spacing w:before="240" w:after="120"/>
      <w:ind w:left="357" w:hanging="357"/>
    </w:pPr>
    <w:rPr>
      <w:rFonts w:ascii="Arial" w:eastAsia="Arial" w:hAnsi="Arial" w:cs="Arial"/>
      <w:b/>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paragraph" w:customStyle="1" w:styleId="Texto-Resumo">
    <w:name w:val="Texto - Resumo"/>
    <w:basedOn w:val="Normal"/>
    <w:rsid w:val="00ED5A75"/>
    <w:pPr>
      <w:widowControl w:val="0"/>
      <w:snapToGrid w:val="0"/>
      <w:spacing w:after="480"/>
    </w:pPr>
    <w:rPr>
      <w:rFonts w:ascii="Arial" w:hAnsi="Arial"/>
      <w:noProof/>
      <w:lang w:val="pt-BR"/>
    </w:rPr>
  </w:style>
  <w:style w:type="paragraph" w:customStyle="1" w:styleId="Default">
    <w:name w:val="Default"/>
    <w:rsid w:val="0077130F"/>
    <w:pPr>
      <w:autoSpaceDE w:val="0"/>
      <w:autoSpaceDN w:val="0"/>
      <w:adjustRightInd w:val="0"/>
    </w:pPr>
    <w:rPr>
      <w:rFonts w:ascii="ILDOPA+TimesNewRoman,Bold" w:hAnsi="ILDOPA+TimesNewRoman,Bold"/>
      <w:color w:val="000000"/>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character" w:styleId="MenoPendente">
    <w:name w:val="Unresolved Mention"/>
    <w:basedOn w:val="Fontepargpadro"/>
    <w:uiPriority w:val="99"/>
    <w:semiHidden/>
    <w:unhideWhenUsed/>
    <w:rsid w:val="004C2A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598655">
      <w:bodyDiv w:val="1"/>
      <w:marLeft w:val="0"/>
      <w:marRight w:val="0"/>
      <w:marTop w:val="0"/>
      <w:marBottom w:val="0"/>
      <w:divBdr>
        <w:top w:val="none" w:sz="0" w:space="0" w:color="auto"/>
        <w:left w:val="none" w:sz="0" w:space="0" w:color="auto"/>
        <w:bottom w:val="none" w:sz="0" w:space="0" w:color="auto"/>
        <w:right w:val="none" w:sz="0" w:space="0" w:color="auto"/>
      </w:divBdr>
    </w:div>
    <w:div w:id="9237325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ani.negrao@uel.br" TargetMode="Externa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mailto:ferdmassii@gmail.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suzanabarreto@uel.br" TargetMode="Externa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jpg"/><Relationship Id="rId1" Type="http://schemas.openxmlformats.org/officeDocument/2006/relationships/image" Target="media/image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3xqnrzvVnHYpsUs8rwCkOB5v1A==">AMUW2mX/YP/GbUvPBAImf7JsTmCYl3E32sZUBNJxEDsQOTtcLV8T5SSZmbcAt8+fKmETDn8hiXStJ0ZnTZIFKbaCm47nqvZYhi2blN3kXEI7bUO8nEZcWWs=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3796</Words>
  <Characters>20502</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Fernanda de Oliveira Massi</cp:lastModifiedBy>
  <cp:revision>2</cp:revision>
  <dcterms:created xsi:type="dcterms:W3CDTF">2023-04-07T22:12:00Z</dcterms:created>
  <dcterms:modified xsi:type="dcterms:W3CDTF">2023-04-07T22:12:00Z</dcterms:modified>
</cp:coreProperties>
</file>