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51612F" w:rsidRDefault="00B745D0" w:rsidP="00E97ED4">
      <w:pPr>
        <w:spacing w:after="120"/>
        <w:jc w:val="center"/>
        <w:rPr>
          <w:b/>
          <w:sz w:val="28"/>
          <w:szCs w:val="28"/>
          <w:lang w:val="pt-BR"/>
        </w:rPr>
      </w:pPr>
    </w:p>
    <w:p w14:paraId="292D3F9B" w14:textId="3FED7A8F" w:rsidR="00827839" w:rsidRPr="0051612F" w:rsidRDefault="1DB51BDB" w:rsidP="009A3F66">
      <w:pPr>
        <w:spacing w:after="120"/>
        <w:jc w:val="center"/>
        <w:rPr>
          <w:sz w:val="28"/>
          <w:szCs w:val="28"/>
          <w:lang w:val="pt-BR"/>
        </w:rPr>
      </w:pPr>
      <w:bookmarkStart w:id="1" w:name="_Hlk127176696"/>
      <w:r w:rsidRPr="0051612F">
        <w:rPr>
          <w:b/>
          <w:bCs/>
          <w:lang w:val="pt-BR"/>
        </w:rPr>
        <w:t>E</w:t>
      </w:r>
      <w:r w:rsidRPr="0051612F">
        <w:rPr>
          <w:b/>
          <w:bCs/>
          <w:sz w:val="28"/>
          <w:szCs w:val="28"/>
          <w:lang w:val="pt-BR"/>
        </w:rPr>
        <w:t xml:space="preserve">studo comparativo </w:t>
      </w:r>
      <w:r w:rsidR="00C33E84" w:rsidRPr="0051612F">
        <w:rPr>
          <w:b/>
          <w:bCs/>
          <w:sz w:val="28"/>
          <w:szCs w:val="28"/>
          <w:lang w:val="pt-BR"/>
        </w:rPr>
        <w:t>da</w:t>
      </w:r>
      <w:r w:rsidRPr="0051612F">
        <w:rPr>
          <w:b/>
          <w:bCs/>
          <w:sz w:val="28"/>
          <w:szCs w:val="28"/>
          <w:lang w:val="pt-BR"/>
        </w:rPr>
        <w:t xml:space="preserve"> geração de efluentes dos métodos de via úmida - </w:t>
      </w:r>
      <w:proofErr w:type="spellStart"/>
      <w:r w:rsidRPr="0051612F">
        <w:rPr>
          <w:b/>
          <w:bCs/>
          <w:sz w:val="28"/>
          <w:szCs w:val="28"/>
          <w:lang w:val="pt-BR"/>
        </w:rPr>
        <w:t>Walkley</w:t>
      </w:r>
      <w:proofErr w:type="spellEnd"/>
      <w:r w:rsidRPr="0051612F">
        <w:rPr>
          <w:b/>
          <w:bCs/>
          <w:sz w:val="28"/>
          <w:szCs w:val="28"/>
          <w:lang w:val="pt-BR"/>
        </w:rPr>
        <w:t xml:space="preserve"> Black e via seca – equipamento LECO - em análises de determinação de Carbono Orgânico Total – COT em </w:t>
      </w:r>
      <w:r w:rsidR="009255BE" w:rsidRPr="0051612F">
        <w:rPr>
          <w:b/>
          <w:bCs/>
          <w:sz w:val="28"/>
          <w:szCs w:val="28"/>
          <w:lang w:val="pt-BR"/>
        </w:rPr>
        <w:t xml:space="preserve">5 diferentes tipos de </w:t>
      </w:r>
      <w:r w:rsidRPr="0051612F">
        <w:rPr>
          <w:b/>
          <w:bCs/>
          <w:sz w:val="28"/>
          <w:szCs w:val="28"/>
          <w:lang w:val="pt-BR"/>
        </w:rPr>
        <w:t>amostras sólidas</w:t>
      </w:r>
      <w:r w:rsidR="00C33E84" w:rsidRPr="0051612F">
        <w:rPr>
          <w:b/>
          <w:bCs/>
          <w:sz w:val="28"/>
          <w:szCs w:val="28"/>
          <w:lang w:val="pt-BR"/>
        </w:rPr>
        <w:t xml:space="preserve"> </w:t>
      </w:r>
      <w:bookmarkEnd w:id="1"/>
    </w:p>
    <w:p w14:paraId="47EDDB6D" w14:textId="77777777" w:rsidR="00B745D0" w:rsidRPr="0051612F" w:rsidRDefault="00B745D0" w:rsidP="009A3F66">
      <w:pPr>
        <w:spacing w:after="120"/>
        <w:jc w:val="center"/>
        <w:rPr>
          <w:b/>
          <w:sz w:val="28"/>
          <w:szCs w:val="28"/>
          <w:lang w:val="pt-BR"/>
        </w:rPr>
      </w:pPr>
    </w:p>
    <w:p w14:paraId="35E90D67" w14:textId="2AAD8E0D" w:rsidR="00591588" w:rsidRPr="0051612F" w:rsidRDefault="1DB51BDB" w:rsidP="1DB51BDB">
      <w:pPr>
        <w:spacing w:after="120"/>
        <w:jc w:val="center"/>
        <w:rPr>
          <w:b/>
          <w:bCs/>
          <w:i/>
          <w:iCs/>
          <w:sz w:val="28"/>
          <w:szCs w:val="28"/>
        </w:rPr>
      </w:pPr>
      <w:r w:rsidRPr="0051612F">
        <w:rPr>
          <w:b/>
          <w:bCs/>
          <w:i/>
          <w:iCs/>
          <w:sz w:val="28"/>
          <w:szCs w:val="28"/>
          <w:lang w:val="en"/>
        </w:rPr>
        <w:t xml:space="preserve">Comparative study of effluent generation of </w:t>
      </w:r>
      <w:proofErr w:type="spellStart"/>
      <w:r w:rsidRPr="0051612F">
        <w:rPr>
          <w:b/>
          <w:bCs/>
          <w:i/>
          <w:iCs/>
          <w:sz w:val="28"/>
          <w:szCs w:val="28"/>
          <w:lang w:val="en"/>
        </w:rPr>
        <w:t>wetway</w:t>
      </w:r>
      <w:proofErr w:type="spellEnd"/>
      <w:r w:rsidRPr="0051612F">
        <w:rPr>
          <w:b/>
          <w:bCs/>
          <w:i/>
          <w:iCs/>
          <w:sz w:val="28"/>
          <w:szCs w:val="28"/>
          <w:lang w:val="en"/>
        </w:rPr>
        <w:t xml:space="preserve"> methods - Walkley Black and dry way - LECO equipment - in analysis of total organic carbon determination - TOC </w:t>
      </w:r>
      <w:r w:rsidR="009255BE" w:rsidRPr="0051612F">
        <w:rPr>
          <w:b/>
          <w:bCs/>
          <w:i/>
          <w:iCs/>
          <w:sz w:val="28"/>
          <w:szCs w:val="28"/>
          <w:lang w:val="en"/>
        </w:rPr>
        <w:t xml:space="preserve">in 5 different types of solid samples  </w:t>
      </w:r>
    </w:p>
    <w:p w14:paraId="5EEED451" w14:textId="77777777" w:rsidR="00933433" w:rsidRPr="0051612F" w:rsidRDefault="00933433" w:rsidP="00E97ED4">
      <w:pPr>
        <w:spacing w:after="120"/>
        <w:rPr>
          <w:sz w:val="28"/>
          <w:szCs w:val="28"/>
        </w:rPr>
      </w:pPr>
    </w:p>
    <w:p w14:paraId="72F4F673" w14:textId="1A30BDD0" w:rsidR="00684958" w:rsidRDefault="00684958" w:rsidP="00E97ED4">
      <w:pPr>
        <w:spacing w:after="120"/>
        <w:rPr>
          <w:szCs w:val="24"/>
          <w:lang w:val="pt-BR"/>
        </w:rPr>
      </w:pPr>
    </w:p>
    <w:p w14:paraId="540C3C9D" w14:textId="77777777" w:rsidR="0033153E" w:rsidRDefault="006F36CF" w:rsidP="006F36CF">
      <w:pPr>
        <w:spacing w:after="120"/>
        <w:jc w:val="left"/>
        <w:rPr>
          <w:szCs w:val="24"/>
          <w:lang w:val="pt-BR"/>
        </w:rPr>
      </w:pPr>
      <w:r w:rsidRPr="006F36CF">
        <w:rPr>
          <w:b/>
          <w:bCs/>
          <w:szCs w:val="24"/>
          <w:lang w:val="pt-BR"/>
        </w:rPr>
        <w:t xml:space="preserve">Débora Machado de Souza, Doutoranda em Engenharia Civil. </w:t>
      </w:r>
      <w:r w:rsidR="0097160E">
        <w:rPr>
          <w:b/>
          <w:bCs/>
          <w:szCs w:val="24"/>
          <w:lang w:val="pt-BR"/>
        </w:rPr>
        <w:t xml:space="preserve"> </w:t>
      </w:r>
      <w:r w:rsidRPr="006F36CF">
        <w:rPr>
          <w:b/>
          <w:bCs/>
          <w:szCs w:val="24"/>
          <w:lang w:val="pt-BR"/>
        </w:rPr>
        <w:t xml:space="preserve">Universidade do Vale do Rio dos Sinos - </w:t>
      </w:r>
      <w:r>
        <w:rPr>
          <w:b/>
          <w:bCs/>
          <w:szCs w:val="24"/>
          <w:lang w:val="pt-BR"/>
        </w:rPr>
        <w:t>Unisinos</w:t>
      </w:r>
      <w:r w:rsidRPr="006F36CF">
        <w:rPr>
          <w:szCs w:val="24"/>
          <w:lang w:val="pt-BR"/>
        </w:rPr>
        <w:t xml:space="preserve"> </w:t>
      </w:r>
    </w:p>
    <w:p w14:paraId="5AB4AABA" w14:textId="608E7430" w:rsidR="006F36CF" w:rsidRPr="006F36CF" w:rsidRDefault="006F36CF" w:rsidP="006F36CF">
      <w:pPr>
        <w:spacing w:after="120"/>
        <w:jc w:val="left"/>
        <w:rPr>
          <w:szCs w:val="24"/>
          <w:lang w:val="pt-BR"/>
        </w:rPr>
      </w:pPr>
      <w:r w:rsidRPr="006F36CF">
        <w:rPr>
          <w:szCs w:val="24"/>
          <w:lang w:val="pt-BR"/>
        </w:rPr>
        <w:t>debosouza@edu.unisinos.br</w:t>
      </w:r>
    </w:p>
    <w:p w14:paraId="5ABB179C" w14:textId="77777777" w:rsidR="0033153E" w:rsidRDefault="006F36CF" w:rsidP="006F36CF">
      <w:pPr>
        <w:spacing w:after="120"/>
        <w:jc w:val="left"/>
        <w:rPr>
          <w:b/>
          <w:bCs/>
          <w:szCs w:val="24"/>
          <w:lang w:val="pt-BR"/>
        </w:rPr>
      </w:pPr>
      <w:r w:rsidRPr="0097160E">
        <w:rPr>
          <w:b/>
          <w:bCs/>
          <w:szCs w:val="24"/>
          <w:lang w:val="pt-BR"/>
        </w:rPr>
        <w:t xml:space="preserve">Fernanda Cardoso Pereira, </w:t>
      </w:r>
      <w:r w:rsidR="0033153E">
        <w:rPr>
          <w:b/>
          <w:bCs/>
          <w:szCs w:val="24"/>
          <w:lang w:val="pt-BR"/>
        </w:rPr>
        <w:t xml:space="preserve">Estudante de ensino médio integrado ao Técnico em Mecânica, </w:t>
      </w:r>
      <w:r w:rsidRPr="0097160E">
        <w:rPr>
          <w:b/>
          <w:bCs/>
          <w:szCs w:val="24"/>
          <w:lang w:val="pt-BR"/>
        </w:rPr>
        <w:t>Bolsista de Iniciação Científica na Unisinos</w:t>
      </w:r>
    </w:p>
    <w:p w14:paraId="60067D48" w14:textId="5685A818" w:rsidR="006F36CF" w:rsidRPr="006F36CF" w:rsidRDefault="006F36CF" w:rsidP="006F36CF">
      <w:pPr>
        <w:spacing w:after="120"/>
        <w:jc w:val="left"/>
        <w:rPr>
          <w:szCs w:val="24"/>
          <w:lang w:val="pt-BR"/>
        </w:rPr>
      </w:pPr>
      <w:r w:rsidRPr="006F36CF">
        <w:rPr>
          <w:szCs w:val="24"/>
          <w:lang w:val="pt-BR"/>
        </w:rPr>
        <w:t>fnandacpereir@gmail.com</w:t>
      </w:r>
    </w:p>
    <w:p w14:paraId="536EA1A6" w14:textId="4EDEB6F1" w:rsidR="00FD6687" w:rsidRDefault="006F36CF" w:rsidP="006F36CF">
      <w:pPr>
        <w:spacing w:after="120"/>
        <w:jc w:val="left"/>
        <w:rPr>
          <w:b/>
          <w:bCs/>
          <w:szCs w:val="24"/>
          <w:lang w:val="pt-BR"/>
        </w:rPr>
      </w:pPr>
      <w:r w:rsidRPr="0097160E">
        <w:rPr>
          <w:b/>
          <w:bCs/>
          <w:szCs w:val="24"/>
          <w:lang w:val="pt-BR"/>
        </w:rPr>
        <w:t>Daniele Pedroso de Oliveira</w:t>
      </w:r>
      <w:r w:rsidR="0033153E">
        <w:rPr>
          <w:b/>
          <w:bCs/>
          <w:szCs w:val="24"/>
          <w:lang w:val="pt-BR"/>
        </w:rPr>
        <w:t>, Técnica Química</w:t>
      </w:r>
    </w:p>
    <w:p w14:paraId="74011995" w14:textId="563C320C" w:rsidR="006F36CF" w:rsidRPr="006F36CF" w:rsidRDefault="006F36CF" w:rsidP="006F36CF">
      <w:pPr>
        <w:spacing w:after="120"/>
        <w:jc w:val="left"/>
        <w:rPr>
          <w:szCs w:val="24"/>
          <w:lang w:val="pt-BR"/>
        </w:rPr>
      </w:pPr>
      <w:r w:rsidRPr="006F36CF">
        <w:rPr>
          <w:szCs w:val="24"/>
          <w:lang w:val="pt-BR"/>
        </w:rPr>
        <w:t>danielepedrosooliveira@gmail.com</w:t>
      </w:r>
    </w:p>
    <w:p w14:paraId="71BB347D" w14:textId="7620FA8F" w:rsidR="0097160E" w:rsidRPr="0097160E" w:rsidRDefault="006F36CF" w:rsidP="006F36CF">
      <w:pPr>
        <w:spacing w:after="120"/>
        <w:jc w:val="left"/>
        <w:rPr>
          <w:b/>
          <w:bCs/>
          <w:szCs w:val="24"/>
          <w:lang w:val="pt-BR"/>
        </w:rPr>
      </w:pPr>
      <w:r w:rsidRPr="0097160E">
        <w:rPr>
          <w:b/>
          <w:bCs/>
          <w:szCs w:val="24"/>
          <w:lang w:val="pt-BR"/>
        </w:rPr>
        <w:t>Natália Brambilla da Silva, Engenheira Química – Laboratorista de apoio ao ensino</w:t>
      </w:r>
      <w:r w:rsidR="0097160E" w:rsidRPr="0097160E">
        <w:rPr>
          <w:b/>
          <w:bCs/>
          <w:szCs w:val="24"/>
          <w:lang w:val="pt-BR"/>
        </w:rPr>
        <w:t xml:space="preserve"> – Unisinos</w:t>
      </w:r>
    </w:p>
    <w:p w14:paraId="693F4E94" w14:textId="6A393609" w:rsidR="006F36CF" w:rsidRPr="006F36CF" w:rsidRDefault="006F36CF" w:rsidP="006F36CF">
      <w:pPr>
        <w:spacing w:after="120"/>
        <w:jc w:val="left"/>
        <w:rPr>
          <w:szCs w:val="24"/>
          <w:lang w:val="pt-BR"/>
        </w:rPr>
      </w:pPr>
      <w:r w:rsidRPr="006F36CF">
        <w:rPr>
          <w:szCs w:val="24"/>
          <w:lang w:val="pt-BR"/>
        </w:rPr>
        <w:t>nataliabrambilla@hotmail.com</w:t>
      </w:r>
    </w:p>
    <w:p w14:paraId="1310949D" w14:textId="77777777" w:rsidR="0097160E" w:rsidRDefault="006F36CF" w:rsidP="006F36CF">
      <w:pPr>
        <w:spacing w:after="120"/>
        <w:jc w:val="left"/>
        <w:rPr>
          <w:szCs w:val="24"/>
          <w:lang w:val="pt-BR"/>
        </w:rPr>
      </w:pPr>
      <w:r w:rsidRPr="0097160E">
        <w:rPr>
          <w:b/>
          <w:bCs/>
          <w:szCs w:val="24"/>
          <w:lang w:val="pt-BR"/>
        </w:rPr>
        <w:t>Keli Reis, Técnica Química</w:t>
      </w:r>
      <w:r w:rsidRPr="006F36CF">
        <w:rPr>
          <w:szCs w:val="24"/>
          <w:lang w:val="pt-BR"/>
        </w:rPr>
        <w:t xml:space="preserve"> </w:t>
      </w:r>
    </w:p>
    <w:p w14:paraId="3CB681DF" w14:textId="7E221117" w:rsidR="006F36CF" w:rsidRPr="006F36CF" w:rsidRDefault="006F36CF" w:rsidP="006F36CF">
      <w:pPr>
        <w:spacing w:after="120"/>
        <w:jc w:val="left"/>
        <w:rPr>
          <w:szCs w:val="24"/>
          <w:lang w:val="pt-BR"/>
        </w:rPr>
      </w:pPr>
      <w:r w:rsidRPr="006F36CF">
        <w:rPr>
          <w:szCs w:val="24"/>
          <w:lang w:val="pt-BR"/>
        </w:rPr>
        <w:t>keli.dosreis@yahoo.com.br</w:t>
      </w:r>
    </w:p>
    <w:p w14:paraId="635FB09D" w14:textId="40C0BA52" w:rsidR="0097160E" w:rsidRPr="0097160E" w:rsidRDefault="006F36CF" w:rsidP="006F36CF">
      <w:pPr>
        <w:spacing w:after="120"/>
        <w:jc w:val="left"/>
        <w:rPr>
          <w:b/>
          <w:bCs/>
          <w:szCs w:val="24"/>
          <w:lang w:val="pt-BR"/>
        </w:rPr>
      </w:pPr>
      <w:r w:rsidRPr="0097160E">
        <w:rPr>
          <w:b/>
          <w:bCs/>
          <w:szCs w:val="24"/>
          <w:lang w:val="pt-BR"/>
        </w:rPr>
        <w:t>Mariana Weber Marques, Graduanda em Engenharia Química</w:t>
      </w:r>
      <w:r w:rsidR="0097160E">
        <w:rPr>
          <w:b/>
          <w:bCs/>
          <w:szCs w:val="24"/>
          <w:lang w:val="pt-BR"/>
        </w:rPr>
        <w:t xml:space="preserve"> - </w:t>
      </w:r>
      <w:r w:rsidRPr="0097160E">
        <w:rPr>
          <w:b/>
          <w:bCs/>
          <w:szCs w:val="24"/>
          <w:lang w:val="pt-BR"/>
        </w:rPr>
        <w:t>Laboratorista de apoio</w:t>
      </w:r>
      <w:r w:rsidR="0097160E" w:rsidRPr="0097160E">
        <w:rPr>
          <w:b/>
          <w:bCs/>
          <w:szCs w:val="24"/>
          <w:lang w:val="pt-BR"/>
        </w:rPr>
        <w:t xml:space="preserve"> ao ensino – Unisinos</w:t>
      </w:r>
    </w:p>
    <w:p w14:paraId="40A11663" w14:textId="69533E1D" w:rsidR="006F36CF" w:rsidRPr="006F36CF" w:rsidRDefault="006F36CF" w:rsidP="006F36CF">
      <w:pPr>
        <w:spacing w:after="120"/>
        <w:jc w:val="left"/>
        <w:rPr>
          <w:szCs w:val="24"/>
          <w:lang w:val="pt-BR"/>
        </w:rPr>
      </w:pPr>
      <w:r w:rsidRPr="006F36CF">
        <w:rPr>
          <w:szCs w:val="24"/>
          <w:lang w:val="pt-BR"/>
        </w:rPr>
        <w:t>marianaweberm@gmail.com</w:t>
      </w:r>
    </w:p>
    <w:p w14:paraId="7DA6643B" w14:textId="511D13E4" w:rsidR="0097160E" w:rsidRDefault="006F36CF" w:rsidP="006F36CF">
      <w:pPr>
        <w:spacing w:after="120"/>
        <w:jc w:val="left"/>
        <w:rPr>
          <w:b/>
          <w:bCs/>
          <w:szCs w:val="24"/>
          <w:lang w:val="pt-BR"/>
        </w:rPr>
      </w:pPr>
      <w:r w:rsidRPr="0097160E">
        <w:rPr>
          <w:b/>
          <w:bCs/>
          <w:szCs w:val="24"/>
          <w:lang w:val="pt-BR"/>
        </w:rPr>
        <w:t xml:space="preserve">Lucas Vinícius Oliveira, Graduando em Geologia </w:t>
      </w:r>
      <w:r w:rsidR="0097160E" w:rsidRPr="0097160E">
        <w:rPr>
          <w:b/>
          <w:bCs/>
          <w:szCs w:val="24"/>
          <w:lang w:val="pt-BR"/>
        </w:rPr>
        <w:t xml:space="preserve">– Unisinos </w:t>
      </w:r>
      <w:r w:rsidRPr="0097160E">
        <w:rPr>
          <w:b/>
          <w:bCs/>
          <w:szCs w:val="24"/>
          <w:lang w:val="pt-BR"/>
        </w:rPr>
        <w:t xml:space="preserve"> - Auxiliar de Pesquisa no Instituto Tecnológico de Micropaleontologia </w:t>
      </w:r>
    </w:p>
    <w:p w14:paraId="7EE4ADA7" w14:textId="736016F4" w:rsidR="006F36CF" w:rsidRPr="006F36CF" w:rsidRDefault="006F36CF" w:rsidP="006F36CF">
      <w:pPr>
        <w:spacing w:after="120"/>
        <w:jc w:val="left"/>
        <w:rPr>
          <w:szCs w:val="24"/>
          <w:lang w:val="pt-BR"/>
        </w:rPr>
      </w:pPr>
      <w:r w:rsidRPr="006F36CF">
        <w:rPr>
          <w:szCs w:val="24"/>
          <w:lang w:val="pt-BR"/>
        </w:rPr>
        <w:t>lucasvini@unisinos.br</w:t>
      </w:r>
    </w:p>
    <w:p w14:paraId="426884D3" w14:textId="77777777" w:rsidR="0097160E" w:rsidRPr="0097160E" w:rsidRDefault="006F36CF" w:rsidP="006F36CF">
      <w:pPr>
        <w:spacing w:after="120"/>
        <w:jc w:val="left"/>
        <w:rPr>
          <w:b/>
          <w:bCs/>
          <w:szCs w:val="24"/>
          <w:lang w:val="pt-BR"/>
        </w:rPr>
      </w:pPr>
      <w:proofErr w:type="spellStart"/>
      <w:r w:rsidRPr="0097160E">
        <w:rPr>
          <w:b/>
          <w:bCs/>
          <w:szCs w:val="24"/>
          <w:lang w:val="pt-BR"/>
        </w:rPr>
        <w:t>Feliciane</w:t>
      </w:r>
      <w:proofErr w:type="spellEnd"/>
      <w:r w:rsidRPr="0097160E">
        <w:rPr>
          <w:b/>
          <w:bCs/>
          <w:szCs w:val="24"/>
          <w:lang w:val="pt-BR"/>
        </w:rPr>
        <w:t xml:space="preserve"> Andrade </w:t>
      </w:r>
      <w:proofErr w:type="spellStart"/>
      <w:r w:rsidRPr="0097160E">
        <w:rPr>
          <w:b/>
          <w:bCs/>
          <w:szCs w:val="24"/>
          <w:lang w:val="pt-BR"/>
        </w:rPr>
        <w:t>Brehm</w:t>
      </w:r>
      <w:proofErr w:type="spellEnd"/>
      <w:r w:rsidRPr="0097160E">
        <w:rPr>
          <w:b/>
          <w:bCs/>
          <w:szCs w:val="24"/>
          <w:lang w:val="pt-BR"/>
        </w:rPr>
        <w:t xml:space="preserve">, Doutora em Engenharia de Minas, Metalúrgica e de Materiais. </w:t>
      </w:r>
      <w:proofErr w:type="spellStart"/>
      <w:r w:rsidRPr="0097160E">
        <w:rPr>
          <w:b/>
          <w:bCs/>
          <w:szCs w:val="24"/>
          <w:lang w:val="pt-BR"/>
        </w:rPr>
        <w:t>PPG's</w:t>
      </w:r>
      <w:proofErr w:type="spellEnd"/>
      <w:r w:rsidRPr="0097160E">
        <w:rPr>
          <w:b/>
          <w:bCs/>
          <w:szCs w:val="24"/>
          <w:lang w:val="pt-BR"/>
        </w:rPr>
        <w:t xml:space="preserve"> em Engenharia Civil e Engenharia Mecânica – </w:t>
      </w:r>
      <w:r w:rsidR="0097160E" w:rsidRPr="0097160E">
        <w:rPr>
          <w:b/>
          <w:bCs/>
          <w:szCs w:val="24"/>
          <w:lang w:val="pt-BR"/>
        </w:rPr>
        <w:t>Unisinos</w:t>
      </w:r>
    </w:p>
    <w:p w14:paraId="25E6C9C5" w14:textId="5E642664" w:rsidR="006F36CF" w:rsidRPr="006F36CF" w:rsidRDefault="006F36CF" w:rsidP="006F36CF">
      <w:pPr>
        <w:spacing w:after="120"/>
        <w:jc w:val="left"/>
        <w:rPr>
          <w:szCs w:val="24"/>
          <w:lang w:val="pt-BR"/>
        </w:rPr>
      </w:pPr>
      <w:r w:rsidRPr="006F36CF">
        <w:rPr>
          <w:szCs w:val="24"/>
          <w:lang w:val="pt-BR"/>
        </w:rPr>
        <w:t>felicianeb@unisinos.br</w:t>
      </w:r>
    </w:p>
    <w:p w14:paraId="15FF8FF3" w14:textId="244F0FF8" w:rsidR="0097160E" w:rsidRPr="0097160E" w:rsidRDefault="006F36CF" w:rsidP="006F36CF">
      <w:pPr>
        <w:spacing w:after="120"/>
        <w:jc w:val="left"/>
        <w:rPr>
          <w:b/>
          <w:bCs/>
          <w:szCs w:val="24"/>
          <w:lang w:val="pt-BR"/>
        </w:rPr>
      </w:pPr>
      <w:r w:rsidRPr="0097160E">
        <w:rPr>
          <w:b/>
          <w:bCs/>
          <w:szCs w:val="24"/>
          <w:lang w:val="pt-BR"/>
        </w:rPr>
        <w:t xml:space="preserve">Carlos Alberto Mendes Moraes, </w:t>
      </w:r>
      <w:r w:rsidR="00FD6687" w:rsidRPr="00FD6687">
        <w:rPr>
          <w:b/>
          <w:bCs/>
          <w:szCs w:val="24"/>
          <w:lang w:val="pt-BR"/>
        </w:rPr>
        <w:t xml:space="preserve">PhD. em </w:t>
      </w:r>
      <w:proofErr w:type="spellStart"/>
      <w:r w:rsidR="00FD6687" w:rsidRPr="00FD6687">
        <w:rPr>
          <w:b/>
          <w:bCs/>
          <w:szCs w:val="24"/>
          <w:lang w:val="pt-BR"/>
        </w:rPr>
        <w:t>Postgraduate</w:t>
      </w:r>
      <w:proofErr w:type="spellEnd"/>
      <w:r w:rsidR="00FD6687" w:rsidRPr="00FD6687">
        <w:rPr>
          <w:b/>
          <w:bCs/>
          <w:szCs w:val="24"/>
          <w:lang w:val="pt-BR"/>
        </w:rPr>
        <w:t xml:space="preserve"> </w:t>
      </w:r>
      <w:proofErr w:type="spellStart"/>
      <w:r w:rsidR="00FD6687" w:rsidRPr="00FD6687">
        <w:rPr>
          <w:b/>
          <w:bCs/>
          <w:szCs w:val="24"/>
          <w:lang w:val="pt-BR"/>
        </w:rPr>
        <w:t>Course</w:t>
      </w:r>
      <w:proofErr w:type="spellEnd"/>
      <w:r w:rsidR="00FD6687" w:rsidRPr="00FD6687">
        <w:rPr>
          <w:b/>
          <w:bCs/>
          <w:szCs w:val="24"/>
          <w:lang w:val="pt-BR"/>
        </w:rPr>
        <w:t xml:space="preserve"> </w:t>
      </w:r>
      <w:proofErr w:type="spellStart"/>
      <w:r w:rsidR="00FD6687" w:rsidRPr="00FD6687">
        <w:rPr>
          <w:b/>
          <w:bCs/>
          <w:szCs w:val="24"/>
          <w:lang w:val="pt-BR"/>
        </w:rPr>
        <w:t>on</w:t>
      </w:r>
      <w:proofErr w:type="spellEnd"/>
      <w:r w:rsidR="00FD6687" w:rsidRPr="00FD6687">
        <w:rPr>
          <w:b/>
          <w:bCs/>
          <w:szCs w:val="24"/>
          <w:lang w:val="pt-BR"/>
        </w:rPr>
        <w:t xml:space="preserve"> </w:t>
      </w:r>
      <w:proofErr w:type="spellStart"/>
      <w:r w:rsidR="00FD6687" w:rsidRPr="00FD6687">
        <w:rPr>
          <w:b/>
          <w:bCs/>
          <w:szCs w:val="24"/>
          <w:lang w:val="pt-BR"/>
        </w:rPr>
        <w:t>Materials</w:t>
      </w:r>
      <w:proofErr w:type="spellEnd"/>
      <w:r w:rsidR="00FD6687" w:rsidRPr="00FD6687">
        <w:rPr>
          <w:b/>
          <w:bCs/>
          <w:szCs w:val="24"/>
          <w:lang w:val="pt-BR"/>
        </w:rPr>
        <w:t xml:space="preserve"> Science</w:t>
      </w:r>
      <w:r w:rsidRPr="0097160E">
        <w:rPr>
          <w:b/>
          <w:bCs/>
          <w:szCs w:val="24"/>
          <w:lang w:val="pt-BR"/>
        </w:rPr>
        <w:t xml:space="preserve"> | </w:t>
      </w:r>
      <w:proofErr w:type="spellStart"/>
      <w:r w:rsidRPr="0097160E">
        <w:rPr>
          <w:b/>
          <w:bCs/>
          <w:szCs w:val="24"/>
          <w:lang w:val="pt-BR"/>
        </w:rPr>
        <w:t>PPG's</w:t>
      </w:r>
      <w:proofErr w:type="spellEnd"/>
      <w:r w:rsidRPr="0097160E">
        <w:rPr>
          <w:b/>
          <w:bCs/>
          <w:szCs w:val="24"/>
          <w:lang w:val="pt-BR"/>
        </w:rPr>
        <w:t xml:space="preserve"> em Engenharia Civil e Engenharia Mecânica  – </w:t>
      </w:r>
      <w:r w:rsidR="0097160E" w:rsidRPr="0097160E">
        <w:rPr>
          <w:b/>
          <w:bCs/>
          <w:szCs w:val="24"/>
          <w:lang w:val="pt-BR"/>
        </w:rPr>
        <w:t>Unisinos</w:t>
      </w:r>
    </w:p>
    <w:p w14:paraId="5DF36DA9" w14:textId="08421062" w:rsidR="006F36CF" w:rsidRPr="0049479C" w:rsidRDefault="006F36CF" w:rsidP="006F36CF">
      <w:pPr>
        <w:spacing w:after="120"/>
        <w:jc w:val="left"/>
        <w:rPr>
          <w:szCs w:val="24"/>
          <w:lang w:val="pt-BR"/>
        </w:rPr>
      </w:pPr>
      <w:r w:rsidRPr="006F36CF">
        <w:rPr>
          <w:szCs w:val="24"/>
          <w:lang w:val="pt-BR"/>
        </w:rPr>
        <w:lastRenderedPageBreak/>
        <w:t>cmoraes@unisinos.br</w:t>
      </w:r>
    </w:p>
    <w:p w14:paraId="272744A1" w14:textId="77777777" w:rsidR="006F36CF" w:rsidRDefault="006F36CF" w:rsidP="006F36CF">
      <w:pPr>
        <w:spacing w:after="120"/>
        <w:rPr>
          <w:color w:val="A6A6A6"/>
          <w:szCs w:val="24"/>
          <w:lang w:val="pt-BR"/>
        </w:rPr>
      </w:pPr>
      <w:r>
        <w:rPr>
          <w:color w:val="A6A6A6"/>
          <w:szCs w:val="24"/>
          <w:lang w:val="pt-BR"/>
        </w:rPr>
        <w:t>Número da sessão temática da submissão – [     ]</w:t>
      </w:r>
    </w:p>
    <w:p w14:paraId="5AEEA0FD" w14:textId="77777777" w:rsidR="006F36CF" w:rsidRPr="0051612F" w:rsidRDefault="006F36CF" w:rsidP="00E97ED4">
      <w:pPr>
        <w:spacing w:after="120"/>
        <w:rPr>
          <w:szCs w:val="24"/>
          <w:lang w:val="pt-BR"/>
        </w:rPr>
      </w:pPr>
    </w:p>
    <w:p w14:paraId="3A9F9E7A" w14:textId="77777777" w:rsidR="00827839" w:rsidRPr="0051612F" w:rsidRDefault="00827839" w:rsidP="009A3F66">
      <w:pPr>
        <w:spacing w:after="120"/>
        <w:jc w:val="left"/>
        <w:rPr>
          <w:b/>
          <w:sz w:val="22"/>
          <w:szCs w:val="22"/>
          <w:lang w:val="pt-BR"/>
        </w:rPr>
      </w:pPr>
      <w:r w:rsidRPr="0051612F">
        <w:rPr>
          <w:b/>
          <w:szCs w:val="24"/>
          <w:lang w:val="pt-BR"/>
        </w:rPr>
        <w:t>Resumo</w:t>
      </w:r>
    </w:p>
    <w:p w14:paraId="539B7342" w14:textId="45106172" w:rsidR="00321E9E" w:rsidRPr="0051612F" w:rsidRDefault="002D4246" w:rsidP="1DB51BDB">
      <w:pPr>
        <w:spacing w:after="120"/>
        <w:rPr>
          <w:sz w:val="22"/>
          <w:szCs w:val="22"/>
          <w:lang w:val="pt-BR"/>
        </w:rPr>
      </w:pPr>
      <w:r w:rsidRPr="0051612F">
        <w:rPr>
          <w:sz w:val="22"/>
          <w:szCs w:val="22"/>
          <w:lang w:val="pt-BR"/>
        </w:rPr>
        <w:t xml:space="preserve">Um dos métodos mais usados para </w:t>
      </w:r>
      <w:r w:rsidR="1DB51BDB" w:rsidRPr="0051612F">
        <w:rPr>
          <w:sz w:val="22"/>
          <w:szCs w:val="22"/>
          <w:lang w:val="pt-BR"/>
        </w:rPr>
        <w:t>determinação do teor de carbono orgânico total (COT) é</w:t>
      </w:r>
      <w:r w:rsidR="00556485" w:rsidRPr="0051612F">
        <w:rPr>
          <w:sz w:val="22"/>
          <w:szCs w:val="22"/>
          <w:lang w:val="pt-BR"/>
        </w:rPr>
        <w:t xml:space="preserve"> por </w:t>
      </w:r>
      <w:r w:rsidR="1DB51BDB" w:rsidRPr="0051612F">
        <w:rPr>
          <w:sz w:val="22"/>
          <w:szCs w:val="22"/>
          <w:lang w:val="pt-BR"/>
        </w:rPr>
        <w:t>via seca</w:t>
      </w:r>
      <w:r w:rsidR="00556485" w:rsidRPr="0051612F">
        <w:rPr>
          <w:sz w:val="22"/>
          <w:szCs w:val="22"/>
          <w:lang w:val="pt-BR"/>
        </w:rPr>
        <w:t xml:space="preserve">. </w:t>
      </w:r>
      <w:r w:rsidR="00EA4001" w:rsidRPr="0051612F">
        <w:rPr>
          <w:sz w:val="22"/>
          <w:szCs w:val="22"/>
          <w:lang w:val="pt-BR"/>
        </w:rPr>
        <w:t>E</w:t>
      </w:r>
      <w:r w:rsidR="00556485" w:rsidRPr="0051612F">
        <w:rPr>
          <w:sz w:val="22"/>
          <w:szCs w:val="22"/>
          <w:lang w:val="pt-BR"/>
        </w:rPr>
        <w:t>m alguns</w:t>
      </w:r>
      <w:r w:rsidR="1DB51BDB" w:rsidRPr="0051612F">
        <w:rPr>
          <w:sz w:val="22"/>
          <w:szCs w:val="22"/>
          <w:lang w:val="pt-BR"/>
        </w:rPr>
        <w:t xml:space="preserve"> casos</w:t>
      </w:r>
      <w:r w:rsidR="00EA4001" w:rsidRPr="0051612F">
        <w:rPr>
          <w:sz w:val="22"/>
          <w:szCs w:val="22"/>
          <w:lang w:val="pt-BR"/>
        </w:rPr>
        <w:t>, porém,</w:t>
      </w:r>
      <w:r w:rsidR="1DB51BDB" w:rsidRPr="0051612F">
        <w:rPr>
          <w:sz w:val="22"/>
          <w:szCs w:val="22"/>
          <w:lang w:val="pt-BR"/>
        </w:rPr>
        <w:t xml:space="preserve"> </w:t>
      </w:r>
      <w:r w:rsidR="00EA4001" w:rsidRPr="0051612F">
        <w:rPr>
          <w:sz w:val="22"/>
          <w:szCs w:val="22"/>
          <w:lang w:val="pt-BR"/>
        </w:rPr>
        <w:t xml:space="preserve">o método </w:t>
      </w:r>
      <w:r w:rsidR="1DB51BDB" w:rsidRPr="0051612F">
        <w:rPr>
          <w:sz w:val="22"/>
          <w:szCs w:val="22"/>
          <w:lang w:val="pt-BR"/>
        </w:rPr>
        <w:t xml:space="preserve">não é </w:t>
      </w:r>
      <w:r w:rsidR="00EA4001" w:rsidRPr="0051612F">
        <w:rPr>
          <w:sz w:val="22"/>
          <w:szCs w:val="22"/>
          <w:lang w:val="pt-BR"/>
        </w:rPr>
        <w:t>possível,</w:t>
      </w:r>
      <w:r w:rsidR="1DB51BDB" w:rsidRPr="0051612F">
        <w:rPr>
          <w:sz w:val="22"/>
          <w:szCs w:val="22"/>
          <w:lang w:val="pt-BR"/>
        </w:rPr>
        <w:t xml:space="preserve"> devido a condições especificas da amostra, como a alta tendência a combustão. Amostras com tais características quando inseridas no equipamento entram em combustão instantânea, impossibilitando a leitura adequada.</w:t>
      </w:r>
      <w:r w:rsidR="00EA4001" w:rsidRPr="0051612F">
        <w:rPr>
          <w:sz w:val="22"/>
          <w:szCs w:val="22"/>
          <w:lang w:val="pt-BR"/>
        </w:rPr>
        <w:t xml:space="preserve"> </w:t>
      </w:r>
      <w:r w:rsidR="1DB51BDB" w:rsidRPr="0051612F">
        <w:rPr>
          <w:sz w:val="22"/>
          <w:szCs w:val="22"/>
          <w:lang w:val="pt-BR"/>
        </w:rPr>
        <w:t xml:space="preserve">Sendo assim, o Método de </w:t>
      </w:r>
      <w:proofErr w:type="spellStart"/>
      <w:r w:rsidR="1DB51BDB" w:rsidRPr="0051612F">
        <w:rPr>
          <w:sz w:val="22"/>
          <w:szCs w:val="22"/>
          <w:lang w:val="pt-BR"/>
        </w:rPr>
        <w:t>Walkley</w:t>
      </w:r>
      <w:proofErr w:type="spellEnd"/>
      <w:r w:rsidR="1DB51BDB" w:rsidRPr="0051612F">
        <w:rPr>
          <w:sz w:val="22"/>
          <w:szCs w:val="22"/>
          <w:lang w:val="pt-BR"/>
        </w:rPr>
        <w:t xml:space="preserve"> Black, por via úmida torna-se  uma alternativa viável.  </w:t>
      </w:r>
      <w:r w:rsidR="00EA4001" w:rsidRPr="0051612F">
        <w:rPr>
          <w:sz w:val="22"/>
          <w:szCs w:val="22"/>
          <w:lang w:val="pt-BR"/>
        </w:rPr>
        <w:t>Nesse sentido</w:t>
      </w:r>
      <w:r w:rsidR="1DB51BDB" w:rsidRPr="0051612F">
        <w:rPr>
          <w:sz w:val="22"/>
          <w:szCs w:val="22"/>
          <w:lang w:val="pt-BR"/>
        </w:rPr>
        <w:t xml:space="preserve">, o objetivo </w:t>
      </w:r>
      <w:r w:rsidR="00EA4001" w:rsidRPr="0051612F">
        <w:rPr>
          <w:sz w:val="22"/>
          <w:szCs w:val="22"/>
          <w:lang w:val="pt-BR"/>
        </w:rPr>
        <w:t>da</w:t>
      </w:r>
      <w:r w:rsidR="1DB51BDB" w:rsidRPr="0051612F">
        <w:rPr>
          <w:sz w:val="22"/>
          <w:szCs w:val="22"/>
          <w:lang w:val="pt-BR"/>
        </w:rPr>
        <w:t xml:space="preserve"> pesquisa foi estudar e comparar os resultados e geração de efluentes dos métodos de via seca, pelo equipamento LECO e método de via úmida, </w:t>
      </w:r>
      <w:proofErr w:type="spellStart"/>
      <w:r w:rsidR="1DB51BDB" w:rsidRPr="0051612F">
        <w:rPr>
          <w:sz w:val="22"/>
          <w:szCs w:val="22"/>
          <w:lang w:val="pt-BR"/>
        </w:rPr>
        <w:t>Walkley</w:t>
      </w:r>
      <w:proofErr w:type="spellEnd"/>
      <w:r w:rsidR="1DB51BDB" w:rsidRPr="0051612F">
        <w:rPr>
          <w:sz w:val="22"/>
          <w:szCs w:val="22"/>
          <w:lang w:val="pt-BR"/>
        </w:rPr>
        <w:t xml:space="preserve"> Black, em 4 tipos de amostras sólidas. Os resultados de COT pelos métodos de via úmida e via seca apresentaram-se semelhantes para 4 das 5 amostras. </w:t>
      </w:r>
      <w:r w:rsidR="00EA4001" w:rsidRPr="0051612F">
        <w:rPr>
          <w:sz w:val="22"/>
          <w:szCs w:val="22"/>
          <w:lang w:val="pt-BR"/>
        </w:rPr>
        <w:t>N</w:t>
      </w:r>
      <w:r w:rsidR="1DB51BDB" w:rsidRPr="0051612F">
        <w:rPr>
          <w:sz w:val="22"/>
          <w:szCs w:val="22"/>
          <w:lang w:val="pt-BR"/>
        </w:rPr>
        <w:t>a avaliação dos efluentes</w:t>
      </w:r>
      <w:r w:rsidR="00C33E84" w:rsidRPr="0051612F">
        <w:rPr>
          <w:sz w:val="22"/>
          <w:szCs w:val="22"/>
          <w:lang w:val="pt-BR"/>
        </w:rPr>
        <w:t xml:space="preserve"> gerados</w:t>
      </w:r>
      <w:r w:rsidR="1DB51BDB" w:rsidRPr="0051612F">
        <w:rPr>
          <w:sz w:val="22"/>
          <w:szCs w:val="22"/>
          <w:lang w:val="pt-BR"/>
        </w:rPr>
        <w:t xml:space="preserve">, a </w:t>
      </w:r>
      <w:r w:rsidR="00EA4001" w:rsidRPr="0051612F">
        <w:rPr>
          <w:sz w:val="22"/>
          <w:szCs w:val="22"/>
          <w:lang w:val="pt-BR"/>
        </w:rPr>
        <w:t>análise</w:t>
      </w:r>
      <w:r w:rsidR="1DB51BDB" w:rsidRPr="0051612F">
        <w:rPr>
          <w:sz w:val="22"/>
          <w:szCs w:val="22"/>
          <w:lang w:val="pt-BR"/>
        </w:rPr>
        <w:t xml:space="preserve"> pelo equipamento LECO gerou uma </w:t>
      </w:r>
      <w:r w:rsidR="00795589" w:rsidRPr="0051612F">
        <w:rPr>
          <w:sz w:val="22"/>
          <w:szCs w:val="22"/>
          <w:lang w:val="pt-BR"/>
        </w:rPr>
        <w:t>menor</w:t>
      </w:r>
      <w:r w:rsidR="1DB51BDB" w:rsidRPr="0051612F">
        <w:rPr>
          <w:sz w:val="22"/>
          <w:szCs w:val="22"/>
          <w:lang w:val="pt-BR"/>
        </w:rPr>
        <w:t xml:space="preserve"> quantidade de efluentes do que pelo método </w:t>
      </w:r>
      <w:proofErr w:type="spellStart"/>
      <w:r w:rsidR="1DB51BDB" w:rsidRPr="0051612F">
        <w:rPr>
          <w:sz w:val="22"/>
          <w:szCs w:val="22"/>
          <w:lang w:val="pt-BR"/>
        </w:rPr>
        <w:t>Walkley</w:t>
      </w:r>
      <w:proofErr w:type="spellEnd"/>
      <w:r w:rsidR="1DB51BDB" w:rsidRPr="0051612F">
        <w:rPr>
          <w:sz w:val="22"/>
          <w:szCs w:val="22"/>
          <w:lang w:val="pt-BR"/>
        </w:rPr>
        <w:t xml:space="preserve"> Black, </w:t>
      </w:r>
      <w:r w:rsidR="00795589" w:rsidRPr="0051612F">
        <w:rPr>
          <w:sz w:val="22"/>
          <w:szCs w:val="22"/>
          <w:lang w:val="pt-BR"/>
        </w:rPr>
        <w:t xml:space="preserve">além de </w:t>
      </w:r>
      <w:r w:rsidR="1DB51BDB" w:rsidRPr="0051612F">
        <w:rPr>
          <w:sz w:val="22"/>
          <w:szCs w:val="22"/>
          <w:lang w:val="pt-BR"/>
        </w:rPr>
        <w:t>possui</w:t>
      </w:r>
      <w:r w:rsidR="00795589" w:rsidRPr="0051612F">
        <w:rPr>
          <w:sz w:val="22"/>
          <w:szCs w:val="22"/>
          <w:lang w:val="pt-BR"/>
        </w:rPr>
        <w:t>r</w:t>
      </w:r>
      <w:r w:rsidR="1DB51BDB" w:rsidRPr="0051612F">
        <w:rPr>
          <w:sz w:val="22"/>
          <w:szCs w:val="22"/>
          <w:lang w:val="pt-BR"/>
        </w:rPr>
        <w:t xml:space="preserve"> tratamento </w:t>
      </w:r>
      <w:r w:rsidR="00391999" w:rsidRPr="0051612F">
        <w:rPr>
          <w:sz w:val="22"/>
          <w:szCs w:val="22"/>
          <w:lang w:val="pt-BR"/>
        </w:rPr>
        <w:t xml:space="preserve">mais </w:t>
      </w:r>
      <w:r w:rsidR="1DB51BDB" w:rsidRPr="0051612F">
        <w:rPr>
          <w:sz w:val="22"/>
          <w:szCs w:val="22"/>
          <w:lang w:val="pt-BR"/>
        </w:rPr>
        <w:t>simpl</w:t>
      </w:r>
      <w:r w:rsidR="00391999" w:rsidRPr="0051612F">
        <w:rPr>
          <w:sz w:val="22"/>
          <w:szCs w:val="22"/>
          <w:lang w:val="pt-BR"/>
        </w:rPr>
        <w:t>ificado</w:t>
      </w:r>
      <w:r w:rsidR="1DB51BDB" w:rsidRPr="0051612F">
        <w:rPr>
          <w:sz w:val="22"/>
          <w:szCs w:val="22"/>
          <w:lang w:val="pt-BR"/>
        </w:rPr>
        <w:t>.</w:t>
      </w:r>
      <w:r w:rsidR="004321BD" w:rsidRPr="0051612F">
        <w:rPr>
          <w:sz w:val="22"/>
          <w:szCs w:val="22"/>
          <w:lang w:val="pt-BR"/>
        </w:rPr>
        <w:t xml:space="preserve"> </w:t>
      </w:r>
    </w:p>
    <w:p w14:paraId="0973CBF6" w14:textId="5DF7886B" w:rsidR="007C087F" w:rsidRPr="0051612F" w:rsidRDefault="1DB51BDB" w:rsidP="1DB51BDB">
      <w:pPr>
        <w:spacing w:after="120"/>
        <w:jc w:val="left"/>
        <w:rPr>
          <w:sz w:val="22"/>
          <w:szCs w:val="22"/>
          <w:lang w:val="pt-BR"/>
        </w:rPr>
      </w:pPr>
      <w:r w:rsidRPr="0051612F">
        <w:rPr>
          <w:b/>
          <w:bCs/>
          <w:lang w:val="pt-BR"/>
        </w:rPr>
        <w:t>Palavras-chave</w:t>
      </w:r>
      <w:r w:rsidRPr="0051612F">
        <w:rPr>
          <w:b/>
          <w:bCs/>
          <w:sz w:val="22"/>
          <w:szCs w:val="22"/>
          <w:lang w:val="pt-BR"/>
        </w:rPr>
        <w:t xml:space="preserve">: </w:t>
      </w:r>
      <w:r w:rsidRPr="0051612F">
        <w:rPr>
          <w:sz w:val="22"/>
          <w:szCs w:val="22"/>
          <w:lang w:val="pt-BR"/>
        </w:rPr>
        <w:t xml:space="preserve">Carbono Orgânico Total; Amostras sólidas; Equipamento </w:t>
      </w:r>
      <w:r w:rsidRPr="0051612F">
        <w:rPr>
          <w:lang w:val="pt-BR"/>
        </w:rPr>
        <w:t xml:space="preserve"> </w:t>
      </w:r>
      <w:r w:rsidRPr="0051612F">
        <w:rPr>
          <w:i/>
          <w:iCs/>
          <w:lang w:val="pt-BR"/>
        </w:rPr>
        <w:t>LECO</w:t>
      </w:r>
      <w:r w:rsidRPr="0051612F">
        <w:rPr>
          <w:sz w:val="22"/>
          <w:szCs w:val="22"/>
          <w:lang w:val="pt-BR"/>
        </w:rPr>
        <w:t xml:space="preserve">; Método de </w:t>
      </w:r>
      <w:proofErr w:type="spellStart"/>
      <w:r w:rsidRPr="0051612F">
        <w:rPr>
          <w:sz w:val="22"/>
          <w:szCs w:val="22"/>
          <w:lang w:val="pt-BR"/>
        </w:rPr>
        <w:t>Walkley</w:t>
      </w:r>
      <w:proofErr w:type="spellEnd"/>
      <w:r w:rsidRPr="0051612F">
        <w:rPr>
          <w:sz w:val="22"/>
          <w:szCs w:val="22"/>
          <w:lang w:val="pt-BR"/>
        </w:rPr>
        <w:t xml:space="preserve"> Black.</w:t>
      </w:r>
    </w:p>
    <w:p w14:paraId="3A645C22" w14:textId="77777777" w:rsidR="00827839" w:rsidRPr="0051612F" w:rsidRDefault="00827839" w:rsidP="00E97ED4">
      <w:pPr>
        <w:spacing w:after="120"/>
        <w:rPr>
          <w:b/>
          <w:i/>
          <w:sz w:val="22"/>
          <w:szCs w:val="22"/>
        </w:rPr>
      </w:pPr>
      <w:r w:rsidRPr="0051612F">
        <w:rPr>
          <w:b/>
          <w:i/>
          <w:szCs w:val="24"/>
        </w:rPr>
        <w:t>Abstrac</w:t>
      </w:r>
      <w:r w:rsidRPr="0051612F">
        <w:rPr>
          <w:b/>
          <w:i/>
          <w:sz w:val="22"/>
          <w:szCs w:val="22"/>
        </w:rPr>
        <w:t>t</w:t>
      </w:r>
    </w:p>
    <w:p w14:paraId="721907D9" w14:textId="096FEA58" w:rsidR="00795589" w:rsidRPr="0051612F" w:rsidRDefault="004321BD" w:rsidP="00F5260D">
      <w:pPr>
        <w:spacing w:after="120"/>
        <w:rPr>
          <w:i/>
          <w:iCs/>
          <w:sz w:val="22"/>
          <w:szCs w:val="22"/>
        </w:rPr>
      </w:pPr>
      <w:r w:rsidRPr="0051612F">
        <w:rPr>
          <w:i/>
          <w:iCs/>
          <w:sz w:val="22"/>
          <w:szCs w:val="22"/>
          <w:lang w:val="en"/>
        </w:rPr>
        <w:t xml:space="preserve">One of the </w:t>
      </w:r>
      <w:proofErr w:type="gramStart"/>
      <w:r w:rsidRPr="0051612F">
        <w:rPr>
          <w:i/>
          <w:iCs/>
          <w:sz w:val="22"/>
          <w:szCs w:val="22"/>
          <w:lang w:val="en"/>
        </w:rPr>
        <w:t>most commonly used</w:t>
      </w:r>
      <w:proofErr w:type="gramEnd"/>
      <w:r w:rsidRPr="0051612F">
        <w:rPr>
          <w:i/>
          <w:iCs/>
          <w:sz w:val="22"/>
          <w:szCs w:val="22"/>
          <w:lang w:val="en"/>
        </w:rPr>
        <w:t xml:space="preserve"> methods for determining total organic carbon (TOC) content is dry. In some cases, however, the method is not </w:t>
      </w:r>
      <w:r w:rsidRPr="0051612F">
        <w:rPr>
          <w:i/>
          <w:iCs/>
          <w:lang w:val="en"/>
        </w:rPr>
        <w:t xml:space="preserve"> possible </w:t>
      </w:r>
      <w:r w:rsidRPr="0051612F">
        <w:rPr>
          <w:i/>
          <w:iCs/>
          <w:sz w:val="22"/>
          <w:szCs w:val="22"/>
          <w:lang w:val="en"/>
        </w:rPr>
        <w:t>due to specific sample conditions, such as the high tendency to combustion. Samples with such characteristics when inserted in the equipment go into instant combustion, making it impossible to read properly. Thus, the Walkley Black Method, by the wet route, becomes a viable alternative.  In this</w:t>
      </w:r>
      <w:r w:rsidRPr="0051612F">
        <w:rPr>
          <w:i/>
          <w:iCs/>
          <w:lang w:val="en"/>
        </w:rPr>
        <w:t xml:space="preserve"> </w:t>
      </w:r>
      <w:r w:rsidRPr="0051612F">
        <w:rPr>
          <w:i/>
          <w:iCs/>
          <w:sz w:val="22"/>
          <w:szCs w:val="22"/>
          <w:lang w:val="en"/>
        </w:rPr>
        <w:t xml:space="preserve">sense, the objective of the research was to study and compare the results and effluent generation of dry way methods, by </w:t>
      </w:r>
      <w:r w:rsidR="00920B5C" w:rsidRPr="0051612F">
        <w:rPr>
          <w:i/>
          <w:iCs/>
          <w:sz w:val="22"/>
          <w:szCs w:val="22"/>
          <w:lang w:val="en"/>
        </w:rPr>
        <w:t>LECO</w:t>
      </w:r>
      <w:r w:rsidRPr="0051612F">
        <w:rPr>
          <w:i/>
          <w:iCs/>
          <w:sz w:val="22"/>
          <w:szCs w:val="22"/>
          <w:lang w:val="en"/>
        </w:rPr>
        <w:t xml:space="preserve"> equipment and wet pathway method, Walkley Black, in 4 types of solid samples. The RESULTS of TOC by wet and dry way methods were similar for 4 of the 5 samples. </w:t>
      </w:r>
      <w:r w:rsidR="00795589" w:rsidRPr="0051612F">
        <w:rPr>
          <w:i/>
          <w:iCs/>
          <w:sz w:val="22"/>
          <w:szCs w:val="22"/>
          <w:lang w:val="en"/>
        </w:rPr>
        <w:t xml:space="preserve">In the evaluation of the effluents generated, the analysis by the LECO equipment generated a smaller </w:t>
      </w:r>
      <w:proofErr w:type="gramStart"/>
      <w:r w:rsidR="00795589" w:rsidRPr="0051612F">
        <w:rPr>
          <w:i/>
          <w:iCs/>
          <w:sz w:val="22"/>
          <w:szCs w:val="22"/>
          <w:lang w:val="en"/>
        </w:rPr>
        <w:t>amount</w:t>
      </w:r>
      <w:proofErr w:type="gramEnd"/>
      <w:r w:rsidR="00795589" w:rsidRPr="0051612F">
        <w:rPr>
          <w:i/>
          <w:iCs/>
          <w:sz w:val="22"/>
          <w:szCs w:val="22"/>
          <w:lang w:val="en"/>
        </w:rPr>
        <w:t xml:space="preserve"> of effluents than by the Walkley Black method, besides</w:t>
      </w:r>
      <w:r w:rsidR="00391999" w:rsidRPr="0051612F">
        <w:rPr>
          <w:i/>
          <w:iCs/>
          <w:sz w:val="22"/>
          <w:szCs w:val="22"/>
          <w:lang w:val="en"/>
        </w:rPr>
        <w:t xml:space="preserve"> </w:t>
      </w:r>
      <w:r w:rsidR="00795589" w:rsidRPr="0051612F">
        <w:rPr>
          <w:i/>
          <w:iCs/>
          <w:sz w:val="22"/>
          <w:szCs w:val="22"/>
          <w:lang w:val="en"/>
        </w:rPr>
        <w:t xml:space="preserve">having a </w:t>
      </w:r>
      <w:r w:rsidR="00391999" w:rsidRPr="0051612F">
        <w:rPr>
          <w:i/>
          <w:iCs/>
          <w:sz w:val="22"/>
          <w:szCs w:val="22"/>
          <w:lang w:val="en"/>
        </w:rPr>
        <w:t>easiest</w:t>
      </w:r>
      <w:r w:rsidR="00795589" w:rsidRPr="0051612F">
        <w:rPr>
          <w:i/>
          <w:iCs/>
          <w:sz w:val="22"/>
          <w:szCs w:val="22"/>
          <w:lang w:val="en"/>
        </w:rPr>
        <w:t xml:space="preserve"> treatment.</w:t>
      </w:r>
    </w:p>
    <w:p w14:paraId="332E4DBE" w14:textId="454EF549" w:rsidR="00291751" w:rsidRPr="0051612F" w:rsidRDefault="1DB51BDB" w:rsidP="00795589">
      <w:pPr>
        <w:spacing w:after="120"/>
        <w:rPr>
          <w:i/>
          <w:iCs/>
          <w:sz w:val="22"/>
          <w:szCs w:val="22"/>
        </w:rPr>
      </w:pPr>
      <w:r w:rsidRPr="0051612F">
        <w:rPr>
          <w:b/>
          <w:bCs/>
          <w:i/>
          <w:iCs/>
        </w:rPr>
        <w:t xml:space="preserve">Keywords: </w:t>
      </w:r>
      <w:r w:rsidRPr="0051612F">
        <w:rPr>
          <w:i/>
          <w:iCs/>
          <w:sz w:val="22"/>
          <w:szCs w:val="22"/>
          <w:lang w:val="en"/>
        </w:rPr>
        <w:t xml:space="preserve">Total Organic Carbon; Solid samples; </w:t>
      </w:r>
      <w:r w:rsidRPr="0051612F">
        <w:t xml:space="preserve"> </w:t>
      </w:r>
      <w:r w:rsidRPr="0051612F">
        <w:rPr>
          <w:i/>
          <w:iCs/>
        </w:rPr>
        <w:t>LECO</w:t>
      </w:r>
      <w:r w:rsidRPr="0051612F">
        <w:rPr>
          <w:i/>
          <w:iCs/>
          <w:sz w:val="22"/>
          <w:szCs w:val="22"/>
          <w:lang w:val="en"/>
        </w:rPr>
        <w:t xml:space="preserve"> Equipment; Walkley Black method.</w:t>
      </w:r>
    </w:p>
    <w:p w14:paraId="6837CD98" w14:textId="12694DBD" w:rsidR="00863B50" w:rsidRPr="0051612F" w:rsidRDefault="00863B50" w:rsidP="00E65D3B">
      <w:pPr>
        <w:spacing w:after="120"/>
        <w:jc w:val="left"/>
        <w:rPr>
          <w:b/>
          <w:i/>
          <w:szCs w:val="24"/>
        </w:rPr>
      </w:pPr>
    </w:p>
    <w:p w14:paraId="152F5CA2" w14:textId="77777777" w:rsidR="004245F7" w:rsidRPr="0051612F" w:rsidRDefault="006D00BB" w:rsidP="00E97ED4">
      <w:pPr>
        <w:pStyle w:val="PargrafodaLista"/>
        <w:numPr>
          <w:ilvl w:val="0"/>
          <w:numId w:val="5"/>
        </w:numPr>
        <w:spacing w:after="120"/>
        <w:rPr>
          <w:b/>
          <w:szCs w:val="24"/>
        </w:rPr>
      </w:pPr>
      <w:proofErr w:type="spellStart"/>
      <w:r w:rsidRPr="0051612F">
        <w:rPr>
          <w:b/>
          <w:szCs w:val="24"/>
        </w:rPr>
        <w:t>Introdução</w:t>
      </w:r>
      <w:proofErr w:type="spellEnd"/>
    </w:p>
    <w:p w14:paraId="52F494D8" w14:textId="6B480788" w:rsidR="00A32B24" w:rsidRPr="0051612F" w:rsidRDefault="00920B5C" w:rsidP="00A32B24">
      <w:pPr>
        <w:spacing w:after="120"/>
        <w:ind w:firstLine="284"/>
        <w:rPr>
          <w:szCs w:val="24"/>
          <w:lang w:val="pt-BR"/>
        </w:rPr>
      </w:pPr>
      <w:r w:rsidRPr="0051612F">
        <w:rPr>
          <w:szCs w:val="24"/>
          <w:lang w:val="pt-BR"/>
        </w:rPr>
        <w:t xml:space="preserve">A necessidade de se </w:t>
      </w:r>
      <w:r w:rsidR="00323049" w:rsidRPr="0051612F">
        <w:rPr>
          <w:szCs w:val="24"/>
          <w:lang w:val="pt-BR"/>
        </w:rPr>
        <w:t>desenvolver</w:t>
      </w:r>
      <w:r w:rsidRPr="0051612F">
        <w:rPr>
          <w:szCs w:val="24"/>
          <w:lang w:val="pt-BR"/>
        </w:rPr>
        <w:t xml:space="preserve">  </w:t>
      </w:r>
      <w:proofErr w:type="spellStart"/>
      <w:r w:rsidRPr="0051612F">
        <w:rPr>
          <w:szCs w:val="24"/>
          <w:lang w:val="pt-BR"/>
        </w:rPr>
        <w:t>biocarv</w:t>
      </w:r>
      <w:r w:rsidR="00323049" w:rsidRPr="0051612F">
        <w:rPr>
          <w:szCs w:val="24"/>
          <w:lang w:val="pt-BR"/>
        </w:rPr>
        <w:t>õe</w:t>
      </w:r>
      <w:r w:rsidRPr="0051612F">
        <w:rPr>
          <w:szCs w:val="24"/>
          <w:lang w:val="pt-BR"/>
        </w:rPr>
        <w:t>s</w:t>
      </w:r>
      <w:proofErr w:type="spellEnd"/>
      <w:r w:rsidRPr="0051612F">
        <w:rPr>
          <w:szCs w:val="24"/>
          <w:lang w:val="pt-BR"/>
        </w:rPr>
        <w:t xml:space="preserve"> a</w:t>
      </w:r>
      <w:r w:rsidR="00323049" w:rsidRPr="0051612F">
        <w:rPr>
          <w:szCs w:val="24"/>
          <w:lang w:val="pt-BR"/>
        </w:rPr>
        <w:t xml:space="preserve"> partir</w:t>
      </w:r>
      <w:r w:rsidRPr="0051612F">
        <w:rPr>
          <w:szCs w:val="24"/>
          <w:lang w:val="pt-BR"/>
        </w:rPr>
        <w:t xml:space="preserve"> de biomassas </w:t>
      </w:r>
      <w:r w:rsidR="00323049" w:rsidRPr="0051612F">
        <w:rPr>
          <w:szCs w:val="24"/>
          <w:lang w:val="pt-BR"/>
        </w:rPr>
        <w:t>agrícolas</w:t>
      </w:r>
      <w:r w:rsidRPr="0051612F">
        <w:rPr>
          <w:szCs w:val="24"/>
          <w:lang w:val="pt-BR"/>
        </w:rPr>
        <w:t xml:space="preserve"> e florestais, ricas em carbono</w:t>
      </w:r>
      <w:r w:rsidR="007B0EA1" w:rsidRPr="0051612F">
        <w:rPr>
          <w:szCs w:val="24"/>
          <w:lang w:val="pt-BR"/>
        </w:rPr>
        <w:t>,</w:t>
      </w:r>
      <w:r w:rsidRPr="0051612F">
        <w:rPr>
          <w:szCs w:val="24"/>
          <w:lang w:val="pt-BR"/>
        </w:rPr>
        <w:t xml:space="preserve"> para </w:t>
      </w:r>
      <w:r w:rsidR="007B0EA1" w:rsidRPr="0051612F">
        <w:rPr>
          <w:szCs w:val="24"/>
          <w:lang w:val="pt-BR"/>
        </w:rPr>
        <w:t>agregar valor</w:t>
      </w:r>
      <w:r w:rsidR="00B965FF" w:rsidRPr="0051612F">
        <w:rPr>
          <w:szCs w:val="24"/>
          <w:lang w:val="pt-BR"/>
        </w:rPr>
        <w:t xml:space="preserve"> e</w:t>
      </w:r>
      <w:r w:rsidR="007B0EA1" w:rsidRPr="0051612F">
        <w:rPr>
          <w:szCs w:val="24"/>
          <w:lang w:val="pt-BR"/>
        </w:rPr>
        <w:t xml:space="preserve"> contribuir com seus ciclos </w:t>
      </w:r>
      <w:r w:rsidR="007B0EA1" w:rsidRPr="0051612F">
        <w:rPr>
          <w:rFonts w:cs="Arial"/>
          <w:lang w:val="pt-BR"/>
        </w:rPr>
        <w:t>biogênicos, faz</w:t>
      </w:r>
      <w:r w:rsidRPr="0051612F">
        <w:rPr>
          <w:szCs w:val="24"/>
          <w:lang w:val="pt-BR"/>
        </w:rPr>
        <w:t xml:space="preserve"> com que uma das </w:t>
      </w:r>
      <w:r w:rsidR="00323049" w:rsidRPr="0051612F">
        <w:rPr>
          <w:szCs w:val="24"/>
          <w:lang w:val="pt-BR"/>
        </w:rPr>
        <w:t>técnicas</w:t>
      </w:r>
      <w:r w:rsidRPr="0051612F">
        <w:rPr>
          <w:szCs w:val="24"/>
          <w:lang w:val="pt-BR"/>
        </w:rPr>
        <w:t xml:space="preserve"> fundamentais </w:t>
      </w:r>
      <w:r w:rsidR="006A36DA" w:rsidRPr="0051612F">
        <w:rPr>
          <w:szCs w:val="24"/>
          <w:lang w:val="pt-BR"/>
        </w:rPr>
        <w:t xml:space="preserve">para esse processo </w:t>
      </w:r>
      <w:r w:rsidR="00323049" w:rsidRPr="0051612F">
        <w:rPr>
          <w:szCs w:val="24"/>
          <w:lang w:val="pt-BR"/>
        </w:rPr>
        <w:t>seja a determinação</w:t>
      </w:r>
      <w:r w:rsidRPr="0051612F">
        <w:rPr>
          <w:szCs w:val="24"/>
          <w:lang w:val="pt-BR"/>
        </w:rPr>
        <w:t xml:space="preserve"> de </w:t>
      </w:r>
      <w:r w:rsidR="00323049" w:rsidRPr="0051612F">
        <w:rPr>
          <w:szCs w:val="24"/>
          <w:lang w:val="pt-BR"/>
        </w:rPr>
        <w:t>carbono</w:t>
      </w:r>
      <w:r w:rsidRPr="0051612F">
        <w:rPr>
          <w:szCs w:val="24"/>
          <w:lang w:val="pt-BR"/>
        </w:rPr>
        <w:t xml:space="preserve"> </w:t>
      </w:r>
      <w:r w:rsidR="00323049" w:rsidRPr="0051612F">
        <w:rPr>
          <w:szCs w:val="24"/>
          <w:lang w:val="pt-BR"/>
        </w:rPr>
        <w:t>orgânico</w:t>
      </w:r>
      <w:r w:rsidR="007B0EA1" w:rsidRPr="0051612F">
        <w:rPr>
          <w:szCs w:val="24"/>
          <w:lang w:val="pt-BR"/>
        </w:rPr>
        <w:t xml:space="preserve">. </w:t>
      </w:r>
      <w:r w:rsidR="00B12B89" w:rsidRPr="0051612F">
        <w:rPr>
          <w:szCs w:val="24"/>
          <w:lang w:val="pt-BR"/>
        </w:rPr>
        <w:t xml:space="preserve">O teor  de </w:t>
      </w:r>
      <w:r w:rsidR="005E6E4F" w:rsidRPr="0051612F">
        <w:rPr>
          <w:szCs w:val="24"/>
          <w:lang w:val="pt-BR"/>
        </w:rPr>
        <w:t xml:space="preserve">carbono orgânico </w:t>
      </w:r>
      <w:r w:rsidRPr="0051612F">
        <w:rPr>
          <w:szCs w:val="24"/>
          <w:lang w:val="pt-BR"/>
        </w:rPr>
        <w:t xml:space="preserve">implica na </w:t>
      </w:r>
      <w:r w:rsidR="00323049" w:rsidRPr="0051612F">
        <w:rPr>
          <w:szCs w:val="24"/>
          <w:lang w:val="pt-BR"/>
        </w:rPr>
        <w:t>capacidade</w:t>
      </w:r>
      <w:r w:rsidRPr="0051612F">
        <w:rPr>
          <w:szCs w:val="24"/>
          <w:lang w:val="pt-BR"/>
        </w:rPr>
        <w:t xml:space="preserve"> de </w:t>
      </w:r>
      <w:r w:rsidR="00323049" w:rsidRPr="0051612F">
        <w:rPr>
          <w:szCs w:val="24"/>
          <w:lang w:val="pt-BR"/>
        </w:rPr>
        <w:t>absorção</w:t>
      </w:r>
      <w:r w:rsidRPr="0051612F">
        <w:rPr>
          <w:szCs w:val="24"/>
          <w:lang w:val="pt-BR"/>
        </w:rPr>
        <w:t xml:space="preserve"> do </w:t>
      </w:r>
      <w:proofErr w:type="spellStart"/>
      <w:r w:rsidRPr="0051612F">
        <w:rPr>
          <w:szCs w:val="24"/>
          <w:lang w:val="pt-BR"/>
        </w:rPr>
        <w:t>biocarv</w:t>
      </w:r>
      <w:r w:rsidR="00323049" w:rsidRPr="0051612F">
        <w:rPr>
          <w:szCs w:val="24"/>
          <w:lang w:val="pt-BR"/>
        </w:rPr>
        <w:t>ão</w:t>
      </w:r>
      <w:proofErr w:type="spellEnd"/>
      <w:r w:rsidRPr="0051612F">
        <w:rPr>
          <w:szCs w:val="24"/>
          <w:lang w:val="pt-BR"/>
        </w:rPr>
        <w:t xml:space="preserve"> </w:t>
      </w:r>
      <w:r w:rsidR="00323049" w:rsidRPr="0051612F">
        <w:rPr>
          <w:szCs w:val="24"/>
          <w:lang w:val="pt-BR"/>
        </w:rPr>
        <w:t>utilizado</w:t>
      </w:r>
      <w:r w:rsidR="00A32B24" w:rsidRPr="0051612F">
        <w:rPr>
          <w:szCs w:val="24"/>
          <w:lang w:val="pt-BR"/>
        </w:rPr>
        <w:t>, na   estabilização da matéria orgânica e no sequestro de carbono</w:t>
      </w:r>
      <w:r w:rsidR="00562AC5" w:rsidRPr="0051612F">
        <w:rPr>
          <w:szCs w:val="24"/>
          <w:lang w:val="pt-BR"/>
        </w:rPr>
        <w:t xml:space="preserve"> (</w:t>
      </w:r>
      <w:r w:rsidR="00A32B24" w:rsidRPr="0051612F">
        <w:rPr>
          <w:szCs w:val="24"/>
          <w:lang w:val="pt-BR"/>
        </w:rPr>
        <w:t xml:space="preserve"> </w:t>
      </w:r>
      <w:r w:rsidR="00562AC5" w:rsidRPr="0051612F">
        <w:rPr>
          <w:szCs w:val="24"/>
          <w:lang w:val="pt-BR"/>
        </w:rPr>
        <w:t>KALINA et al., 2022)</w:t>
      </w:r>
      <w:r w:rsidR="00290272" w:rsidRPr="0051612F">
        <w:rPr>
          <w:szCs w:val="24"/>
          <w:lang w:val="pt-BR"/>
        </w:rPr>
        <w:t xml:space="preserve">. </w:t>
      </w:r>
    </w:p>
    <w:p w14:paraId="04AB14D8" w14:textId="0F7462CB" w:rsidR="004219E7" w:rsidRPr="0051612F" w:rsidRDefault="00FD2457" w:rsidP="00BA5544">
      <w:pPr>
        <w:spacing w:after="120"/>
        <w:ind w:firstLine="284"/>
        <w:rPr>
          <w:szCs w:val="24"/>
          <w:lang w:val="pt-BR"/>
        </w:rPr>
      </w:pPr>
      <w:r w:rsidRPr="0051612F">
        <w:rPr>
          <w:szCs w:val="24"/>
          <w:lang w:val="pt-BR"/>
        </w:rPr>
        <w:t>O teor de carbono orgânico total em amostras sólidas</w:t>
      </w:r>
      <w:r w:rsidR="00BA5544" w:rsidRPr="0051612F">
        <w:rPr>
          <w:szCs w:val="24"/>
          <w:lang w:val="pt-BR"/>
        </w:rPr>
        <w:t xml:space="preserve"> pode ser determinado por métodos baseados em princípios por via úmida e via seca. Em ambos </w:t>
      </w:r>
      <w:r w:rsidR="00A0427D" w:rsidRPr="0051612F">
        <w:rPr>
          <w:szCs w:val="24"/>
          <w:lang w:val="pt-BR"/>
        </w:rPr>
        <w:t xml:space="preserve">os </w:t>
      </w:r>
      <w:r w:rsidR="00BA5544" w:rsidRPr="0051612F">
        <w:rPr>
          <w:szCs w:val="24"/>
          <w:lang w:val="pt-BR"/>
        </w:rPr>
        <w:t xml:space="preserve">princípios há </w:t>
      </w:r>
      <w:r w:rsidR="000F3E9D" w:rsidRPr="0051612F">
        <w:rPr>
          <w:szCs w:val="24"/>
          <w:lang w:val="pt-BR"/>
        </w:rPr>
        <w:t xml:space="preserve">alguns efeitos negativos, como a geração de efluentes durante os tratamentos das amostras ou durante o processo de determinação do COT (RHEINHEIMER et al., 2008).  </w:t>
      </w:r>
    </w:p>
    <w:p w14:paraId="66B37E3D" w14:textId="26A807B0" w:rsidR="0032237D" w:rsidRPr="0051612F" w:rsidRDefault="1DB51BDB" w:rsidP="1DB51BDB">
      <w:pPr>
        <w:spacing w:after="120"/>
        <w:ind w:firstLine="284"/>
        <w:rPr>
          <w:lang w:val="pt-BR"/>
        </w:rPr>
      </w:pPr>
      <w:r w:rsidRPr="0051612F">
        <w:rPr>
          <w:lang w:val="pt-BR"/>
        </w:rPr>
        <w:t xml:space="preserve">Em solos, um dos métodos mais utilizados é o Método de </w:t>
      </w:r>
      <w:proofErr w:type="spellStart"/>
      <w:r w:rsidRPr="0051612F">
        <w:rPr>
          <w:lang w:val="pt-BR"/>
        </w:rPr>
        <w:t>Walkey</w:t>
      </w:r>
      <w:proofErr w:type="spellEnd"/>
      <w:r w:rsidRPr="0051612F">
        <w:rPr>
          <w:lang w:val="pt-BR"/>
        </w:rPr>
        <w:t xml:space="preserve">-Black, por via úmida, baseado na oxidação do carbono orgânico por dicromato de potássio (MIYAZAWA et al., 2015). Esse método além de ser muito usado em solos, tem ampla aplicação, em diferentes tipos </w:t>
      </w:r>
      <w:r w:rsidRPr="0051612F">
        <w:rPr>
          <w:lang w:val="pt-BR"/>
        </w:rPr>
        <w:lastRenderedPageBreak/>
        <w:t xml:space="preserve">de amostras sólidas, conforme mostra o Quadro 1. As amostras sólidas, abrangem uma gama de variedade, desde </w:t>
      </w:r>
      <w:proofErr w:type="spellStart"/>
      <w:r w:rsidRPr="0051612F">
        <w:rPr>
          <w:lang w:val="pt-BR"/>
        </w:rPr>
        <w:t>biocarvões</w:t>
      </w:r>
      <w:proofErr w:type="spellEnd"/>
      <w:r w:rsidRPr="0051612F">
        <w:rPr>
          <w:lang w:val="pt-BR"/>
        </w:rPr>
        <w:t xml:space="preserve"> produzidos a partir de casca de coco e cascas de arroz; solos impregnados com </w:t>
      </w:r>
      <w:proofErr w:type="spellStart"/>
      <w:r w:rsidRPr="0051612F">
        <w:rPr>
          <w:lang w:val="pt-BR"/>
        </w:rPr>
        <w:t>biocarvão</w:t>
      </w:r>
      <w:proofErr w:type="spellEnd"/>
      <w:r w:rsidRPr="0051612F">
        <w:rPr>
          <w:lang w:val="pt-BR"/>
        </w:rPr>
        <w:t xml:space="preserve">; biomassas como pó de casca de coco, material vegetal, entre outras. </w:t>
      </w:r>
    </w:p>
    <w:p w14:paraId="0F51151A" w14:textId="6BD42B56" w:rsidR="00134733" w:rsidRPr="0051612F" w:rsidRDefault="00EA4001" w:rsidP="1DB51BDB">
      <w:pPr>
        <w:spacing w:after="120"/>
        <w:ind w:firstLine="284"/>
        <w:rPr>
          <w:lang w:val="pt-BR"/>
        </w:rPr>
      </w:pPr>
      <w:r w:rsidRPr="0051612F">
        <w:rPr>
          <w:lang w:val="pt-BR"/>
        </w:rPr>
        <w:t xml:space="preserve">Os autores Silveira et al. (2018) aplicaram o método de </w:t>
      </w:r>
      <w:proofErr w:type="spellStart"/>
      <w:r w:rsidRPr="0051612F">
        <w:rPr>
          <w:lang w:val="pt-BR"/>
        </w:rPr>
        <w:t>Walkey</w:t>
      </w:r>
      <w:proofErr w:type="spellEnd"/>
      <w:r w:rsidRPr="0051612F">
        <w:rPr>
          <w:lang w:val="pt-BR"/>
        </w:rPr>
        <w:t xml:space="preserve">-Black para identificação de teor COT em </w:t>
      </w:r>
      <w:proofErr w:type="spellStart"/>
      <w:r w:rsidRPr="0051612F">
        <w:rPr>
          <w:lang w:val="pt-BR"/>
        </w:rPr>
        <w:t>biocarvão</w:t>
      </w:r>
      <w:proofErr w:type="spellEnd"/>
      <w:r w:rsidRPr="0051612F">
        <w:rPr>
          <w:lang w:val="pt-BR"/>
        </w:rPr>
        <w:t xml:space="preserve"> produzidos a partir de cascas e fibras de coco. </w:t>
      </w:r>
      <w:r w:rsidR="00134733" w:rsidRPr="0051612F">
        <w:rPr>
          <w:lang w:val="pt-BR"/>
        </w:rPr>
        <w:t xml:space="preserve">Os </w:t>
      </w:r>
      <w:proofErr w:type="spellStart"/>
      <w:r w:rsidR="00134733" w:rsidRPr="0051612F">
        <w:rPr>
          <w:lang w:val="pt-BR"/>
        </w:rPr>
        <w:t>biocarvões</w:t>
      </w:r>
      <w:proofErr w:type="spellEnd"/>
      <w:r w:rsidR="00134733" w:rsidRPr="0051612F">
        <w:rPr>
          <w:lang w:val="pt-BR"/>
        </w:rPr>
        <w:t xml:space="preserve"> foram produzidos nas temperaturas de pirólise de 400 °C e 600 °C Mesocarpo e Endocarpo, respectivamente. Os resultados encontrados foram de 35,84 %  e 56,87 %. </w:t>
      </w:r>
    </w:p>
    <w:p w14:paraId="50C4E79B" w14:textId="77777777" w:rsidR="00134733" w:rsidRPr="0051612F" w:rsidRDefault="00134733" w:rsidP="1DB51BDB">
      <w:pPr>
        <w:spacing w:after="120"/>
        <w:ind w:firstLine="284"/>
        <w:rPr>
          <w:lang w:val="pt-BR"/>
        </w:rPr>
      </w:pPr>
      <w:proofErr w:type="spellStart"/>
      <w:r w:rsidRPr="0051612F">
        <w:rPr>
          <w:lang w:val="pt-BR"/>
        </w:rPr>
        <w:t>Sainath</w:t>
      </w:r>
      <w:proofErr w:type="spellEnd"/>
      <w:r w:rsidRPr="0051612F">
        <w:rPr>
          <w:lang w:val="pt-BR"/>
        </w:rPr>
        <w:t xml:space="preserve"> et al. (2020) também aplicaram o método de </w:t>
      </w:r>
      <w:proofErr w:type="spellStart"/>
      <w:r w:rsidRPr="0051612F">
        <w:rPr>
          <w:lang w:val="pt-BR"/>
        </w:rPr>
        <w:t>Walkey</w:t>
      </w:r>
      <w:proofErr w:type="spellEnd"/>
      <w:r w:rsidRPr="0051612F">
        <w:rPr>
          <w:lang w:val="pt-BR"/>
        </w:rPr>
        <w:t xml:space="preserve">-Black para identificação de teor COT em </w:t>
      </w:r>
      <w:proofErr w:type="spellStart"/>
      <w:r w:rsidRPr="0051612F">
        <w:rPr>
          <w:lang w:val="pt-BR"/>
        </w:rPr>
        <w:t>biocarvão</w:t>
      </w:r>
      <w:proofErr w:type="spellEnd"/>
      <w:r w:rsidRPr="0051612F">
        <w:rPr>
          <w:lang w:val="pt-BR"/>
        </w:rPr>
        <w:t xml:space="preserve"> produzidos a partir de cascas de coco. O resultado encontrado foi de 70,10 %.  </w:t>
      </w:r>
    </w:p>
    <w:p w14:paraId="7CDD5984" w14:textId="2D527E52" w:rsidR="00134733" w:rsidRPr="0051612F" w:rsidRDefault="00134733" w:rsidP="1DB51BDB">
      <w:pPr>
        <w:spacing w:after="120"/>
        <w:ind w:firstLine="284"/>
        <w:rPr>
          <w:lang w:val="pt-BR"/>
        </w:rPr>
      </w:pPr>
      <w:r w:rsidRPr="0051612F">
        <w:rPr>
          <w:lang w:val="pt-BR"/>
        </w:rPr>
        <w:t xml:space="preserve">Santos (2007) aplicou o método de </w:t>
      </w:r>
      <w:proofErr w:type="spellStart"/>
      <w:r w:rsidRPr="0051612F">
        <w:rPr>
          <w:lang w:val="pt-BR"/>
        </w:rPr>
        <w:t>Walkley</w:t>
      </w:r>
      <w:proofErr w:type="spellEnd"/>
      <w:r w:rsidRPr="0051612F">
        <w:rPr>
          <w:lang w:val="pt-BR"/>
        </w:rPr>
        <w:t xml:space="preserve">-Black para identificação do teor de COT no pó de coco verde. O resultado encontrado foi de 32,3%. </w:t>
      </w:r>
    </w:p>
    <w:p w14:paraId="0EFECA39" w14:textId="1997A5AF" w:rsidR="0082267C" w:rsidRPr="0051612F" w:rsidRDefault="1DB51BDB" w:rsidP="1DB51BDB">
      <w:pPr>
        <w:spacing w:after="120"/>
        <w:ind w:firstLine="284"/>
        <w:rPr>
          <w:lang w:val="pt-BR"/>
        </w:rPr>
      </w:pPr>
      <w:r w:rsidRPr="0051612F">
        <w:rPr>
          <w:lang w:val="pt-BR"/>
        </w:rPr>
        <w:t xml:space="preserve">O método de determinação de COT por via seca, através de equipamento LECO também é bastante usado em pesquisas de caracterização de diversos materiais sólidos, porém algumas vezes o método torna-se limitado devido a características intrínsecas da amostra. Amostras com tendência a sofrer combustão instantâneas inviabilizam o processo de quantificação do teor de carbono. Nessas condições é necessário a realização da análise por via úmida. Entre os métodos de determinação de COT por via úmida, estão o Método de </w:t>
      </w:r>
      <w:proofErr w:type="spellStart"/>
      <w:r w:rsidRPr="0051612F">
        <w:rPr>
          <w:lang w:val="pt-BR"/>
        </w:rPr>
        <w:t>Mebius</w:t>
      </w:r>
      <w:proofErr w:type="spellEnd"/>
      <w:r w:rsidRPr="0051612F">
        <w:rPr>
          <w:lang w:val="pt-BR"/>
        </w:rPr>
        <w:t xml:space="preserve">, Método colorimétrico, Método </w:t>
      </w:r>
      <w:proofErr w:type="spellStart"/>
      <w:r w:rsidRPr="0051612F">
        <w:rPr>
          <w:lang w:val="pt-BR"/>
        </w:rPr>
        <w:t>Walkley</w:t>
      </w:r>
      <w:proofErr w:type="spellEnd"/>
      <w:r w:rsidRPr="0051612F">
        <w:rPr>
          <w:lang w:val="pt-BR"/>
        </w:rPr>
        <w:t xml:space="preserve">-Black e Método de </w:t>
      </w:r>
      <w:proofErr w:type="spellStart"/>
      <w:r w:rsidRPr="0051612F">
        <w:rPr>
          <w:lang w:val="pt-BR"/>
        </w:rPr>
        <w:t>Walkley</w:t>
      </w:r>
      <w:proofErr w:type="spellEnd"/>
      <w:r w:rsidRPr="0051612F">
        <w:rPr>
          <w:lang w:val="pt-BR"/>
        </w:rPr>
        <w:t xml:space="preserve">-Black Modificado  (SATO, 2013).  </w:t>
      </w:r>
    </w:p>
    <w:p w14:paraId="3F36D31C" w14:textId="07F6D84A" w:rsidR="007D7492" w:rsidRPr="0051612F" w:rsidRDefault="007D7492" w:rsidP="007D7492">
      <w:pPr>
        <w:spacing w:after="120"/>
        <w:ind w:firstLine="284"/>
        <w:rPr>
          <w:szCs w:val="24"/>
          <w:lang w:val="pt-BR"/>
        </w:rPr>
      </w:pPr>
      <w:r w:rsidRPr="0051612F">
        <w:rPr>
          <w:lang w:val="pt-BR"/>
        </w:rPr>
        <w:t xml:space="preserve">No que se refere a baixo custo, maior simplicidade e menor investimento, o Método de </w:t>
      </w:r>
      <w:proofErr w:type="spellStart"/>
      <w:r w:rsidRPr="0051612F">
        <w:rPr>
          <w:lang w:val="pt-BR"/>
        </w:rPr>
        <w:t>Walkley</w:t>
      </w:r>
      <w:proofErr w:type="spellEnd"/>
      <w:r w:rsidRPr="0051612F">
        <w:rPr>
          <w:lang w:val="pt-BR"/>
        </w:rPr>
        <w:t>-Black é considerado</w:t>
      </w:r>
      <w:r w:rsidR="009255BE" w:rsidRPr="0051612F">
        <w:rPr>
          <w:lang w:val="pt-BR"/>
        </w:rPr>
        <w:t xml:space="preserve"> o</w:t>
      </w:r>
      <w:r w:rsidRPr="0051612F">
        <w:rPr>
          <w:lang w:val="pt-BR"/>
        </w:rPr>
        <w:t xml:space="preserve"> mais acessível</w:t>
      </w:r>
      <w:r w:rsidR="009255BE" w:rsidRPr="0051612F">
        <w:rPr>
          <w:lang w:val="pt-BR"/>
        </w:rPr>
        <w:t>. Ele não</w:t>
      </w:r>
      <w:r w:rsidRPr="0051612F">
        <w:rPr>
          <w:lang w:val="pt-BR"/>
        </w:rPr>
        <w:t xml:space="preserve"> necessita de aquisição de equipamento, manutenção</w:t>
      </w:r>
      <w:r w:rsidR="009255BE" w:rsidRPr="0051612F">
        <w:rPr>
          <w:lang w:val="pt-BR"/>
        </w:rPr>
        <w:t xml:space="preserve"> </w:t>
      </w:r>
      <w:r w:rsidRPr="0051612F">
        <w:rPr>
          <w:lang w:val="pt-BR"/>
        </w:rPr>
        <w:t>e treinamento de profissional técnico</w:t>
      </w:r>
      <w:r w:rsidR="009255BE" w:rsidRPr="0051612F">
        <w:rPr>
          <w:lang w:val="pt-BR"/>
        </w:rPr>
        <w:t>, podendo ser realizado pelos próprios pesquisadores</w:t>
      </w:r>
      <w:r w:rsidRPr="0051612F">
        <w:rPr>
          <w:lang w:val="pt-BR"/>
        </w:rPr>
        <w:t xml:space="preserve">. No entanto, em termos de geração de efluentes o </w:t>
      </w:r>
      <w:r w:rsidR="009255BE" w:rsidRPr="0051612F">
        <w:rPr>
          <w:lang w:val="pt-BR"/>
        </w:rPr>
        <w:t>mé</w:t>
      </w:r>
      <w:r w:rsidRPr="0051612F">
        <w:rPr>
          <w:lang w:val="pt-BR"/>
        </w:rPr>
        <w:t xml:space="preserve">todo apresenta impactos ambientais negativos com o uso de compostos químicos de difícil tratamento como o cromo. </w:t>
      </w:r>
      <w:r w:rsidRPr="0051612F">
        <w:rPr>
          <w:szCs w:val="24"/>
          <w:lang w:val="pt-BR"/>
        </w:rPr>
        <w:t>Nesse sentido a busca por métodos de caracterização mais eficientes com menor impacto ambiental se faz necessário.</w:t>
      </w:r>
    </w:p>
    <w:p w14:paraId="5FA09AF0" w14:textId="101F3F72" w:rsidR="0082267C" w:rsidRPr="0051612F" w:rsidRDefault="1DB51BDB" w:rsidP="1DB51BDB">
      <w:pPr>
        <w:spacing w:after="120"/>
        <w:ind w:firstLine="284"/>
        <w:rPr>
          <w:lang w:val="pt-BR"/>
        </w:rPr>
      </w:pPr>
      <w:r w:rsidRPr="0051612F">
        <w:rPr>
          <w:lang w:val="pt-BR"/>
        </w:rPr>
        <w:t xml:space="preserve">Diante desse contexto, o objetivo dessa pesquisa foi estudar e comparar os resultados e geração de efluentes dos métodos de via seca, pelo equipamento LECO e método de via úmida, </w:t>
      </w:r>
      <w:proofErr w:type="spellStart"/>
      <w:r w:rsidRPr="0051612F">
        <w:rPr>
          <w:lang w:val="pt-BR"/>
        </w:rPr>
        <w:t>Walkley</w:t>
      </w:r>
      <w:proofErr w:type="spellEnd"/>
      <w:r w:rsidRPr="0051612F">
        <w:rPr>
          <w:lang w:val="pt-BR"/>
        </w:rPr>
        <w:t xml:space="preserve"> Black, em </w:t>
      </w:r>
      <w:r w:rsidR="009255BE" w:rsidRPr="0051612F">
        <w:rPr>
          <w:lang w:val="pt-BR"/>
        </w:rPr>
        <w:t>5</w:t>
      </w:r>
      <w:r w:rsidRPr="0051612F">
        <w:rPr>
          <w:lang w:val="pt-BR"/>
        </w:rPr>
        <w:t xml:space="preserve"> tipos de amostras sólidas.</w:t>
      </w:r>
    </w:p>
    <w:p w14:paraId="7DF0D8CF" w14:textId="318216DA" w:rsidR="0082267C" w:rsidRPr="0051612F" w:rsidRDefault="0082267C" w:rsidP="00A71222">
      <w:pPr>
        <w:spacing w:before="240" w:after="240"/>
        <w:jc w:val="center"/>
        <w:rPr>
          <w:sz w:val="20"/>
          <w:lang w:val="pt-BR"/>
        </w:rPr>
        <w:sectPr w:rsidR="0082267C" w:rsidRPr="0051612F" w:rsidSect="00575335">
          <w:headerReference w:type="default" r:id="rId8"/>
          <w:footerReference w:type="even" r:id="rId9"/>
          <w:footerReference w:type="default" r:id="rId10"/>
          <w:footerReference w:type="first" r:id="rId11"/>
          <w:endnotePr>
            <w:numFmt w:val="decimal"/>
          </w:endnotePr>
          <w:pgSz w:w="11907" w:h="16840" w:code="9"/>
          <w:pgMar w:top="1701" w:right="1134" w:bottom="1134" w:left="1701" w:header="425" w:footer="567" w:gutter="0"/>
          <w:pgNumType w:start="41"/>
          <w:cols w:space="284"/>
          <w:noEndnote/>
          <w:docGrid w:linePitch="326"/>
        </w:sectPr>
      </w:pPr>
    </w:p>
    <w:p w14:paraId="3147CD6E" w14:textId="60CBB630" w:rsidR="00A71222" w:rsidRPr="0051612F" w:rsidRDefault="1DB51BDB" w:rsidP="1DB51BDB">
      <w:pPr>
        <w:spacing w:before="240" w:after="240"/>
        <w:jc w:val="center"/>
        <w:rPr>
          <w:sz w:val="20"/>
          <w:lang w:val="pt-BR"/>
        </w:rPr>
      </w:pPr>
      <w:r w:rsidRPr="0051612F">
        <w:rPr>
          <w:sz w:val="20"/>
          <w:lang w:val="pt-BR"/>
        </w:rPr>
        <w:lastRenderedPageBreak/>
        <w:t xml:space="preserve">Quadro 1: Exemplos de pesquisas que utilizaram o Método de </w:t>
      </w:r>
      <w:proofErr w:type="spellStart"/>
      <w:r w:rsidRPr="0051612F">
        <w:rPr>
          <w:sz w:val="20"/>
          <w:lang w:val="pt-BR"/>
        </w:rPr>
        <w:t>Walkley</w:t>
      </w:r>
      <w:proofErr w:type="spellEnd"/>
      <w:r w:rsidRPr="0051612F">
        <w:rPr>
          <w:sz w:val="20"/>
          <w:lang w:val="pt-BR"/>
        </w:rPr>
        <w:t xml:space="preserve"> Black para determinação de Carbono Orgânico Total em diferentes amostras sólidas.</w:t>
      </w:r>
    </w:p>
    <w:tbl>
      <w:tblPr>
        <w:tblW w:w="14742" w:type="dxa"/>
        <w:tblInd w:w="-5" w:type="dxa"/>
        <w:tblBorders>
          <w:top w:val="single" w:sz="4" w:space="0" w:color="7F7F7F"/>
          <w:bottom w:val="single" w:sz="4" w:space="0" w:color="7F7F7F"/>
        </w:tblBorders>
        <w:tblLook w:val="04A0" w:firstRow="1" w:lastRow="0" w:firstColumn="1" w:lastColumn="0" w:noHBand="0" w:noVBand="1"/>
      </w:tblPr>
      <w:tblGrid>
        <w:gridCol w:w="441"/>
        <w:gridCol w:w="4237"/>
        <w:gridCol w:w="1276"/>
        <w:gridCol w:w="2268"/>
        <w:gridCol w:w="3118"/>
        <w:gridCol w:w="3402"/>
      </w:tblGrid>
      <w:tr w:rsidR="0051612F" w:rsidRPr="0051612F" w14:paraId="2194B537" w14:textId="77777777" w:rsidTr="1DB51BDB">
        <w:trPr>
          <w:trHeight w:val="307"/>
        </w:trPr>
        <w:tc>
          <w:tcPr>
            <w:tcW w:w="441" w:type="dxa"/>
            <w:tcBorders>
              <w:top w:val="single" w:sz="12" w:space="0" w:color="auto"/>
              <w:left w:val="single" w:sz="4" w:space="0" w:color="auto"/>
              <w:bottom w:val="single" w:sz="12" w:space="0" w:color="auto"/>
            </w:tcBorders>
            <w:shd w:val="clear" w:color="auto" w:fill="auto"/>
            <w:noWrap/>
            <w:vAlign w:val="center"/>
            <w:hideMark/>
          </w:tcPr>
          <w:p w14:paraId="2AA0C386" w14:textId="77777777" w:rsidR="00A71222" w:rsidRPr="0051612F" w:rsidRDefault="00A71222" w:rsidP="00592524">
            <w:pPr>
              <w:jc w:val="center"/>
              <w:rPr>
                <w:b/>
                <w:bCs/>
                <w:iCs/>
                <w:sz w:val="20"/>
              </w:rPr>
            </w:pPr>
            <w:r w:rsidRPr="0051612F">
              <w:rPr>
                <w:b/>
                <w:bCs/>
                <w:iCs/>
                <w:sz w:val="20"/>
              </w:rPr>
              <w:t>N°</w:t>
            </w:r>
          </w:p>
        </w:tc>
        <w:tc>
          <w:tcPr>
            <w:tcW w:w="4237" w:type="dxa"/>
            <w:tcBorders>
              <w:top w:val="single" w:sz="12" w:space="0" w:color="auto"/>
              <w:bottom w:val="single" w:sz="12" w:space="0" w:color="auto"/>
            </w:tcBorders>
          </w:tcPr>
          <w:p w14:paraId="7479C39B" w14:textId="77777777" w:rsidR="00A71222" w:rsidRPr="0051612F" w:rsidRDefault="00A71222" w:rsidP="00592524">
            <w:pPr>
              <w:jc w:val="center"/>
              <w:rPr>
                <w:b/>
                <w:bCs/>
                <w:sz w:val="20"/>
              </w:rPr>
            </w:pPr>
            <w:proofErr w:type="spellStart"/>
            <w:r w:rsidRPr="0051612F">
              <w:rPr>
                <w:b/>
                <w:bCs/>
                <w:sz w:val="20"/>
              </w:rPr>
              <w:t>Título</w:t>
            </w:r>
            <w:proofErr w:type="spellEnd"/>
          </w:p>
        </w:tc>
        <w:tc>
          <w:tcPr>
            <w:tcW w:w="1276" w:type="dxa"/>
            <w:tcBorders>
              <w:top w:val="single" w:sz="12" w:space="0" w:color="auto"/>
              <w:bottom w:val="single" w:sz="12" w:space="0" w:color="auto"/>
            </w:tcBorders>
            <w:shd w:val="clear" w:color="auto" w:fill="auto"/>
            <w:noWrap/>
            <w:hideMark/>
          </w:tcPr>
          <w:p w14:paraId="7E520448" w14:textId="77777777" w:rsidR="00A71222" w:rsidRPr="0051612F" w:rsidRDefault="00A71222" w:rsidP="00592524">
            <w:pPr>
              <w:jc w:val="center"/>
              <w:rPr>
                <w:b/>
                <w:bCs/>
                <w:sz w:val="20"/>
              </w:rPr>
            </w:pPr>
            <w:proofErr w:type="spellStart"/>
            <w:r w:rsidRPr="0051612F">
              <w:rPr>
                <w:b/>
                <w:bCs/>
                <w:sz w:val="20"/>
              </w:rPr>
              <w:t>Autores</w:t>
            </w:r>
            <w:proofErr w:type="spellEnd"/>
            <w:r w:rsidRPr="0051612F">
              <w:rPr>
                <w:b/>
                <w:bCs/>
                <w:sz w:val="20"/>
              </w:rPr>
              <w:t xml:space="preserve"> (ano)</w:t>
            </w:r>
          </w:p>
        </w:tc>
        <w:tc>
          <w:tcPr>
            <w:tcW w:w="2268" w:type="dxa"/>
            <w:tcBorders>
              <w:top w:val="single" w:sz="12" w:space="0" w:color="auto"/>
              <w:bottom w:val="single" w:sz="12" w:space="0" w:color="auto"/>
            </w:tcBorders>
          </w:tcPr>
          <w:p w14:paraId="2B7B4734" w14:textId="77777777" w:rsidR="00A71222" w:rsidRPr="0051612F" w:rsidRDefault="00A71222" w:rsidP="00592524">
            <w:pPr>
              <w:jc w:val="center"/>
              <w:rPr>
                <w:b/>
                <w:bCs/>
                <w:sz w:val="20"/>
              </w:rPr>
            </w:pPr>
            <w:proofErr w:type="spellStart"/>
            <w:r w:rsidRPr="0051612F">
              <w:rPr>
                <w:b/>
                <w:bCs/>
                <w:sz w:val="20"/>
              </w:rPr>
              <w:t>Intituição</w:t>
            </w:r>
            <w:proofErr w:type="spellEnd"/>
          </w:p>
        </w:tc>
        <w:tc>
          <w:tcPr>
            <w:tcW w:w="3118" w:type="dxa"/>
            <w:tcBorders>
              <w:top w:val="single" w:sz="12" w:space="0" w:color="auto"/>
              <w:bottom w:val="single" w:sz="12" w:space="0" w:color="auto"/>
            </w:tcBorders>
          </w:tcPr>
          <w:p w14:paraId="336751E9" w14:textId="77777777" w:rsidR="00A71222" w:rsidRPr="0051612F" w:rsidRDefault="00A71222" w:rsidP="00592524">
            <w:pPr>
              <w:jc w:val="center"/>
              <w:rPr>
                <w:b/>
                <w:bCs/>
                <w:sz w:val="20"/>
              </w:rPr>
            </w:pPr>
            <w:proofErr w:type="spellStart"/>
            <w:r w:rsidRPr="0051612F">
              <w:rPr>
                <w:b/>
                <w:bCs/>
                <w:sz w:val="20"/>
              </w:rPr>
              <w:t>Amostra</w:t>
            </w:r>
            <w:proofErr w:type="spellEnd"/>
          </w:p>
        </w:tc>
        <w:tc>
          <w:tcPr>
            <w:tcW w:w="3402" w:type="dxa"/>
            <w:tcBorders>
              <w:top w:val="single" w:sz="12" w:space="0" w:color="auto"/>
              <w:bottom w:val="single" w:sz="12" w:space="0" w:color="auto"/>
            </w:tcBorders>
          </w:tcPr>
          <w:p w14:paraId="1DBE1E14" w14:textId="77777777" w:rsidR="00A71222" w:rsidRPr="0051612F" w:rsidRDefault="00A71222" w:rsidP="00592524">
            <w:pPr>
              <w:jc w:val="center"/>
              <w:rPr>
                <w:b/>
                <w:bCs/>
                <w:sz w:val="20"/>
              </w:rPr>
            </w:pPr>
            <w:r w:rsidRPr="0051612F">
              <w:rPr>
                <w:b/>
                <w:bCs/>
                <w:sz w:val="20"/>
              </w:rPr>
              <w:t>COT (%)</w:t>
            </w:r>
          </w:p>
        </w:tc>
      </w:tr>
      <w:tr w:rsidR="0051612F" w:rsidRPr="0051612F" w14:paraId="7BE3DE82" w14:textId="77777777" w:rsidTr="1DB51BDB">
        <w:trPr>
          <w:trHeight w:hRule="exact" w:val="669"/>
        </w:trPr>
        <w:tc>
          <w:tcPr>
            <w:tcW w:w="441" w:type="dxa"/>
            <w:tcBorders>
              <w:top w:val="single" w:sz="12" w:space="0" w:color="auto"/>
              <w:bottom w:val="single" w:sz="4" w:space="0" w:color="7F7F7F" w:themeColor="text1" w:themeTint="80"/>
            </w:tcBorders>
            <w:shd w:val="clear" w:color="auto" w:fill="auto"/>
            <w:noWrap/>
            <w:vAlign w:val="center"/>
          </w:tcPr>
          <w:p w14:paraId="60F8D18D" w14:textId="77777777" w:rsidR="00A71222" w:rsidRPr="0051612F" w:rsidRDefault="00A71222" w:rsidP="00592524">
            <w:pPr>
              <w:jc w:val="center"/>
              <w:rPr>
                <w:sz w:val="20"/>
              </w:rPr>
            </w:pPr>
            <w:r w:rsidRPr="0051612F">
              <w:rPr>
                <w:sz w:val="20"/>
              </w:rPr>
              <w:t>1</w:t>
            </w:r>
          </w:p>
        </w:tc>
        <w:tc>
          <w:tcPr>
            <w:tcW w:w="4237" w:type="dxa"/>
            <w:tcBorders>
              <w:top w:val="single" w:sz="12" w:space="0" w:color="auto"/>
              <w:bottom w:val="single" w:sz="4" w:space="0" w:color="7F7F7F" w:themeColor="text1" w:themeTint="80"/>
            </w:tcBorders>
            <w:vAlign w:val="center"/>
          </w:tcPr>
          <w:p w14:paraId="448BEE81" w14:textId="15E8F30D" w:rsidR="00A71222" w:rsidRPr="0051612F" w:rsidRDefault="1DB51BDB" w:rsidP="1DB51BDB">
            <w:pPr>
              <w:jc w:val="left"/>
              <w:rPr>
                <w:sz w:val="20"/>
                <w:lang w:val="pt-BR"/>
              </w:rPr>
            </w:pPr>
            <w:r w:rsidRPr="0051612F">
              <w:rPr>
                <w:sz w:val="20"/>
                <w:lang w:val="pt-BR"/>
              </w:rPr>
              <w:t xml:space="preserve">Viabilidade técnica da pirólise da biomassa do coco: produção de </w:t>
            </w:r>
            <w:proofErr w:type="spellStart"/>
            <w:r w:rsidRPr="0051612F">
              <w:rPr>
                <w:sz w:val="20"/>
                <w:lang w:val="pt-BR"/>
              </w:rPr>
              <w:t>bioóleo</w:t>
            </w:r>
            <w:proofErr w:type="spellEnd"/>
            <w:r w:rsidRPr="0051612F">
              <w:rPr>
                <w:sz w:val="20"/>
                <w:lang w:val="pt-BR"/>
              </w:rPr>
              <w:t xml:space="preserve">, </w:t>
            </w:r>
            <w:proofErr w:type="spellStart"/>
            <w:r w:rsidRPr="0051612F">
              <w:rPr>
                <w:sz w:val="20"/>
                <w:lang w:val="pt-BR"/>
              </w:rPr>
              <w:t>biocarvão</w:t>
            </w:r>
            <w:proofErr w:type="spellEnd"/>
            <w:r w:rsidRPr="0051612F">
              <w:rPr>
                <w:sz w:val="20"/>
                <w:lang w:val="pt-BR"/>
              </w:rPr>
              <w:t xml:space="preserve"> e biogás</w:t>
            </w:r>
          </w:p>
        </w:tc>
        <w:tc>
          <w:tcPr>
            <w:tcW w:w="1276" w:type="dxa"/>
            <w:tcBorders>
              <w:top w:val="single" w:sz="12" w:space="0" w:color="auto"/>
              <w:bottom w:val="single" w:sz="4" w:space="0" w:color="7F7F7F" w:themeColor="text1" w:themeTint="80"/>
            </w:tcBorders>
            <w:shd w:val="clear" w:color="auto" w:fill="auto"/>
            <w:noWrap/>
            <w:vAlign w:val="center"/>
          </w:tcPr>
          <w:p w14:paraId="4749B45D" w14:textId="77777777" w:rsidR="00A71222" w:rsidRPr="0051612F" w:rsidRDefault="00A71222" w:rsidP="00CD1FC9">
            <w:pPr>
              <w:jc w:val="left"/>
              <w:rPr>
                <w:sz w:val="20"/>
              </w:rPr>
            </w:pPr>
            <w:r w:rsidRPr="0051612F">
              <w:rPr>
                <w:sz w:val="20"/>
                <w:lang w:val="pt-BR"/>
              </w:rPr>
              <w:t>Silveira (2018)</w:t>
            </w:r>
          </w:p>
        </w:tc>
        <w:tc>
          <w:tcPr>
            <w:tcW w:w="2268" w:type="dxa"/>
            <w:tcBorders>
              <w:top w:val="single" w:sz="12" w:space="0" w:color="auto"/>
              <w:bottom w:val="single" w:sz="4" w:space="0" w:color="7F7F7F" w:themeColor="text1" w:themeTint="80"/>
            </w:tcBorders>
            <w:vAlign w:val="center"/>
          </w:tcPr>
          <w:p w14:paraId="1B08355A" w14:textId="1BF6B6F9" w:rsidR="00A71222" w:rsidRPr="0051612F" w:rsidRDefault="00024A41" w:rsidP="0082267C">
            <w:pPr>
              <w:jc w:val="left"/>
              <w:rPr>
                <w:sz w:val="20"/>
                <w:lang w:val="pt-BR"/>
              </w:rPr>
            </w:pPr>
            <w:r w:rsidRPr="0051612F">
              <w:rPr>
                <w:sz w:val="20"/>
                <w:lang w:val="pt-BR"/>
              </w:rPr>
              <w:t xml:space="preserve">Dissertação Universidade Federal do Alagoas  </w:t>
            </w:r>
          </w:p>
        </w:tc>
        <w:tc>
          <w:tcPr>
            <w:tcW w:w="3118" w:type="dxa"/>
            <w:tcBorders>
              <w:top w:val="single" w:sz="12" w:space="0" w:color="auto"/>
              <w:bottom w:val="single" w:sz="4" w:space="0" w:color="7F7F7F" w:themeColor="text1" w:themeTint="80"/>
            </w:tcBorders>
            <w:vAlign w:val="center"/>
          </w:tcPr>
          <w:p w14:paraId="24F38DA5" w14:textId="3C839CD9" w:rsidR="00A71222" w:rsidRPr="0051612F" w:rsidRDefault="00A71222" w:rsidP="0082267C">
            <w:pPr>
              <w:jc w:val="left"/>
              <w:rPr>
                <w:sz w:val="20"/>
                <w:lang w:val="pt-BR"/>
              </w:rPr>
            </w:pPr>
            <w:proofErr w:type="spellStart"/>
            <w:r w:rsidRPr="0051612F">
              <w:rPr>
                <w:sz w:val="20"/>
                <w:lang w:val="pt-BR" w:eastAsia="es-ES"/>
              </w:rPr>
              <w:t>Biocarvão</w:t>
            </w:r>
            <w:proofErr w:type="spellEnd"/>
            <w:r w:rsidRPr="0051612F">
              <w:rPr>
                <w:sz w:val="20"/>
                <w:lang w:val="pt-BR" w:eastAsia="es-ES"/>
              </w:rPr>
              <w:t xml:space="preserve"> de carvão de cascas e fibra de coco </w:t>
            </w:r>
          </w:p>
        </w:tc>
        <w:tc>
          <w:tcPr>
            <w:tcW w:w="3402" w:type="dxa"/>
            <w:tcBorders>
              <w:top w:val="single" w:sz="12" w:space="0" w:color="auto"/>
              <w:bottom w:val="single" w:sz="4" w:space="0" w:color="7F7F7F" w:themeColor="text1" w:themeTint="80"/>
            </w:tcBorders>
            <w:vAlign w:val="center"/>
          </w:tcPr>
          <w:p w14:paraId="5F9AFFD9" w14:textId="77777777" w:rsidR="0082267C" w:rsidRPr="0051612F" w:rsidRDefault="00347B88" w:rsidP="0082267C">
            <w:pPr>
              <w:jc w:val="left"/>
              <w:rPr>
                <w:sz w:val="20"/>
                <w:lang w:val="pt-BR"/>
              </w:rPr>
            </w:pPr>
            <w:r w:rsidRPr="0051612F">
              <w:rPr>
                <w:sz w:val="20"/>
                <w:lang w:val="pt-BR"/>
              </w:rPr>
              <w:t>Mesocarpo:</w:t>
            </w:r>
            <w:r w:rsidR="0082267C" w:rsidRPr="0051612F">
              <w:rPr>
                <w:sz w:val="20"/>
                <w:lang w:val="pt-BR"/>
              </w:rPr>
              <w:t xml:space="preserve"> </w:t>
            </w:r>
            <w:r w:rsidR="00A71222" w:rsidRPr="0051612F">
              <w:rPr>
                <w:sz w:val="20"/>
                <w:lang w:val="pt-BR"/>
              </w:rPr>
              <w:t xml:space="preserve">35,84 </w:t>
            </w:r>
          </w:p>
          <w:p w14:paraId="0FDF12E0" w14:textId="171D7194" w:rsidR="00A71222" w:rsidRPr="0051612F" w:rsidRDefault="00347B88" w:rsidP="0082267C">
            <w:pPr>
              <w:jc w:val="left"/>
              <w:rPr>
                <w:sz w:val="20"/>
              </w:rPr>
            </w:pPr>
            <w:r w:rsidRPr="0051612F">
              <w:rPr>
                <w:sz w:val="20"/>
                <w:lang w:val="pt-BR"/>
              </w:rPr>
              <w:t>Endocarpo:</w:t>
            </w:r>
            <w:r w:rsidR="00A71222" w:rsidRPr="0051612F">
              <w:rPr>
                <w:sz w:val="20"/>
                <w:lang w:val="pt-BR"/>
              </w:rPr>
              <w:t xml:space="preserve"> 56,87</w:t>
            </w:r>
          </w:p>
        </w:tc>
      </w:tr>
      <w:tr w:rsidR="0051612F" w:rsidRPr="0051612F" w14:paraId="0FEC71C4" w14:textId="77777777" w:rsidTr="1DB51BDB">
        <w:trPr>
          <w:trHeight w:val="307"/>
        </w:trPr>
        <w:tc>
          <w:tcPr>
            <w:tcW w:w="441" w:type="dxa"/>
            <w:shd w:val="clear" w:color="auto" w:fill="auto"/>
            <w:noWrap/>
            <w:vAlign w:val="center"/>
          </w:tcPr>
          <w:p w14:paraId="6FDC17D6" w14:textId="77777777" w:rsidR="00A71222" w:rsidRPr="0051612F" w:rsidRDefault="00A71222" w:rsidP="00592524">
            <w:pPr>
              <w:jc w:val="center"/>
              <w:rPr>
                <w:sz w:val="20"/>
              </w:rPr>
            </w:pPr>
            <w:r w:rsidRPr="0051612F">
              <w:rPr>
                <w:sz w:val="20"/>
              </w:rPr>
              <w:t>2</w:t>
            </w:r>
          </w:p>
        </w:tc>
        <w:tc>
          <w:tcPr>
            <w:tcW w:w="4237" w:type="dxa"/>
          </w:tcPr>
          <w:p w14:paraId="698B5B42" w14:textId="603B910E" w:rsidR="00A71222" w:rsidRPr="0051612F" w:rsidRDefault="1DB51BDB" w:rsidP="1DB51BDB">
            <w:pPr>
              <w:jc w:val="left"/>
              <w:rPr>
                <w:sz w:val="20"/>
                <w:lang w:val="pt-BR"/>
              </w:rPr>
            </w:pPr>
            <w:r w:rsidRPr="0051612F">
              <w:rPr>
                <w:sz w:val="20"/>
                <w:lang w:val="pt-BR"/>
              </w:rPr>
              <w:t>Avaliação da adição do pó da casca de coco verde, como material estruturante, na biorremediação de solo contaminado por petróleo</w:t>
            </w:r>
          </w:p>
        </w:tc>
        <w:tc>
          <w:tcPr>
            <w:tcW w:w="1276" w:type="dxa"/>
            <w:shd w:val="clear" w:color="auto" w:fill="auto"/>
            <w:noWrap/>
            <w:vAlign w:val="center"/>
          </w:tcPr>
          <w:p w14:paraId="2238F02F" w14:textId="77777777" w:rsidR="00A71222" w:rsidRPr="0051612F" w:rsidRDefault="00A71222" w:rsidP="00CD1FC9">
            <w:pPr>
              <w:jc w:val="left"/>
              <w:rPr>
                <w:sz w:val="20"/>
              </w:rPr>
            </w:pPr>
            <w:r w:rsidRPr="0051612F">
              <w:rPr>
                <w:sz w:val="20"/>
                <w:lang w:val="pt-BR"/>
              </w:rPr>
              <w:t>Santos (2007)</w:t>
            </w:r>
          </w:p>
        </w:tc>
        <w:tc>
          <w:tcPr>
            <w:tcW w:w="2268" w:type="dxa"/>
            <w:vAlign w:val="center"/>
          </w:tcPr>
          <w:p w14:paraId="7D63028D" w14:textId="1F3D08E7" w:rsidR="00A71222" w:rsidRPr="0051612F" w:rsidRDefault="00024A41" w:rsidP="0082267C">
            <w:pPr>
              <w:jc w:val="left"/>
              <w:rPr>
                <w:sz w:val="20"/>
                <w:lang w:val="pt-BR"/>
              </w:rPr>
            </w:pPr>
            <w:r w:rsidRPr="0051612F">
              <w:rPr>
                <w:sz w:val="20"/>
                <w:lang w:val="pt-PT"/>
              </w:rPr>
              <w:t>Tese Universidade Federal do Rio de Janeiro</w:t>
            </w:r>
          </w:p>
        </w:tc>
        <w:tc>
          <w:tcPr>
            <w:tcW w:w="3118" w:type="dxa"/>
            <w:vAlign w:val="center"/>
          </w:tcPr>
          <w:p w14:paraId="5A65E65D" w14:textId="452BA191" w:rsidR="00A71222" w:rsidRPr="0051612F" w:rsidRDefault="0059768B" w:rsidP="0082267C">
            <w:pPr>
              <w:jc w:val="left"/>
              <w:rPr>
                <w:sz w:val="20"/>
              </w:rPr>
            </w:pPr>
            <w:r w:rsidRPr="0051612F">
              <w:rPr>
                <w:sz w:val="20"/>
                <w:lang w:val="pt-BR"/>
              </w:rPr>
              <w:t>Pó de coco verde</w:t>
            </w:r>
          </w:p>
        </w:tc>
        <w:tc>
          <w:tcPr>
            <w:tcW w:w="3402" w:type="dxa"/>
            <w:vAlign w:val="center"/>
          </w:tcPr>
          <w:p w14:paraId="743AD439" w14:textId="608FB398" w:rsidR="00A71222" w:rsidRPr="0051612F" w:rsidRDefault="0059768B" w:rsidP="0082267C">
            <w:pPr>
              <w:jc w:val="left"/>
              <w:rPr>
                <w:sz w:val="20"/>
              </w:rPr>
            </w:pPr>
            <w:r w:rsidRPr="0051612F">
              <w:rPr>
                <w:sz w:val="20"/>
              </w:rPr>
              <w:t>32,3</w:t>
            </w:r>
          </w:p>
        </w:tc>
      </w:tr>
      <w:tr w:rsidR="0051612F" w:rsidRPr="0051612F" w14:paraId="18D55D11" w14:textId="77777777" w:rsidTr="1DB51BDB">
        <w:trPr>
          <w:trHeight w:val="307"/>
        </w:trPr>
        <w:tc>
          <w:tcPr>
            <w:tcW w:w="441" w:type="dxa"/>
            <w:tcBorders>
              <w:top w:val="single" w:sz="4" w:space="0" w:color="7F7F7F" w:themeColor="text1" w:themeTint="80"/>
              <w:bottom w:val="single" w:sz="4" w:space="0" w:color="7F7F7F" w:themeColor="text1" w:themeTint="80"/>
            </w:tcBorders>
            <w:shd w:val="clear" w:color="auto" w:fill="auto"/>
            <w:noWrap/>
            <w:vAlign w:val="center"/>
          </w:tcPr>
          <w:p w14:paraId="05850615" w14:textId="249F1080" w:rsidR="00A71222" w:rsidRPr="0051612F" w:rsidRDefault="007F27C0" w:rsidP="00592524">
            <w:pPr>
              <w:jc w:val="center"/>
              <w:rPr>
                <w:sz w:val="20"/>
              </w:rPr>
            </w:pPr>
            <w:r w:rsidRPr="0051612F">
              <w:rPr>
                <w:sz w:val="20"/>
              </w:rPr>
              <w:t>3</w:t>
            </w:r>
          </w:p>
        </w:tc>
        <w:tc>
          <w:tcPr>
            <w:tcW w:w="4237" w:type="dxa"/>
            <w:tcBorders>
              <w:top w:val="single" w:sz="4" w:space="0" w:color="7F7F7F" w:themeColor="text1" w:themeTint="80"/>
              <w:bottom w:val="single" w:sz="4" w:space="0" w:color="7F7F7F" w:themeColor="text1" w:themeTint="80"/>
            </w:tcBorders>
          </w:tcPr>
          <w:p w14:paraId="4DF9D337" w14:textId="2187BE65" w:rsidR="00A71222" w:rsidRPr="0051612F" w:rsidRDefault="1DB51BDB" w:rsidP="1DB51BDB">
            <w:pPr>
              <w:jc w:val="left"/>
              <w:rPr>
                <w:sz w:val="20"/>
                <w:lang w:val="pt-BR"/>
              </w:rPr>
            </w:pPr>
            <w:r w:rsidRPr="0051612F">
              <w:rPr>
                <w:sz w:val="20"/>
                <w:lang w:val="pt-BR"/>
              </w:rPr>
              <w:t xml:space="preserve">Influência do </w:t>
            </w:r>
            <w:bookmarkStart w:id="2" w:name="_Int_1CvQnzSI"/>
            <w:proofErr w:type="spellStart"/>
            <w:r w:rsidRPr="0051612F">
              <w:rPr>
                <w:sz w:val="20"/>
                <w:lang w:val="pt-BR"/>
              </w:rPr>
              <w:t>biocarvão</w:t>
            </w:r>
            <w:bookmarkEnd w:id="2"/>
            <w:proofErr w:type="spellEnd"/>
            <w:r w:rsidRPr="0051612F">
              <w:rPr>
                <w:sz w:val="20"/>
                <w:lang w:val="pt-BR"/>
              </w:rPr>
              <w:t xml:space="preserve"> derivado da casca de coco macia sobre eficiência do uso de nutrientes,  rendimento e economia de banana</w:t>
            </w:r>
          </w:p>
        </w:tc>
        <w:tc>
          <w:tcPr>
            <w:tcW w:w="1276" w:type="dxa"/>
            <w:tcBorders>
              <w:top w:val="single" w:sz="4" w:space="0" w:color="7F7F7F" w:themeColor="text1" w:themeTint="80"/>
              <w:bottom w:val="single" w:sz="4" w:space="0" w:color="7F7F7F" w:themeColor="text1" w:themeTint="80"/>
            </w:tcBorders>
            <w:shd w:val="clear" w:color="auto" w:fill="auto"/>
            <w:noWrap/>
            <w:vAlign w:val="center"/>
          </w:tcPr>
          <w:p w14:paraId="0428BB27" w14:textId="77777777" w:rsidR="00A71222" w:rsidRPr="0051612F" w:rsidRDefault="00A71222" w:rsidP="00CD1FC9">
            <w:pPr>
              <w:jc w:val="left"/>
              <w:rPr>
                <w:sz w:val="20"/>
              </w:rPr>
            </w:pPr>
            <w:bookmarkStart w:id="3" w:name="_Hlk127780319"/>
            <w:proofErr w:type="spellStart"/>
            <w:r w:rsidRPr="0051612F">
              <w:rPr>
                <w:sz w:val="20"/>
                <w:lang w:val="pt-BR"/>
              </w:rPr>
              <w:t>Sainath</w:t>
            </w:r>
            <w:proofErr w:type="spellEnd"/>
            <w:r w:rsidRPr="0051612F">
              <w:rPr>
                <w:sz w:val="20"/>
                <w:lang w:val="pt-BR"/>
              </w:rPr>
              <w:t xml:space="preserve"> et al. (2020)</w:t>
            </w:r>
            <w:bookmarkEnd w:id="3"/>
          </w:p>
        </w:tc>
        <w:tc>
          <w:tcPr>
            <w:tcW w:w="2268" w:type="dxa"/>
            <w:tcBorders>
              <w:top w:val="single" w:sz="4" w:space="0" w:color="7F7F7F" w:themeColor="text1" w:themeTint="80"/>
              <w:bottom w:val="single" w:sz="4" w:space="0" w:color="7F7F7F" w:themeColor="text1" w:themeTint="80"/>
            </w:tcBorders>
            <w:vAlign w:val="center"/>
          </w:tcPr>
          <w:p w14:paraId="29A0764D" w14:textId="77777777" w:rsidR="00A71222" w:rsidRPr="0051612F" w:rsidRDefault="00A71222" w:rsidP="0082267C">
            <w:pPr>
              <w:jc w:val="left"/>
              <w:rPr>
                <w:sz w:val="20"/>
              </w:rPr>
            </w:pPr>
            <w:r w:rsidRPr="0051612F">
              <w:rPr>
                <w:sz w:val="20"/>
              </w:rPr>
              <w:t xml:space="preserve">Journal of Pharmacognosy and Phytochemistry </w:t>
            </w:r>
          </w:p>
        </w:tc>
        <w:tc>
          <w:tcPr>
            <w:tcW w:w="3118" w:type="dxa"/>
            <w:tcBorders>
              <w:top w:val="single" w:sz="4" w:space="0" w:color="7F7F7F" w:themeColor="text1" w:themeTint="80"/>
              <w:bottom w:val="single" w:sz="4" w:space="0" w:color="7F7F7F" w:themeColor="text1" w:themeTint="80"/>
            </w:tcBorders>
            <w:vAlign w:val="center"/>
          </w:tcPr>
          <w:p w14:paraId="0BE7251E" w14:textId="77777777" w:rsidR="00A71222" w:rsidRPr="0051612F" w:rsidRDefault="00A71222" w:rsidP="0082267C">
            <w:pPr>
              <w:jc w:val="left"/>
              <w:rPr>
                <w:sz w:val="20"/>
                <w:lang w:val="pt-BR"/>
              </w:rPr>
            </w:pPr>
            <w:proofErr w:type="spellStart"/>
            <w:r w:rsidRPr="0051612F">
              <w:rPr>
                <w:sz w:val="20"/>
                <w:lang w:val="pt-BR"/>
              </w:rPr>
              <w:t>Biocarvão</w:t>
            </w:r>
            <w:proofErr w:type="spellEnd"/>
            <w:r w:rsidRPr="0051612F">
              <w:rPr>
                <w:sz w:val="20"/>
                <w:lang w:val="pt-BR"/>
              </w:rPr>
              <w:t xml:space="preserve"> de casca de coco</w:t>
            </w:r>
          </w:p>
        </w:tc>
        <w:tc>
          <w:tcPr>
            <w:tcW w:w="3402" w:type="dxa"/>
            <w:tcBorders>
              <w:top w:val="single" w:sz="4" w:space="0" w:color="7F7F7F" w:themeColor="text1" w:themeTint="80"/>
              <w:bottom w:val="single" w:sz="4" w:space="0" w:color="7F7F7F" w:themeColor="text1" w:themeTint="80"/>
            </w:tcBorders>
          </w:tcPr>
          <w:p w14:paraId="185D2590" w14:textId="77777777" w:rsidR="00347B88" w:rsidRPr="0051612F" w:rsidRDefault="00347B88" w:rsidP="0082267C">
            <w:pPr>
              <w:jc w:val="left"/>
              <w:rPr>
                <w:sz w:val="20"/>
                <w:lang w:val="pt-BR"/>
              </w:rPr>
            </w:pPr>
          </w:p>
          <w:p w14:paraId="3D87ABC4" w14:textId="2D545C14" w:rsidR="00A71222" w:rsidRPr="0051612F" w:rsidRDefault="00A71222" w:rsidP="0082267C">
            <w:pPr>
              <w:jc w:val="left"/>
              <w:rPr>
                <w:sz w:val="20"/>
              </w:rPr>
            </w:pPr>
            <w:r w:rsidRPr="0051612F">
              <w:rPr>
                <w:sz w:val="20"/>
                <w:lang w:val="pt-BR"/>
              </w:rPr>
              <w:t>70</w:t>
            </w:r>
            <w:r w:rsidR="00347B88" w:rsidRPr="0051612F">
              <w:rPr>
                <w:sz w:val="20"/>
                <w:lang w:val="pt-BR"/>
              </w:rPr>
              <w:t>,</w:t>
            </w:r>
            <w:r w:rsidRPr="0051612F">
              <w:rPr>
                <w:sz w:val="20"/>
                <w:lang w:val="pt-BR"/>
              </w:rPr>
              <w:t xml:space="preserve">10 </w:t>
            </w:r>
          </w:p>
        </w:tc>
      </w:tr>
      <w:tr w:rsidR="0051612F" w:rsidRPr="0051612F" w14:paraId="0D55B445" w14:textId="77777777" w:rsidTr="1DB51BDB">
        <w:trPr>
          <w:trHeight w:val="307"/>
        </w:trPr>
        <w:tc>
          <w:tcPr>
            <w:tcW w:w="441" w:type="dxa"/>
            <w:tcBorders>
              <w:top w:val="single" w:sz="4" w:space="0" w:color="7F7F7F" w:themeColor="text1" w:themeTint="80"/>
              <w:bottom w:val="single" w:sz="4" w:space="0" w:color="7F7F7F" w:themeColor="text1" w:themeTint="80"/>
            </w:tcBorders>
            <w:shd w:val="clear" w:color="auto" w:fill="auto"/>
            <w:noWrap/>
            <w:vAlign w:val="center"/>
          </w:tcPr>
          <w:p w14:paraId="74253681" w14:textId="55A63E87" w:rsidR="00A71222" w:rsidRPr="0051612F" w:rsidRDefault="007F27C0" w:rsidP="00592524">
            <w:pPr>
              <w:jc w:val="center"/>
              <w:rPr>
                <w:sz w:val="20"/>
              </w:rPr>
            </w:pPr>
            <w:r w:rsidRPr="0051612F">
              <w:rPr>
                <w:sz w:val="20"/>
              </w:rPr>
              <w:t>4</w:t>
            </w:r>
          </w:p>
        </w:tc>
        <w:tc>
          <w:tcPr>
            <w:tcW w:w="4237" w:type="dxa"/>
            <w:tcBorders>
              <w:top w:val="single" w:sz="4" w:space="0" w:color="7F7F7F" w:themeColor="text1" w:themeTint="80"/>
              <w:bottom w:val="single" w:sz="4" w:space="0" w:color="7F7F7F" w:themeColor="text1" w:themeTint="80"/>
            </w:tcBorders>
            <w:vAlign w:val="center"/>
          </w:tcPr>
          <w:p w14:paraId="5248403B" w14:textId="6403D8F0" w:rsidR="00A71222" w:rsidRPr="0051612F" w:rsidRDefault="005120FE" w:rsidP="0082267C">
            <w:pPr>
              <w:jc w:val="left"/>
              <w:rPr>
                <w:sz w:val="20"/>
              </w:rPr>
            </w:pPr>
            <w:r w:rsidRPr="0051612F">
              <w:rPr>
                <w:sz w:val="20"/>
              </w:rPr>
              <w:t xml:space="preserve">Using biochar to improve the soil quality, growth and yield of soybean (Glycine max L.) </w:t>
            </w:r>
            <w:r w:rsidRPr="0051612F">
              <w:rPr>
                <w:sz w:val="20"/>
                <w:lang w:val="pt-BR"/>
              </w:rPr>
              <w:t xml:space="preserve">In the </w:t>
            </w:r>
            <w:proofErr w:type="spellStart"/>
            <w:r w:rsidRPr="0051612F">
              <w:rPr>
                <w:sz w:val="20"/>
                <w:lang w:val="pt-BR"/>
              </w:rPr>
              <w:t>sub-optimal</w:t>
            </w:r>
            <w:proofErr w:type="spellEnd"/>
            <w:r w:rsidRPr="0051612F">
              <w:rPr>
                <w:sz w:val="20"/>
                <w:lang w:val="pt-BR"/>
              </w:rPr>
              <w:t xml:space="preserve"> </w:t>
            </w:r>
            <w:proofErr w:type="spellStart"/>
            <w:r w:rsidRPr="0051612F">
              <w:rPr>
                <w:sz w:val="20"/>
                <w:lang w:val="pt-BR"/>
              </w:rPr>
              <w:t>land</w:t>
            </w:r>
            <w:proofErr w:type="spellEnd"/>
            <w:r w:rsidRPr="0051612F">
              <w:rPr>
                <w:sz w:val="20"/>
                <w:lang w:val="pt-BR"/>
              </w:rPr>
              <w:t xml:space="preserve"> </w:t>
            </w:r>
            <w:proofErr w:type="spellStart"/>
            <w:r w:rsidRPr="0051612F">
              <w:rPr>
                <w:sz w:val="20"/>
                <w:lang w:val="pt-BR"/>
              </w:rPr>
              <w:t>of</w:t>
            </w:r>
            <w:proofErr w:type="spellEnd"/>
            <w:r w:rsidRPr="0051612F">
              <w:rPr>
                <w:sz w:val="20"/>
                <w:lang w:val="pt-BR"/>
              </w:rPr>
              <w:t xml:space="preserve"> </w:t>
            </w:r>
            <w:proofErr w:type="spellStart"/>
            <w:r w:rsidRPr="0051612F">
              <w:rPr>
                <w:sz w:val="20"/>
                <w:lang w:val="pt-BR"/>
              </w:rPr>
              <w:t>lombok</w:t>
            </w:r>
            <w:proofErr w:type="spellEnd"/>
          </w:p>
        </w:tc>
        <w:tc>
          <w:tcPr>
            <w:tcW w:w="1276" w:type="dxa"/>
            <w:tcBorders>
              <w:top w:val="single" w:sz="4" w:space="0" w:color="7F7F7F" w:themeColor="text1" w:themeTint="80"/>
              <w:bottom w:val="single" w:sz="4" w:space="0" w:color="7F7F7F" w:themeColor="text1" w:themeTint="80"/>
            </w:tcBorders>
            <w:shd w:val="clear" w:color="auto" w:fill="auto"/>
            <w:noWrap/>
            <w:vAlign w:val="center"/>
          </w:tcPr>
          <w:p w14:paraId="38D4EDD4" w14:textId="77777777" w:rsidR="00A71222" w:rsidRPr="0051612F" w:rsidRDefault="00A71222" w:rsidP="00CD1FC9">
            <w:pPr>
              <w:jc w:val="left"/>
              <w:rPr>
                <w:sz w:val="20"/>
              </w:rPr>
            </w:pPr>
            <w:proofErr w:type="spellStart"/>
            <w:r w:rsidRPr="0051612F">
              <w:rPr>
                <w:sz w:val="20"/>
                <w:lang w:val="pt-BR"/>
              </w:rPr>
              <w:t>Mulyati</w:t>
            </w:r>
            <w:proofErr w:type="spellEnd"/>
            <w:r w:rsidRPr="0051612F">
              <w:rPr>
                <w:sz w:val="20"/>
                <w:lang w:val="pt-BR"/>
              </w:rPr>
              <w:t xml:space="preserve"> et al. (2016)</w:t>
            </w:r>
          </w:p>
        </w:tc>
        <w:tc>
          <w:tcPr>
            <w:tcW w:w="2268" w:type="dxa"/>
            <w:tcBorders>
              <w:top w:val="single" w:sz="4" w:space="0" w:color="7F7F7F" w:themeColor="text1" w:themeTint="80"/>
              <w:bottom w:val="single" w:sz="4" w:space="0" w:color="7F7F7F" w:themeColor="text1" w:themeTint="80"/>
            </w:tcBorders>
            <w:vAlign w:val="center"/>
          </w:tcPr>
          <w:p w14:paraId="5BB4A20D" w14:textId="4C82A56F" w:rsidR="00A71222" w:rsidRPr="0051612F" w:rsidRDefault="004A1B9C" w:rsidP="0082267C">
            <w:pPr>
              <w:jc w:val="left"/>
              <w:rPr>
                <w:sz w:val="20"/>
                <w:lang w:val="pt-BR"/>
              </w:rPr>
            </w:pPr>
            <w:r w:rsidRPr="0051612F">
              <w:rPr>
                <w:sz w:val="20"/>
                <w:lang w:val="pt-BR"/>
              </w:rPr>
              <w:t xml:space="preserve">Universidade Pontianak Panca </w:t>
            </w:r>
            <w:proofErr w:type="spellStart"/>
            <w:r w:rsidRPr="0051612F">
              <w:rPr>
                <w:sz w:val="20"/>
                <w:lang w:val="pt-BR"/>
              </w:rPr>
              <w:t>Bhakti</w:t>
            </w:r>
            <w:proofErr w:type="spellEnd"/>
            <w:r w:rsidRPr="0051612F">
              <w:rPr>
                <w:sz w:val="20"/>
                <w:lang w:val="pt-BR"/>
              </w:rPr>
              <w:t>; seminário nacional</w:t>
            </w:r>
          </w:p>
        </w:tc>
        <w:tc>
          <w:tcPr>
            <w:tcW w:w="3118" w:type="dxa"/>
            <w:tcBorders>
              <w:top w:val="single" w:sz="4" w:space="0" w:color="7F7F7F" w:themeColor="text1" w:themeTint="80"/>
              <w:bottom w:val="single" w:sz="4" w:space="0" w:color="7F7F7F" w:themeColor="text1" w:themeTint="80"/>
            </w:tcBorders>
            <w:vAlign w:val="center"/>
          </w:tcPr>
          <w:p w14:paraId="7E1F0C79" w14:textId="77777777" w:rsidR="0082267C" w:rsidRPr="0051612F" w:rsidRDefault="00A71222" w:rsidP="0082267C">
            <w:pPr>
              <w:jc w:val="left"/>
              <w:rPr>
                <w:sz w:val="20"/>
                <w:lang w:val="pt-BR"/>
              </w:rPr>
            </w:pPr>
            <w:proofErr w:type="spellStart"/>
            <w:r w:rsidRPr="0051612F">
              <w:rPr>
                <w:sz w:val="20"/>
                <w:lang w:val="pt-BR"/>
              </w:rPr>
              <w:t>Biocarvão</w:t>
            </w:r>
            <w:proofErr w:type="spellEnd"/>
            <w:r w:rsidRPr="0051612F">
              <w:rPr>
                <w:sz w:val="20"/>
                <w:lang w:val="pt-BR"/>
              </w:rPr>
              <w:t xml:space="preserve"> de Casca de coco (B2) </w:t>
            </w:r>
          </w:p>
          <w:p w14:paraId="3BB9A3DD" w14:textId="7BCA2FB5" w:rsidR="00A71222" w:rsidRPr="0051612F" w:rsidRDefault="00A71222" w:rsidP="0082267C">
            <w:pPr>
              <w:jc w:val="left"/>
              <w:rPr>
                <w:sz w:val="20"/>
                <w:lang w:val="pt-BR"/>
              </w:rPr>
            </w:pPr>
            <w:proofErr w:type="spellStart"/>
            <w:r w:rsidRPr="0051612F">
              <w:rPr>
                <w:sz w:val="20"/>
                <w:lang w:val="pt-BR"/>
              </w:rPr>
              <w:t>Biocarvão</w:t>
            </w:r>
            <w:proofErr w:type="spellEnd"/>
            <w:r w:rsidRPr="0051612F">
              <w:rPr>
                <w:sz w:val="20"/>
                <w:lang w:val="pt-BR"/>
              </w:rPr>
              <w:t xml:space="preserve"> de casca de arroz (B3)</w:t>
            </w:r>
          </w:p>
        </w:tc>
        <w:tc>
          <w:tcPr>
            <w:tcW w:w="3402" w:type="dxa"/>
            <w:tcBorders>
              <w:top w:val="single" w:sz="4" w:space="0" w:color="7F7F7F" w:themeColor="text1" w:themeTint="80"/>
              <w:bottom w:val="single" w:sz="4" w:space="0" w:color="7F7F7F" w:themeColor="text1" w:themeTint="80"/>
            </w:tcBorders>
            <w:vAlign w:val="center"/>
          </w:tcPr>
          <w:p w14:paraId="5BD038A4" w14:textId="24B27213" w:rsidR="00A71222" w:rsidRPr="0051612F" w:rsidRDefault="005120FE" w:rsidP="0032237D">
            <w:pPr>
              <w:pBdr>
                <w:top w:val="nil"/>
                <w:left w:val="nil"/>
                <w:bottom w:val="nil"/>
                <w:right w:val="nil"/>
                <w:between w:val="nil"/>
              </w:pBdr>
              <w:jc w:val="left"/>
              <w:rPr>
                <w:sz w:val="20"/>
                <w:lang w:val="pt-BR"/>
              </w:rPr>
            </w:pPr>
            <w:r w:rsidRPr="0051612F">
              <w:rPr>
                <w:sz w:val="20"/>
                <w:lang w:val="pt-BR"/>
              </w:rPr>
              <w:t>B2:</w:t>
            </w:r>
            <w:r w:rsidR="0082267C" w:rsidRPr="0051612F">
              <w:rPr>
                <w:sz w:val="20"/>
                <w:lang w:val="pt-BR"/>
              </w:rPr>
              <w:t xml:space="preserve"> </w:t>
            </w:r>
            <w:r w:rsidR="00A71222" w:rsidRPr="0051612F">
              <w:rPr>
                <w:sz w:val="20"/>
                <w:lang w:val="pt-BR"/>
              </w:rPr>
              <w:t>15 dias</w:t>
            </w:r>
            <w:r w:rsidRPr="0051612F">
              <w:rPr>
                <w:sz w:val="20"/>
                <w:lang w:val="pt-BR"/>
              </w:rPr>
              <w:t>:</w:t>
            </w:r>
            <w:r w:rsidR="00A71222" w:rsidRPr="0051612F">
              <w:rPr>
                <w:sz w:val="20"/>
                <w:lang w:val="pt-BR"/>
              </w:rPr>
              <w:t xml:space="preserve"> 13.87 </w:t>
            </w:r>
          </w:p>
          <w:p w14:paraId="1CE2B51E" w14:textId="44F379F2" w:rsidR="00A71222" w:rsidRPr="0051612F" w:rsidRDefault="0082267C" w:rsidP="0032237D">
            <w:pPr>
              <w:pBdr>
                <w:top w:val="nil"/>
                <w:left w:val="nil"/>
                <w:bottom w:val="nil"/>
                <w:right w:val="nil"/>
                <w:between w:val="nil"/>
              </w:pBdr>
              <w:jc w:val="left"/>
              <w:rPr>
                <w:sz w:val="20"/>
                <w:lang w:val="pt-BR"/>
              </w:rPr>
            </w:pPr>
            <w:r w:rsidRPr="0051612F">
              <w:rPr>
                <w:sz w:val="20"/>
                <w:lang w:val="pt-BR"/>
              </w:rPr>
              <w:t xml:space="preserve">B2: </w:t>
            </w:r>
            <w:r w:rsidR="00A71222" w:rsidRPr="0051612F">
              <w:rPr>
                <w:sz w:val="20"/>
                <w:lang w:val="pt-BR"/>
              </w:rPr>
              <w:t>30 dias</w:t>
            </w:r>
            <w:r w:rsidR="005120FE" w:rsidRPr="0051612F">
              <w:rPr>
                <w:sz w:val="20"/>
                <w:lang w:val="pt-BR"/>
              </w:rPr>
              <w:t xml:space="preserve">: </w:t>
            </w:r>
            <w:r w:rsidR="00A71222" w:rsidRPr="0051612F">
              <w:rPr>
                <w:sz w:val="20"/>
                <w:lang w:val="pt-BR"/>
              </w:rPr>
              <w:t xml:space="preserve">14,81 </w:t>
            </w:r>
          </w:p>
          <w:p w14:paraId="12DA410B" w14:textId="2E5F327D" w:rsidR="0082267C" w:rsidRPr="0051612F" w:rsidRDefault="00A71222" w:rsidP="0082267C">
            <w:pPr>
              <w:pBdr>
                <w:top w:val="nil"/>
                <w:left w:val="nil"/>
                <w:bottom w:val="nil"/>
                <w:right w:val="nil"/>
                <w:between w:val="nil"/>
              </w:pBdr>
              <w:jc w:val="left"/>
              <w:rPr>
                <w:sz w:val="20"/>
                <w:lang w:val="pt-BR"/>
              </w:rPr>
            </w:pPr>
            <w:r w:rsidRPr="0051612F">
              <w:rPr>
                <w:sz w:val="20"/>
                <w:lang w:val="pt-BR"/>
              </w:rPr>
              <w:t xml:space="preserve">B3: </w:t>
            </w:r>
            <w:r w:rsidR="005120FE" w:rsidRPr="0051612F">
              <w:rPr>
                <w:sz w:val="20"/>
                <w:lang w:val="pt-BR"/>
              </w:rPr>
              <w:t xml:space="preserve">15 dias: </w:t>
            </w:r>
            <w:r w:rsidRPr="0051612F">
              <w:rPr>
                <w:sz w:val="20"/>
                <w:lang w:val="pt-BR"/>
              </w:rPr>
              <w:t>15</w:t>
            </w:r>
            <w:r w:rsidR="0082267C" w:rsidRPr="0051612F">
              <w:rPr>
                <w:sz w:val="20"/>
                <w:lang w:val="pt-BR"/>
              </w:rPr>
              <w:t>,</w:t>
            </w:r>
            <w:r w:rsidRPr="0051612F">
              <w:rPr>
                <w:sz w:val="20"/>
                <w:lang w:val="pt-BR"/>
              </w:rPr>
              <w:t xml:space="preserve">71 </w:t>
            </w:r>
          </w:p>
          <w:p w14:paraId="545CF5FC" w14:textId="0E128328" w:rsidR="00A71222" w:rsidRPr="0051612F" w:rsidRDefault="0082267C" w:rsidP="0082267C">
            <w:pPr>
              <w:pBdr>
                <w:top w:val="nil"/>
                <w:left w:val="nil"/>
                <w:bottom w:val="nil"/>
                <w:right w:val="nil"/>
                <w:between w:val="nil"/>
              </w:pBdr>
              <w:jc w:val="left"/>
              <w:rPr>
                <w:sz w:val="20"/>
              </w:rPr>
            </w:pPr>
            <w:r w:rsidRPr="0051612F">
              <w:rPr>
                <w:sz w:val="20"/>
                <w:lang w:val="pt-BR"/>
              </w:rPr>
              <w:t xml:space="preserve">B3: </w:t>
            </w:r>
            <w:r w:rsidR="00A71222" w:rsidRPr="0051612F">
              <w:rPr>
                <w:sz w:val="20"/>
                <w:lang w:val="pt-BR"/>
              </w:rPr>
              <w:t>30 dias</w:t>
            </w:r>
            <w:r w:rsidR="005120FE" w:rsidRPr="0051612F">
              <w:rPr>
                <w:sz w:val="20"/>
                <w:lang w:val="pt-BR"/>
              </w:rPr>
              <w:t>:</w:t>
            </w:r>
            <w:r w:rsidRPr="0051612F">
              <w:rPr>
                <w:sz w:val="20"/>
                <w:lang w:val="pt-BR"/>
              </w:rPr>
              <w:t xml:space="preserve"> </w:t>
            </w:r>
            <w:r w:rsidR="00A71222" w:rsidRPr="0051612F">
              <w:rPr>
                <w:sz w:val="20"/>
                <w:lang w:val="pt-BR"/>
              </w:rPr>
              <w:t>14</w:t>
            </w:r>
            <w:r w:rsidRPr="0051612F">
              <w:rPr>
                <w:sz w:val="20"/>
                <w:lang w:val="pt-BR"/>
              </w:rPr>
              <w:t>,</w:t>
            </w:r>
            <w:r w:rsidR="00A71222" w:rsidRPr="0051612F">
              <w:rPr>
                <w:sz w:val="20"/>
                <w:lang w:val="pt-BR"/>
              </w:rPr>
              <w:t xml:space="preserve">83 </w:t>
            </w:r>
          </w:p>
        </w:tc>
      </w:tr>
      <w:tr w:rsidR="0051612F" w:rsidRPr="0051612F" w14:paraId="5F74AA5F" w14:textId="77777777" w:rsidTr="1DB51BDB">
        <w:trPr>
          <w:trHeight w:val="307"/>
        </w:trPr>
        <w:tc>
          <w:tcPr>
            <w:tcW w:w="441" w:type="dxa"/>
            <w:tcBorders>
              <w:top w:val="single" w:sz="4" w:space="0" w:color="7F7F7F" w:themeColor="text1" w:themeTint="80"/>
              <w:bottom w:val="single" w:sz="4" w:space="0" w:color="7F7F7F" w:themeColor="text1" w:themeTint="80"/>
            </w:tcBorders>
            <w:shd w:val="clear" w:color="auto" w:fill="auto"/>
            <w:noWrap/>
            <w:vAlign w:val="center"/>
          </w:tcPr>
          <w:p w14:paraId="693A1598" w14:textId="1E632BA9" w:rsidR="00E4302D" w:rsidRPr="0051612F" w:rsidRDefault="007F27C0" w:rsidP="00E4302D">
            <w:pPr>
              <w:jc w:val="center"/>
              <w:rPr>
                <w:sz w:val="20"/>
              </w:rPr>
            </w:pPr>
            <w:r w:rsidRPr="0051612F">
              <w:rPr>
                <w:sz w:val="20"/>
              </w:rPr>
              <w:t>5</w:t>
            </w:r>
          </w:p>
        </w:tc>
        <w:tc>
          <w:tcPr>
            <w:tcW w:w="4237" w:type="dxa"/>
            <w:tcBorders>
              <w:top w:val="single" w:sz="4" w:space="0" w:color="7F7F7F" w:themeColor="text1" w:themeTint="80"/>
              <w:bottom w:val="single" w:sz="4" w:space="0" w:color="7F7F7F" w:themeColor="text1" w:themeTint="80"/>
            </w:tcBorders>
            <w:vAlign w:val="center"/>
          </w:tcPr>
          <w:p w14:paraId="745B5922" w14:textId="749434E2" w:rsidR="00E4302D" w:rsidRPr="0051612F" w:rsidRDefault="00E4302D" w:rsidP="0082267C">
            <w:pPr>
              <w:jc w:val="left"/>
              <w:rPr>
                <w:sz w:val="20"/>
                <w:lang w:val="pt-BR"/>
              </w:rPr>
            </w:pPr>
            <w:r w:rsidRPr="0051612F">
              <w:rPr>
                <w:sz w:val="20"/>
                <w:lang w:val="pt-PT"/>
              </w:rPr>
              <w:t>Impacto da Aplicação de Glifosato na Microbiota do Solo Cultivado com Soja Geneticamente Modificada</w:t>
            </w:r>
          </w:p>
        </w:tc>
        <w:tc>
          <w:tcPr>
            <w:tcW w:w="1276" w:type="dxa"/>
            <w:tcBorders>
              <w:top w:val="single" w:sz="4" w:space="0" w:color="7F7F7F" w:themeColor="text1" w:themeTint="80"/>
              <w:bottom w:val="single" w:sz="4" w:space="0" w:color="7F7F7F" w:themeColor="text1" w:themeTint="80"/>
            </w:tcBorders>
            <w:shd w:val="clear" w:color="auto" w:fill="auto"/>
            <w:noWrap/>
            <w:vAlign w:val="center"/>
          </w:tcPr>
          <w:p w14:paraId="6F776349" w14:textId="74BDBE1B" w:rsidR="00E4302D" w:rsidRPr="0051612F" w:rsidRDefault="00E4302D" w:rsidP="00CD1FC9">
            <w:pPr>
              <w:jc w:val="left"/>
              <w:rPr>
                <w:sz w:val="20"/>
              </w:rPr>
            </w:pPr>
            <w:r w:rsidRPr="0051612F">
              <w:rPr>
                <w:sz w:val="20"/>
                <w:lang w:val="pt-PT"/>
              </w:rPr>
              <w:t>Dallmann et al. (2010)</w:t>
            </w:r>
          </w:p>
        </w:tc>
        <w:tc>
          <w:tcPr>
            <w:tcW w:w="2268" w:type="dxa"/>
            <w:tcBorders>
              <w:top w:val="single" w:sz="4" w:space="0" w:color="7F7F7F" w:themeColor="text1" w:themeTint="80"/>
              <w:bottom w:val="single" w:sz="4" w:space="0" w:color="7F7F7F" w:themeColor="text1" w:themeTint="80"/>
            </w:tcBorders>
            <w:vAlign w:val="center"/>
          </w:tcPr>
          <w:p w14:paraId="5228E420" w14:textId="2E330354" w:rsidR="00E4302D" w:rsidRPr="0051612F" w:rsidRDefault="00E4302D" w:rsidP="00CD1FC9">
            <w:pPr>
              <w:jc w:val="left"/>
              <w:rPr>
                <w:sz w:val="20"/>
              </w:rPr>
            </w:pPr>
            <w:proofErr w:type="spellStart"/>
            <w:r w:rsidRPr="0051612F">
              <w:rPr>
                <w:sz w:val="20"/>
              </w:rPr>
              <w:t>Revista</w:t>
            </w:r>
            <w:proofErr w:type="spellEnd"/>
            <w:r w:rsidRPr="0051612F">
              <w:rPr>
                <w:sz w:val="20"/>
              </w:rPr>
              <w:t xml:space="preserve"> Thema </w:t>
            </w:r>
          </w:p>
        </w:tc>
        <w:tc>
          <w:tcPr>
            <w:tcW w:w="3118" w:type="dxa"/>
            <w:tcBorders>
              <w:top w:val="single" w:sz="4" w:space="0" w:color="7F7F7F" w:themeColor="text1" w:themeTint="80"/>
              <w:bottom w:val="single" w:sz="4" w:space="0" w:color="7F7F7F" w:themeColor="text1" w:themeTint="80"/>
            </w:tcBorders>
            <w:vAlign w:val="center"/>
          </w:tcPr>
          <w:p w14:paraId="05C47C2A" w14:textId="63FE40B1" w:rsidR="00E4302D" w:rsidRPr="0051612F" w:rsidRDefault="00E4302D" w:rsidP="0082267C">
            <w:pPr>
              <w:jc w:val="left"/>
              <w:rPr>
                <w:sz w:val="20"/>
              </w:rPr>
            </w:pPr>
            <w:r w:rsidRPr="0051612F">
              <w:rPr>
                <w:sz w:val="20"/>
              </w:rPr>
              <w:t xml:space="preserve">Soja </w:t>
            </w:r>
            <w:proofErr w:type="spellStart"/>
            <w:r w:rsidRPr="0051612F">
              <w:rPr>
                <w:sz w:val="20"/>
              </w:rPr>
              <w:t>modificada</w:t>
            </w:r>
            <w:proofErr w:type="spellEnd"/>
          </w:p>
        </w:tc>
        <w:tc>
          <w:tcPr>
            <w:tcW w:w="3402" w:type="dxa"/>
            <w:tcBorders>
              <w:top w:val="single" w:sz="4" w:space="0" w:color="7F7F7F" w:themeColor="text1" w:themeTint="80"/>
              <w:bottom w:val="single" w:sz="4" w:space="0" w:color="7F7F7F" w:themeColor="text1" w:themeTint="80"/>
            </w:tcBorders>
            <w:vAlign w:val="center"/>
          </w:tcPr>
          <w:p w14:paraId="2E9D60DB" w14:textId="7DBBFCD6" w:rsidR="00E4302D" w:rsidRPr="0051612F" w:rsidRDefault="00E4302D" w:rsidP="0032237D">
            <w:pPr>
              <w:jc w:val="left"/>
              <w:rPr>
                <w:sz w:val="20"/>
                <w:lang w:val="pt-BR"/>
              </w:rPr>
            </w:pPr>
            <w:r w:rsidRPr="0051612F">
              <w:rPr>
                <w:sz w:val="20"/>
                <w:lang w:val="pt-BR"/>
              </w:rPr>
              <w:t>Soja Cambona:</w:t>
            </w:r>
            <w:r w:rsidR="0082267C" w:rsidRPr="0051612F">
              <w:rPr>
                <w:sz w:val="20"/>
                <w:lang w:val="pt-BR"/>
              </w:rPr>
              <w:t xml:space="preserve"> </w:t>
            </w:r>
            <w:r w:rsidRPr="0051612F">
              <w:rPr>
                <w:sz w:val="20"/>
                <w:lang w:val="pt-BR"/>
              </w:rPr>
              <w:t>10,19</w:t>
            </w:r>
          </w:p>
          <w:p w14:paraId="5DDC173F" w14:textId="32E02609" w:rsidR="00E4302D" w:rsidRPr="0051612F" w:rsidRDefault="00E4302D" w:rsidP="0082267C">
            <w:pPr>
              <w:jc w:val="left"/>
              <w:rPr>
                <w:sz w:val="20"/>
                <w:lang w:val="pt-BR"/>
              </w:rPr>
            </w:pPr>
            <w:r w:rsidRPr="0051612F">
              <w:rPr>
                <w:sz w:val="20"/>
                <w:lang w:val="pt-BR"/>
              </w:rPr>
              <w:t>Soja GMRR BRS 243 RR:</w:t>
            </w:r>
            <w:r w:rsidR="0082267C" w:rsidRPr="0051612F">
              <w:rPr>
                <w:sz w:val="20"/>
                <w:lang w:val="pt-BR"/>
              </w:rPr>
              <w:t xml:space="preserve"> </w:t>
            </w:r>
            <w:r w:rsidRPr="0051612F">
              <w:rPr>
                <w:sz w:val="20"/>
                <w:lang w:val="pt-BR"/>
              </w:rPr>
              <w:t>10,04</w:t>
            </w:r>
          </w:p>
        </w:tc>
      </w:tr>
      <w:tr w:rsidR="0051612F" w:rsidRPr="0051612F" w14:paraId="70B876C9" w14:textId="77777777" w:rsidTr="1DB51BDB">
        <w:trPr>
          <w:trHeight w:val="307"/>
        </w:trPr>
        <w:tc>
          <w:tcPr>
            <w:tcW w:w="441" w:type="dxa"/>
            <w:tcBorders>
              <w:top w:val="single" w:sz="4" w:space="0" w:color="7F7F7F" w:themeColor="text1" w:themeTint="80"/>
              <w:bottom w:val="single" w:sz="4" w:space="0" w:color="7F7F7F" w:themeColor="text1" w:themeTint="80"/>
            </w:tcBorders>
            <w:shd w:val="clear" w:color="auto" w:fill="auto"/>
            <w:noWrap/>
            <w:vAlign w:val="center"/>
          </w:tcPr>
          <w:p w14:paraId="19B8DA3A" w14:textId="480D64B0" w:rsidR="00A71222" w:rsidRPr="0051612F" w:rsidRDefault="007F27C0" w:rsidP="00592524">
            <w:pPr>
              <w:jc w:val="center"/>
              <w:rPr>
                <w:sz w:val="20"/>
              </w:rPr>
            </w:pPr>
            <w:r w:rsidRPr="0051612F">
              <w:rPr>
                <w:sz w:val="20"/>
              </w:rPr>
              <w:t>6</w:t>
            </w:r>
          </w:p>
        </w:tc>
        <w:tc>
          <w:tcPr>
            <w:tcW w:w="4237" w:type="dxa"/>
            <w:tcBorders>
              <w:top w:val="single" w:sz="4" w:space="0" w:color="7F7F7F" w:themeColor="text1" w:themeTint="80"/>
              <w:bottom w:val="single" w:sz="4" w:space="0" w:color="7F7F7F" w:themeColor="text1" w:themeTint="80"/>
            </w:tcBorders>
            <w:vAlign w:val="center"/>
          </w:tcPr>
          <w:p w14:paraId="33A46745" w14:textId="77777777" w:rsidR="001834F8" w:rsidRPr="0051612F" w:rsidRDefault="001834F8" w:rsidP="0082267C">
            <w:pPr>
              <w:jc w:val="left"/>
              <w:rPr>
                <w:sz w:val="20"/>
              </w:rPr>
            </w:pPr>
            <w:r w:rsidRPr="0051612F">
              <w:rPr>
                <w:sz w:val="20"/>
              </w:rPr>
              <w:t>Agronomic Potential of Avocado-Seed Biochar in</w:t>
            </w:r>
          </w:p>
          <w:p w14:paraId="6398A322" w14:textId="0E49EF28" w:rsidR="00A71222" w:rsidRPr="0051612F" w:rsidRDefault="001834F8" w:rsidP="0082267C">
            <w:pPr>
              <w:jc w:val="left"/>
              <w:rPr>
                <w:sz w:val="20"/>
              </w:rPr>
            </w:pPr>
            <w:r w:rsidRPr="0051612F">
              <w:rPr>
                <w:sz w:val="20"/>
              </w:rPr>
              <w:t>Comparison with Other Locally Available Biochar Types:</w:t>
            </w:r>
            <w:r w:rsidR="0082267C" w:rsidRPr="0051612F">
              <w:rPr>
                <w:sz w:val="20"/>
              </w:rPr>
              <w:t xml:space="preserve"> </w:t>
            </w:r>
            <w:r w:rsidRPr="0051612F">
              <w:rPr>
                <w:sz w:val="20"/>
              </w:rPr>
              <w:t xml:space="preserve">A First-Hand Report from </w:t>
            </w:r>
            <w:r w:rsidR="0082267C" w:rsidRPr="0051612F">
              <w:rPr>
                <w:sz w:val="20"/>
              </w:rPr>
              <w:t xml:space="preserve"> </w:t>
            </w:r>
            <w:r w:rsidRPr="0051612F">
              <w:rPr>
                <w:sz w:val="20"/>
              </w:rPr>
              <w:t>Ethiopia</w:t>
            </w:r>
          </w:p>
        </w:tc>
        <w:tc>
          <w:tcPr>
            <w:tcW w:w="1276" w:type="dxa"/>
            <w:tcBorders>
              <w:top w:val="single" w:sz="4" w:space="0" w:color="7F7F7F" w:themeColor="text1" w:themeTint="80"/>
              <w:bottom w:val="single" w:sz="4" w:space="0" w:color="7F7F7F" w:themeColor="text1" w:themeTint="80"/>
            </w:tcBorders>
            <w:shd w:val="clear" w:color="auto" w:fill="auto"/>
            <w:noWrap/>
            <w:vAlign w:val="center"/>
          </w:tcPr>
          <w:p w14:paraId="71B734CD" w14:textId="7F1EC61A" w:rsidR="00A71222" w:rsidRPr="0051612F" w:rsidRDefault="001834F8" w:rsidP="00CD1FC9">
            <w:pPr>
              <w:jc w:val="left"/>
              <w:rPr>
                <w:sz w:val="20"/>
              </w:rPr>
            </w:pPr>
            <w:proofErr w:type="spellStart"/>
            <w:r w:rsidRPr="0051612F">
              <w:rPr>
                <w:sz w:val="20"/>
              </w:rPr>
              <w:t>Demissie</w:t>
            </w:r>
            <w:proofErr w:type="spellEnd"/>
            <w:r w:rsidRPr="0051612F">
              <w:rPr>
                <w:sz w:val="20"/>
              </w:rPr>
              <w:t xml:space="preserve"> et al. (2023)</w:t>
            </w:r>
          </w:p>
        </w:tc>
        <w:tc>
          <w:tcPr>
            <w:tcW w:w="2268" w:type="dxa"/>
            <w:tcBorders>
              <w:top w:val="single" w:sz="4" w:space="0" w:color="7F7F7F" w:themeColor="text1" w:themeTint="80"/>
              <w:bottom w:val="single" w:sz="4" w:space="0" w:color="7F7F7F" w:themeColor="text1" w:themeTint="80"/>
            </w:tcBorders>
            <w:vAlign w:val="center"/>
          </w:tcPr>
          <w:p w14:paraId="1C719A6E" w14:textId="464A32AA" w:rsidR="00A71222" w:rsidRPr="0051612F" w:rsidRDefault="001834F8" w:rsidP="00CD1FC9">
            <w:pPr>
              <w:jc w:val="left"/>
              <w:rPr>
                <w:sz w:val="20"/>
              </w:rPr>
            </w:pPr>
            <w:r w:rsidRPr="0051612F">
              <w:rPr>
                <w:sz w:val="20"/>
              </w:rPr>
              <w:t>Applied and Environmental Soil Science</w:t>
            </w:r>
          </w:p>
        </w:tc>
        <w:tc>
          <w:tcPr>
            <w:tcW w:w="3118" w:type="dxa"/>
            <w:tcBorders>
              <w:top w:val="single" w:sz="4" w:space="0" w:color="7F7F7F" w:themeColor="text1" w:themeTint="80"/>
              <w:bottom w:val="single" w:sz="4" w:space="0" w:color="7F7F7F" w:themeColor="text1" w:themeTint="80"/>
            </w:tcBorders>
            <w:vAlign w:val="center"/>
          </w:tcPr>
          <w:p w14:paraId="55A4090E" w14:textId="3FF34A09" w:rsidR="00A71222" w:rsidRPr="0051612F" w:rsidRDefault="0032237D" w:rsidP="0082267C">
            <w:pPr>
              <w:jc w:val="left"/>
              <w:rPr>
                <w:sz w:val="20"/>
                <w:lang w:val="pt-BR"/>
              </w:rPr>
            </w:pPr>
            <w:proofErr w:type="spellStart"/>
            <w:r w:rsidRPr="0051612F">
              <w:rPr>
                <w:sz w:val="20"/>
                <w:lang w:val="pt-BR"/>
              </w:rPr>
              <w:t>Biocarvão</w:t>
            </w:r>
            <w:proofErr w:type="spellEnd"/>
            <w:r w:rsidR="005E07F4" w:rsidRPr="0051612F">
              <w:rPr>
                <w:sz w:val="20"/>
                <w:lang w:val="pt-BR"/>
              </w:rPr>
              <w:t xml:space="preserve"> de semente de abacate</w:t>
            </w:r>
          </w:p>
          <w:p w14:paraId="4F6AA007" w14:textId="34D5B8CA" w:rsidR="005E07F4" w:rsidRPr="0051612F" w:rsidRDefault="0032237D" w:rsidP="0082267C">
            <w:pPr>
              <w:jc w:val="left"/>
              <w:rPr>
                <w:sz w:val="20"/>
                <w:lang w:val="pt-BR"/>
              </w:rPr>
            </w:pPr>
            <w:proofErr w:type="spellStart"/>
            <w:r w:rsidRPr="0051612F">
              <w:rPr>
                <w:sz w:val="20"/>
                <w:lang w:val="pt-BR"/>
              </w:rPr>
              <w:t>Biocarvão</w:t>
            </w:r>
            <w:proofErr w:type="spellEnd"/>
            <w:r w:rsidR="005E07F4" w:rsidRPr="0051612F">
              <w:rPr>
                <w:sz w:val="20"/>
                <w:lang w:val="pt-BR"/>
              </w:rPr>
              <w:t xml:space="preserve"> de bambu</w:t>
            </w:r>
          </w:p>
          <w:p w14:paraId="4ABEC034" w14:textId="418357A5" w:rsidR="0032237D" w:rsidRPr="0051612F" w:rsidRDefault="0032237D" w:rsidP="0082267C">
            <w:pPr>
              <w:jc w:val="left"/>
              <w:rPr>
                <w:sz w:val="20"/>
                <w:lang w:val="pt-BR"/>
              </w:rPr>
            </w:pPr>
            <w:proofErr w:type="spellStart"/>
            <w:r w:rsidRPr="0051612F">
              <w:rPr>
                <w:sz w:val="20"/>
                <w:lang w:val="pt-BR"/>
              </w:rPr>
              <w:t>Biocarvão</w:t>
            </w:r>
            <w:proofErr w:type="spellEnd"/>
            <w:r w:rsidRPr="0051612F">
              <w:rPr>
                <w:sz w:val="20"/>
                <w:lang w:val="pt-BR"/>
              </w:rPr>
              <w:t xml:space="preserve"> de espiga de milho</w:t>
            </w:r>
          </w:p>
          <w:p w14:paraId="4D3E2E79" w14:textId="6320F3FF" w:rsidR="0032237D" w:rsidRPr="0051612F" w:rsidRDefault="0032237D" w:rsidP="0082267C">
            <w:pPr>
              <w:jc w:val="left"/>
              <w:rPr>
                <w:sz w:val="20"/>
                <w:lang w:val="pt-BR"/>
              </w:rPr>
            </w:pPr>
            <w:proofErr w:type="spellStart"/>
            <w:r w:rsidRPr="0051612F">
              <w:rPr>
                <w:sz w:val="20"/>
                <w:lang w:val="pt-BR"/>
              </w:rPr>
              <w:t>Biocarvão</w:t>
            </w:r>
            <w:proofErr w:type="spellEnd"/>
            <w:r w:rsidRPr="0051612F">
              <w:rPr>
                <w:sz w:val="20"/>
                <w:lang w:val="pt-BR"/>
              </w:rPr>
              <w:t xml:space="preserve"> de cascas de café</w:t>
            </w:r>
          </w:p>
        </w:tc>
        <w:tc>
          <w:tcPr>
            <w:tcW w:w="3402" w:type="dxa"/>
            <w:tcBorders>
              <w:top w:val="single" w:sz="4" w:space="0" w:color="7F7F7F" w:themeColor="text1" w:themeTint="80"/>
              <w:bottom w:val="single" w:sz="4" w:space="0" w:color="7F7F7F" w:themeColor="text1" w:themeTint="80"/>
            </w:tcBorders>
            <w:vAlign w:val="center"/>
          </w:tcPr>
          <w:p w14:paraId="433A116E" w14:textId="7640834D" w:rsidR="00A71222" w:rsidRPr="0051612F" w:rsidRDefault="0082267C" w:rsidP="0032237D">
            <w:pPr>
              <w:jc w:val="left"/>
              <w:rPr>
                <w:sz w:val="20"/>
                <w:lang w:val="pt-BR"/>
              </w:rPr>
            </w:pPr>
            <w:proofErr w:type="spellStart"/>
            <w:r w:rsidRPr="0051612F">
              <w:rPr>
                <w:sz w:val="20"/>
                <w:lang w:val="pt-BR"/>
              </w:rPr>
              <w:t>Biocarvão</w:t>
            </w:r>
            <w:proofErr w:type="spellEnd"/>
            <w:r w:rsidR="005E07F4" w:rsidRPr="0051612F">
              <w:rPr>
                <w:sz w:val="20"/>
                <w:lang w:val="pt-BR"/>
              </w:rPr>
              <w:t xml:space="preserve"> semente de abacate: 59,77</w:t>
            </w:r>
          </w:p>
          <w:p w14:paraId="5CD2F2EA" w14:textId="0842219E" w:rsidR="0082267C" w:rsidRPr="0051612F" w:rsidRDefault="0082267C" w:rsidP="0032237D">
            <w:pPr>
              <w:jc w:val="left"/>
              <w:rPr>
                <w:sz w:val="20"/>
                <w:lang w:val="pt-BR"/>
              </w:rPr>
            </w:pPr>
            <w:proofErr w:type="spellStart"/>
            <w:r w:rsidRPr="0051612F">
              <w:rPr>
                <w:sz w:val="20"/>
                <w:lang w:val="pt-BR"/>
              </w:rPr>
              <w:t>Biocarvão</w:t>
            </w:r>
            <w:proofErr w:type="spellEnd"/>
            <w:r w:rsidRPr="0051612F">
              <w:rPr>
                <w:sz w:val="20"/>
                <w:lang w:val="pt-BR"/>
              </w:rPr>
              <w:t xml:space="preserve"> </w:t>
            </w:r>
            <w:r w:rsidR="005E07F4" w:rsidRPr="0051612F">
              <w:rPr>
                <w:sz w:val="20"/>
                <w:lang w:val="pt-BR"/>
              </w:rPr>
              <w:t>de bambu: 58,37</w:t>
            </w:r>
            <w:r w:rsidR="0032237D" w:rsidRPr="0051612F">
              <w:rPr>
                <w:sz w:val="20"/>
                <w:lang w:val="pt-BR"/>
              </w:rPr>
              <w:t xml:space="preserve"> </w:t>
            </w:r>
          </w:p>
          <w:p w14:paraId="3A947D27" w14:textId="2E683269" w:rsidR="0032237D" w:rsidRPr="0051612F" w:rsidRDefault="0082267C" w:rsidP="0032237D">
            <w:pPr>
              <w:jc w:val="left"/>
              <w:rPr>
                <w:sz w:val="20"/>
                <w:lang w:val="pt-BR"/>
              </w:rPr>
            </w:pPr>
            <w:proofErr w:type="spellStart"/>
            <w:r w:rsidRPr="0051612F">
              <w:rPr>
                <w:sz w:val="20"/>
                <w:lang w:val="pt-BR"/>
              </w:rPr>
              <w:t>Biocarvão</w:t>
            </w:r>
            <w:proofErr w:type="spellEnd"/>
            <w:r w:rsidR="0032237D" w:rsidRPr="0051612F">
              <w:rPr>
                <w:sz w:val="20"/>
                <w:lang w:val="pt-BR"/>
              </w:rPr>
              <w:t xml:space="preserve"> de espiga de milho: 75,92</w:t>
            </w:r>
          </w:p>
          <w:p w14:paraId="6589C0DB" w14:textId="795CD190" w:rsidR="005E07F4" w:rsidRPr="0051612F" w:rsidRDefault="0032237D" w:rsidP="0032237D">
            <w:pPr>
              <w:jc w:val="left"/>
              <w:rPr>
                <w:sz w:val="20"/>
                <w:lang w:val="pt-BR"/>
              </w:rPr>
            </w:pPr>
            <w:proofErr w:type="spellStart"/>
            <w:r w:rsidRPr="0051612F">
              <w:rPr>
                <w:sz w:val="20"/>
                <w:lang w:val="pt-BR"/>
              </w:rPr>
              <w:t>Biocarvão</w:t>
            </w:r>
            <w:proofErr w:type="spellEnd"/>
            <w:r w:rsidRPr="0051612F">
              <w:rPr>
                <w:sz w:val="20"/>
                <w:lang w:val="pt-BR"/>
              </w:rPr>
              <w:t xml:space="preserve"> de cascas de café 58,66</w:t>
            </w:r>
          </w:p>
        </w:tc>
      </w:tr>
      <w:tr w:rsidR="0051612F" w:rsidRPr="0051612F" w14:paraId="34A53E0C" w14:textId="77777777" w:rsidTr="1DB51BDB">
        <w:trPr>
          <w:trHeight w:val="669"/>
        </w:trPr>
        <w:tc>
          <w:tcPr>
            <w:tcW w:w="441" w:type="dxa"/>
            <w:tcBorders>
              <w:top w:val="single" w:sz="4" w:space="0" w:color="7F7F7F" w:themeColor="text1" w:themeTint="80"/>
              <w:bottom w:val="single" w:sz="4" w:space="0" w:color="7F7F7F" w:themeColor="text1" w:themeTint="80"/>
            </w:tcBorders>
            <w:shd w:val="clear" w:color="auto" w:fill="auto"/>
            <w:noWrap/>
            <w:vAlign w:val="center"/>
          </w:tcPr>
          <w:p w14:paraId="31AE388D" w14:textId="44DC8B4E" w:rsidR="0082267C" w:rsidRPr="0051612F" w:rsidRDefault="007F27C0" w:rsidP="00592524">
            <w:pPr>
              <w:jc w:val="center"/>
              <w:rPr>
                <w:sz w:val="20"/>
              </w:rPr>
            </w:pPr>
            <w:r w:rsidRPr="0051612F">
              <w:rPr>
                <w:sz w:val="20"/>
              </w:rPr>
              <w:t>7</w:t>
            </w:r>
          </w:p>
        </w:tc>
        <w:tc>
          <w:tcPr>
            <w:tcW w:w="4237" w:type="dxa"/>
            <w:tcBorders>
              <w:top w:val="single" w:sz="4" w:space="0" w:color="7F7F7F" w:themeColor="text1" w:themeTint="80"/>
              <w:bottom w:val="single" w:sz="4" w:space="0" w:color="7F7F7F" w:themeColor="text1" w:themeTint="80"/>
            </w:tcBorders>
            <w:vAlign w:val="center"/>
          </w:tcPr>
          <w:p w14:paraId="03BC4A13" w14:textId="3E62D2FC" w:rsidR="0082267C" w:rsidRPr="0051612F" w:rsidRDefault="00CD1FC9" w:rsidP="00CD1FC9">
            <w:pPr>
              <w:jc w:val="left"/>
              <w:rPr>
                <w:sz w:val="20"/>
              </w:rPr>
            </w:pPr>
            <w:r w:rsidRPr="0051612F">
              <w:rPr>
                <w:sz w:val="20"/>
              </w:rPr>
              <w:t xml:space="preserve">Agronomic properties and characterization of rice husk and wood </w:t>
            </w:r>
            <w:proofErr w:type="spellStart"/>
            <w:r w:rsidRPr="0051612F">
              <w:rPr>
                <w:sz w:val="20"/>
              </w:rPr>
              <w:t>biochars</w:t>
            </w:r>
            <w:proofErr w:type="spellEnd"/>
            <w:r w:rsidRPr="0051612F">
              <w:rPr>
                <w:sz w:val="20"/>
              </w:rPr>
              <w:t xml:space="preserve"> and their effect on the growth of water spinach in a field test</w:t>
            </w:r>
          </w:p>
        </w:tc>
        <w:tc>
          <w:tcPr>
            <w:tcW w:w="1276" w:type="dxa"/>
            <w:tcBorders>
              <w:top w:val="single" w:sz="4" w:space="0" w:color="7F7F7F" w:themeColor="text1" w:themeTint="80"/>
              <w:bottom w:val="single" w:sz="4" w:space="0" w:color="7F7F7F" w:themeColor="text1" w:themeTint="80"/>
            </w:tcBorders>
            <w:shd w:val="clear" w:color="auto" w:fill="auto"/>
            <w:noWrap/>
            <w:vAlign w:val="center"/>
          </w:tcPr>
          <w:p w14:paraId="69726E00" w14:textId="3DBF88C0" w:rsidR="0082267C" w:rsidRPr="0051612F" w:rsidRDefault="00CD1FC9" w:rsidP="00CD1FC9">
            <w:pPr>
              <w:jc w:val="left"/>
              <w:rPr>
                <w:sz w:val="20"/>
              </w:rPr>
            </w:pPr>
            <w:r w:rsidRPr="0051612F">
              <w:rPr>
                <w:sz w:val="20"/>
              </w:rPr>
              <w:t>Milla et al. (2013)</w:t>
            </w:r>
          </w:p>
        </w:tc>
        <w:tc>
          <w:tcPr>
            <w:tcW w:w="2268" w:type="dxa"/>
            <w:tcBorders>
              <w:top w:val="single" w:sz="4" w:space="0" w:color="7F7F7F" w:themeColor="text1" w:themeTint="80"/>
              <w:bottom w:val="single" w:sz="4" w:space="0" w:color="7F7F7F" w:themeColor="text1" w:themeTint="80"/>
            </w:tcBorders>
            <w:vAlign w:val="center"/>
          </w:tcPr>
          <w:p w14:paraId="65F2F18E" w14:textId="4D0CF5DB" w:rsidR="0082267C" w:rsidRPr="0051612F" w:rsidRDefault="00CD1FC9" w:rsidP="00CD1FC9">
            <w:pPr>
              <w:jc w:val="left"/>
              <w:rPr>
                <w:sz w:val="20"/>
              </w:rPr>
            </w:pPr>
            <w:r w:rsidRPr="0051612F">
              <w:rPr>
                <w:sz w:val="20"/>
              </w:rPr>
              <w:t>Journal of Soil Science and Plant Nutrition</w:t>
            </w:r>
          </w:p>
        </w:tc>
        <w:tc>
          <w:tcPr>
            <w:tcW w:w="3118" w:type="dxa"/>
            <w:tcBorders>
              <w:top w:val="single" w:sz="4" w:space="0" w:color="7F7F7F" w:themeColor="text1" w:themeTint="80"/>
              <w:bottom w:val="single" w:sz="4" w:space="0" w:color="7F7F7F" w:themeColor="text1" w:themeTint="80"/>
            </w:tcBorders>
            <w:vAlign w:val="center"/>
          </w:tcPr>
          <w:p w14:paraId="6F56C340" w14:textId="77777777" w:rsidR="0082267C" w:rsidRPr="0051612F" w:rsidRDefault="00CD1FC9" w:rsidP="0082267C">
            <w:pPr>
              <w:jc w:val="left"/>
              <w:rPr>
                <w:sz w:val="20"/>
                <w:lang w:val="pt-BR"/>
              </w:rPr>
            </w:pPr>
            <w:r w:rsidRPr="0051612F">
              <w:rPr>
                <w:sz w:val="20"/>
                <w:lang w:val="pt-BR"/>
              </w:rPr>
              <w:t xml:space="preserve">Solo c/ 4kg m-3 de </w:t>
            </w:r>
            <w:proofErr w:type="spellStart"/>
            <w:r w:rsidRPr="0051612F">
              <w:rPr>
                <w:sz w:val="20"/>
                <w:lang w:val="pt-BR"/>
              </w:rPr>
              <w:t>biocarvão</w:t>
            </w:r>
            <w:proofErr w:type="spellEnd"/>
            <w:r w:rsidRPr="0051612F">
              <w:rPr>
                <w:sz w:val="20"/>
                <w:lang w:val="pt-BR"/>
              </w:rPr>
              <w:t xml:space="preserve"> de casca de arroz</w:t>
            </w:r>
          </w:p>
          <w:p w14:paraId="3429C295" w14:textId="0CE2EA88" w:rsidR="00CD1FC9" w:rsidRPr="0051612F" w:rsidRDefault="00CD1FC9" w:rsidP="0082267C">
            <w:pPr>
              <w:jc w:val="left"/>
              <w:rPr>
                <w:sz w:val="20"/>
                <w:lang w:val="pt-BR"/>
              </w:rPr>
            </w:pPr>
            <w:r w:rsidRPr="0051612F">
              <w:rPr>
                <w:sz w:val="20"/>
                <w:lang w:val="pt-BR"/>
              </w:rPr>
              <w:t xml:space="preserve">Solo c/ 4 kg m-4 de </w:t>
            </w:r>
            <w:proofErr w:type="spellStart"/>
            <w:r w:rsidRPr="0051612F">
              <w:rPr>
                <w:sz w:val="20"/>
                <w:lang w:val="pt-BR"/>
              </w:rPr>
              <w:t>biocarvão</w:t>
            </w:r>
            <w:proofErr w:type="spellEnd"/>
            <w:r w:rsidRPr="0051612F">
              <w:rPr>
                <w:sz w:val="20"/>
                <w:lang w:val="pt-BR"/>
              </w:rPr>
              <w:t xml:space="preserve"> de madeira </w:t>
            </w:r>
          </w:p>
        </w:tc>
        <w:tc>
          <w:tcPr>
            <w:tcW w:w="3402" w:type="dxa"/>
            <w:tcBorders>
              <w:top w:val="single" w:sz="4" w:space="0" w:color="7F7F7F" w:themeColor="text1" w:themeTint="80"/>
              <w:bottom w:val="single" w:sz="4" w:space="0" w:color="7F7F7F" w:themeColor="text1" w:themeTint="80"/>
            </w:tcBorders>
            <w:vAlign w:val="center"/>
          </w:tcPr>
          <w:p w14:paraId="11B87D3E" w14:textId="060EF45F" w:rsidR="00CD1FC9" w:rsidRPr="0051612F" w:rsidRDefault="00CD1FC9" w:rsidP="00CD1FC9">
            <w:pPr>
              <w:jc w:val="left"/>
              <w:rPr>
                <w:sz w:val="20"/>
                <w:lang w:val="pt-BR"/>
              </w:rPr>
            </w:pPr>
            <w:r w:rsidRPr="0051612F">
              <w:rPr>
                <w:sz w:val="20"/>
                <w:lang w:val="pt-BR"/>
              </w:rPr>
              <w:t xml:space="preserve">Solo c/ 4kg m-3 de </w:t>
            </w:r>
            <w:proofErr w:type="spellStart"/>
            <w:r w:rsidRPr="0051612F">
              <w:rPr>
                <w:sz w:val="20"/>
                <w:lang w:val="pt-BR"/>
              </w:rPr>
              <w:t>biocarvão</w:t>
            </w:r>
            <w:proofErr w:type="spellEnd"/>
            <w:r w:rsidRPr="0051612F">
              <w:rPr>
                <w:sz w:val="20"/>
                <w:lang w:val="pt-BR"/>
              </w:rPr>
              <w:t xml:space="preserve"> de casca de arroz: 1,43 </w:t>
            </w:r>
          </w:p>
          <w:p w14:paraId="411A9A7B" w14:textId="0565139D" w:rsidR="0082267C" w:rsidRPr="0051612F" w:rsidRDefault="00CD1FC9" w:rsidP="00CD1FC9">
            <w:pPr>
              <w:jc w:val="left"/>
              <w:rPr>
                <w:sz w:val="20"/>
                <w:lang w:val="pt-BR"/>
              </w:rPr>
            </w:pPr>
            <w:r w:rsidRPr="0051612F">
              <w:rPr>
                <w:sz w:val="20"/>
                <w:lang w:val="pt-BR"/>
              </w:rPr>
              <w:t xml:space="preserve">Solo c/ 4 kg m-4 de </w:t>
            </w:r>
            <w:proofErr w:type="spellStart"/>
            <w:r w:rsidRPr="0051612F">
              <w:rPr>
                <w:sz w:val="20"/>
                <w:lang w:val="pt-BR"/>
              </w:rPr>
              <w:t>biocarvão</w:t>
            </w:r>
            <w:proofErr w:type="spellEnd"/>
            <w:r w:rsidRPr="0051612F">
              <w:rPr>
                <w:sz w:val="20"/>
                <w:lang w:val="pt-BR"/>
              </w:rPr>
              <w:t xml:space="preserve"> de madeira: 1,24</w:t>
            </w:r>
          </w:p>
        </w:tc>
      </w:tr>
      <w:tr w:rsidR="0051612F" w:rsidRPr="0051612F" w14:paraId="62915670" w14:textId="77777777" w:rsidTr="1DB51BDB">
        <w:trPr>
          <w:trHeight w:val="669"/>
        </w:trPr>
        <w:tc>
          <w:tcPr>
            <w:tcW w:w="441" w:type="dxa"/>
            <w:tcBorders>
              <w:top w:val="single" w:sz="4" w:space="0" w:color="7F7F7F" w:themeColor="text1" w:themeTint="80"/>
              <w:bottom w:val="single" w:sz="4" w:space="0" w:color="7F7F7F" w:themeColor="text1" w:themeTint="80"/>
            </w:tcBorders>
            <w:shd w:val="clear" w:color="auto" w:fill="auto"/>
            <w:noWrap/>
            <w:vAlign w:val="center"/>
          </w:tcPr>
          <w:p w14:paraId="2545CD24" w14:textId="0B3B8CA4" w:rsidR="007F27C0" w:rsidRPr="0051612F" w:rsidRDefault="00597635" w:rsidP="00592524">
            <w:pPr>
              <w:jc w:val="center"/>
              <w:rPr>
                <w:sz w:val="20"/>
              </w:rPr>
            </w:pPr>
            <w:r w:rsidRPr="0051612F">
              <w:rPr>
                <w:sz w:val="20"/>
              </w:rPr>
              <w:t>8</w:t>
            </w:r>
          </w:p>
        </w:tc>
        <w:tc>
          <w:tcPr>
            <w:tcW w:w="4237" w:type="dxa"/>
            <w:tcBorders>
              <w:top w:val="single" w:sz="4" w:space="0" w:color="7F7F7F" w:themeColor="text1" w:themeTint="80"/>
              <w:bottom w:val="single" w:sz="4" w:space="0" w:color="7F7F7F" w:themeColor="text1" w:themeTint="80"/>
            </w:tcBorders>
            <w:vAlign w:val="center"/>
          </w:tcPr>
          <w:p w14:paraId="01DBA125" w14:textId="778382BD" w:rsidR="007F27C0" w:rsidRPr="0051612F" w:rsidRDefault="00597635" w:rsidP="00597635">
            <w:pPr>
              <w:jc w:val="left"/>
              <w:rPr>
                <w:sz w:val="20"/>
                <w:lang w:val="pt-BR"/>
              </w:rPr>
            </w:pPr>
            <w:r w:rsidRPr="0051612F">
              <w:rPr>
                <w:sz w:val="20"/>
                <w:lang w:val="pt-BR"/>
              </w:rPr>
              <w:t>Influência da sazonalidade dos teores de carbono em área de vegetação campestre natural no bioma pampa</w:t>
            </w:r>
          </w:p>
        </w:tc>
        <w:tc>
          <w:tcPr>
            <w:tcW w:w="1276" w:type="dxa"/>
            <w:tcBorders>
              <w:top w:val="single" w:sz="4" w:space="0" w:color="7F7F7F" w:themeColor="text1" w:themeTint="80"/>
              <w:bottom w:val="single" w:sz="4" w:space="0" w:color="7F7F7F" w:themeColor="text1" w:themeTint="80"/>
            </w:tcBorders>
            <w:shd w:val="clear" w:color="auto" w:fill="auto"/>
            <w:noWrap/>
            <w:vAlign w:val="center"/>
          </w:tcPr>
          <w:p w14:paraId="61C1AB5B" w14:textId="7DF1CD65" w:rsidR="007F27C0" w:rsidRPr="0051612F" w:rsidRDefault="00597635" w:rsidP="00CD1FC9">
            <w:pPr>
              <w:jc w:val="left"/>
              <w:rPr>
                <w:sz w:val="20"/>
              </w:rPr>
            </w:pPr>
            <w:proofErr w:type="spellStart"/>
            <w:r w:rsidRPr="0051612F">
              <w:rPr>
                <w:sz w:val="20"/>
              </w:rPr>
              <w:t>Trentin</w:t>
            </w:r>
            <w:proofErr w:type="spellEnd"/>
            <w:r w:rsidRPr="0051612F">
              <w:rPr>
                <w:sz w:val="20"/>
              </w:rPr>
              <w:t xml:space="preserve"> et al. (2015)</w:t>
            </w:r>
          </w:p>
        </w:tc>
        <w:tc>
          <w:tcPr>
            <w:tcW w:w="2268" w:type="dxa"/>
            <w:tcBorders>
              <w:top w:val="single" w:sz="4" w:space="0" w:color="7F7F7F" w:themeColor="text1" w:themeTint="80"/>
              <w:bottom w:val="single" w:sz="4" w:space="0" w:color="7F7F7F" w:themeColor="text1" w:themeTint="80"/>
            </w:tcBorders>
            <w:vAlign w:val="center"/>
          </w:tcPr>
          <w:p w14:paraId="5DD7B4A0" w14:textId="05B9F91F" w:rsidR="007F27C0" w:rsidRPr="0051612F" w:rsidRDefault="00597635" w:rsidP="00CD1FC9">
            <w:pPr>
              <w:jc w:val="left"/>
              <w:rPr>
                <w:sz w:val="20"/>
              </w:rPr>
            </w:pPr>
            <w:proofErr w:type="spellStart"/>
            <w:r w:rsidRPr="0051612F">
              <w:rPr>
                <w:sz w:val="20"/>
              </w:rPr>
              <w:t>Revista</w:t>
            </w:r>
            <w:proofErr w:type="spellEnd"/>
            <w:r w:rsidRPr="0051612F">
              <w:rPr>
                <w:sz w:val="20"/>
              </w:rPr>
              <w:t xml:space="preserve"> Geografia </w:t>
            </w:r>
          </w:p>
        </w:tc>
        <w:tc>
          <w:tcPr>
            <w:tcW w:w="3118" w:type="dxa"/>
            <w:tcBorders>
              <w:top w:val="single" w:sz="4" w:space="0" w:color="7F7F7F" w:themeColor="text1" w:themeTint="80"/>
              <w:bottom w:val="single" w:sz="4" w:space="0" w:color="7F7F7F" w:themeColor="text1" w:themeTint="80"/>
            </w:tcBorders>
            <w:vAlign w:val="center"/>
          </w:tcPr>
          <w:p w14:paraId="3739448E" w14:textId="279081AD" w:rsidR="007F27C0" w:rsidRPr="0051612F" w:rsidRDefault="00597635" w:rsidP="0082267C">
            <w:pPr>
              <w:jc w:val="left"/>
              <w:rPr>
                <w:sz w:val="20"/>
              </w:rPr>
            </w:pPr>
            <w:r w:rsidRPr="0051612F">
              <w:rPr>
                <w:sz w:val="20"/>
              </w:rPr>
              <w:t xml:space="preserve">Material vegetal </w:t>
            </w:r>
          </w:p>
        </w:tc>
        <w:tc>
          <w:tcPr>
            <w:tcW w:w="3402" w:type="dxa"/>
            <w:tcBorders>
              <w:top w:val="single" w:sz="4" w:space="0" w:color="7F7F7F" w:themeColor="text1" w:themeTint="80"/>
              <w:bottom w:val="single" w:sz="4" w:space="0" w:color="7F7F7F" w:themeColor="text1" w:themeTint="80"/>
            </w:tcBorders>
            <w:vAlign w:val="center"/>
          </w:tcPr>
          <w:p w14:paraId="52EFA49C" w14:textId="77777777" w:rsidR="00597635" w:rsidRPr="0051612F" w:rsidRDefault="00597635" w:rsidP="00CD1FC9">
            <w:pPr>
              <w:jc w:val="left"/>
              <w:rPr>
                <w:sz w:val="20"/>
                <w:lang w:val="pt-BR"/>
              </w:rPr>
            </w:pPr>
            <w:r w:rsidRPr="0051612F">
              <w:rPr>
                <w:sz w:val="20"/>
                <w:lang w:val="pt-BR"/>
              </w:rPr>
              <w:t>Parte aérea da planta (coletada no verão): 39,89</w:t>
            </w:r>
          </w:p>
          <w:p w14:paraId="2B07BAAD" w14:textId="0C83A5BC" w:rsidR="007F27C0" w:rsidRPr="0051612F" w:rsidRDefault="00597635" w:rsidP="00CD1FC9">
            <w:pPr>
              <w:jc w:val="left"/>
              <w:rPr>
                <w:sz w:val="20"/>
                <w:lang w:val="pt-BR"/>
              </w:rPr>
            </w:pPr>
            <w:r w:rsidRPr="0051612F">
              <w:rPr>
                <w:sz w:val="20"/>
                <w:lang w:val="pt-BR"/>
              </w:rPr>
              <w:t xml:space="preserve">Parte aérea da planta (coletada no inverno): 32,89  </w:t>
            </w:r>
          </w:p>
        </w:tc>
      </w:tr>
    </w:tbl>
    <w:p w14:paraId="1BBA6820" w14:textId="77777777" w:rsidR="0032237D" w:rsidRPr="0051612F" w:rsidRDefault="00A71222" w:rsidP="003D7902">
      <w:pPr>
        <w:spacing w:after="120"/>
        <w:ind w:firstLine="284"/>
        <w:rPr>
          <w:sz w:val="20"/>
        </w:rPr>
        <w:sectPr w:rsidR="0032237D" w:rsidRPr="0051612F" w:rsidSect="0032237D">
          <w:endnotePr>
            <w:numFmt w:val="decimal"/>
          </w:endnotePr>
          <w:pgSz w:w="16840" w:h="11907" w:orient="landscape" w:code="9"/>
          <w:pgMar w:top="1701" w:right="1701" w:bottom="1134" w:left="1134" w:header="425" w:footer="567" w:gutter="0"/>
          <w:pgNumType w:start="41"/>
          <w:cols w:space="284"/>
          <w:noEndnote/>
          <w:docGrid w:linePitch="326"/>
        </w:sectPr>
      </w:pPr>
      <w:r w:rsidRPr="0051612F">
        <w:rPr>
          <w:sz w:val="20"/>
        </w:rPr>
        <w:t xml:space="preserve">Fonte: </w:t>
      </w:r>
      <w:proofErr w:type="spellStart"/>
      <w:r w:rsidRPr="0051612F">
        <w:rPr>
          <w:sz w:val="20"/>
        </w:rPr>
        <w:t>Autores</w:t>
      </w:r>
      <w:proofErr w:type="spellEnd"/>
      <w:r w:rsidRPr="0051612F">
        <w:rPr>
          <w:sz w:val="20"/>
        </w:rPr>
        <w:t xml:space="preserve"> </w:t>
      </w:r>
    </w:p>
    <w:p w14:paraId="0085939F" w14:textId="29A00521" w:rsidR="00A71222" w:rsidRPr="0051612F" w:rsidRDefault="00A71222" w:rsidP="003D7902">
      <w:pPr>
        <w:spacing w:after="120"/>
        <w:ind w:firstLine="284"/>
        <w:rPr>
          <w:szCs w:val="24"/>
          <w:lang w:val="pt-BR"/>
        </w:rPr>
      </w:pPr>
    </w:p>
    <w:p w14:paraId="730D92D5" w14:textId="5950BEEB" w:rsidR="00B63A35" w:rsidRPr="0051612F" w:rsidRDefault="00B63A35" w:rsidP="00BA3FD3">
      <w:pPr>
        <w:pStyle w:val="PargrafodaLista"/>
        <w:numPr>
          <w:ilvl w:val="0"/>
          <w:numId w:val="5"/>
        </w:numPr>
        <w:spacing w:after="120"/>
        <w:rPr>
          <w:b/>
          <w:szCs w:val="24"/>
          <w:lang w:val="pt-BR"/>
        </w:rPr>
      </w:pPr>
      <w:r w:rsidRPr="0051612F">
        <w:rPr>
          <w:b/>
          <w:szCs w:val="24"/>
          <w:lang w:val="pt-BR"/>
        </w:rPr>
        <w:t>Procedimentos Metodológicos</w:t>
      </w:r>
    </w:p>
    <w:p w14:paraId="6AC6F1C2" w14:textId="77777777" w:rsidR="00B63A35" w:rsidRPr="0051612F" w:rsidRDefault="00B63A35" w:rsidP="00B63A35">
      <w:pPr>
        <w:spacing w:after="120"/>
        <w:rPr>
          <w:szCs w:val="24"/>
          <w:lang w:val="pt-BR"/>
        </w:rPr>
      </w:pPr>
    </w:p>
    <w:p w14:paraId="03807D79" w14:textId="411262A3" w:rsidR="002334B4" w:rsidRPr="0051612F" w:rsidRDefault="002D4246" w:rsidP="1DB51BDB">
      <w:pPr>
        <w:spacing w:after="120"/>
        <w:ind w:firstLine="284"/>
        <w:rPr>
          <w:lang w:val="pt-BR"/>
        </w:rPr>
      </w:pPr>
      <w:r w:rsidRPr="0051612F">
        <w:rPr>
          <w:lang w:val="pt-BR"/>
        </w:rPr>
        <w:t xml:space="preserve">A pesquisa foi dividida em </w:t>
      </w:r>
      <w:r w:rsidR="1DB51BDB" w:rsidRPr="0051612F">
        <w:rPr>
          <w:lang w:val="pt-BR"/>
        </w:rPr>
        <w:t xml:space="preserve">etapas: </w:t>
      </w:r>
    </w:p>
    <w:p w14:paraId="735A4792" w14:textId="2AD8590D" w:rsidR="002334B4" w:rsidRPr="0051612F" w:rsidRDefault="1DB51BDB" w:rsidP="1DB51BDB">
      <w:pPr>
        <w:spacing w:after="120"/>
        <w:ind w:firstLine="284"/>
        <w:rPr>
          <w:lang w:val="pt-BR"/>
        </w:rPr>
      </w:pPr>
      <w:r w:rsidRPr="0051612F">
        <w:rPr>
          <w:lang w:val="pt-BR"/>
        </w:rPr>
        <w:t xml:space="preserve">1ª Etapa: Determinação de carbono orgânico total, por via seca em quatro tipos de amostras sólidas diferentes: </w:t>
      </w:r>
      <w:proofErr w:type="spellStart"/>
      <w:r w:rsidRPr="0051612F">
        <w:rPr>
          <w:lang w:val="pt-BR"/>
        </w:rPr>
        <w:t>biocarvão</w:t>
      </w:r>
      <w:proofErr w:type="spellEnd"/>
      <w:r w:rsidRPr="0051612F">
        <w:rPr>
          <w:lang w:val="pt-BR"/>
        </w:rPr>
        <w:t xml:space="preserve"> e reagente remediador para águas contaminadas (tendência a ter alto teor de carbono orgânico), biomassa (tendencia a ter teor médio de carbono orgânico) e um </w:t>
      </w:r>
      <w:proofErr w:type="spellStart"/>
      <w:r w:rsidRPr="0051612F">
        <w:rPr>
          <w:lang w:val="pt-BR"/>
        </w:rPr>
        <w:t>organomineral</w:t>
      </w:r>
      <w:proofErr w:type="spellEnd"/>
      <w:r w:rsidRPr="0051612F">
        <w:rPr>
          <w:lang w:val="pt-BR"/>
        </w:rPr>
        <w:t xml:space="preserve"> (tendencia a ter baixo teor de carbono orgânico). </w:t>
      </w:r>
    </w:p>
    <w:p w14:paraId="5526FBB0" w14:textId="5FCA4156" w:rsidR="002334B4" w:rsidRPr="0051612F" w:rsidRDefault="1DB51BDB" w:rsidP="1DB51BDB">
      <w:pPr>
        <w:spacing w:after="120"/>
        <w:ind w:firstLine="284"/>
        <w:rPr>
          <w:lang w:val="pt-BR"/>
        </w:rPr>
      </w:pPr>
      <w:r w:rsidRPr="0051612F">
        <w:rPr>
          <w:lang w:val="pt-BR"/>
        </w:rPr>
        <w:t xml:space="preserve">2ª Etapa: Determinação do teor de carbono por via úmida pelo Método de </w:t>
      </w:r>
      <w:proofErr w:type="spellStart"/>
      <w:r w:rsidRPr="0051612F">
        <w:rPr>
          <w:lang w:val="pt-BR"/>
        </w:rPr>
        <w:t>Walkley</w:t>
      </w:r>
      <w:proofErr w:type="spellEnd"/>
      <w:r w:rsidRPr="0051612F">
        <w:rPr>
          <w:lang w:val="pt-BR"/>
        </w:rPr>
        <w:t xml:space="preserve"> Black.</w:t>
      </w:r>
    </w:p>
    <w:p w14:paraId="53926481" w14:textId="116589E7" w:rsidR="002334B4" w:rsidRPr="0051612F" w:rsidRDefault="00A71222" w:rsidP="002334B4">
      <w:pPr>
        <w:spacing w:after="120"/>
        <w:ind w:firstLine="284"/>
        <w:rPr>
          <w:szCs w:val="24"/>
          <w:lang w:val="pt-BR"/>
        </w:rPr>
      </w:pPr>
      <w:r w:rsidRPr="0051612F">
        <w:rPr>
          <w:szCs w:val="24"/>
          <w:lang w:val="pt-BR"/>
        </w:rPr>
        <w:t>3</w:t>
      </w:r>
      <w:r w:rsidR="002334B4" w:rsidRPr="0051612F">
        <w:rPr>
          <w:szCs w:val="24"/>
          <w:lang w:val="pt-BR"/>
        </w:rPr>
        <w:t xml:space="preserve">ª Etapa: </w:t>
      </w:r>
      <w:r w:rsidRPr="0051612F">
        <w:rPr>
          <w:szCs w:val="24"/>
          <w:lang w:val="pt-BR"/>
        </w:rPr>
        <w:t>Comparação entre os</w:t>
      </w:r>
      <w:r w:rsidR="002334B4" w:rsidRPr="0051612F">
        <w:rPr>
          <w:szCs w:val="24"/>
          <w:lang w:val="pt-BR"/>
        </w:rPr>
        <w:t xml:space="preserve"> resultados obtidos através dos métodos de determinação de carbono orgânico total por via úmida e via seca; e </w:t>
      </w:r>
    </w:p>
    <w:p w14:paraId="6D358D65" w14:textId="02E54657" w:rsidR="00B63A35" w:rsidRPr="0051612F" w:rsidRDefault="00A71222" w:rsidP="002334B4">
      <w:pPr>
        <w:spacing w:after="120"/>
        <w:ind w:firstLine="284"/>
        <w:rPr>
          <w:szCs w:val="24"/>
          <w:lang w:val="pt-BR"/>
        </w:rPr>
      </w:pPr>
      <w:r w:rsidRPr="0051612F">
        <w:rPr>
          <w:szCs w:val="24"/>
          <w:lang w:val="pt-BR"/>
        </w:rPr>
        <w:t>4</w:t>
      </w:r>
      <w:r w:rsidR="002334B4" w:rsidRPr="0051612F">
        <w:rPr>
          <w:szCs w:val="24"/>
          <w:lang w:val="pt-BR"/>
        </w:rPr>
        <w:t xml:space="preserve">ª Etapa: </w:t>
      </w:r>
      <w:r w:rsidRPr="0051612F">
        <w:rPr>
          <w:szCs w:val="24"/>
          <w:lang w:val="pt-BR"/>
        </w:rPr>
        <w:t>Comparação n</w:t>
      </w:r>
      <w:r w:rsidR="002334B4" w:rsidRPr="0051612F">
        <w:rPr>
          <w:szCs w:val="24"/>
          <w:lang w:val="pt-BR"/>
        </w:rPr>
        <w:t xml:space="preserve">a geração de efluentes e resíduos gerados nos dois métodos </w:t>
      </w:r>
    </w:p>
    <w:p w14:paraId="31872889" w14:textId="77777777" w:rsidR="002334B4" w:rsidRPr="0051612F" w:rsidRDefault="002334B4" w:rsidP="002334B4">
      <w:pPr>
        <w:spacing w:after="120"/>
        <w:ind w:firstLine="284"/>
        <w:rPr>
          <w:szCs w:val="24"/>
          <w:lang w:val="pt-BR"/>
        </w:rPr>
      </w:pPr>
    </w:p>
    <w:p w14:paraId="64E7108F" w14:textId="60CBB26D" w:rsidR="002334B4" w:rsidRPr="0051612F" w:rsidRDefault="1DB51BDB" w:rsidP="1DB51BDB">
      <w:pPr>
        <w:pStyle w:val="PargrafodaLista"/>
        <w:numPr>
          <w:ilvl w:val="1"/>
          <w:numId w:val="5"/>
        </w:numPr>
        <w:spacing w:after="120"/>
        <w:rPr>
          <w:lang w:val="pt-BR"/>
        </w:rPr>
      </w:pPr>
      <w:bookmarkStart w:id="4" w:name="_Hlk126743730"/>
      <w:r w:rsidRPr="0051612F">
        <w:rPr>
          <w:lang w:val="pt-BR"/>
        </w:rPr>
        <w:t xml:space="preserve">Análise de carbono orgânico total – via seco Método do equipamento </w:t>
      </w:r>
      <w:bookmarkEnd w:id="4"/>
      <w:r w:rsidRPr="0051612F">
        <w:rPr>
          <w:lang w:val="pt-BR"/>
        </w:rPr>
        <w:t xml:space="preserve"> LECO</w:t>
      </w:r>
    </w:p>
    <w:p w14:paraId="0C45595D" w14:textId="53169BDA" w:rsidR="00506179" w:rsidRPr="0051612F" w:rsidRDefault="1DB51BDB" w:rsidP="00FF0F6C">
      <w:pPr>
        <w:rPr>
          <w:lang w:val="pt-BR"/>
        </w:rPr>
      </w:pPr>
      <w:r w:rsidRPr="0051612F">
        <w:rPr>
          <w:lang w:val="pt-BR"/>
        </w:rPr>
        <w:t xml:space="preserve"> </w:t>
      </w:r>
      <w:r w:rsidR="00CF6A13" w:rsidRPr="0051612F">
        <w:rPr>
          <w:lang w:val="pt-BR"/>
        </w:rPr>
        <w:t>As análises de carbono orgânico total, por via seca foram realizadas por Equipamento LECO Carbon/</w:t>
      </w:r>
      <w:proofErr w:type="spellStart"/>
      <w:r w:rsidR="00CF6A13" w:rsidRPr="0051612F">
        <w:rPr>
          <w:lang w:val="pt-BR"/>
        </w:rPr>
        <w:t>Sulfur</w:t>
      </w:r>
      <w:proofErr w:type="spellEnd"/>
      <w:r w:rsidR="00CF6A13" w:rsidRPr="0051612F">
        <w:rPr>
          <w:lang w:val="pt-BR"/>
        </w:rPr>
        <w:t xml:space="preserve"> </w:t>
      </w:r>
      <w:proofErr w:type="spellStart"/>
      <w:r w:rsidR="00CF6A13" w:rsidRPr="0051612F">
        <w:rPr>
          <w:lang w:val="pt-BR"/>
        </w:rPr>
        <w:t>Analyzer</w:t>
      </w:r>
      <w:proofErr w:type="spellEnd"/>
      <w:r w:rsidR="00CF6A13" w:rsidRPr="0051612F">
        <w:rPr>
          <w:lang w:val="pt-BR"/>
        </w:rPr>
        <w:t xml:space="preserve"> SC 144-DR com temperatura de queima 1350 °C, no laboratório do Instituto Tecnológico de </w:t>
      </w:r>
      <w:proofErr w:type="spellStart"/>
      <w:r w:rsidR="00CF6A13" w:rsidRPr="0051612F">
        <w:rPr>
          <w:lang w:val="pt-BR"/>
        </w:rPr>
        <w:t>Paleoceanografia</w:t>
      </w:r>
      <w:proofErr w:type="spellEnd"/>
      <w:r w:rsidR="00CF6A13" w:rsidRPr="0051612F">
        <w:rPr>
          <w:lang w:val="pt-BR"/>
        </w:rPr>
        <w:t xml:space="preserve"> e Mudanças Climáticas (</w:t>
      </w:r>
      <w:proofErr w:type="spellStart"/>
      <w:r w:rsidR="00CF6A13" w:rsidRPr="0051612F">
        <w:rPr>
          <w:lang w:val="pt-BR"/>
        </w:rPr>
        <w:t>itt</w:t>
      </w:r>
      <w:proofErr w:type="spellEnd"/>
      <w:r w:rsidR="00CF6A13" w:rsidRPr="0051612F">
        <w:rPr>
          <w:lang w:val="pt-BR"/>
        </w:rPr>
        <w:t xml:space="preserve"> </w:t>
      </w:r>
      <w:proofErr w:type="spellStart"/>
      <w:r w:rsidR="00CF6A13" w:rsidRPr="0051612F">
        <w:rPr>
          <w:lang w:val="pt-BR"/>
        </w:rPr>
        <w:t>Oceaneon</w:t>
      </w:r>
      <w:proofErr w:type="spellEnd"/>
      <w:r w:rsidR="00CF6A13" w:rsidRPr="0051612F">
        <w:rPr>
          <w:lang w:val="pt-BR"/>
        </w:rPr>
        <w:t xml:space="preserve">), na Universidade do Vale do Rio dos Sinos – Unisinos. Para determinação do carbono orgânico total no equipamento, primeiro é medido o carbono total. A amostra é introduzida no forno em atmosfera de O2. Durante a combustão ocorre a reação do material orgânico mais o oxigênio e a geração de CO2 e outros gases. Os gases são recolhidos no </w:t>
      </w:r>
      <w:proofErr w:type="spellStart"/>
      <w:r w:rsidR="00CF6A13" w:rsidRPr="0051612F">
        <w:rPr>
          <w:lang w:val="pt-BR"/>
        </w:rPr>
        <w:t>Ballast</w:t>
      </w:r>
      <w:proofErr w:type="spellEnd"/>
      <w:r w:rsidR="00CF6A13" w:rsidRPr="0051612F">
        <w:rPr>
          <w:lang w:val="pt-BR"/>
        </w:rPr>
        <w:t xml:space="preserve"> e analisadas no detector de infravermelho. Após, para a determinação do orgânico total a amostra é </w:t>
      </w:r>
      <w:proofErr w:type="spellStart"/>
      <w:r w:rsidR="00CF6A13" w:rsidRPr="0051612F">
        <w:rPr>
          <w:lang w:val="pt-BR"/>
        </w:rPr>
        <w:t>pré-tratada</w:t>
      </w:r>
      <w:proofErr w:type="spellEnd"/>
      <w:r w:rsidR="00CF6A13" w:rsidRPr="0051612F">
        <w:rPr>
          <w:lang w:val="pt-BR"/>
        </w:rPr>
        <w:t xml:space="preserve"> em solução de ácido clorídrico (</w:t>
      </w:r>
      <w:proofErr w:type="spellStart"/>
      <w:r w:rsidR="00CF6A13" w:rsidRPr="0051612F">
        <w:rPr>
          <w:lang w:val="pt-BR"/>
        </w:rPr>
        <w:t>HCl</w:t>
      </w:r>
      <w:proofErr w:type="spellEnd"/>
      <w:r w:rsidR="00CF6A13" w:rsidRPr="0051612F">
        <w:rPr>
          <w:lang w:val="pt-BR"/>
        </w:rPr>
        <w:t>) 6 N (1:1); deixada em repouso por 24 horas (com o objetivo de eliminar os carbonatos), lavada 5 vezes com água deionizada</w:t>
      </w:r>
      <w:r w:rsidR="00FF0F6C" w:rsidRPr="0051612F">
        <w:rPr>
          <w:lang w:val="pt-BR"/>
        </w:rPr>
        <w:t xml:space="preserve"> (adquirida em sistema purificador de água por osmose reversa), </w:t>
      </w:r>
      <w:r w:rsidR="00CF6A13" w:rsidRPr="0051612F">
        <w:rPr>
          <w:lang w:val="pt-BR"/>
        </w:rPr>
        <w:t>sendo que nas primeiras duas lavagens utiliza-se água quente e nas três últimas, água em temperatura ambiente (com o objetivo de retirar os cloretos residuais); seca em estufa, a 40 °C por 12 horas, resfriada e pesada novamente. Depois do pré-tratamento a amostra retorna ao equipamento para posterior leitura do COT.</w:t>
      </w:r>
    </w:p>
    <w:p w14:paraId="2565D8D5" w14:textId="77777777" w:rsidR="00FF0F6C" w:rsidRPr="0051612F" w:rsidRDefault="00FF0F6C" w:rsidP="00FF0F6C">
      <w:pPr>
        <w:rPr>
          <w:szCs w:val="24"/>
          <w:lang w:val="pt-BR"/>
        </w:rPr>
      </w:pPr>
    </w:p>
    <w:p w14:paraId="53ED93C4" w14:textId="34A8C41A" w:rsidR="00506179" w:rsidRPr="0051612F" w:rsidRDefault="1DB51BDB" w:rsidP="1DB51BDB">
      <w:pPr>
        <w:spacing w:after="120"/>
        <w:ind w:left="360"/>
        <w:rPr>
          <w:lang w:val="pt-BR"/>
        </w:rPr>
      </w:pPr>
      <w:r w:rsidRPr="0051612F">
        <w:rPr>
          <w:lang w:val="pt-BR"/>
        </w:rPr>
        <w:t xml:space="preserve">2.2 Análise de carbono orgânico total – via úmida Método </w:t>
      </w:r>
      <w:proofErr w:type="spellStart"/>
      <w:r w:rsidRPr="0051612F">
        <w:rPr>
          <w:lang w:val="pt-BR"/>
        </w:rPr>
        <w:t>Walkley</w:t>
      </w:r>
      <w:proofErr w:type="spellEnd"/>
      <w:r w:rsidRPr="0051612F">
        <w:rPr>
          <w:lang w:val="pt-BR"/>
        </w:rPr>
        <w:t xml:space="preserve"> Black (1934)</w:t>
      </w:r>
    </w:p>
    <w:p w14:paraId="3A72FD91" w14:textId="6E4D2304" w:rsidR="0073553A" w:rsidRPr="0051612F" w:rsidRDefault="1DB51BDB" w:rsidP="1DB51BDB">
      <w:pPr>
        <w:spacing w:after="120"/>
        <w:ind w:firstLine="284"/>
        <w:rPr>
          <w:lang w:val="pt-BR"/>
        </w:rPr>
      </w:pPr>
      <w:r w:rsidRPr="0051612F">
        <w:rPr>
          <w:lang w:val="pt-BR"/>
        </w:rPr>
        <w:t>As análises de carbono orgânico total, por via úmida foram realizadas no Laboratório de Química e Farmácia, na Unisinos. A técnica consiste na oxidação do carbono orgânico presente na amostra, por via úmida, com dicromato de potássio (K</w:t>
      </w:r>
      <w:r w:rsidRPr="0051612F">
        <w:rPr>
          <w:vertAlign w:val="subscript"/>
          <w:lang w:val="pt-BR"/>
        </w:rPr>
        <w:t>2</w:t>
      </w:r>
      <w:r w:rsidRPr="0051612F">
        <w:rPr>
          <w:lang w:val="pt-BR"/>
        </w:rPr>
        <w:t>Cr</w:t>
      </w:r>
      <w:r w:rsidRPr="0051612F">
        <w:rPr>
          <w:vertAlign w:val="subscript"/>
          <w:lang w:val="pt-BR"/>
        </w:rPr>
        <w:t>2</w:t>
      </w:r>
      <w:r w:rsidRPr="0051612F">
        <w:rPr>
          <w:lang w:val="pt-BR"/>
        </w:rPr>
        <w:t>O</w:t>
      </w:r>
      <w:r w:rsidRPr="0051612F">
        <w:rPr>
          <w:vertAlign w:val="subscript"/>
          <w:lang w:val="pt-BR"/>
        </w:rPr>
        <w:t>7</w:t>
      </w:r>
      <w:r w:rsidRPr="0051612F">
        <w:rPr>
          <w:lang w:val="pt-BR"/>
        </w:rPr>
        <w:t>) 1 N em meio ácido. O aquecimento é conduzido sob refluxo para condensar os vapores, evitando a concentração das soluções reagentes e, impedindo a elevação da temperatura de ebulição. Com isso, minimiza-se a decomposição térmica do K</w:t>
      </w:r>
      <w:r w:rsidRPr="0051612F">
        <w:rPr>
          <w:vertAlign w:val="subscript"/>
          <w:lang w:val="pt-BR"/>
        </w:rPr>
        <w:t>2</w:t>
      </w:r>
      <w:r w:rsidRPr="0051612F">
        <w:rPr>
          <w:lang w:val="pt-BR"/>
        </w:rPr>
        <w:t>Cr</w:t>
      </w:r>
      <w:r w:rsidRPr="0051612F">
        <w:rPr>
          <w:vertAlign w:val="subscript"/>
          <w:lang w:val="pt-BR"/>
        </w:rPr>
        <w:t>2</w:t>
      </w:r>
      <w:r w:rsidRPr="0051612F">
        <w:rPr>
          <w:lang w:val="pt-BR"/>
        </w:rPr>
        <w:t>O</w:t>
      </w:r>
      <w:r w:rsidRPr="0051612F">
        <w:rPr>
          <w:vertAlign w:val="subscript"/>
          <w:lang w:val="pt-BR"/>
        </w:rPr>
        <w:t xml:space="preserve">7 </w:t>
      </w:r>
      <w:r w:rsidRPr="0051612F">
        <w:rPr>
          <w:lang w:val="pt-BR"/>
        </w:rPr>
        <w:t>e os remanescentes são determinados através de titulação com solução de sulfato ferroso (FeSO</w:t>
      </w:r>
      <w:r w:rsidRPr="0051612F">
        <w:rPr>
          <w:vertAlign w:val="subscript"/>
          <w:lang w:val="pt-BR"/>
        </w:rPr>
        <w:t>4</w:t>
      </w:r>
      <w:r w:rsidRPr="0051612F">
        <w:rPr>
          <w:lang w:val="pt-BR"/>
        </w:rPr>
        <w:t>)</w:t>
      </w:r>
      <w:r w:rsidRPr="0051612F">
        <w:rPr>
          <w:vertAlign w:val="subscript"/>
          <w:lang w:val="pt-BR"/>
        </w:rPr>
        <w:t xml:space="preserve"> </w:t>
      </w:r>
      <w:r w:rsidRPr="0051612F">
        <w:rPr>
          <w:lang w:val="pt-BR"/>
        </w:rPr>
        <w:t xml:space="preserve">0,5 N. Conforme o método, a amostra deve ser preparada previamente através de trituração.  </w:t>
      </w:r>
    </w:p>
    <w:p w14:paraId="5970DFD7" w14:textId="77777777" w:rsidR="0073553A" w:rsidRPr="0051612F" w:rsidRDefault="0073553A" w:rsidP="00B63A35">
      <w:pPr>
        <w:spacing w:after="120"/>
        <w:ind w:firstLine="284"/>
        <w:rPr>
          <w:szCs w:val="24"/>
          <w:lang w:val="pt-BR"/>
        </w:rPr>
      </w:pPr>
    </w:p>
    <w:p w14:paraId="215309D0" w14:textId="364B5F8C" w:rsidR="0073553A" w:rsidRPr="0051612F" w:rsidRDefault="1DB51BDB" w:rsidP="1DB51BDB">
      <w:pPr>
        <w:spacing w:after="120"/>
        <w:ind w:left="360"/>
        <w:rPr>
          <w:lang w:val="pt-BR"/>
        </w:rPr>
      </w:pPr>
      <w:r w:rsidRPr="0051612F">
        <w:rPr>
          <w:lang w:val="pt-BR"/>
        </w:rPr>
        <w:t xml:space="preserve">2.3 Análise de carbono orgânico total – via úmida Método </w:t>
      </w:r>
      <w:proofErr w:type="spellStart"/>
      <w:r w:rsidRPr="0051612F">
        <w:rPr>
          <w:lang w:val="pt-BR"/>
        </w:rPr>
        <w:t>Walkley</w:t>
      </w:r>
      <w:proofErr w:type="spellEnd"/>
      <w:r w:rsidRPr="0051612F">
        <w:rPr>
          <w:lang w:val="pt-BR"/>
        </w:rPr>
        <w:t xml:space="preserve"> Black Modificado (1947)</w:t>
      </w:r>
    </w:p>
    <w:p w14:paraId="3A7E4784" w14:textId="38B4EDE5" w:rsidR="00B63A35" w:rsidRPr="0051612F" w:rsidRDefault="1DB51BDB" w:rsidP="1DB51BDB">
      <w:pPr>
        <w:spacing w:after="120"/>
        <w:ind w:firstLine="284"/>
        <w:rPr>
          <w:lang w:val="pt-BR"/>
        </w:rPr>
      </w:pPr>
      <w:r w:rsidRPr="0051612F">
        <w:rPr>
          <w:lang w:val="pt-BR"/>
        </w:rPr>
        <w:lastRenderedPageBreak/>
        <w:t>As análises de carbono orgânico total, por via úmida foram realizadas no Laboratório de Química e Farmácia, na Unisinos. O método segue a mesma técnica descrita no item 2.2 acrescentando sulfato de prata (Ag</w:t>
      </w:r>
      <w:r w:rsidRPr="0051612F">
        <w:rPr>
          <w:vertAlign w:val="subscript"/>
          <w:lang w:val="pt-BR"/>
        </w:rPr>
        <w:t>2</w:t>
      </w:r>
      <w:r w:rsidRPr="0051612F">
        <w:rPr>
          <w:lang w:val="pt-BR"/>
        </w:rPr>
        <w:t>SO</w:t>
      </w:r>
      <w:r w:rsidRPr="0051612F">
        <w:rPr>
          <w:vertAlign w:val="subscript"/>
          <w:lang w:val="pt-BR"/>
        </w:rPr>
        <w:t>4</w:t>
      </w:r>
      <w:r w:rsidRPr="0051612F">
        <w:rPr>
          <w:lang w:val="pt-BR"/>
        </w:rPr>
        <w:t xml:space="preserve">). </w:t>
      </w:r>
    </w:p>
    <w:p w14:paraId="2B4072F0" w14:textId="6286351B" w:rsidR="00DF1554" w:rsidRPr="0051612F" w:rsidRDefault="00DF1554" w:rsidP="00B63A35">
      <w:pPr>
        <w:spacing w:after="120"/>
        <w:ind w:firstLine="284"/>
        <w:rPr>
          <w:szCs w:val="24"/>
          <w:lang w:val="pt-BR"/>
        </w:rPr>
      </w:pPr>
    </w:p>
    <w:p w14:paraId="17221AB9" w14:textId="0BD8C2E8" w:rsidR="00DF1554" w:rsidRPr="0051612F" w:rsidRDefault="00DF1554" w:rsidP="00A71222">
      <w:pPr>
        <w:spacing w:after="120"/>
        <w:ind w:left="360"/>
        <w:rPr>
          <w:szCs w:val="24"/>
          <w:lang w:val="pt-BR"/>
        </w:rPr>
      </w:pPr>
      <w:r w:rsidRPr="0051612F">
        <w:rPr>
          <w:lang w:val="pt-BR"/>
        </w:rPr>
        <w:t>2.4 Amostras utilizadas</w:t>
      </w:r>
    </w:p>
    <w:p w14:paraId="512ED061" w14:textId="05DC0B0E" w:rsidR="00DF1554" w:rsidRPr="0051612F" w:rsidRDefault="00DF1554" w:rsidP="00DF1554">
      <w:pPr>
        <w:spacing w:after="120"/>
        <w:ind w:firstLine="284"/>
        <w:rPr>
          <w:szCs w:val="24"/>
          <w:lang w:val="pt-BR"/>
        </w:rPr>
      </w:pPr>
      <w:r w:rsidRPr="0051612F">
        <w:rPr>
          <w:szCs w:val="24"/>
          <w:lang w:val="pt-BR"/>
        </w:rPr>
        <w:t xml:space="preserve">As amostras utilizadas durante o estudo estão apresentadas no Quadro </w:t>
      </w:r>
      <w:r w:rsidR="00227BD0" w:rsidRPr="0051612F">
        <w:rPr>
          <w:szCs w:val="24"/>
          <w:lang w:val="pt-BR"/>
        </w:rPr>
        <w:t>2.</w:t>
      </w:r>
    </w:p>
    <w:p w14:paraId="33EC88C3" w14:textId="77777777" w:rsidR="005215E0" w:rsidRPr="0051612F" w:rsidRDefault="005215E0" w:rsidP="00DF1554">
      <w:pPr>
        <w:spacing w:after="120"/>
        <w:ind w:firstLine="284"/>
        <w:rPr>
          <w:szCs w:val="24"/>
          <w:lang w:val="pt-BR"/>
        </w:rPr>
      </w:pPr>
    </w:p>
    <w:p w14:paraId="52A0BB05" w14:textId="71DF2C0E" w:rsidR="00DF1554" w:rsidRPr="0051612F" w:rsidRDefault="1DB51BDB" w:rsidP="1DB51BDB">
      <w:pPr>
        <w:pStyle w:val="Corpodetexto2"/>
        <w:jc w:val="center"/>
        <w:rPr>
          <w:sz w:val="24"/>
          <w:lang w:val="pt-BR"/>
        </w:rPr>
      </w:pPr>
      <w:r w:rsidRPr="0051612F">
        <w:rPr>
          <w:lang w:val="pt-BR"/>
        </w:rPr>
        <w:t>Quadro 2 – Amostras sólidas utilizadas nas análises de carbono orgânico total e suas principais composições.</w:t>
      </w:r>
    </w:p>
    <w:tbl>
      <w:tblPr>
        <w:tblW w:w="9255" w:type="dxa"/>
        <w:jc w:val="center"/>
        <w:tblLayout w:type="fixed"/>
        <w:tblLook w:val="0400" w:firstRow="0" w:lastRow="0" w:firstColumn="0" w:lastColumn="0" w:noHBand="0" w:noVBand="1"/>
      </w:tblPr>
      <w:tblGrid>
        <w:gridCol w:w="4775"/>
        <w:gridCol w:w="4480"/>
      </w:tblGrid>
      <w:tr w:rsidR="0051612F" w:rsidRPr="0051612F" w14:paraId="0CC4DF45" w14:textId="77777777" w:rsidTr="1DB51BDB">
        <w:trPr>
          <w:jc w:val="center"/>
        </w:trPr>
        <w:tc>
          <w:tcPr>
            <w:tcW w:w="4775" w:type="dxa"/>
          </w:tcPr>
          <w:p w14:paraId="7B339B20" w14:textId="77777777" w:rsidR="00DF1554" w:rsidRPr="0051612F" w:rsidRDefault="00DF1554" w:rsidP="00882BFC">
            <w:pPr>
              <w:jc w:val="center"/>
              <w:rPr>
                <w:b/>
                <w:bCs/>
                <w:sz w:val="20"/>
                <w:lang w:val="pt-BR"/>
              </w:rPr>
            </w:pPr>
            <w:r w:rsidRPr="0051612F">
              <w:rPr>
                <w:b/>
                <w:bCs/>
                <w:sz w:val="20"/>
                <w:lang w:val="pt-BR"/>
              </w:rPr>
              <w:t>Cascas de arroz in natura</w:t>
            </w:r>
          </w:p>
        </w:tc>
        <w:tc>
          <w:tcPr>
            <w:tcW w:w="4480" w:type="dxa"/>
          </w:tcPr>
          <w:p w14:paraId="05D30DCB" w14:textId="77777777" w:rsidR="00DF1554" w:rsidRPr="0051612F" w:rsidRDefault="00DF1554" w:rsidP="00882BFC">
            <w:pPr>
              <w:jc w:val="center"/>
              <w:rPr>
                <w:b/>
                <w:bCs/>
                <w:sz w:val="20"/>
                <w:lang w:val="pt-BR"/>
              </w:rPr>
            </w:pPr>
            <w:proofErr w:type="spellStart"/>
            <w:r w:rsidRPr="0051612F">
              <w:rPr>
                <w:b/>
                <w:bCs/>
                <w:sz w:val="20"/>
                <w:lang w:val="pt-BR"/>
              </w:rPr>
              <w:t>Biocarvão</w:t>
            </w:r>
            <w:proofErr w:type="spellEnd"/>
            <w:r w:rsidRPr="0051612F">
              <w:rPr>
                <w:b/>
                <w:bCs/>
                <w:sz w:val="20"/>
                <w:lang w:val="pt-BR"/>
              </w:rPr>
              <w:t xml:space="preserve"> de casca de arroz</w:t>
            </w:r>
          </w:p>
        </w:tc>
      </w:tr>
      <w:tr w:rsidR="0051612F" w:rsidRPr="0051612F" w14:paraId="77F26FD8" w14:textId="77777777" w:rsidTr="1DB51BDB">
        <w:trPr>
          <w:jc w:val="center"/>
        </w:trPr>
        <w:tc>
          <w:tcPr>
            <w:tcW w:w="4775" w:type="dxa"/>
          </w:tcPr>
          <w:p w14:paraId="77B60838" w14:textId="28CBD353" w:rsidR="00DF1554" w:rsidRPr="0051612F" w:rsidRDefault="008E2A15" w:rsidP="00882BFC">
            <w:pPr>
              <w:jc w:val="center"/>
              <w:rPr>
                <w:rFonts w:eastAsia="Arial"/>
                <w:sz w:val="20"/>
                <w:lang w:val="pt-BR"/>
              </w:rPr>
            </w:pPr>
            <w:r w:rsidRPr="0051612F">
              <w:rPr>
                <w:rFonts w:eastAsia="Arial"/>
                <w:noProof/>
                <w:sz w:val="20"/>
              </w:rPr>
              <w:drawing>
                <wp:inline distT="0" distB="0" distL="0" distR="0" wp14:anchorId="2E76D7F7" wp14:editId="350FC6F2">
                  <wp:extent cx="2409118" cy="2477286"/>
                  <wp:effectExtent l="0" t="0" r="0" b="0"/>
                  <wp:docPr id="13" name="Imagem 3" descr="Tigela de plástico com frutas dentro&#10;&#10;Descrição gerada automaticamente com confiança média">
                    <a:extLst xmlns:a="http://schemas.openxmlformats.org/drawingml/2006/main">
                      <a:ext uri="{FF2B5EF4-FFF2-40B4-BE49-F238E27FC236}">
                        <a16:creationId xmlns:a16="http://schemas.microsoft.com/office/drawing/2014/main" id="{43690049-5C2C-C22E-B60F-A6D5A21600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Tigela de plástico com frutas dentro&#10;&#10;Descrição gerada automaticamente com confiança média">
                            <a:extLst>
                              <a:ext uri="{FF2B5EF4-FFF2-40B4-BE49-F238E27FC236}">
                                <a16:creationId xmlns:a16="http://schemas.microsoft.com/office/drawing/2014/main" id="{43690049-5C2C-C22E-B60F-A6D5A21600A8}"/>
                              </a:ext>
                            </a:extLst>
                          </pic:cNvPr>
                          <pic:cNvPicPr>
                            <a:picLocks noChangeAspect="1"/>
                          </pic:cNvPicPr>
                        </pic:nvPicPr>
                        <pic:blipFill rotWithShape="1">
                          <a:blip r:embed="rId12">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l="4721" t="21127" r="8306" b="11796"/>
                          <a:stretch/>
                        </pic:blipFill>
                        <pic:spPr>
                          <a:xfrm>
                            <a:off x="0" y="0"/>
                            <a:ext cx="2414528" cy="2482849"/>
                          </a:xfrm>
                          <a:prstGeom prst="ellipse">
                            <a:avLst/>
                          </a:prstGeom>
                          <a:ln>
                            <a:noFill/>
                          </a:ln>
                          <a:effectLst>
                            <a:softEdge rad="112500"/>
                          </a:effectLst>
                        </pic:spPr>
                      </pic:pic>
                    </a:graphicData>
                  </a:graphic>
                </wp:inline>
              </w:drawing>
            </w:r>
          </w:p>
        </w:tc>
        <w:tc>
          <w:tcPr>
            <w:tcW w:w="4480" w:type="dxa"/>
          </w:tcPr>
          <w:p w14:paraId="1D66485A" w14:textId="07FB3FB1" w:rsidR="00DF1554" w:rsidRPr="0051612F" w:rsidRDefault="00DF1554" w:rsidP="00882BFC">
            <w:pPr>
              <w:jc w:val="center"/>
              <w:rPr>
                <w:rFonts w:eastAsia="Arial"/>
                <w:sz w:val="20"/>
                <w:lang w:val="pt-BR"/>
              </w:rPr>
            </w:pPr>
            <w:r w:rsidRPr="0051612F">
              <w:rPr>
                <w:rFonts w:eastAsia="Arial"/>
                <w:noProof/>
                <w:sz w:val="20"/>
              </w:rPr>
              <w:drawing>
                <wp:inline distT="0" distB="0" distL="0" distR="0" wp14:anchorId="012F728E" wp14:editId="28090653">
                  <wp:extent cx="2352227" cy="2112035"/>
                  <wp:effectExtent l="0" t="0" r="0" b="2540"/>
                  <wp:docPr id="5" name="Imagem 5" descr="Uma imagem contendo no interior, comida, pedaço, m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Uma imagem contendo no interior, comida, pedaço, mesa&#10;&#10;Descrição gerada automaticamente"/>
                          <pic:cNvPicPr>
                            <a:picLocks noChangeAspect="1" noChangeArrowheads="1"/>
                          </pic:cNvPicPr>
                        </pic:nvPicPr>
                        <pic:blipFill>
                          <a:blip r:embed="rId14">
                            <a:extLst>
                              <a:ext uri="{28A0092B-C50C-407E-A947-70E740481C1C}">
                                <a14:useLocalDpi xmlns:a14="http://schemas.microsoft.com/office/drawing/2010/main" val="0"/>
                              </a:ext>
                            </a:extLst>
                          </a:blip>
                          <a:srcRect t="32922" b="16513"/>
                          <a:stretch>
                            <a:fillRect/>
                          </a:stretch>
                        </pic:blipFill>
                        <pic:spPr bwMode="auto">
                          <a:xfrm>
                            <a:off x="0" y="0"/>
                            <a:ext cx="2358536" cy="2117699"/>
                          </a:xfrm>
                          <a:prstGeom prst="rect">
                            <a:avLst/>
                          </a:prstGeom>
                          <a:noFill/>
                          <a:ln>
                            <a:noFill/>
                          </a:ln>
                        </pic:spPr>
                      </pic:pic>
                    </a:graphicData>
                  </a:graphic>
                </wp:inline>
              </w:drawing>
            </w:r>
          </w:p>
        </w:tc>
      </w:tr>
      <w:tr w:rsidR="0051612F" w:rsidRPr="0051612F" w14:paraId="51481446" w14:textId="77777777" w:rsidTr="1DB51BDB">
        <w:trPr>
          <w:jc w:val="center"/>
        </w:trPr>
        <w:tc>
          <w:tcPr>
            <w:tcW w:w="4775" w:type="dxa"/>
          </w:tcPr>
          <w:p w14:paraId="2AB9B8CA" w14:textId="77777777" w:rsidR="00DF1554" w:rsidRPr="0051612F" w:rsidRDefault="00DF1554" w:rsidP="00882BFC">
            <w:pPr>
              <w:jc w:val="center"/>
              <w:rPr>
                <w:sz w:val="20"/>
                <w:lang w:val="pt-BR"/>
              </w:rPr>
            </w:pPr>
            <w:r w:rsidRPr="0051612F">
              <w:rPr>
                <w:sz w:val="20"/>
                <w:lang w:val="pt-BR"/>
              </w:rPr>
              <w:t>Composição:</w:t>
            </w:r>
          </w:p>
        </w:tc>
        <w:tc>
          <w:tcPr>
            <w:tcW w:w="4480" w:type="dxa"/>
          </w:tcPr>
          <w:p w14:paraId="31F2F905" w14:textId="77777777" w:rsidR="00DF1554" w:rsidRPr="0051612F" w:rsidRDefault="00DF1554" w:rsidP="00882BFC">
            <w:pPr>
              <w:jc w:val="center"/>
              <w:rPr>
                <w:sz w:val="20"/>
                <w:lang w:val="pt-BR"/>
              </w:rPr>
            </w:pPr>
            <w:r w:rsidRPr="0051612F">
              <w:rPr>
                <w:sz w:val="20"/>
                <w:lang w:val="pt-BR"/>
              </w:rPr>
              <w:t>Composição:</w:t>
            </w:r>
          </w:p>
        </w:tc>
      </w:tr>
      <w:tr w:rsidR="0051612F" w:rsidRPr="0051612F" w14:paraId="23DC4417" w14:textId="77777777" w:rsidTr="1DB51BDB">
        <w:trPr>
          <w:jc w:val="center"/>
        </w:trPr>
        <w:tc>
          <w:tcPr>
            <w:tcW w:w="4775" w:type="dxa"/>
          </w:tcPr>
          <w:p w14:paraId="553EAB01" w14:textId="75C13B21" w:rsidR="00DF1554" w:rsidRPr="0051612F" w:rsidRDefault="1DB51BDB" w:rsidP="1DB51BDB">
            <w:pPr>
              <w:rPr>
                <w:sz w:val="20"/>
                <w:lang w:val="pt-BR"/>
              </w:rPr>
            </w:pPr>
            <w:r w:rsidRPr="0051612F">
              <w:rPr>
                <w:sz w:val="20"/>
                <w:lang w:val="pt-BR"/>
              </w:rPr>
              <w:t xml:space="preserve">Cascas de arroz </w:t>
            </w:r>
            <w:r w:rsidRPr="0051612F">
              <w:rPr>
                <w:i/>
                <w:iCs/>
                <w:sz w:val="20"/>
                <w:lang w:val="pt-BR"/>
              </w:rPr>
              <w:t>in</w:t>
            </w:r>
            <w:r w:rsidRPr="0051612F">
              <w:rPr>
                <w:sz w:val="20"/>
                <w:lang w:val="pt-BR"/>
              </w:rPr>
              <w:t xml:space="preserve"> natura. Composição elementar química majoritária Si (&gt; 50%) e elementos traços K, Ca, Al, Mn, S, Fe, Cu, Zn ( &lt; 5 %). </w:t>
            </w:r>
          </w:p>
        </w:tc>
        <w:tc>
          <w:tcPr>
            <w:tcW w:w="4480" w:type="dxa"/>
          </w:tcPr>
          <w:p w14:paraId="60331C94" w14:textId="09034379" w:rsidR="00DF1554" w:rsidRPr="0051612F" w:rsidRDefault="1DB51BDB" w:rsidP="1DB51BDB">
            <w:pPr>
              <w:rPr>
                <w:sz w:val="20"/>
                <w:lang w:val="pt-BR"/>
              </w:rPr>
            </w:pPr>
            <w:proofErr w:type="spellStart"/>
            <w:r w:rsidRPr="0051612F">
              <w:rPr>
                <w:sz w:val="20"/>
                <w:lang w:val="pt-BR"/>
              </w:rPr>
              <w:t>Biocarvão</w:t>
            </w:r>
            <w:proofErr w:type="spellEnd"/>
            <w:r w:rsidRPr="0051612F">
              <w:rPr>
                <w:sz w:val="20"/>
                <w:lang w:val="pt-BR"/>
              </w:rPr>
              <w:t xml:space="preserve"> produzido na temperatura de 550 °C, em atmosfera inerte, com taxa de aquecimento de 10 °C min</w:t>
            </w:r>
            <w:r w:rsidRPr="0051612F">
              <w:rPr>
                <w:sz w:val="20"/>
                <w:vertAlign w:val="superscript"/>
                <w:lang w:val="pt-BR"/>
              </w:rPr>
              <w:t>-1</w:t>
            </w:r>
            <w:r w:rsidRPr="0051612F">
              <w:rPr>
                <w:sz w:val="20"/>
                <w:lang w:val="pt-BR"/>
              </w:rPr>
              <w:t xml:space="preserve">. </w:t>
            </w:r>
          </w:p>
        </w:tc>
      </w:tr>
      <w:tr w:rsidR="0051612F" w:rsidRPr="0051612F" w14:paraId="3421423D" w14:textId="77777777" w:rsidTr="1DB51BDB">
        <w:trPr>
          <w:jc w:val="center"/>
        </w:trPr>
        <w:tc>
          <w:tcPr>
            <w:tcW w:w="4775" w:type="dxa"/>
          </w:tcPr>
          <w:p w14:paraId="542CF687" w14:textId="77777777" w:rsidR="00DF1554" w:rsidRPr="0051612F" w:rsidRDefault="00DF1554" w:rsidP="00882BFC">
            <w:pPr>
              <w:jc w:val="center"/>
              <w:rPr>
                <w:rFonts w:eastAsia="Arial"/>
                <w:b/>
                <w:bCs/>
                <w:sz w:val="20"/>
                <w:lang w:val="pt-BR"/>
              </w:rPr>
            </w:pPr>
            <w:r w:rsidRPr="0051612F">
              <w:rPr>
                <w:b/>
                <w:bCs/>
                <w:sz w:val="20"/>
                <w:lang w:val="pt-BR"/>
              </w:rPr>
              <w:t>Perlita expandida</w:t>
            </w:r>
          </w:p>
        </w:tc>
        <w:tc>
          <w:tcPr>
            <w:tcW w:w="4480" w:type="dxa"/>
          </w:tcPr>
          <w:p w14:paraId="5BFA8084" w14:textId="77777777" w:rsidR="00DF1554" w:rsidRPr="0051612F" w:rsidRDefault="00DF1554" w:rsidP="00882BFC">
            <w:pPr>
              <w:jc w:val="center"/>
              <w:rPr>
                <w:rFonts w:eastAsia="Arial"/>
                <w:b/>
                <w:bCs/>
                <w:sz w:val="20"/>
                <w:lang w:val="pt-BR"/>
              </w:rPr>
            </w:pPr>
            <w:proofErr w:type="spellStart"/>
            <w:r w:rsidRPr="0051612F">
              <w:rPr>
                <w:b/>
                <w:bCs/>
                <w:sz w:val="20"/>
                <w:lang w:val="pt-BR"/>
              </w:rPr>
              <w:t>Biocarvão</w:t>
            </w:r>
            <w:proofErr w:type="spellEnd"/>
            <w:r w:rsidRPr="0051612F">
              <w:rPr>
                <w:b/>
                <w:bCs/>
                <w:sz w:val="20"/>
                <w:lang w:val="pt-BR"/>
              </w:rPr>
              <w:t xml:space="preserve"> de fibra de coco</w:t>
            </w:r>
          </w:p>
        </w:tc>
      </w:tr>
      <w:tr w:rsidR="0051612F" w:rsidRPr="0051612F" w14:paraId="2F9E2484" w14:textId="77777777" w:rsidTr="1DB51BDB">
        <w:trPr>
          <w:jc w:val="center"/>
        </w:trPr>
        <w:tc>
          <w:tcPr>
            <w:tcW w:w="4775" w:type="dxa"/>
          </w:tcPr>
          <w:p w14:paraId="7AF6E26B" w14:textId="59F15583" w:rsidR="00DF1554" w:rsidRPr="0051612F" w:rsidRDefault="00DF1554" w:rsidP="008E2A15">
            <w:pPr>
              <w:spacing w:before="120"/>
              <w:jc w:val="center"/>
              <w:rPr>
                <w:rFonts w:eastAsia="Arial"/>
                <w:sz w:val="20"/>
                <w:lang w:val="pt-BR"/>
              </w:rPr>
            </w:pPr>
            <w:r w:rsidRPr="0051612F">
              <w:rPr>
                <w:rFonts w:eastAsia="Arial"/>
                <w:noProof/>
                <w:sz w:val="20"/>
              </w:rPr>
              <w:drawing>
                <wp:inline distT="0" distB="0" distL="0" distR="0" wp14:anchorId="144A5122" wp14:editId="1BFF590F">
                  <wp:extent cx="2200071" cy="2043482"/>
                  <wp:effectExtent l="0" t="0" r="0" b="0"/>
                  <wp:docPr id="1" name="Imagem 1" descr="Uma imagem contendo no interior, xícara, mesa, café&#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no interior, xícara, mesa, café&#10;&#10;Descrição gerada automaticamente"/>
                          <pic:cNvPicPr>
                            <a:picLocks noChangeAspect="1" noChangeArrowheads="1"/>
                          </pic:cNvPicPr>
                        </pic:nvPicPr>
                        <pic:blipFill>
                          <a:blip r:embed="rId15">
                            <a:extLst>
                              <a:ext uri="{28A0092B-C50C-407E-A947-70E740481C1C}">
                                <a14:useLocalDpi xmlns:a14="http://schemas.microsoft.com/office/drawing/2010/main" val="0"/>
                              </a:ext>
                            </a:extLst>
                          </a:blip>
                          <a:srcRect l="47191" t="44719" r="27193" b="12820"/>
                          <a:stretch>
                            <a:fillRect/>
                          </a:stretch>
                        </pic:blipFill>
                        <pic:spPr bwMode="auto">
                          <a:xfrm>
                            <a:off x="0" y="0"/>
                            <a:ext cx="2207737" cy="2050602"/>
                          </a:xfrm>
                          <a:prstGeom prst="rect">
                            <a:avLst/>
                          </a:prstGeom>
                          <a:noFill/>
                          <a:ln>
                            <a:noFill/>
                          </a:ln>
                        </pic:spPr>
                      </pic:pic>
                    </a:graphicData>
                  </a:graphic>
                </wp:inline>
              </w:drawing>
            </w:r>
          </w:p>
        </w:tc>
        <w:tc>
          <w:tcPr>
            <w:tcW w:w="4480" w:type="dxa"/>
          </w:tcPr>
          <w:p w14:paraId="6C590EEA" w14:textId="314DC6CA" w:rsidR="00DF1554" w:rsidRPr="0051612F" w:rsidRDefault="00BE2535" w:rsidP="00882BFC">
            <w:pPr>
              <w:jc w:val="center"/>
              <w:rPr>
                <w:rFonts w:eastAsia="Arial"/>
                <w:sz w:val="20"/>
                <w:lang w:val="pt-BR"/>
              </w:rPr>
            </w:pPr>
            <w:r w:rsidRPr="0051612F">
              <w:rPr>
                <w:rFonts w:eastAsia="Arial"/>
                <w:noProof/>
                <w:sz w:val="20"/>
              </w:rPr>
              <w:drawing>
                <wp:inline distT="0" distB="0" distL="0" distR="0" wp14:anchorId="0FCFF0AD" wp14:editId="3DD7F189">
                  <wp:extent cx="2498090" cy="2223909"/>
                  <wp:effectExtent l="0" t="0" r="0" b="5080"/>
                  <wp:docPr id="11" name="Imagem 3" descr="Uma imagem contendo comida, pequeno, mesa, urso&#10;&#10;Descrição gerada automaticamente">
                    <a:extLst xmlns:a="http://schemas.openxmlformats.org/drawingml/2006/main">
                      <a:ext uri="{FF2B5EF4-FFF2-40B4-BE49-F238E27FC236}">
                        <a16:creationId xmlns:a16="http://schemas.microsoft.com/office/drawing/2014/main" id="{7211E240-78E5-4E18-ADCE-0BB3E2ADEF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Uma imagem contendo comida, pequeno, mesa, urso&#10;&#10;Descrição gerada automaticamente">
                            <a:extLst>
                              <a:ext uri="{FF2B5EF4-FFF2-40B4-BE49-F238E27FC236}">
                                <a16:creationId xmlns:a16="http://schemas.microsoft.com/office/drawing/2014/main" id="{7211E240-78E5-4E18-ADCE-0BB3E2ADEF55}"/>
                              </a:ext>
                            </a:extLst>
                          </pic:cNvPr>
                          <pic:cNvPicPr>
                            <a:picLocks noChangeAspect="1"/>
                          </pic:cNvPicPr>
                        </pic:nvPicPr>
                        <pic:blipFill rotWithShape="1">
                          <a:blip r:embed="rId16">
                            <a:extLst>
                              <a:ext uri="{BEBA8EAE-BF5A-486C-A8C5-ECC9F3942E4B}">
                                <a14:imgProps xmlns:a14="http://schemas.microsoft.com/office/drawing/2010/main">
                                  <a14:imgLayer r:embed="rId17">
                                    <a14:imgEffect>
                                      <a14:brightnessContrast bright="40000" contrast="-40000"/>
                                    </a14:imgEffect>
                                  </a14:imgLayer>
                                </a14:imgProps>
                              </a:ext>
                              <a:ext uri="{28A0092B-C50C-407E-A947-70E740481C1C}">
                                <a14:useLocalDpi xmlns:a14="http://schemas.microsoft.com/office/drawing/2010/main" val="0"/>
                              </a:ext>
                            </a:extLst>
                          </a:blip>
                          <a:srcRect l="36837" t="11783" r="14686" b="11504"/>
                          <a:stretch/>
                        </pic:blipFill>
                        <pic:spPr>
                          <a:xfrm>
                            <a:off x="0" y="0"/>
                            <a:ext cx="2500060" cy="2225663"/>
                          </a:xfrm>
                          <a:prstGeom prst="rect">
                            <a:avLst/>
                          </a:prstGeom>
                        </pic:spPr>
                      </pic:pic>
                    </a:graphicData>
                  </a:graphic>
                </wp:inline>
              </w:drawing>
            </w:r>
          </w:p>
        </w:tc>
      </w:tr>
      <w:tr w:rsidR="0051612F" w:rsidRPr="0051612F" w14:paraId="0DBF26F6" w14:textId="77777777" w:rsidTr="1DB51BDB">
        <w:trPr>
          <w:jc w:val="center"/>
        </w:trPr>
        <w:tc>
          <w:tcPr>
            <w:tcW w:w="4775" w:type="dxa"/>
          </w:tcPr>
          <w:p w14:paraId="79119ED3" w14:textId="557DD7FE" w:rsidR="00CC785D" w:rsidRPr="0051612F" w:rsidRDefault="00CC785D" w:rsidP="00882BFC">
            <w:pPr>
              <w:jc w:val="center"/>
              <w:rPr>
                <w:rFonts w:eastAsia="Arial"/>
                <w:noProof/>
                <w:sz w:val="20"/>
              </w:rPr>
            </w:pPr>
            <w:r w:rsidRPr="0051612F">
              <w:rPr>
                <w:rFonts w:eastAsia="Arial"/>
                <w:noProof/>
                <w:sz w:val="20"/>
              </w:rPr>
              <w:t>Composição</w:t>
            </w:r>
          </w:p>
        </w:tc>
        <w:tc>
          <w:tcPr>
            <w:tcW w:w="4480" w:type="dxa"/>
          </w:tcPr>
          <w:p w14:paraId="34070E5F" w14:textId="77777777" w:rsidR="00CC785D" w:rsidRPr="0051612F" w:rsidRDefault="00CC785D" w:rsidP="00882BFC">
            <w:pPr>
              <w:jc w:val="center"/>
              <w:rPr>
                <w:rFonts w:eastAsia="Arial"/>
                <w:sz w:val="20"/>
                <w:lang w:val="pt-BR"/>
              </w:rPr>
            </w:pPr>
          </w:p>
        </w:tc>
      </w:tr>
      <w:tr w:rsidR="0051612F" w:rsidRPr="0051612F" w14:paraId="4A985406" w14:textId="77777777" w:rsidTr="1DB51BDB">
        <w:trPr>
          <w:jc w:val="center"/>
        </w:trPr>
        <w:tc>
          <w:tcPr>
            <w:tcW w:w="4775" w:type="dxa"/>
          </w:tcPr>
          <w:p w14:paraId="525F644D" w14:textId="11AE1313" w:rsidR="00CC785D" w:rsidRPr="0051612F" w:rsidRDefault="1DB51BDB" w:rsidP="1DB51BDB">
            <w:pPr>
              <w:jc w:val="center"/>
              <w:rPr>
                <w:rFonts w:eastAsia="Arial"/>
                <w:noProof/>
                <w:sz w:val="20"/>
                <w:lang w:val="pt-BR"/>
              </w:rPr>
            </w:pPr>
            <w:r w:rsidRPr="0051612F">
              <w:rPr>
                <w:rFonts w:eastAsia="Arial"/>
                <w:noProof/>
                <w:sz w:val="20"/>
                <w:lang w:val="pt-BR"/>
              </w:rPr>
              <w:t xml:space="preserve">Fertilizante organomineral utilizado na aplicação de solos para aumentar sua aeração. </w:t>
            </w:r>
          </w:p>
        </w:tc>
        <w:tc>
          <w:tcPr>
            <w:tcW w:w="4480" w:type="dxa"/>
          </w:tcPr>
          <w:p w14:paraId="3097CCCB" w14:textId="5D2A82FC" w:rsidR="00CC785D" w:rsidRPr="0051612F" w:rsidRDefault="1DB51BDB" w:rsidP="1DB51BDB">
            <w:pPr>
              <w:jc w:val="center"/>
              <w:rPr>
                <w:rFonts w:eastAsia="Arial"/>
                <w:sz w:val="20"/>
                <w:lang w:val="pt-BR"/>
              </w:rPr>
            </w:pPr>
            <w:proofErr w:type="spellStart"/>
            <w:r w:rsidRPr="0051612F">
              <w:rPr>
                <w:sz w:val="20"/>
                <w:lang w:val="pt-BR"/>
              </w:rPr>
              <w:t>Biocarvão</w:t>
            </w:r>
            <w:proofErr w:type="spellEnd"/>
            <w:r w:rsidRPr="0051612F">
              <w:rPr>
                <w:sz w:val="20"/>
                <w:lang w:val="pt-BR"/>
              </w:rPr>
              <w:t xml:space="preserve"> produzido na temperatura de 550 °C, em atmosfera inerte, com taxa de aquecimento de 10 °C min</w:t>
            </w:r>
            <w:r w:rsidRPr="0051612F">
              <w:rPr>
                <w:sz w:val="20"/>
                <w:vertAlign w:val="superscript"/>
                <w:lang w:val="pt-BR"/>
              </w:rPr>
              <w:t>-1</w:t>
            </w:r>
            <w:r w:rsidRPr="0051612F">
              <w:rPr>
                <w:sz w:val="20"/>
                <w:lang w:val="pt-BR"/>
              </w:rPr>
              <w:t>.</w:t>
            </w:r>
          </w:p>
        </w:tc>
      </w:tr>
      <w:tr w:rsidR="0051612F" w:rsidRPr="0051612F" w14:paraId="23F3523F" w14:textId="77777777" w:rsidTr="1DB51BDB">
        <w:trPr>
          <w:jc w:val="center"/>
        </w:trPr>
        <w:tc>
          <w:tcPr>
            <w:tcW w:w="4775" w:type="dxa"/>
          </w:tcPr>
          <w:p w14:paraId="60EB9905" w14:textId="77777777" w:rsidR="00DF1554" w:rsidRPr="0051612F" w:rsidRDefault="00DF1554" w:rsidP="00882BFC">
            <w:pPr>
              <w:jc w:val="center"/>
              <w:rPr>
                <w:rFonts w:eastAsia="Arial"/>
                <w:b/>
                <w:bCs/>
                <w:noProof/>
                <w:sz w:val="20"/>
              </w:rPr>
            </w:pPr>
            <w:r w:rsidRPr="0051612F">
              <w:rPr>
                <w:rFonts w:eastAsia="Arial"/>
                <w:b/>
                <w:bCs/>
                <w:noProof/>
                <w:sz w:val="20"/>
              </w:rPr>
              <w:t xml:space="preserve">Reagente remediador comercial </w:t>
            </w:r>
          </w:p>
        </w:tc>
        <w:tc>
          <w:tcPr>
            <w:tcW w:w="4480" w:type="dxa"/>
          </w:tcPr>
          <w:p w14:paraId="495A3014" w14:textId="77777777" w:rsidR="00DF1554" w:rsidRPr="0051612F" w:rsidRDefault="00DF1554" w:rsidP="00882BFC">
            <w:pPr>
              <w:jc w:val="center"/>
              <w:rPr>
                <w:rFonts w:eastAsia="Arial"/>
                <w:sz w:val="20"/>
                <w:lang w:val="pt-BR"/>
              </w:rPr>
            </w:pPr>
          </w:p>
        </w:tc>
      </w:tr>
      <w:tr w:rsidR="0051612F" w:rsidRPr="0051612F" w14:paraId="32A9F9DE" w14:textId="77777777" w:rsidTr="1DB51BDB">
        <w:trPr>
          <w:jc w:val="center"/>
        </w:trPr>
        <w:tc>
          <w:tcPr>
            <w:tcW w:w="4775" w:type="dxa"/>
            <w:vAlign w:val="center"/>
          </w:tcPr>
          <w:p w14:paraId="2D631A82" w14:textId="55C7C7D4" w:rsidR="00DF1554" w:rsidRPr="0051612F" w:rsidRDefault="008E2A15" w:rsidP="00CC785D">
            <w:pPr>
              <w:spacing w:before="120"/>
              <w:jc w:val="center"/>
              <w:rPr>
                <w:rFonts w:eastAsia="Arial"/>
                <w:noProof/>
                <w:sz w:val="20"/>
              </w:rPr>
            </w:pPr>
            <w:r w:rsidRPr="0051612F">
              <w:rPr>
                <w:rFonts w:eastAsia="Arial"/>
                <w:noProof/>
                <w:sz w:val="20"/>
              </w:rPr>
              <w:lastRenderedPageBreak/>
              <w:drawing>
                <wp:inline distT="0" distB="0" distL="0" distR="0" wp14:anchorId="6C49E2F5" wp14:editId="070C283E">
                  <wp:extent cx="1886786" cy="1794943"/>
                  <wp:effectExtent l="0" t="0" r="0" b="0"/>
                  <wp:docPr id="12" name="Imagem 6" descr="Tigela branca com comida dentro&#10;&#10;Descrição gerada automaticamente com confiança média">
                    <a:extLst xmlns:a="http://schemas.openxmlformats.org/drawingml/2006/main">
                      <a:ext uri="{FF2B5EF4-FFF2-40B4-BE49-F238E27FC236}">
                        <a16:creationId xmlns:a16="http://schemas.microsoft.com/office/drawing/2014/main" id="{4C12ADD8-B779-E34E-50A0-4C4789982A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descr="Tigela branca com comida dentro&#10;&#10;Descrição gerada automaticamente com confiança média">
                            <a:extLst>
                              <a:ext uri="{FF2B5EF4-FFF2-40B4-BE49-F238E27FC236}">
                                <a16:creationId xmlns:a16="http://schemas.microsoft.com/office/drawing/2014/main" id="{4C12ADD8-B779-E34E-50A0-4C4789982A62}"/>
                              </a:ext>
                            </a:extLst>
                          </pic:cNvPr>
                          <pic:cNvPicPr>
                            <a:picLocks noChangeAspect="1"/>
                          </pic:cNvPicPr>
                        </pic:nvPicPr>
                        <pic:blipFill rotWithShape="1">
                          <a:blip r:embed="rId18">
                            <a:extLst>
                              <a:ext uri="{BEBA8EAE-BF5A-486C-A8C5-ECC9F3942E4B}">
                                <a14:imgProps xmlns:a14="http://schemas.microsoft.com/office/drawing/2010/main">
                                  <a14:imgLayer r:embed="rId19">
                                    <a14:imgEffect>
                                      <a14:brightnessContrast bright="40000" contrast="-20000"/>
                                    </a14:imgEffect>
                                  </a14:imgLayer>
                                </a14:imgProps>
                              </a:ext>
                              <a:ext uri="{28A0092B-C50C-407E-A947-70E740481C1C}">
                                <a14:useLocalDpi xmlns:a14="http://schemas.microsoft.com/office/drawing/2010/main" val="0"/>
                              </a:ext>
                            </a:extLst>
                          </a:blip>
                          <a:srcRect l="29122" t="26872" r="31219" b="44832"/>
                          <a:stretch/>
                        </pic:blipFill>
                        <pic:spPr>
                          <a:xfrm>
                            <a:off x="0" y="0"/>
                            <a:ext cx="1891253" cy="1799193"/>
                          </a:xfrm>
                          <a:prstGeom prst="ellipse">
                            <a:avLst/>
                          </a:prstGeom>
                          <a:ln>
                            <a:noFill/>
                          </a:ln>
                          <a:effectLst>
                            <a:softEdge rad="112500"/>
                          </a:effectLst>
                        </pic:spPr>
                      </pic:pic>
                    </a:graphicData>
                  </a:graphic>
                </wp:inline>
              </w:drawing>
            </w:r>
          </w:p>
          <w:p w14:paraId="48A712B4" w14:textId="49AA82A7" w:rsidR="00817EA7" w:rsidRPr="0051612F" w:rsidRDefault="00817EA7" w:rsidP="00882BFC">
            <w:pPr>
              <w:jc w:val="center"/>
              <w:rPr>
                <w:rFonts w:eastAsia="Arial"/>
                <w:noProof/>
                <w:sz w:val="20"/>
              </w:rPr>
            </w:pPr>
          </w:p>
        </w:tc>
        <w:tc>
          <w:tcPr>
            <w:tcW w:w="4480" w:type="dxa"/>
          </w:tcPr>
          <w:p w14:paraId="4C8558BC" w14:textId="77777777" w:rsidR="00DF1554" w:rsidRPr="0051612F" w:rsidRDefault="00DF1554" w:rsidP="00882BFC">
            <w:pPr>
              <w:jc w:val="center"/>
              <w:rPr>
                <w:rFonts w:eastAsia="Arial"/>
                <w:sz w:val="20"/>
                <w:lang w:val="pt-BR"/>
              </w:rPr>
            </w:pPr>
          </w:p>
        </w:tc>
      </w:tr>
      <w:tr w:rsidR="0051612F" w:rsidRPr="0051612F" w14:paraId="09EC4733" w14:textId="77777777" w:rsidTr="1DB51BDB">
        <w:trPr>
          <w:jc w:val="center"/>
        </w:trPr>
        <w:tc>
          <w:tcPr>
            <w:tcW w:w="4775" w:type="dxa"/>
          </w:tcPr>
          <w:p w14:paraId="2F5CE573" w14:textId="5BCFCA17" w:rsidR="00817EA7" w:rsidRPr="0051612F" w:rsidRDefault="00CC785D" w:rsidP="00882BFC">
            <w:pPr>
              <w:jc w:val="center"/>
              <w:rPr>
                <w:rFonts w:eastAsia="Arial"/>
                <w:noProof/>
                <w:sz w:val="20"/>
              </w:rPr>
            </w:pPr>
            <w:r w:rsidRPr="0051612F">
              <w:rPr>
                <w:sz w:val="20"/>
                <w:lang w:val="pt-BR"/>
              </w:rPr>
              <w:t>Composição:</w:t>
            </w:r>
          </w:p>
        </w:tc>
        <w:tc>
          <w:tcPr>
            <w:tcW w:w="4480" w:type="dxa"/>
          </w:tcPr>
          <w:p w14:paraId="19DB377C" w14:textId="77777777" w:rsidR="00817EA7" w:rsidRPr="0051612F" w:rsidRDefault="00817EA7" w:rsidP="00882BFC">
            <w:pPr>
              <w:jc w:val="center"/>
              <w:rPr>
                <w:rFonts w:eastAsia="Arial"/>
                <w:sz w:val="20"/>
                <w:lang w:val="pt-BR"/>
              </w:rPr>
            </w:pPr>
          </w:p>
        </w:tc>
      </w:tr>
      <w:tr w:rsidR="0051612F" w:rsidRPr="0051612F" w14:paraId="2BED0718" w14:textId="77777777" w:rsidTr="1DB51BDB">
        <w:trPr>
          <w:jc w:val="center"/>
        </w:trPr>
        <w:tc>
          <w:tcPr>
            <w:tcW w:w="4775" w:type="dxa"/>
          </w:tcPr>
          <w:p w14:paraId="231783FE" w14:textId="6292216A" w:rsidR="00CC785D" w:rsidRPr="0051612F" w:rsidRDefault="1DB51BDB" w:rsidP="1DB51BDB">
            <w:pPr>
              <w:jc w:val="center"/>
              <w:rPr>
                <w:rFonts w:eastAsia="Arial"/>
                <w:noProof/>
                <w:sz w:val="20"/>
                <w:lang w:val="pt-BR"/>
              </w:rPr>
            </w:pPr>
            <w:r w:rsidRPr="0051612F">
              <w:rPr>
                <w:rFonts w:eastAsia="Arial"/>
                <w:noProof/>
                <w:sz w:val="20"/>
                <w:lang w:val="pt-BR"/>
              </w:rPr>
              <w:t xml:space="preserve">Reagente remediador de águas contaminadas. Produto a base de material orgânico e ferro. </w:t>
            </w:r>
          </w:p>
        </w:tc>
        <w:tc>
          <w:tcPr>
            <w:tcW w:w="4480" w:type="dxa"/>
          </w:tcPr>
          <w:p w14:paraId="582F5C19" w14:textId="77777777" w:rsidR="00CC785D" w:rsidRPr="0051612F" w:rsidRDefault="00CC785D" w:rsidP="00882BFC">
            <w:pPr>
              <w:jc w:val="center"/>
              <w:rPr>
                <w:rFonts w:eastAsia="Arial"/>
                <w:sz w:val="20"/>
                <w:lang w:val="pt-BR"/>
              </w:rPr>
            </w:pPr>
          </w:p>
        </w:tc>
      </w:tr>
    </w:tbl>
    <w:p w14:paraId="2428F4E0" w14:textId="276F733A" w:rsidR="0073553A" w:rsidRPr="0051612F" w:rsidRDefault="00DF1554" w:rsidP="00B63A35">
      <w:pPr>
        <w:spacing w:after="120"/>
        <w:ind w:firstLine="284"/>
        <w:rPr>
          <w:sz w:val="20"/>
          <w:lang w:val="pt-BR"/>
        </w:rPr>
      </w:pPr>
      <w:r w:rsidRPr="0051612F">
        <w:rPr>
          <w:sz w:val="20"/>
          <w:lang w:val="pt-BR"/>
        </w:rPr>
        <w:t>Fonte: Autores</w:t>
      </w:r>
    </w:p>
    <w:p w14:paraId="77FB4C55" w14:textId="77777777" w:rsidR="00B3793D" w:rsidRPr="0051612F" w:rsidRDefault="00B3793D" w:rsidP="00B3793D">
      <w:pPr>
        <w:spacing w:after="120"/>
        <w:ind w:left="360"/>
        <w:rPr>
          <w:lang w:val="pt-BR"/>
        </w:rPr>
      </w:pPr>
    </w:p>
    <w:p w14:paraId="06C86180" w14:textId="371C87C8" w:rsidR="00B3793D" w:rsidRPr="0051612F" w:rsidRDefault="00B3793D" w:rsidP="00B3793D">
      <w:pPr>
        <w:spacing w:after="120"/>
        <w:ind w:left="360"/>
        <w:rPr>
          <w:lang w:val="pt-BR"/>
        </w:rPr>
      </w:pPr>
      <w:r w:rsidRPr="0051612F">
        <w:rPr>
          <w:lang w:val="pt-BR"/>
        </w:rPr>
        <w:t xml:space="preserve">2.5 Quantificação da geração de efluentes entres as técnicas </w:t>
      </w:r>
    </w:p>
    <w:p w14:paraId="14E30D48" w14:textId="24B4C90C" w:rsidR="00C02D11" w:rsidRPr="0051612F" w:rsidRDefault="00B3793D" w:rsidP="00B63A35">
      <w:pPr>
        <w:spacing w:after="120"/>
        <w:ind w:firstLine="284"/>
        <w:rPr>
          <w:szCs w:val="24"/>
          <w:lang w:val="pt-BR"/>
        </w:rPr>
      </w:pPr>
      <w:r w:rsidRPr="0051612F">
        <w:rPr>
          <w:szCs w:val="24"/>
          <w:lang w:val="pt-BR"/>
        </w:rPr>
        <w:t xml:space="preserve">A quantificação da geração de efluentes gerados foi realizada durante a técnica, considerando </w:t>
      </w:r>
      <w:r w:rsidR="002F61BC" w:rsidRPr="0051612F">
        <w:rPr>
          <w:szCs w:val="24"/>
          <w:lang w:val="pt-BR"/>
        </w:rPr>
        <w:t xml:space="preserve">três vias mais o branco para o Método de </w:t>
      </w:r>
      <w:proofErr w:type="spellStart"/>
      <w:r w:rsidR="002F61BC" w:rsidRPr="0051612F">
        <w:rPr>
          <w:szCs w:val="24"/>
          <w:lang w:val="pt-BR"/>
        </w:rPr>
        <w:t>Walkley</w:t>
      </w:r>
      <w:proofErr w:type="spellEnd"/>
      <w:r w:rsidR="002F61BC" w:rsidRPr="0051612F">
        <w:rPr>
          <w:szCs w:val="24"/>
          <w:lang w:val="pt-BR"/>
        </w:rPr>
        <w:t xml:space="preserve"> Black.</w:t>
      </w:r>
      <w:r w:rsidRPr="0051612F">
        <w:rPr>
          <w:szCs w:val="24"/>
          <w:lang w:val="pt-BR"/>
        </w:rPr>
        <w:t xml:space="preserve"> </w:t>
      </w:r>
      <w:r w:rsidR="00CF6A13" w:rsidRPr="0051612F">
        <w:rPr>
          <w:szCs w:val="24"/>
          <w:lang w:val="pt-BR"/>
        </w:rPr>
        <w:t xml:space="preserve">Para </w:t>
      </w:r>
      <w:r w:rsidRPr="0051612F">
        <w:rPr>
          <w:szCs w:val="24"/>
          <w:lang w:val="pt-BR"/>
        </w:rPr>
        <w:t xml:space="preserve"> </w:t>
      </w:r>
      <w:r w:rsidR="00CF6A13" w:rsidRPr="0051612F">
        <w:rPr>
          <w:szCs w:val="24"/>
          <w:lang w:val="pt-BR"/>
        </w:rPr>
        <w:t>o método por via seca, com equipamento LECO, a quantificação da geração de efluentes foi de três vias</w:t>
      </w:r>
      <w:r w:rsidR="009255BE" w:rsidRPr="0051612F">
        <w:rPr>
          <w:szCs w:val="24"/>
          <w:lang w:val="pt-BR"/>
        </w:rPr>
        <w:t xml:space="preserve"> para obtenção da média</w:t>
      </w:r>
      <w:r w:rsidR="00CF6A13" w:rsidRPr="0051612F">
        <w:rPr>
          <w:szCs w:val="24"/>
          <w:lang w:val="pt-BR"/>
        </w:rPr>
        <w:t xml:space="preserve">. </w:t>
      </w:r>
      <w:r w:rsidR="00B16BD1" w:rsidRPr="0051612F">
        <w:rPr>
          <w:szCs w:val="24"/>
          <w:lang w:val="pt-BR"/>
        </w:rPr>
        <w:t xml:space="preserve">A análise de impacto dos efluentes gerados durante a determinação de COT por via seca no equipamento </w:t>
      </w:r>
      <w:r w:rsidR="00B33360" w:rsidRPr="0051612F">
        <w:rPr>
          <w:szCs w:val="24"/>
          <w:lang w:val="pt-BR"/>
        </w:rPr>
        <w:t xml:space="preserve">LECO (Figura 2) </w:t>
      </w:r>
      <w:r w:rsidR="00B16BD1" w:rsidRPr="0051612F">
        <w:rPr>
          <w:szCs w:val="24"/>
          <w:lang w:val="pt-BR"/>
        </w:rPr>
        <w:t xml:space="preserve">e via úmida pelo Método de </w:t>
      </w:r>
      <w:proofErr w:type="spellStart"/>
      <w:r w:rsidR="00B16BD1" w:rsidRPr="0051612F">
        <w:rPr>
          <w:szCs w:val="24"/>
          <w:lang w:val="pt-BR"/>
        </w:rPr>
        <w:t>Walkley</w:t>
      </w:r>
      <w:proofErr w:type="spellEnd"/>
      <w:r w:rsidR="00B16BD1" w:rsidRPr="0051612F">
        <w:rPr>
          <w:szCs w:val="24"/>
          <w:lang w:val="pt-BR"/>
        </w:rPr>
        <w:t xml:space="preserve"> Black</w:t>
      </w:r>
      <w:r w:rsidR="00B33360" w:rsidRPr="0051612F">
        <w:rPr>
          <w:szCs w:val="24"/>
          <w:lang w:val="pt-BR"/>
        </w:rPr>
        <w:t xml:space="preserve"> (Figura 1)</w:t>
      </w:r>
      <w:r w:rsidR="00B16BD1" w:rsidRPr="0051612F">
        <w:rPr>
          <w:szCs w:val="24"/>
          <w:lang w:val="pt-BR"/>
        </w:rPr>
        <w:t xml:space="preserve">, foi realizada pelos fatores quantidades e tratamento de efluentes. </w:t>
      </w:r>
    </w:p>
    <w:p w14:paraId="71CA10F2" w14:textId="77777777" w:rsidR="00C02D11" w:rsidRPr="0051612F" w:rsidRDefault="00C02D11" w:rsidP="00B63A35">
      <w:pPr>
        <w:spacing w:after="120"/>
        <w:ind w:firstLine="284"/>
        <w:rPr>
          <w:szCs w:val="24"/>
          <w:lang w:val="pt-BR"/>
        </w:rPr>
      </w:pPr>
    </w:p>
    <w:p w14:paraId="2AE029DE" w14:textId="552A600C" w:rsidR="00B16BD1" w:rsidRPr="0051612F" w:rsidRDefault="00C02D11" w:rsidP="00B63A35">
      <w:pPr>
        <w:spacing w:after="120"/>
        <w:ind w:firstLine="284"/>
        <w:rPr>
          <w:szCs w:val="24"/>
          <w:lang w:val="pt-BR"/>
        </w:rPr>
      </w:pPr>
      <w:r w:rsidRPr="0051612F">
        <w:rPr>
          <w:noProof/>
          <w:szCs w:val="24"/>
          <w:lang w:val="pt-BR"/>
        </w:rPr>
        <w:drawing>
          <wp:inline distT="0" distB="0" distL="0" distR="0" wp14:anchorId="086895BE" wp14:editId="2B0CEA43">
            <wp:extent cx="4665875" cy="3218001"/>
            <wp:effectExtent l="0" t="0" r="1905" b="1905"/>
            <wp:docPr id="275" name="Imagem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7366" cy="3232823"/>
                    </a:xfrm>
                    <a:prstGeom prst="rect">
                      <a:avLst/>
                    </a:prstGeom>
                    <a:noFill/>
                  </pic:spPr>
                </pic:pic>
              </a:graphicData>
            </a:graphic>
          </wp:inline>
        </w:drawing>
      </w:r>
      <w:r w:rsidR="00B16BD1" w:rsidRPr="0051612F">
        <w:rPr>
          <w:szCs w:val="24"/>
          <w:lang w:val="pt-BR"/>
        </w:rPr>
        <w:t xml:space="preserve">   </w:t>
      </w:r>
    </w:p>
    <w:p w14:paraId="2EDD3B24" w14:textId="0F85FB0B" w:rsidR="00C02D11" w:rsidRPr="0051612F" w:rsidRDefault="00C02D11" w:rsidP="00C02D11">
      <w:pPr>
        <w:spacing w:after="120"/>
        <w:jc w:val="center"/>
        <w:rPr>
          <w:b/>
          <w:sz w:val="20"/>
          <w:lang w:val="pt-BR"/>
        </w:rPr>
      </w:pPr>
      <w:r w:rsidRPr="0051612F">
        <w:rPr>
          <w:b/>
          <w:sz w:val="20"/>
          <w:lang w:val="pt-BR"/>
        </w:rPr>
        <w:t xml:space="preserve">Figura </w:t>
      </w:r>
      <w:r w:rsidRPr="0051612F">
        <w:rPr>
          <w:b/>
          <w:sz w:val="20"/>
        </w:rPr>
        <w:fldChar w:fldCharType="begin"/>
      </w:r>
      <w:r w:rsidRPr="0051612F">
        <w:rPr>
          <w:b/>
          <w:sz w:val="20"/>
          <w:lang w:val="pt-BR"/>
        </w:rPr>
        <w:instrText xml:space="preserve"> SEQ Figure \* ARABIC </w:instrText>
      </w:r>
      <w:r w:rsidRPr="0051612F">
        <w:rPr>
          <w:b/>
          <w:sz w:val="20"/>
        </w:rPr>
        <w:fldChar w:fldCharType="separate"/>
      </w:r>
      <w:r w:rsidRPr="0051612F">
        <w:rPr>
          <w:b/>
          <w:noProof/>
          <w:sz w:val="20"/>
          <w:lang w:val="pt-BR"/>
        </w:rPr>
        <w:t>1</w:t>
      </w:r>
      <w:r w:rsidRPr="0051612F">
        <w:rPr>
          <w:b/>
          <w:sz w:val="20"/>
        </w:rPr>
        <w:fldChar w:fldCharType="end"/>
      </w:r>
      <w:r w:rsidRPr="0051612F">
        <w:rPr>
          <w:b/>
          <w:sz w:val="20"/>
          <w:lang w:val="pt-BR"/>
        </w:rPr>
        <w:t xml:space="preserve">: Fluxograma da geração de efluentes  durante o Método de </w:t>
      </w:r>
      <w:proofErr w:type="spellStart"/>
      <w:r w:rsidRPr="0051612F">
        <w:rPr>
          <w:b/>
          <w:sz w:val="20"/>
          <w:lang w:val="pt-BR"/>
        </w:rPr>
        <w:t>Walkley</w:t>
      </w:r>
      <w:proofErr w:type="spellEnd"/>
      <w:r w:rsidRPr="0051612F">
        <w:rPr>
          <w:b/>
          <w:sz w:val="20"/>
          <w:lang w:val="pt-BR"/>
        </w:rPr>
        <w:t xml:space="preserve"> Black (Autores)</w:t>
      </w:r>
    </w:p>
    <w:p w14:paraId="21FC858D" w14:textId="4C317F18" w:rsidR="00CB5DDF" w:rsidRPr="0051612F" w:rsidRDefault="00CB5DDF" w:rsidP="00C02D11">
      <w:pPr>
        <w:spacing w:after="120"/>
        <w:jc w:val="center"/>
        <w:rPr>
          <w:b/>
          <w:sz w:val="20"/>
          <w:lang w:val="pt-BR"/>
        </w:rPr>
      </w:pPr>
    </w:p>
    <w:p w14:paraId="0D3B2C4A" w14:textId="3D2F167D" w:rsidR="006E2213" w:rsidRPr="0051612F" w:rsidRDefault="00E87AE9" w:rsidP="006E24CA">
      <w:pPr>
        <w:jc w:val="center"/>
        <w:rPr>
          <w:lang w:val="pt-BR"/>
        </w:rPr>
      </w:pPr>
      <w:r w:rsidRPr="0051612F">
        <w:rPr>
          <w:noProof/>
          <w:lang w:val="pt-BR"/>
        </w:rPr>
        <w:drawing>
          <wp:inline distT="0" distB="0" distL="0" distR="0" wp14:anchorId="68CBF9AE" wp14:editId="00ECA90B">
            <wp:extent cx="5994394" cy="2424389"/>
            <wp:effectExtent l="0" t="0" r="6985"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2255" cy="2439702"/>
                    </a:xfrm>
                    <a:prstGeom prst="rect">
                      <a:avLst/>
                    </a:prstGeom>
                    <a:noFill/>
                  </pic:spPr>
                </pic:pic>
              </a:graphicData>
            </a:graphic>
          </wp:inline>
        </w:drawing>
      </w:r>
    </w:p>
    <w:p w14:paraId="2123AFE2" w14:textId="49056D57" w:rsidR="006E2213" w:rsidRPr="0051612F" w:rsidRDefault="006E2213" w:rsidP="00CB5DDF">
      <w:pPr>
        <w:ind w:firstLine="284"/>
        <w:rPr>
          <w:lang w:val="pt-BR"/>
        </w:rPr>
      </w:pPr>
    </w:p>
    <w:p w14:paraId="2CC75913" w14:textId="2BEF61F4" w:rsidR="00B33360" w:rsidRPr="0051612F" w:rsidRDefault="00B33360" w:rsidP="00B33360">
      <w:pPr>
        <w:spacing w:after="120"/>
        <w:jc w:val="center"/>
        <w:rPr>
          <w:b/>
          <w:sz w:val="20"/>
          <w:lang w:val="pt-BR"/>
        </w:rPr>
      </w:pPr>
      <w:r w:rsidRPr="0051612F">
        <w:rPr>
          <w:b/>
          <w:sz w:val="20"/>
          <w:lang w:val="pt-BR"/>
        </w:rPr>
        <w:t xml:space="preserve">Figura 2: Fluxograma da geração de efluentes  durante o Método do Equipamento Leco </w:t>
      </w:r>
    </w:p>
    <w:p w14:paraId="486F350F" w14:textId="77777777" w:rsidR="007A6BBB" w:rsidRPr="0051612F" w:rsidRDefault="007A6BBB" w:rsidP="00B63A35">
      <w:pPr>
        <w:spacing w:after="120"/>
        <w:ind w:firstLine="284"/>
        <w:rPr>
          <w:szCs w:val="24"/>
          <w:lang w:val="pt-BR"/>
        </w:rPr>
      </w:pPr>
    </w:p>
    <w:p w14:paraId="6AF02248" w14:textId="15B28BC9" w:rsidR="00B63A35" w:rsidRPr="0051612F" w:rsidRDefault="00575335" w:rsidP="00DF1554">
      <w:pPr>
        <w:pStyle w:val="PargrafodaLista"/>
        <w:numPr>
          <w:ilvl w:val="0"/>
          <w:numId w:val="5"/>
        </w:numPr>
        <w:spacing w:after="120"/>
        <w:rPr>
          <w:b/>
          <w:szCs w:val="24"/>
          <w:lang w:val="pt-BR"/>
        </w:rPr>
      </w:pPr>
      <w:r w:rsidRPr="0051612F">
        <w:rPr>
          <w:b/>
          <w:szCs w:val="24"/>
          <w:lang w:val="pt-BR"/>
        </w:rPr>
        <w:t>Resultados</w:t>
      </w:r>
    </w:p>
    <w:p w14:paraId="196021D0" w14:textId="77777777" w:rsidR="00B63A35" w:rsidRPr="0051612F" w:rsidRDefault="00B63A35" w:rsidP="00B63A35">
      <w:pPr>
        <w:spacing w:after="120"/>
        <w:rPr>
          <w:szCs w:val="24"/>
          <w:lang w:val="pt-BR"/>
        </w:rPr>
      </w:pPr>
    </w:p>
    <w:p w14:paraId="29A63A55" w14:textId="769CA589" w:rsidR="006A71FB" w:rsidRPr="0051612F" w:rsidRDefault="1DB51BDB" w:rsidP="006A71FB">
      <w:pPr>
        <w:spacing w:after="120"/>
        <w:ind w:firstLine="284"/>
        <w:rPr>
          <w:lang w:val="pt-BR"/>
        </w:rPr>
      </w:pPr>
      <w:r w:rsidRPr="0051612F">
        <w:rPr>
          <w:lang w:val="pt-BR"/>
        </w:rPr>
        <w:t xml:space="preserve">Neste item serão apresentados os resultados do levantamento do referencial teórico, das análises de carbono orgânico total via seca e via úmida das amostras de </w:t>
      </w:r>
      <w:proofErr w:type="spellStart"/>
      <w:r w:rsidRPr="0051612F">
        <w:rPr>
          <w:lang w:val="pt-BR"/>
        </w:rPr>
        <w:t>biocarvões</w:t>
      </w:r>
      <w:proofErr w:type="spellEnd"/>
      <w:r w:rsidRPr="0051612F">
        <w:rPr>
          <w:lang w:val="pt-BR"/>
        </w:rPr>
        <w:t xml:space="preserve">, da biomassa, do </w:t>
      </w:r>
      <w:proofErr w:type="spellStart"/>
      <w:r w:rsidRPr="0051612F">
        <w:rPr>
          <w:lang w:val="pt-BR"/>
        </w:rPr>
        <w:t>organomineral</w:t>
      </w:r>
      <w:proofErr w:type="spellEnd"/>
      <w:r w:rsidRPr="0051612F">
        <w:rPr>
          <w:lang w:val="pt-BR"/>
        </w:rPr>
        <w:t xml:space="preserve"> e do reagente remediador.</w:t>
      </w:r>
    </w:p>
    <w:p w14:paraId="72877DEA" w14:textId="77777777" w:rsidR="00C02D11" w:rsidRPr="0051612F" w:rsidRDefault="00C02D11" w:rsidP="006A71FB">
      <w:pPr>
        <w:spacing w:after="120"/>
        <w:ind w:firstLine="284"/>
        <w:rPr>
          <w:lang w:val="pt-BR"/>
        </w:rPr>
      </w:pPr>
    </w:p>
    <w:p w14:paraId="3CF7BCE2" w14:textId="0D2E89C4" w:rsidR="00B63F47" w:rsidRPr="0051612F" w:rsidRDefault="00B63F47" w:rsidP="00B65554">
      <w:pPr>
        <w:spacing w:after="120"/>
        <w:ind w:left="360"/>
        <w:rPr>
          <w:szCs w:val="24"/>
          <w:lang w:val="pt-BR"/>
        </w:rPr>
      </w:pPr>
      <w:r w:rsidRPr="0051612F">
        <w:rPr>
          <w:lang w:val="pt-BR"/>
        </w:rPr>
        <w:t xml:space="preserve">3.2 Carbono orgânico – </w:t>
      </w:r>
      <w:r w:rsidR="00604BBA" w:rsidRPr="0051612F">
        <w:rPr>
          <w:lang w:val="pt-BR"/>
        </w:rPr>
        <w:t xml:space="preserve">amostra de </w:t>
      </w:r>
      <w:r w:rsidRPr="0051612F">
        <w:rPr>
          <w:lang w:val="pt-BR"/>
        </w:rPr>
        <w:t>reagente remediador comercial</w:t>
      </w:r>
    </w:p>
    <w:p w14:paraId="1ABCA1E5" w14:textId="2DFDADFC" w:rsidR="00B63F47" w:rsidRPr="0051612F" w:rsidRDefault="00B63F47" w:rsidP="00B63F47">
      <w:pPr>
        <w:spacing w:after="120"/>
        <w:ind w:firstLine="284"/>
        <w:rPr>
          <w:szCs w:val="24"/>
          <w:lang w:val="pt-BR"/>
        </w:rPr>
      </w:pPr>
      <w:r w:rsidRPr="0051612F">
        <w:rPr>
          <w:szCs w:val="24"/>
          <w:lang w:val="pt-BR"/>
        </w:rPr>
        <w:t xml:space="preserve">A amostra de reagente remediador comercial foi submetida a análise de COT por via seca, porém não foi possível realizar a leitura da mesma pois a amostra entrou em combustão instantânea antes da leitura do carbono total, tornando o método inviável.  </w:t>
      </w:r>
    </w:p>
    <w:p w14:paraId="56171B74" w14:textId="737283EB" w:rsidR="00B63F47" w:rsidRPr="0051612F" w:rsidRDefault="1DB51BDB" w:rsidP="1DB51BDB">
      <w:pPr>
        <w:spacing w:after="120"/>
        <w:ind w:firstLine="284"/>
        <w:rPr>
          <w:lang w:val="pt-BR"/>
        </w:rPr>
      </w:pPr>
      <w:r w:rsidRPr="0051612F">
        <w:rPr>
          <w:lang w:val="pt-BR"/>
        </w:rPr>
        <w:t xml:space="preserve">A determinação do teor de carbono orgânico total pelo Método de </w:t>
      </w:r>
      <w:proofErr w:type="spellStart"/>
      <w:r w:rsidRPr="0051612F">
        <w:rPr>
          <w:lang w:val="pt-BR"/>
        </w:rPr>
        <w:t>Walkley</w:t>
      </w:r>
      <w:proofErr w:type="spellEnd"/>
      <w:r w:rsidRPr="0051612F">
        <w:rPr>
          <w:lang w:val="pt-BR"/>
        </w:rPr>
        <w:t xml:space="preserve"> Black para a amostra de reagente comercial mostrou-se eficiente, apresentando resultado próximo ao fornecido pelo fabricante. O resultado médio encontrado pelo Método de </w:t>
      </w:r>
      <w:proofErr w:type="spellStart"/>
      <w:r w:rsidRPr="0051612F">
        <w:rPr>
          <w:lang w:val="pt-BR"/>
        </w:rPr>
        <w:t>Walkley</w:t>
      </w:r>
      <w:proofErr w:type="spellEnd"/>
      <w:r w:rsidRPr="0051612F">
        <w:rPr>
          <w:lang w:val="pt-BR"/>
        </w:rPr>
        <w:t xml:space="preserve"> Black foi de 52 % e o fornecido pelo fabricante </w:t>
      </w:r>
      <w:r w:rsidR="0023526E" w:rsidRPr="0051612F">
        <w:rPr>
          <w:lang w:val="pt-BR"/>
        </w:rPr>
        <w:t>é de 50 a 75 %</w:t>
      </w:r>
      <w:r w:rsidRPr="0051612F">
        <w:rPr>
          <w:lang w:val="pt-BR"/>
        </w:rPr>
        <w:t xml:space="preserve">.  </w:t>
      </w:r>
    </w:p>
    <w:p w14:paraId="28091CF8" w14:textId="00A91EEE" w:rsidR="00B63F47" w:rsidRPr="0051612F" w:rsidRDefault="00B63F47" w:rsidP="00B63F47">
      <w:pPr>
        <w:spacing w:after="120"/>
        <w:ind w:firstLine="284"/>
        <w:rPr>
          <w:szCs w:val="24"/>
          <w:lang w:val="pt-BR"/>
        </w:rPr>
      </w:pPr>
    </w:p>
    <w:p w14:paraId="503FD0C7" w14:textId="5CF93D33" w:rsidR="00B63F47" w:rsidRPr="0051612F" w:rsidRDefault="00B63F47" w:rsidP="00B65554">
      <w:pPr>
        <w:spacing w:after="120"/>
        <w:ind w:left="360"/>
        <w:rPr>
          <w:szCs w:val="24"/>
          <w:lang w:val="pt-BR"/>
        </w:rPr>
      </w:pPr>
      <w:r w:rsidRPr="0051612F">
        <w:rPr>
          <w:lang w:val="pt-BR"/>
        </w:rPr>
        <w:t xml:space="preserve">3.3 Carbono orgânico total – </w:t>
      </w:r>
      <w:r w:rsidR="00604BBA" w:rsidRPr="0051612F">
        <w:rPr>
          <w:lang w:val="pt-BR"/>
        </w:rPr>
        <w:t xml:space="preserve">amostra de </w:t>
      </w:r>
      <w:proofErr w:type="spellStart"/>
      <w:r w:rsidR="00604BBA" w:rsidRPr="0051612F">
        <w:rPr>
          <w:lang w:val="pt-BR"/>
        </w:rPr>
        <w:t>biocarvões</w:t>
      </w:r>
      <w:proofErr w:type="spellEnd"/>
    </w:p>
    <w:p w14:paraId="30849FE8" w14:textId="4E833E54" w:rsidR="00B63F47" w:rsidRPr="0051612F" w:rsidRDefault="1DB51BDB" w:rsidP="1DB51BDB">
      <w:pPr>
        <w:spacing w:after="120"/>
        <w:ind w:firstLine="284"/>
        <w:rPr>
          <w:lang w:val="pt-BR"/>
        </w:rPr>
      </w:pPr>
      <w:r w:rsidRPr="0051612F">
        <w:rPr>
          <w:lang w:val="pt-BR"/>
        </w:rPr>
        <w:t xml:space="preserve">As amostras de </w:t>
      </w:r>
      <w:proofErr w:type="spellStart"/>
      <w:r w:rsidRPr="0051612F">
        <w:rPr>
          <w:lang w:val="pt-BR"/>
        </w:rPr>
        <w:t>biocarvão</w:t>
      </w:r>
      <w:proofErr w:type="spellEnd"/>
      <w:r w:rsidRPr="0051612F">
        <w:rPr>
          <w:lang w:val="pt-BR"/>
        </w:rPr>
        <w:t xml:space="preserve"> produzido a partir de casca de arroz e o </w:t>
      </w:r>
      <w:proofErr w:type="spellStart"/>
      <w:r w:rsidRPr="0051612F">
        <w:rPr>
          <w:lang w:val="pt-BR"/>
        </w:rPr>
        <w:t>biocarvão</w:t>
      </w:r>
      <w:proofErr w:type="spellEnd"/>
      <w:r w:rsidRPr="0051612F">
        <w:rPr>
          <w:lang w:val="pt-BR"/>
        </w:rPr>
        <w:t xml:space="preserve"> produzido a partir da fibra da casca de coco verde, foram submetidas a análise de determinação de carbono orgânico total por via seca no equipamento  LECO. O procedimento foi realizado com êxito e foi possível determinar o COT de ambas as amostras. O teor de carbono orgânico total do </w:t>
      </w:r>
      <w:proofErr w:type="spellStart"/>
      <w:r w:rsidRPr="0051612F">
        <w:rPr>
          <w:lang w:val="pt-BR"/>
        </w:rPr>
        <w:t>biocarvão</w:t>
      </w:r>
      <w:proofErr w:type="spellEnd"/>
      <w:r w:rsidRPr="0051612F">
        <w:rPr>
          <w:lang w:val="pt-BR"/>
        </w:rPr>
        <w:t xml:space="preserve"> de cascas de arroz foi de 53 % e o </w:t>
      </w:r>
      <w:proofErr w:type="spellStart"/>
      <w:r w:rsidRPr="0051612F">
        <w:rPr>
          <w:lang w:val="pt-BR"/>
        </w:rPr>
        <w:t>biocarvão</w:t>
      </w:r>
      <w:proofErr w:type="spellEnd"/>
      <w:r w:rsidRPr="0051612F">
        <w:rPr>
          <w:lang w:val="pt-BR"/>
        </w:rPr>
        <w:t xml:space="preserve"> de fibra de coco 74 %. </w:t>
      </w:r>
    </w:p>
    <w:p w14:paraId="71C3016E" w14:textId="3AC20E29" w:rsidR="0079483C" w:rsidRPr="0051612F" w:rsidRDefault="1DB51BDB" w:rsidP="1DB51BDB">
      <w:pPr>
        <w:spacing w:after="120"/>
        <w:ind w:firstLine="284"/>
        <w:rPr>
          <w:lang w:val="pt-BR"/>
        </w:rPr>
      </w:pPr>
      <w:r w:rsidRPr="0051612F">
        <w:rPr>
          <w:lang w:val="pt-BR"/>
        </w:rPr>
        <w:t xml:space="preserve">O COT do </w:t>
      </w:r>
      <w:proofErr w:type="spellStart"/>
      <w:r w:rsidRPr="0051612F">
        <w:rPr>
          <w:lang w:val="pt-BR"/>
        </w:rPr>
        <w:t>biocarvão</w:t>
      </w:r>
      <w:proofErr w:type="spellEnd"/>
      <w:r w:rsidRPr="0051612F">
        <w:rPr>
          <w:lang w:val="pt-BR"/>
        </w:rPr>
        <w:t xml:space="preserve"> de cascas de arroz, realizado pelo Método de </w:t>
      </w:r>
      <w:proofErr w:type="spellStart"/>
      <w:r w:rsidRPr="0051612F">
        <w:rPr>
          <w:lang w:val="pt-BR"/>
        </w:rPr>
        <w:t>Walkley</w:t>
      </w:r>
      <w:proofErr w:type="spellEnd"/>
      <w:r w:rsidRPr="0051612F">
        <w:rPr>
          <w:lang w:val="pt-BR"/>
        </w:rPr>
        <w:t xml:space="preserve"> Black apresentou resultado de 69 %</w:t>
      </w:r>
      <w:r w:rsidR="0004666C" w:rsidRPr="0051612F">
        <w:rPr>
          <w:lang w:val="pt-BR"/>
        </w:rPr>
        <w:t xml:space="preserve">, valor acima do identificado por via seca. A amostra foi então submetida ao </w:t>
      </w:r>
      <w:r w:rsidR="0004666C" w:rsidRPr="0051612F">
        <w:rPr>
          <w:lang w:val="pt-BR"/>
        </w:rPr>
        <w:lastRenderedPageBreak/>
        <w:t xml:space="preserve">Método de </w:t>
      </w:r>
      <w:proofErr w:type="spellStart"/>
      <w:r w:rsidR="0004666C" w:rsidRPr="0051612F">
        <w:rPr>
          <w:lang w:val="pt-BR"/>
        </w:rPr>
        <w:t>Walkley</w:t>
      </w:r>
      <w:proofErr w:type="spellEnd"/>
      <w:r w:rsidR="0004666C" w:rsidRPr="0051612F">
        <w:rPr>
          <w:lang w:val="pt-BR"/>
        </w:rPr>
        <w:t xml:space="preserve"> Black Modificado, para identificar possíveis interferências na superestimativa do valor pela </w:t>
      </w:r>
      <w:r w:rsidR="00C00CD6" w:rsidRPr="0051612F">
        <w:rPr>
          <w:lang w:val="pt-BR"/>
        </w:rPr>
        <w:t>presença de interferentes</w:t>
      </w:r>
      <w:r w:rsidR="009A64C7" w:rsidRPr="0051612F">
        <w:rPr>
          <w:lang w:val="pt-BR"/>
        </w:rPr>
        <w:t>,</w:t>
      </w:r>
      <w:r w:rsidR="00C00CD6" w:rsidRPr="0051612F">
        <w:rPr>
          <w:lang w:val="pt-BR"/>
        </w:rPr>
        <w:t xml:space="preserve"> como cloretos e</w:t>
      </w:r>
      <w:r w:rsidR="008C3D6C" w:rsidRPr="0051612F">
        <w:rPr>
          <w:lang w:val="pt-BR"/>
        </w:rPr>
        <w:t xml:space="preserve"> ferro</w:t>
      </w:r>
      <w:r w:rsidR="009A64C7" w:rsidRPr="0051612F">
        <w:rPr>
          <w:lang w:val="pt-BR"/>
        </w:rPr>
        <w:t>. Esses</w:t>
      </w:r>
      <w:r w:rsidR="008C3D6C" w:rsidRPr="0051612F">
        <w:rPr>
          <w:lang w:val="pt-BR"/>
        </w:rPr>
        <w:t xml:space="preserve"> elementos podem consumir o dicromato </w:t>
      </w:r>
      <w:r w:rsidR="00C00CD6" w:rsidRPr="0051612F">
        <w:rPr>
          <w:lang w:val="pt-BR"/>
        </w:rPr>
        <w:t>(Cr</w:t>
      </w:r>
      <w:r w:rsidR="00C00CD6" w:rsidRPr="0051612F">
        <w:rPr>
          <w:vertAlign w:val="subscript"/>
          <w:lang w:val="pt-BR"/>
        </w:rPr>
        <w:t>2</w:t>
      </w:r>
      <w:r w:rsidR="00C00CD6" w:rsidRPr="0051612F">
        <w:rPr>
          <w:lang w:val="pt-BR"/>
        </w:rPr>
        <w:t>O</w:t>
      </w:r>
      <w:r w:rsidR="00C00CD6" w:rsidRPr="0051612F">
        <w:rPr>
          <w:vertAlign w:val="subscript"/>
          <w:lang w:val="pt-BR"/>
        </w:rPr>
        <w:t>7</w:t>
      </w:r>
      <w:r w:rsidR="00C00CD6" w:rsidRPr="0051612F">
        <w:rPr>
          <w:vertAlign w:val="superscript"/>
          <w:lang w:val="pt-BR"/>
        </w:rPr>
        <w:t>2-</w:t>
      </w:r>
      <w:r w:rsidR="00C00CD6" w:rsidRPr="0051612F">
        <w:rPr>
          <w:lang w:val="pt-BR"/>
        </w:rPr>
        <w:t xml:space="preserve">) </w:t>
      </w:r>
      <w:r w:rsidR="008C3D6C" w:rsidRPr="0051612F">
        <w:rPr>
          <w:lang w:val="pt-BR"/>
        </w:rPr>
        <w:t>e resultar em uma superestimativa do teor de carbono orgânico</w:t>
      </w:r>
      <w:r w:rsidR="009A64C7" w:rsidRPr="0051612F">
        <w:rPr>
          <w:lang w:val="pt-BR"/>
        </w:rPr>
        <w:t>. A</w:t>
      </w:r>
      <w:r w:rsidR="00C00CD6" w:rsidRPr="0051612F">
        <w:rPr>
          <w:lang w:val="pt-BR"/>
        </w:rPr>
        <w:t xml:space="preserve"> presença de manganês</w:t>
      </w:r>
      <w:r w:rsidR="009A64C7" w:rsidRPr="0051612F">
        <w:rPr>
          <w:lang w:val="pt-BR"/>
        </w:rPr>
        <w:t>,</w:t>
      </w:r>
      <w:r w:rsidR="00C00CD6" w:rsidRPr="0051612F">
        <w:rPr>
          <w:lang w:val="pt-BR"/>
        </w:rPr>
        <w:t xml:space="preserve"> que compete com o dicromato também pode levar a subestimativa do teor de carbono</w:t>
      </w:r>
      <w:r w:rsidR="009A64C7" w:rsidRPr="0051612F">
        <w:rPr>
          <w:lang w:val="pt-BR"/>
        </w:rPr>
        <w:t xml:space="preserve"> (GUERRA, 2008; EMBRAPA, 2017). </w:t>
      </w:r>
      <w:r w:rsidR="007103CC" w:rsidRPr="0051612F">
        <w:rPr>
          <w:lang w:val="pt-BR"/>
        </w:rPr>
        <w:t xml:space="preserve"> </w:t>
      </w:r>
      <w:r w:rsidRPr="0051612F">
        <w:rPr>
          <w:lang w:val="pt-BR"/>
        </w:rPr>
        <w:t xml:space="preserve">O resultado da análise pelo Método </w:t>
      </w:r>
      <w:proofErr w:type="spellStart"/>
      <w:r w:rsidRPr="0051612F">
        <w:rPr>
          <w:lang w:val="pt-BR"/>
        </w:rPr>
        <w:t>Walkley</w:t>
      </w:r>
      <w:proofErr w:type="spellEnd"/>
      <w:r w:rsidRPr="0051612F">
        <w:rPr>
          <w:lang w:val="pt-BR"/>
        </w:rPr>
        <w:t xml:space="preserve"> Black Modificado apresentou teor de 51 % semelhante ao valor identificado pelo método de via seca, pelo equipamento </w:t>
      </w:r>
      <w:r w:rsidRPr="0051612F">
        <w:rPr>
          <w:szCs w:val="24"/>
          <w:lang w:val="pt-BR"/>
        </w:rPr>
        <w:t xml:space="preserve"> LECO</w:t>
      </w:r>
      <w:r w:rsidRPr="0051612F">
        <w:rPr>
          <w:lang w:val="pt-BR"/>
        </w:rPr>
        <w:t xml:space="preserve"> de 53 %. </w:t>
      </w:r>
    </w:p>
    <w:p w14:paraId="3B394D24" w14:textId="65C5A5BA" w:rsidR="00B63F47" w:rsidRPr="0051612F" w:rsidRDefault="007103CC" w:rsidP="1DB51BDB">
      <w:pPr>
        <w:spacing w:after="120"/>
        <w:ind w:firstLine="284"/>
        <w:rPr>
          <w:lang w:val="pt-BR"/>
        </w:rPr>
      </w:pPr>
      <w:r w:rsidRPr="0051612F">
        <w:rPr>
          <w:lang w:val="pt-BR"/>
        </w:rPr>
        <w:t xml:space="preserve">O </w:t>
      </w:r>
      <w:r w:rsidR="1DB51BDB" w:rsidRPr="0051612F">
        <w:rPr>
          <w:lang w:val="pt-BR"/>
        </w:rPr>
        <w:t xml:space="preserve">carbono orgânico total da amostra de </w:t>
      </w:r>
      <w:proofErr w:type="spellStart"/>
      <w:r w:rsidR="1DB51BDB" w:rsidRPr="0051612F">
        <w:rPr>
          <w:lang w:val="pt-BR"/>
        </w:rPr>
        <w:t>biocarvão</w:t>
      </w:r>
      <w:proofErr w:type="spellEnd"/>
      <w:r w:rsidR="1DB51BDB" w:rsidRPr="0051612F">
        <w:rPr>
          <w:lang w:val="pt-BR"/>
        </w:rPr>
        <w:t xml:space="preserve"> de fibra de coco, pelo Método  </w:t>
      </w:r>
      <w:proofErr w:type="spellStart"/>
      <w:r w:rsidR="1DB51BDB" w:rsidRPr="0051612F">
        <w:rPr>
          <w:lang w:val="pt-BR"/>
        </w:rPr>
        <w:t>Walkley</w:t>
      </w:r>
      <w:proofErr w:type="spellEnd"/>
      <w:r w:rsidR="1DB51BDB" w:rsidRPr="0051612F">
        <w:rPr>
          <w:lang w:val="pt-BR"/>
        </w:rPr>
        <w:t xml:space="preserve"> Black apresentou teor de 76 %, semelhante ao valor identificado pelo método de via seca, pelo equipamento </w:t>
      </w:r>
      <w:r w:rsidR="1DB51BDB" w:rsidRPr="0051612F">
        <w:rPr>
          <w:szCs w:val="24"/>
          <w:lang w:val="pt-BR"/>
        </w:rPr>
        <w:t xml:space="preserve"> LECO</w:t>
      </w:r>
      <w:r w:rsidR="1DB51BDB" w:rsidRPr="0051612F">
        <w:rPr>
          <w:lang w:val="pt-BR"/>
        </w:rPr>
        <w:t xml:space="preserve"> de 74 %</w:t>
      </w:r>
      <w:r w:rsidRPr="0051612F">
        <w:rPr>
          <w:lang w:val="pt-BR"/>
        </w:rPr>
        <w:t xml:space="preserve">, não sendo necessário repetir a análise pelo Método </w:t>
      </w:r>
      <w:proofErr w:type="spellStart"/>
      <w:r w:rsidRPr="0051612F">
        <w:rPr>
          <w:lang w:val="pt-BR"/>
        </w:rPr>
        <w:t>Walkley</w:t>
      </w:r>
      <w:proofErr w:type="spellEnd"/>
      <w:r w:rsidRPr="0051612F">
        <w:rPr>
          <w:lang w:val="pt-BR"/>
        </w:rPr>
        <w:t xml:space="preserve"> Black Modificado.</w:t>
      </w:r>
    </w:p>
    <w:p w14:paraId="6DD24946" w14:textId="3751E8B5" w:rsidR="003F66A0" w:rsidRPr="0051612F" w:rsidRDefault="003F66A0" w:rsidP="00B63F47">
      <w:pPr>
        <w:spacing w:after="120"/>
        <w:ind w:firstLine="284"/>
        <w:rPr>
          <w:szCs w:val="24"/>
          <w:lang w:val="pt-BR"/>
        </w:rPr>
      </w:pPr>
    </w:p>
    <w:p w14:paraId="397DDC80" w14:textId="38F51D35" w:rsidR="003F66A0" w:rsidRPr="0051612F" w:rsidRDefault="003F66A0" w:rsidP="00B65554">
      <w:pPr>
        <w:spacing w:after="120"/>
        <w:ind w:left="360"/>
        <w:rPr>
          <w:szCs w:val="24"/>
          <w:lang w:val="pt-BR"/>
        </w:rPr>
      </w:pPr>
      <w:r w:rsidRPr="0051612F">
        <w:rPr>
          <w:lang w:val="pt-BR"/>
        </w:rPr>
        <w:t xml:space="preserve">3.4 Carbono orgânico total – </w:t>
      </w:r>
      <w:r w:rsidR="00604BBA" w:rsidRPr="0051612F">
        <w:rPr>
          <w:lang w:val="pt-BR"/>
        </w:rPr>
        <w:t xml:space="preserve">amostra de </w:t>
      </w:r>
      <w:r w:rsidRPr="0051612F">
        <w:rPr>
          <w:lang w:val="pt-BR"/>
        </w:rPr>
        <w:t>biomassa</w:t>
      </w:r>
    </w:p>
    <w:p w14:paraId="2C80DD7D" w14:textId="102CC305" w:rsidR="003F66A0" w:rsidRPr="0051612F" w:rsidRDefault="1DB51BDB" w:rsidP="1DB51BDB">
      <w:pPr>
        <w:spacing w:after="120"/>
        <w:ind w:firstLine="284"/>
        <w:rPr>
          <w:lang w:val="pt-BR"/>
        </w:rPr>
      </w:pPr>
      <w:r w:rsidRPr="0051612F">
        <w:rPr>
          <w:lang w:val="pt-BR"/>
        </w:rPr>
        <w:t xml:space="preserve">A amostra de biomassa de casca de arroz in natura, foi submetida a análise de determinação de carbono orgânico total por via seca no equipamento </w:t>
      </w:r>
      <w:r w:rsidRPr="0051612F">
        <w:rPr>
          <w:szCs w:val="24"/>
          <w:lang w:val="pt-BR"/>
        </w:rPr>
        <w:t xml:space="preserve"> LECO</w:t>
      </w:r>
      <w:r w:rsidRPr="0051612F">
        <w:rPr>
          <w:lang w:val="pt-BR"/>
        </w:rPr>
        <w:t>. O procedimento foi realizado com êxito, sendo possível determinar o COT. O teor de carbono orgânico total da biomassa, por via seca foi de 28 % .</w:t>
      </w:r>
    </w:p>
    <w:p w14:paraId="2C9D24C5" w14:textId="510BB209" w:rsidR="00BA7DFF" w:rsidRPr="0051612F" w:rsidRDefault="007519C1" w:rsidP="1DB51BDB">
      <w:pPr>
        <w:spacing w:after="120"/>
        <w:ind w:firstLine="284"/>
        <w:rPr>
          <w:lang w:val="pt-BR"/>
        </w:rPr>
      </w:pPr>
      <w:r w:rsidRPr="0051612F">
        <w:rPr>
          <w:lang w:val="pt-BR"/>
        </w:rPr>
        <w:t xml:space="preserve">O COT das cascas de arroz, realizado pelo Método de </w:t>
      </w:r>
      <w:proofErr w:type="spellStart"/>
      <w:r w:rsidRPr="0051612F">
        <w:rPr>
          <w:lang w:val="pt-BR"/>
        </w:rPr>
        <w:t>Walkley</w:t>
      </w:r>
      <w:proofErr w:type="spellEnd"/>
      <w:r w:rsidRPr="0051612F">
        <w:rPr>
          <w:lang w:val="pt-BR"/>
        </w:rPr>
        <w:t xml:space="preserve"> Black apresentou resultado de 42 %, valor acima do identificado por via seca.  A amostra foi então submetida ao Método de </w:t>
      </w:r>
      <w:proofErr w:type="spellStart"/>
      <w:r w:rsidRPr="0051612F">
        <w:rPr>
          <w:lang w:val="pt-BR"/>
        </w:rPr>
        <w:t>Walkley</w:t>
      </w:r>
      <w:proofErr w:type="spellEnd"/>
      <w:r w:rsidRPr="0051612F">
        <w:rPr>
          <w:lang w:val="pt-BR"/>
        </w:rPr>
        <w:t xml:space="preserve"> Black Modificado identificando teor de COT ainda maior, 58 %. </w:t>
      </w:r>
      <w:r w:rsidR="1DB51BDB" w:rsidRPr="0051612F">
        <w:rPr>
          <w:lang w:val="pt-BR"/>
        </w:rPr>
        <w:t>Os resultados apresentaram valores muito discrepantes quando comparados ao método de via seca, determinado pelo equipamento. O valor superestimado do COT da amostra de casca de arroz sugere que durante a análise ocorreu alguma interferência. Dessa forma, a análise foi repetida, porém dessa vez observando a orientação do método no qual diz para triturar a amostra evitando materiais metálicos. Como das duas vezes anteriores a amostra foi submetida a trituração, para redução das partículas, no moinho de facas de pequena escala, na terceira tentativa a amostra foi reduzida no moinho de bolas, no qual o material é de cerâmica.</w:t>
      </w:r>
      <w:r w:rsidRPr="0051612F">
        <w:rPr>
          <w:lang w:val="pt-BR"/>
        </w:rPr>
        <w:t xml:space="preserve"> </w:t>
      </w:r>
      <w:r w:rsidR="00F34A04" w:rsidRPr="0051612F">
        <w:rPr>
          <w:lang w:val="pt-BR"/>
        </w:rPr>
        <w:t xml:space="preserve">Após nova análise de COT da amostra de cascas de arroz,  pelo Método de </w:t>
      </w:r>
      <w:proofErr w:type="spellStart"/>
      <w:r w:rsidR="00F34A04" w:rsidRPr="0051612F">
        <w:rPr>
          <w:lang w:val="pt-BR"/>
        </w:rPr>
        <w:t>Walkley</w:t>
      </w:r>
      <w:proofErr w:type="spellEnd"/>
      <w:r w:rsidR="00F34A04" w:rsidRPr="0051612F">
        <w:rPr>
          <w:lang w:val="pt-BR"/>
        </w:rPr>
        <w:t xml:space="preserve"> Black, os resultados </w:t>
      </w:r>
      <w:r w:rsidR="00497752" w:rsidRPr="0051612F">
        <w:rPr>
          <w:lang w:val="pt-BR"/>
        </w:rPr>
        <w:t>ainda foram bem acima do identificado por via seca, 43%.</w:t>
      </w:r>
      <w:r w:rsidR="00F34A04" w:rsidRPr="0051612F">
        <w:rPr>
          <w:lang w:val="pt-BR"/>
        </w:rPr>
        <w:t xml:space="preserve">  </w:t>
      </w:r>
    </w:p>
    <w:p w14:paraId="015F027D" w14:textId="34EF273D" w:rsidR="003F66A0" w:rsidRPr="0051612F" w:rsidRDefault="003F66A0" w:rsidP="003F66A0">
      <w:pPr>
        <w:spacing w:after="120"/>
        <w:ind w:firstLine="284"/>
        <w:rPr>
          <w:szCs w:val="24"/>
          <w:lang w:val="pt-BR"/>
        </w:rPr>
      </w:pPr>
    </w:p>
    <w:p w14:paraId="470DB7C2" w14:textId="6A02FD31" w:rsidR="003F66A0" w:rsidRPr="0051612F" w:rsidRDefault="003F66A0" w:rsidP="00B65554">
      <w:pPr>
        <w:spacing w:after="120"/>
        <w:ind w:left="360"/>
        <w:rPr>
          <w:szCs w:val="24"/>
          <w:lang w:val="pt-BR"/>
        </w:rPr>
      </w:pPr>
      <w:r w:rsidRPr="0051612F">
        <w:rPr>
          <w:lang w:val="pt-BR"/>
        </w:rPr>
        <w:t xml:space="preserve">3.4 Carbono orgânico total – </w:t>
      </w:r>
      <w:r w:rsidR="00604BBA" w:rsidRPr="0051612F">
        <w:rPr>
          <w:lang w:val="pt-BR"/>
        </w:rPr>
        <w:t xml:space="preserve">amostra de </w:t>
      </w:r>
      <w:proofErr w:type="spellStart"/>
      <w:r w:rsidRPr="0051612F">
        <w:rPr>
          <w:lang w:val="pt-BR"/>
        </w:rPr>
        <w:t>organomineral</w:t>
      </w:r>
      <w:proofErr w:type="spellEnd"/>
    </w:p>
    <w:p w14:paraId="731432DA" w14:textId="553877C9" w:rsidR="00B63F47" w:rsidRPr="0051612F" w:rsidRDefault="1DB51BDB" w:rsidP="1DB51BDB">
      <w:pPr>
        <w:spacing w:after="120"/>
        <w:ind w:firstLine="284"/>
        <w:rPr>
          <w:lang w:val="pt-BR"/>
        </w:rPr>
      </w:pPr>
      <w:r w:rsidRPr="0051612F">
        <w:rPr>
          <w:lang w:val="pt-BR"/>
        </w:rPr>
        <w:t xml:space="preserve">A amostra de perlita expandida, fertilizante </w:t>
      </w:r>
      <w:proofErr w:type="spellStart"/>
      <w:r w:rsidRPr="0051612F">
        <w:rPr>
          <w:lang w:val="pt-BR"/>
        </w:rPr>
        <w:t>organomineral</w:t>
      </w:r>
      <w:proofErr w:type="spellEnd"/>
      <w:r w:rsidRPr="0051612F">
        <w:rPr>
          <w:lang w:val="pt-BR"/>
        </w:rPr>
        <w:t xml:space="preserve">, foi submetida a análise de determinação de carbono orgânico total por via seca no equipamento </w:t>
      </w:r>
      <w:r w:rsidRPr="0051612F">
        <w:rPr>
          <w:szCs w:val="24"/>
          <w:lang w:val="pt-BR"/>
        </w:rPr>
        <w:t xml:space="preserve"> LECO</w:t>
      </w:r>
      <w:r w:rsidRPr="0051612F">
        <w:rPr>
          <w:lang w:val="pt-BR"/>
        </w:rPr>
        <w:t xml:space="preserve">. O procedimento foi realizado com êxito e foi possível determinar o COT. O teor de carbono orgânico total da perlita expandida foi de 0,06 %. </w:t>
      </w:r>
    </w:p>
    <w:p w14:paraId="092F78D8" w14:textId="585345FB" w:rsidR="001F184F" w:rsidRPr="0051612F" w:rsidRDefault="1DB51BDB" w:rsidP="1DB51BDB">
      <w:pPr>
        <w:spacing w:after="120"/>
        <w:ind w:firstLine="284"/>
        <w:rPr>
          <w:lang w:val="pt-BR"/>
        </w:rPr>
      </w:pPr>
      <w:r w:rsidRPr="0051612F">
        <w:rPr>
          <w:lang w:val="pt-BR"/>
        </w:rPr>
        <w:t>A</w:t>
      </w:r>
      <w:r w:rsidR="00556485" w:rsidRPr="0051612F">
        <w:rPr>
          <w:lang w:val="pt-BR"/>
        </w:rPr>
        <w:t xml:space="preserve"> análise por via úmida na amostra de </w:t>
      </w:r>
      <w:proofErr w:type="spellStart"/>
      <w:r w:rsidR="00556485" w:rsidRPr="0051612F">
        <w:rPr>
          <w:lang w:val="pt-BR"/>
        </w:rPr>
        <w:t>organomineral</w:t>
      </w:r>
      <w:proofErr w:type="spellEnd"/>
      <w:r w:rsidR="00556485" w:rsidRPr="0051612F">
        <w:rPr>
          <w:lang w:val="pt-BR"/>
        </w:rPr>
        <w:t xml:space="preserve">, perlita expandida, </w:t>
      </w:r>
      <w:r w:rsidRPr="0051612F">
        <w:rPr>
          <w:lang w:val="pt-BR"/>
        </w:rPr>
        <w:t xml:space="preserve">pelo Método </w:t>
      </w:r>
      <w:proofErr w:type="spellStart"/>
      <w:r w:rsidRPr="0051612F">
        <w:rPr>
          <w:lang w:val="pt-BR"/>
        </w:rPr>
        <w:t>Walkley</w:t>
      </w:r>
      <w:proofErr w:type="spellEnd"/>
      <w:r w:rsidRPr="0051612F">
        <w:rPr>
          <w:lang w:val="pt-BR"/>
        </w:rPr>
        <w:t xml:space="preserve"> Black Modificado</w:t>
      </w:r>
      <w:r w:rsidR="00556485" w:rsidRPr="0051612F">
        <w:rPr>
          <w:lang w:val="pt-BR"/>
        </w:rPr>
        <w:t xml:space="preserve">, </w:t>
      </w:r>
      <w:r w:rsidRPr="0051612F">
        <w:rPr>
          <w:lang w:val="pt-BR"/>
        </w:rPr>
        <w:t xml:space="preserve">apresentou teor médio de </w:t>
      </w:r>
      <w:r w:rsidR="004321BD" w:rsidRPr="0051612F">
        <w:rPr>
          <w:lang w:val="pt-BR"/>
        </w:rPr>
        <w:t xml:space="preserve">- </w:t>
      </w:r>
      <w:r w:rsidRPr="0051612F">
        <w:rPr>
          <w:lang w:val="pt-BR"/>
        </w:rPr>
        <w:t xml:space="preserve">0,02 % semelhante ao valor identificado pelo método de via seca, pelo equipamento </w:t>
      </w:r>
      <w:r w:rsidRPr="0051612F">
        <w:rPr>
          <w:szCs w:val="24"/>
          <w:lang w:val="pt-BR"/>
        </w:rPr>
        <w:t xml:space="preserve"> LECO</w:t>
      </w:r>
      <w:r w:rsidRPr="0051612F">
        <w:rPr>
          <w:lang w:val="pt-BR"/>
        </w:rPr>
        <w:t xml:space="preserve"> de 0,06 %. </w:t>
      </w:r>
    </w:p>
    <w:p w14:paraId="18A874E4" w14:textId="77777777" w:rsidR="00B63F47" w:rsidRPr="0051612F" w:rsidRDefault="00B63F47" w:rsidP="00B63F47">
      <w:pPr>
        <w:spacing w:after="120"/>
        <w:ind w:firstLine="284"/>
        <w:rPr>
          <w:sz w:val="20"/>
          <w:lang w:val="pt-BR"/>
        </w:rPr>
      </w:pPr>
    </w:p>
    <w:p w14:paraId="7795880F" w14:textId="0A480C13" w:rsidR="00B63A35" w:rsidRPr="0051612F" w:rsidRDefault="0049479C" w:rsidP="00DF1554">
      <w:pPr>
        <w:pStyle w:val="PargrafodaLista"/>
        <w:numPr>
          <w:ilvl w:val="0"/>
          <w:numId w:val="5"/>
        </w:numPr>
        <w:spacing w:after="120"/>
        <w:rPr>
          <w:b/>
          <w:szCs w:val="24"/>
          <w:lang w:val="pt-BR"/>
        </w:rPr>
      </w:pPr>
      <w:r w:rsidRPr="0051612F">
        <w:rPr>
          <w:b/>
          <w:szCs w:val="24"/>
          <w:lang w:val="pt-BR"/>
        </w:rPr>
        <w:t>Discussões</w:t>
      </w:r>
    </w:p>
    <w:p w14:paraId="3E919093" w14:textId="77777777" w:rsidR="00B63A35" w:rsidRPr="0051612F" w:rsidRDefault="00B63A35" w:rsidP="00B63A35">
      <w:pPr>
        <w:spacing w:after="120"/>
        <w:rPr>
          <w:szCs w:val="24"/>
          <w:lang w:val="pt-BR"/>
        </w:rPr>
      </w:pPr>
    </w:p>
    <w:p w14:paraId="6AF3F225" w14:textId="38757B5D" w:rsidR="00544874" w:rsidRPr="0051612F" w:rsidRDefault="00544874" w:rsidP="00544874">
      <w:pPr>
        <w:spacing w:after="120"/>
        <w:ind w:firstLine="284"/>
        <w:rPr>
          <w:szCs w:val="24"/>
          <w:lang w:val="pt-BR"/>
        </w:rPr>
      </w:pPr>
      <w:r w:rsidRPr="0051612F">
        <w:rPr>
          <w:szCs w:val="24"/>
          <w:lang w:val="pt-BR"/>
        </w:rPr>
        <w:lastRenderedPageBreak/>
        <w:t>Neste item serão apresentadas as discussões quanto aos resultados apresentados no item 3.</w:t>
      </w:r>
    </w:p>
    <w:p w14:paraId="2961C3C1" w14:textId="2B9D5FEB" w:rsidR="008C639C" w:rsidRPr="0051612F" w:rsidRDefault="008C639C" w:rsidP="00B63A35">
      <w:pPr>
        <w:spacing w:after="120"/>
        <w:ind w:firstLine="284"/>
        <w:rPr>
          <w:szCs w:val="24"/>
          <w:lang w:val="pt-BR"/>
        </w:rPr>
      </w:pPr>
    </w:p>
    <w:p w14:paraId="14850CBD" w14:textId="64FB7687" w:rsidR="008C639C" w:rsidRPr="0051612F" w:rsidRDefault="1DB51BDB" w:rsidP="1DB51BDB">
      <w:pPr>
        <w:spacing w:after="120"/>
        <w:ind w:left="360"/>
        <w:rPr>
          <w:lang w:val="pt-BR"/>
        </w:rPr>
      </w:pPr>
      <w:r w:rsidRPr="0051612F">
        <w:rPr>
          <w:lang w:val="pt-BR"/>
        </w:rPr>
        <w:t>4.1 Resultados  de carbono orgânico total - via seca e via úmida</w:t>
      </w:r>
    </w:p>
    <w:p w14:paraId="4F466056" w14:textId="61FEB10F" w:rsidR="008C639C" w:rsidRPr="0051612F" w:rsidRDefault="008C639C" w:rsidP="008C639C">
      <w:pPr>
        <w:spacing w:after="120"/>
        <w:ind w:firstLine="284"/>
        <w:rPr>
          <w:szCs w:val="24"/>
          <w:lang w:val="pt-BR"/>
        </w:rPr>
      </w:pPr>
      <w:r w:rsidRPr="0051612F">
        <w:rPr>
          <w:szCs w:val="24"/>
          <w:lang w:val="pt-BR"/>
        </w:rPr>
        <w:t>A</w:t>
      </w:r>
      <w:r w:rsidR="009961FA" w:rsidRPr="0051612F">
        <w:rPr>
          <w:szCs w:val="24"/>
          <w:lang w:val="pt-BR"/>
        </w:rPr>
        <w:t xml:space="preserve"> comparação dos resultados obtidos nas análises de COT por via úmida e por via seca encontram-se na Tabela 1. </w:t>
      </w:r>
      <w:r w:rsidR="006E2843" w:rsidRPr="0051612F">
        <w:rPr>
          <w:szCs w:val="24"/>
          <w:lang w:val="pt-BR"/>
        </w:rPr>
        <w:t>É possível observar que os resultados são bem semelhantes em 4 das cinco amostras analisadas</w:t>
      </w:r>
      <w:r w:rsidR="00B8026A" w:rsidRPr="0051612F">
        <w:rPr>
          <w:szCs w:val="24"/>
          <w:lang w:val="pt-BR"/>
        </w:rPr>
        <w:t xml:space="preserve">. Os resultados também evidenciam que é necessário, antes de realizar a análise de </w:t>
      </w:r>
      <w:r w:rsidR="006E2843" w:rsidRPr="0051612F">
        <w:rPr>
          <w:szCs w:val="24"/>
          <w:lang w:val="pt-BR"/>
        </w:rPr>
        <w:t xml:space="preserve"> </w:t>
      </w:r>
      <w:r w:rsidR="00B8026A" w:rsidRPr="0051612F">
        <w:rPr>
          <w:szCs w:val="24"/>
          <w:lang w:val="pt-BR"/>
        </w:rPr>
        <w:t xml:space="preserve">COT, efetuar a análise de Fluorescência de Raios X para identificar os elementos químicos inorgânicos presentes na amostra para que não ocorra a superestimação de teores, relacionados aos íons de cloreto.    </w:t>
      </w:r>
    </w:p>
    <w:p w14:paraId="3D3C3610" w14:textId="5BF65751" w:rsidR="008C639C" w:rsidRPr="0051612F" w:rsidRDefault="1DB51BDB" w:rsidP="1DB51BDB">
      <w:pPr>
        <w:spacing w:before="240" w:after="240"/>
        <w:jc w:val="center"/>
        <w:rPr>
          <w:sz w:val="20"/>
          <w:lang w:val="pt-BR"/>
        </w:rPr>
      </w:pPr>
      <w:r w:rsidRPr="0051612F">
        <w:rPr>
          <w:sz w:val="20"/>
          <w:lang w:val="pt-BR"/>
        </w:rPr>
        <w:t xml:space="preserve">Tabela 1: Resultados das análises de Carbono Orgânico Total nas 5 amostras sólidas pelos Métodos de equipamento LECO, </w:t>
      </w:r>
      <w:proofErr w:type="spellStart"/>
      <w:r w:rsidRPr="0051612F">
        <w:rPr>
          <w:sz w:val="20"/>
          <w:lang w:val="pt-BR"/>
        </w:rPr>
        <w:t>Walkley</w:t>
      </w:r>
      <w:proofErr w:type="spellEnd"/>
      <w:r w:rsidRPr="0051612F">
        <w:rPr>
          <w:sz w:val="20"/>
          <w:lang w:val="pt-BR"/>
        </w:rPr>
        <w:t xml:space="preserve"> Black e </w:t>
      </w:r>
      <w:proofErr w:type="spellStart"/>
      <w:r w:rsidRPr="0051612F">
        <w:rPr>
          <w:sz w:val="20"/>
          <w:lang w:val="pt-BR"/>
        </w:rPr>
        <w:t>Walkley</w:t>
      </w:r>
      <w:proofErr w:type="spellEnd"/>
      <w:r w:rsidRPr="0051612F">
        <w:rPr>
          <w:sz w:val="20"/>
          <w:lang w:val="pt-BR"/>
        </w:rPr>
        <w:t xml:space="preserve"> Black modificado  </w:t>
      </w:r>
    </w:p>
    <w:tbl>
      <w:tblPr>
        <w:tblW w:w="9356" w:type="dxa"/>
        <w:jc w:val="center"/>
        <w:tblBorders>
          <w:top w:val="single" w:sz="4" w:space="0" w:color="7F7F7F"/>
          <w:bottom w:val="single" w:sz="4" w:space="0" w:color="7F7F7F"/>
        </w:tblBorders>
        <w:tblLook w:val="04A0" w:firstRow="1" w:lastRow="0" w:firstColumn="1" w:lastColumn="0" w:noHBand="0" w:noVBand="1"/>
      </w:tblPr>
      <w:tblGrid>
        <w:gridCol w:w="3119"/>
        <w:gridCol w:w="1417"/>
        <w:gridCol w:w="2268"/>
        <w:gridCol w:w="2552"/>
      </w:tblGrid>
      <w:tr w:rsidR="0051612F" w:rsidRPr="0051612F" w14:paraId="4D10FA06" w14:textId="77777777" w:rsidTr="1DB51BDB">
        <w:trPr>
          <w:trHeight w:val="307"/>
          <w:jc w:val="center"/>
        </w:trPr>
        <w:tc>
          <w:tcPr>
            <w:tcW w:w="3119" w:type="dxa"/>
            <w:tcBorders>
              <w:top w:val="single" w:sz="12" w:space="0" w:color="auto"/>
              <w:bottom w:val="single" w:sz="12" w:space="0" w:color="auto"/>
            </w:tcBorders>
          </w:tcPr>
          <w:p w14:paraId="0395F3B5" w14:textId="24C2E8A5" w:rsidR="008C639C" w:rsidRPr="0051612F" w:rsidRDefault="008C639C" w:rsidP="008C639C">
            <w:pPr>
              <w:jc w:val="center"/>
              <w:rPr>
                <w:b/>
                <w:bCs/>
                <w:sz w:val="20"/>
              </w:rPr>
            </w:pPr>
            <w:proofErr w:type="spellStart"/>
            <w:r w:rsidRPr="0051612F">
              <w:rPr>
                <w:b/>
                <w:bCs/>
                <w:sz w:val="20"/>
              </w:rPr>
              <w:t>Amostra</w:t>
            </w:r>
            <w:proofErr w:type="spellEnd"/>
          </w:p>
        </w:tc>
        <w:tc>
          <w:tcPr>
            <w:tcW w:w="1417" w:type="dxa"/>
            <w:tcBorders>
              <w:top w:val="single" w:sz="12" w:space="0" w:color="auto"/>
              <w:bottom w:val="single" w:sz="12" w:space="0" w:color="auto"/>
            </w:tcBorders>
            <w:shd w:val="clear" w:color="auto" w:fill="auto"/>
            <w:noWrap/>
            <w:hideMark/>
          </w:tcPr>
          <w:p w14:paraId="2AB32386" w14:textId="608CB788" w:rsidR="008C639C" w:rsidRPr="0051612F" w:rsidRDefault="008C639C" w:rsidP="008C639C">
            <w:pPr>
              <w:jc w:val="center"/>
              <w:rPr>
                <w:b/>
                <w:bCs/>
                <w:sz w:val="20"/>
              </w:rPr>
            </w:pPr>
            <w:r w:rsidRPr="0051612F">
              <w:rPr>
                <w:b/>
                <w:bCs/>
                <w:sz w:val="20"/>
              </w:rPr>
              <w:t xml:space="preserve">COT via </w:t>
            </w:r>
            <w:proofErr w:type="spellStart"/>
            <w:r w:rsidRPr="0051612F">
              <w:rPr>
                <w:b/>
                <w:bCs/>
                <w:sz w:val="20"/>
              </w:rPr>
              <w:t>seca</w:t>
            </w:r>
            <w:proofErr w:type="spellEnd"/>
            <w:r w:rsidRPr="0051612F">
              <w:rPr>
                <w:b/>
                <w:bCs/>
                <w:sz w:val="20"/>
              </w:rPr>
              <w:t xml:space="preserve"> (%)</w:t>
            </w:r>
          </w:p>
        </w:tc>
        <w:tc>
          <w:tcPr>
            <w:tcW w:w="2268" w:type="dxa"/>
            <w:tcBorders>
              <w:top w:val="single" w:sz="12" w:space="0" w:color="auto"/>
              <w:bottom w:val="single" w:sz="12" w:space="0" w:color="auto"/>
            </w:tcBorders>
            <w:shd w:val="clear" w:color="auto" w:fill="auto"/>
            <w:noWrap/>
          </w:tcPr>
          <w:p w14:paraId="35668B12" w14:textId="2268B7AB" w:rsidR="008C639C" w:rsidRPr="0051612F" w:rsidRDefault="1DB51BDB" w:rsidP="1DB51BDB">
            <w:pPr>
              <w:jc w:val="center"/>
              <w:rPr>
                <w:b/>
                <w:bCs/>
                <w:sz w:val="20"/>
              </w:rPr>
            </w:pPr>
            <w:r w:rsidRPr="0051612F">
              <w:rPr>
                <w:b/>
                <w:bCs/>
                <w:sz w:val="20"/>
              </w:rPr>
              <w:t xml:space="preserve">COT </w:t>
            </w:r>
            <w:proofErr w:type="spellStart"/>
            <w:r w:rsidRPr="0051612F">
              <w:rPr>
                <w:b/>
                <w:bCs/>
                <w:sz w:val="20"/>
              </w:rPr>
              <w:t>Método</w:t>
            </w:r>
            <w:proofErr w:type="spellEnd"/>
            <w:r w:rsidRPr="0051612F">
              <w:rPr>
                <w:b/>
                <w:bCs/>
                <w:sz w:val="20"/>
              </w:rPr>
              <w:t xml:space="preserve"> de Walkley  Black (%)</w:t>
            </w:r>
          </w:p>
        </w:tc>
        <w:tc>
          <w:tcPr>
            <w:tcW w:w="2552" w:type="dxa"/>
            <w:tcBorders>
              <w:top w:val="single" w:sz="12" w:space="0" w:color="auto"/>
              <w:bottom w:val="single" w:sz="12" w:space="0" w:color="auto"/>
            </w:tcBorders>
          </w:tcPr>
          <w:p w14:paraId="39F1FEA4" w14:textId="779C0587" w:rsidR="008C639C" w:rsidRPr="0051612F" w:rsidRDefault="1DB51BDB" w:rsidP="1DB51BDB">
            <w:pPr>
              <w:jc w:val="center"/>
              <w:rPr>
                <w:b/>
                <w:bCs/>
                <w:sz w:val="20"/>
                <w:lang w:val="pt-BR"/>
              </w:rPr>
            </w:pPr>
            <w:r w:rsidRPr="0051612F">
              <w:rPr>
                <w:b/>
                <w:bCs/>
                <w:sz w:val="20"/>
                <w:lang w:val="pt-BR"/>
              </w:rPr>
              <w:t xml:space="preserve">COT Método de </w:t>
            </w:r>
            <w:proofErr w:type="spellStart"/>
            <w:r w:rsidRPr="0051612F">
              <w:rPr>
                <w:b/>
                <w:bCs/>
                <w:sz w:val="20"/>
                <w:lang w:val="pt-BR"/>
              </w:rPr>
              <w:t>Walkley</w:t>
            </w:r>
            <w:proofErr w:type="spellEnd"/>
            <w:r w:rsidRPr="0051612F">
              <w:rPr>
                <w:b/>
                <w:bCs/>
                <w:sz w:val="20"/>
                <w:lang w:val="pt-BR"/>
              </w:rPr>
              <w:t xml:space="preserve"> Black modificado (%)</w:t>
            </w:r>
          </w:p>
        </w:tc>
      </w:tr>
      <w:tr w:rsidR="0051612F" w:rsidRPr="0051612F" w14:paraId="2080BBEB" w14:textId="77777777" w:rsidTr="1DB51BDB">
        <w:trPr>
          <w:trHeight w:val="307"/>
          <w:jc w:val="center"/>
        </w:trPr>
        <w:tc>
          <w:tcPr>
            <w:tcW w:w="3119" w:type="dxa"/>
            <w:tcBorders>
              <w:top w:val="single" w:sz="12" w:space="0" w:color="auto"/>
              <w:bottom w:val="single" w:sz="4" w:space="0" w:color="7F7F7F" w:themeColor="text1" w:themeTint="80"/>
            </w:tcBorders>
          </w:tcPr>
          <w:p w14:paraId="0BD14BB7" w14:textId="6910F48E" w:rsidR="008C639C" w:rsidRPr="0051612F" w:rsidRDefault="008C639C" w:rsidP="00863B50">
            <w:pPr>
              <w:jc w:val="left"/>
              <w:rPr>
                <w:sz w:val="20"/>
                <w:lang w:val="pt-BR"/>
              </w:rPr>
            </w:pPr>
            <w:proofErr w:type="spellStart"/>
            <w:r w:rsidRPr="0051612F">
              <w:rPr>
                <w:sz w:val="20"/>
                <w:lang w:val="pt-BR"/>
              </w:rPr>
              <w:t>Biocarvão</w:t>
            </w:r>
            <w:proofErr w:type="spellEnd"/>
            <w:r w:rsidRPr="0051612F">
              <w:rPr>
                <w:sz w:val="20"/>
                <w:lang w:val="pt-BR"/>
              </w:rPr>
              <w:t xml:space="preserve"> de cascas de arroz</w:t>
            </w:r>
          </w:p>
        </w:tc>
        <w:tc>
          <w:tcPr>
            <w:tcW w:w="1417" w:type="dxa"/>
            <w:tcBorders>
              <w:top w:val="single" w:sz="12" w:space="0" w:color="auto"/>
              <w:bottom w:val="single" w:sz="4" w:space="0" w:color="7F7F7F" w:themeColor="text1" w:themeTint="80"/>
            </w:tcBorders>
            <w:shd w:val="clear" w:color="auto" w:fill="auto"/>
            <w:noWrap/>
          </w:tcPr>
          <w:p w14:paraId="77525A75" w14:textId="4A82E4AB" w:rsidR="008C639C" w:rsidRPr="0051612F" w:rsidRDefault="008C639C" w:rsidP="008C639C">
            <w:pPr>
              <w:jc w:val="center"/>
              <w:rPr>
                <w:sz w:val="20"/>
              </w:rPr>
            </w:pPr>
            <w:r w:rsidRPr="0051612F">
              <w:rPr>
                <w:sz w:val="20"/>
              </w:rPr>
              <w:t>53</w:t>
            </w:r>
          </w:p>
        </w:tc>
        <w:tc>
          <w:tcPr>
            <w:tcW w:w="2268" w:type="dxa"/>
            <w:tcBorders>
              <w:top w:val="single" w:sz="12" w:space="0" w:color="auto"/>
              <w:bottom w:val="single" w:sz="4" w:space="0" w:color="7F7F7F" w:themeColor="text1" w:themeTint="80"/>
            </w:tcBorders>
            <w:shd w:val="clear" w:color="auto" w:fill="auto"/>
            <w:noWrap/>
          </w:tcPr>
          <w:p w14:paraId="2D653670" w14:textId="1A8B6258" w:rsidR="008C639C" w:rsidRPr="0051612F" w:rsidRDefault="008C639C" w:rsidP="008C639C">
            <w:pPr>
              <w:jc w:val="center"/>
              <w:rPr>
                <w:sz w:val="20"/>
              </w:rPr>
            </w:pPr>
            <w:r w:rsidRPr="0051612F">
              <w:rPr>
                <w:sz w:val="20"/>
              </w:rPr>
              <w:t>69</w:t>
            </w:r>
          </w:p>
        </w:tc>
        <w:tc>
          <w:tcPr>
            <w:tcW w:w="2552" w:type="dxa"/>
            <w:tcBorders>
              <w:top w:val="single" w:sz="12" w:space="0" w:color="auto"/>
              <w:bottom w:val="single" w:sz="4" w:space="0" w:color="7F7F7F" w:themeColor="text1" w:themeTint="80"/>
            </w:tcBorders>
          </w:tcPr>
          <w:p w14:paraId="1EE62AF3" w14:textId="704884DC" w:rsidR="008C639C" w:rsidRPr="0051612F" w:rsidRDefault="008C639C" w:rsidP="008C639C">
            <w:pPr>
              <w:jc w:val="center"/>
              <w:rPr>
                <w:sz w:val="20"/>
              </w:rPr>
            </w:pPr>
            <w:r w:rsidRPr="0051612F">
              <w:rPr>
                <w:sz w:val="20"/>
              </w:rPr>
              <w:t>51</w:t>
            </w:r>
          </w:p>
        </w:tc>
      </w:tr>
      <w:tr w:rsidR="0051612F" w:rsidRPr="0051612F" w14:paraId="73C7767D" w14:textId="77777777" w:rsidTr="1DB51BDB">
        <w:trPr>
          <w:trHeight w:val="307"/>
          <w:jc w:val="center"/>
        </w:trPr>
        <w:tc>
          <w:tcPr>
            <w:tcW w:w="3119" w:type="dxa"/>
          </w:tcPr>
          <w:p w14:paraId="2DE5FAD2" w14:textId="607330F1" w:rsidR="008C639C" w:rsidRPr="0051612F" w:rsidRDefault="008C639C" w:rsidP="00863B50">
            <w:pPr>
              <w:jc w:val="left"/>
              <w:rPr>
                <w:sz w:val="20"/>
                <w:lang w:val="pt-BR"/>
              </w:rPr>
            </w:pPr>
            <w:r w:rsidRPr="0051612F">
              <w:rPr>
                <w:sz w:val="20"/>
                <w:lang w:val="pt-BR"/>
              </w:rPr>
              <w:t xml:space="preserve">Cascas de arroz </w:t>
            </w:r>
            <w:r w:rsidRPr="0051612F">
              <w:rPr>
                <w:i/>
                <w:iCs/>
                <w:sz w:val="20"/>
                <w:lang w:val="pt-BR"/>
              </w:rPr>
              <w:t>in</w:t>
            </w:r>
            <w:r w:rsidRPr="0051612F">
              <w:rPr>
                <w:sz w:val="20"/>
                <w:lang w:val="pt-BR"/>
              </w:rPr>
              <w:t xml:space="preserve"> natura</w:t>
            </w:r>
            <w:r w:rsidR="00497752" w:rsidRPr="0051612F">
              <w:rPr>
                <w:sz w:val="20"/>
                <w:lang w:val="pt-BR"/>
              </w:rPr>
              <w:t xml:space="preserve"> - I</w:t>
            </w:r>
          </w:p>
        </w:tc>
        <w:tc>
          <w:tcPr>
            <w:tcW w:w="1417" w:type="dxa"/>
            <w:shd w:val="clear" w:color="auto" w:fill="auto"/>
            <w:noWrap/>
          </w:tcPr>
          <w:p w14:paraId="6AD42925" w14:textId="7AA528A1" w:rsidR="008C639C" w:rsidRPr="0051612F" w:rsidRDefault="008C639C" w:rsidP="008C639C">
            <w:pPr>
              <w:jc w:val="center"/>
              <w:rPr>
                <w:sz w:val="20"/>
              </w:rPr>
            </w:pPr>
            <w:r w:rsidRPr="0051612F">
              <w:rPr>
                <w:sz w:val="20"/>
              </w:rPr>
              <w:t>28</w:t>
            </w:r>
          </w:p>
        </w:tc>
        <w:tc>
          <w:tcPr>
            <w:tcW w:w="2268" w:type="dxa"/>
            <w:shd w:val="clear" w:color="auto" w:fill="auto"/>
            <w:noWrap/>
          </w:tcPr>
          <w:p w14:paraId="683B6EFE" w14:textId="2D14A2C6" w:rsidR="008C639C" w:rsidRPr="0051612F" w:rsidRDefault="008C639C" w:rsidP="008C639C">
            <w:pPr>
              <w:jc w:val="center"/>
              <w:rPr>
                <w:sz w:val="20"/>
              </w:rPr>
            </w:pPr>
            <w:r w:rsidRPr="0051612F">
              <w:rPr>
                <w:sz w:val="20"/>
              </w:rPr>
              <w:t>42</w:t>
            </w:r>
          </w:p>
        </w:tc>
        <w:tc>
          <w:tcPr>
            <w:tcW w:w="2552" w:type="dxa"/>
          </w:tcPr>
          <w:p w14:paraId="4B1DFE88" w14:textId="0BB54A31" w:rsidR="008C639C" w:rsidRPr="0051612F" w:rsidRDefault="008C639C" w:rsidP="008C639C">
            <w:pPr>
              <w:jc w:val="center"/>
              <w:rPr>
                <w:sz w:val="20"/>
              </w:rPr>
            </w:pPr>
            <w:r w:rsidRPr="0051612F">
              <w:rPr>
                <w:sz w:val="20"/>
              </w:rPr>
              <w:t>58</w:t>
            </w:r>
          </w:p>
        </w:tc>
      </w:tr>
      <w:tr w:rsidR="0051612F" w:rsidRPr="0051612F" w14:paraId="7353B0C2" w14:textId="77777777" w:rsidTr="1DB51BDB">
        <w:trPr>
          <w:trHeight w:val="307"/>
          <w:jc w:val="center"/>
        </w:trPr>
        <w:tc>
          <w:tcPr>
            <w:tcW w:w="3119" w:type="dxa"/>
            <w:tcBorders>
              <w:top w:val="single" w:sz="4" w:space="0" w:color="7F7F7F" w:themeColor="text1" w:themeTint="80"/>
              <w:bottom w:val="single" w:sz="4" w:space="0" w:color="7F7F7F" w:themeColor="text1" w:themeTint="80"/>
            </w:tcBorders>
          </w:tcPr>
          <w:p w14:paraId="2D830DBF" w14:textId="7DB06A5B" w:rsidR="00497752" w:rsidRPr="0051612F" w:rsidRDefault="00497752" w:rsidP="00863B50">
            <w:pPr>
              <w:jc w:val="left"/>
              <w:rPr>
                <w:sz w:val="20"/>
                <w:lang w:val="pt-BR"/>
              </w:rPr>
            </w:pPr>
            <w:r w:rsidRPr="0051612F">
              <w:rPr>
                <w:sz w:val="20"/>
                <w:lang w:val="pt-BR"/>
              </w:rPr>
              <w:t xml:space="preserve">Cascas de arroz </w:t>
            </w:r>
            <w:r w:rsidRPr="0051612F">
              <w:rPr>
                <w:i/>
                <w:iCs/>
                <w:sz w:val="20"/>
                <w:lang w:val="pt-BR"/>
              </w:rPr>
              <w:t>in</w:t>
            </w:r>
            <w:r w:rsidRPr="0051612F">
              <w:rPr>
                <w:sz w:val="20"/>
                <w:lang w:val="pt-BR"/>
              </w:rPr>
              <w:t xml:space="preserve"> natura - II</w:t>
            </w:r>
          </w:p>
        </w:tc>
        <w:tc>
          <w:tcPr>
            <w:tcW w:w="1417" w:type="dxa"/>
            <w:tcBorders>
              <w:top w:val="single" w:sz="4" w:space="0" w:color="7F7F7F" w:themeColor="text1" w:themeTint="80"/>
              <w:bottom w:val="single" w:sz="4" w:space="0" w:color="7F7F7F" w:themeColor="text1" w:themeTint="80"/>
            </w:tcBorders>
            <w:shd w:val="clear" w:color="auto" w:fill="auto"/>
            <w:noWrap/>
          </w:tcPr>
          <w:p w14:paraId="17B31275" w14:textId="288F2561" w:rsidR="00497752" w:rsidRPr="0051612F" w:rsidRDefault="00497752" w:rsidP="008C639C">
            <w:pPr>
              <w:jc w:val="center"/>
              <w:rPr>
                <w:sz w:val="20"/>
              </w:rPr>
            </w:pPr>
            <w:r w:rsidRPr="0051612F">
              <w:rPr>
                <w:sz w:val="20"/>
              </w:rPr>
              <w:t>NR</w:t>
            </w:r>
          </w:p>
        </w:tc>
        <w:tc>
          <w:tcPr>
            <w:tcW w:w="2268" w:type="dxa"/>
            <w:tcBorders>
              <w:top w:val="single" w:sz="4" w:space="0" w:color="7F7F7F" w:themeColor="text1" w:themeTint="80"/>
              <w:bottom w:val="single" w:sz="4" w:space="0" w:color="7F7F7F" w:themeColor="text1" w:themeTint="80"/>
            </w:tcBorders>
            <w:shd w:val="clear" w:color="auto" w:fill="auto"/>
            <w:noWrap/>
          </w:tcPr>
          <w:p w14:paraId="4BD7E393" w14:textId="239B3545" w:rsidR="00497752" w:rsidRPr="0051612F" w:rsidRDefault="00497752" w:rsidP="008C639C">
            <w:pPr>
              <w:jc w:val="center"/>
              <w:rPr>
                <w:sz w:val="20"/>
              </w:rPr>
            </w:pPr>
            <w:r w:rsidRPr="0051612F">
              <w:rPr>
                <w:sz w:val="20"/>
              </w:rPr>
              <w:t>43</w:t>
            </w:r>
          </w:p>
        </w:tc>
        <w:tc>
          <w:tcPr>
            <w:tcW w:w="2552" w:type="dxa"/>
            <w:tcBorders>
              <w:top w:val="single" w:sz="4" w:space="0" w:color="7F7F7F" w:themeColor="text1" w:themeTint="80"/>
              <w:bottom w:val="single" w:sz="4" w:space="0" w:color="7F7F7F" w:themeColor="text1" w:themeTint="80"/>
            </w:tcBorders>
          </w:tcPr>
          <w:p w14:paraId="34426CC6" w14:textId="78D3AD4C" w:rsidR="00497752" w:rsidRPr="0051612F" w:rsidRDefault="00497752" w:rsidP="008C639C">
            <w:pPr>
              <w:jc w:val="center"/>
              <w:rPr>
                <w:sz w:val="20"/>
              </w:rPr>
            </w:pPr>
            <w:r w:rsidRPr="0051612F">
              <w:rPr>
                <w:sz w:val="20"/>
              </w:rPr>
              <w:t>NR</w:t>
            </w:r>
          </w:p>
        </w:tc>
      </w:tr>
      <w:tr w:rsidR="0051612F" w:rsidRPr="0051612F" w14:paraId="5912A561" w14:textId="77777777" w:rsidTr="1DB51BDB">
        <w:trPr>
          <w:trHeight w:val="307"/>
          <w:jc w:val="center"/>
        </w:trPr>
        <w:tc>
          <w:tcPr>
            <w:tcW w:w="3119" w:type="dxa"/>
            <w:tcBorders>
              <w:top w:val="single" w:sz="4" w:space="0" w:color="7F7F7F" w:themeColor="text1" w:themeTint="80"/>
              <w:bottom w:val="single" w:sz="4" w:space="0" w:color="7F7F7F" w:themeColor="text1" w:themeTint="80"/>
            </w:tcBorders>
          </w:tcPr>
          <w:p w14:paraId="5B7DD7F1" w14:textId="44EBFF7C" w:rsidR="008C639C" w:rsidRPr="0051612F" w:rsidRDefault="008C639C" w:rsidP="00863B50">
            <w:pPr>
              <w:jc w:val="left"/>
              <w:rPr>
                <w:sz w:val="20"/>
                <w:lang w:val="pt-BR"/>
              </w:rPr>
            </w:pPr>
            <w:proofErr w:type="spellStart"/>
            <w:r w:rsidRPr="0051612F">
              <w:rPr>
                <w:sz w:val="20"/>
                <w:lang w:val="pt-BR"/>
              </w:rPr>
              <w:t>Biocarvão</w:t>
            </w:r>
            <w:proofErr w:type="spellEnd"/>
            <w:r w:rsidRPr="0051612F">
              <w:rPr>
                <w:sz w:val="20"/>
                <w:lang w:val="pt-BR"/>
              </w:rPr>
              <w:t xml:space="preserve"> de fibra de coco</w:t>
            </w:r>
          </w:p>
        </w:tc>
        <w:tc>
          <w:tcPr>
            <w:tcW w:w="1417" w:type="dxa"/>
            <w:tcBorders>
              <w:top w:val="single" w:sz="4" w:space="0" w:color="7F7F7F" w:themeColor="text1" w:themeTint="80"/>
              <w:bottom w:val="single" w:sz="4" w:space="0" w:color="7F7F7F" w:themeColor="text1" w:themeTint="80"/>
            </w:tcBorders>
            <w:shd w:val="clear" w:color="auto" w:fill="auto"/>
            <w:noWrap/>
          </w:tcPr>
          <w:p w14:paraId="05D219A9" w14:textId="2CB50F0A" w:rsidR="008C639C" w:rsidRPr="0051612F" w:rsidRDefault="008C639C" w:rsidP="008C639C">
            <w:pPr>
              <w:jc w:val="center"/>
              <w:rPr>
                <w:sz w:val="20"/>
              </w:rPr>
            </w:pPr>
            <w:r w:rsidRPr="0051612F">
              <w:rPr>
                <w:sz w:val="20"/>
              </w:rPr>
              <w:t>74</w:t>
            </w:r>
          </w:p>
        </w:tc>
        <w:tc>
          <w:tcPr>
            <w:tcW w:w="2268" w:type="dxa"/>
            <w:tcBorders>
              <w:top w:val="single" w:sz="4" w:space="0" w:color="7F7F7F" w:themeColor="text1" w:themeTint="80"/>
              <w:bottom w:val="single" w:sz="4" w:space="0" w:color="7F7F7F" w:themeColor="text1" w:themeTint="80"/>
            </w:tcBorders>
            <w:shd w:val="clear" w:color="auto" w:fill="auto"/>
            <w:noWrap/>
          </w:tcPr>
          <w:p w14:paraId="682F2B74" w14:textId="390EC80D" w:rsidR="008C639C" w:rsidRPr="0051612F" w:rsidRDefault="008C639C" w:rsidP="008C639C">
            <w:pPr>
              <w:jc w:val="center"/>
              <w:rPr>
                <w:sz w:val="20"/>
              </w:rPr>
            </w:pPr>
            <w:r w:rsidRPr="0051612F">
              <w:rPr>
                <w:sz w:val="20"/>
              </w:rPr>
              <w:t>76</w:t>
            </w:r>
          </w:p>
        </w:tc>
        <w:tc>
          <w:tcPr>
            <w:tcW w:w="2552" w:type="dxa"/>
            <w:tcBorders>
              <w:top w:val="single" w:sz="4" w:space="0" w:color="7F7F7F" w:themeColor="text1" w:themeTint="80"/>
              <w:bottom w:val="single" w:sz="4" w:space="0" w:color="7F7F7F" w:themeColor="text1" w:themeTint="80"/>
            </w:tcBorders>
          </w:tcPr>
          <w:p w14:paraId="74A2F0C8" w14:textId="071D7743" w:rsidR="008C639C" w:rsidRPr="0051612F" w:rsidRDefault="008C639C" w:rsidP="008C639C">
            <w:pPr>
              <w:jc w:val="center"/>
              <w:rPr>
                <w:sz w:val="20"/>
              </w:rPr>
            </w:pPr>
            <w:r w:rsidRPr="0051612F">
              <w:rPr>
                <w:sz w:val="20"/>
              </w:rPr>
              <w:t>NR</w:t>
            </w:r>
          </w:p>
        </w:tc>
      </w:tr>
      <w:tr w:rsidR="0051612F" w:rsidRPr="0051612F" w14:paraId="2A19D052" w14:textId="77777777" w:rsidTr="1DB51BDB">
        <w:trPr>
          <w:trHeight w:val="307"/>
          <w:jc w:val="center"/>
        </w:trPr>
        <w:tc>
          <w:tcPr>
            <w:tcW w:w="3119" w:type="dxa"/>
          </w:tcPr>
          <w:p w14:paraId="5215615A" w14:textId="10750555" w:rsidR="008C639C" w:rsidRPr="0051612F" w:rsidRDefault="008C639C" w:rsidP="00863B50">
            <w:pPr>
              <w:jc w:val="left"/>
              <w:rPr>
                <w:sz w:val="20"/>
              </w:rPr>
            </w:pPr>
            <w:proofErr w:type="spellStart"/>
            <w:r w:rsidRPr="0051612F">
              <w:rPr>
                <w:sz w:val="20"/>
              </w:rPr>
              <w:t>Perlita</w:t>
            </w:r>
            <w:proofErr w:type="spellEnd"/>
            <w:r w:rsidRPr="0051612F">
              <w:rPr>
                <w:sz w:val="20"/>
              </w:rPr>
              <w:t xml:space="preserve"> </w:t>
            </w:r>
            <w:proofErr w:type="spellStart"/>
            <w:r w:rsidRPr="0051612F">
              <w:rPr>
                <w:sz w:val="20"/>
              </w:rPr>
              <w:t>expandida</w:t>
            </w:r>
            <w:proofErr w:type="spellEnd"/>
          </w:p>
        </w:tc>
        <w:tc>
          <w:tcPr>
            <w:tcW w:w="1417" w:type="dxa"/>
            <w:shd w:val="clear" w:color="auto" w:fill="auto"/>
            <w:noWrap/>
          </w:tcPr>
          <w:p w14:paraId="19449F13" w14:textId="745A45FF" w:rsidR="008C639C" w:rsidRPr="0051612F" w:rsidRDefault="008C639C" w:rsidP="008C639C">
            <w:pPr>
              <w:jc w:val="center"/>
              <w:rPr>
                <w:sz w:val="20"/>
              </w:rPr>
            </w:pPr>
            <w:r w:rsidRPr="0051612F">
              <w:rPr>
                <w:sz w:val="20"/>
              </w:rPr>
              <w:t>0,06</w:t>
            </w:r>
          </w:p>
        </w:tc>
        <w:tc>
          <w:tcPr>
            <w:tcW w:w="2268" w:type="dxa"/>
            <w:shd w:val="clear" w:color="auto" w:fill="auto"/>
            <w:noWrap/>
          </w:tcPr>
          <w:p w14:paraId="78976C86" w14:textId="463C49B6" w:rsidR="008C639C" w:rsidRPr="0051612F" w:rsidRDefault="008C639C" w:rsidP="008C639C">
            <w:pPr>
              <w:jc w:val="center"/>
              <w:rPr>
                <w:sz w:val="20"/>
              </w:rPr>
            </w:pPr>
            <w:r w:rsidRPr="0051612F">
              <w:rPr>
                <w:sz w:val="20"/>
              </w:rPr>
              <w:t>NR</w:t>
            </w:r>
          </w:p>
        </w:tc>
        <w:tc>
          <w:tcPr>
            <w:tcW w:w="2552" w:type="dxa"/>
          </w:tcPr>
          <w:p w14:paraId="642B3B9A" w14:textId="522B4424" w:rsidR="008C639C" w:rsidRPr="0051612F" w:rsidRDefault="004321BD" w:rsidP="004321BD">
            <w:pPr>
              <w:jc w:val="center"/>
              <w:rPr>
                <w:sz w:val="20"/>
              </w:rPr>
            </w:pPr>
            <w:r w:rsidRPr="0051612F">
              <w:rPr>
                <w:sz w:val="20"/>
              </w:rPr>
              <w:t xml:space="preserve">- </w:t>
            </w:r>
            <w:r w:rsidR="1DB51BDB" w:rsidRPr="0051612F">
              <w:rPr>
                <w:sz w:val="20"/>
              </w:rPr>
              <w:t>0</w:t>
            </w:r>
            <w:r w:rsidR="009B5313" w:rsidRPr="0051612F">
              <w:rPr>
                <w:sz w:val="20"/>
              </w:rPr>
              <w:t>,02</w:t>
            </w:r>
          </w:p>
        </w:tc>
      </w:tr>
      <w:tr w:rsidR="0051612F" w:rsidRPr="0051612F" w14:paraId="5B914500" w14:textId="77777777" w:rsidTr="1DB51BDB">
        <w:trPr>
          <w:trHeight w:val="307"/>
          <w:jc w:val="center"/>
        </w:trPr>
        <w:tc>
          <w:tcPr>
            <w:tcW w:w="3119" w:type="dxa"/>
            <w:tcBorders>
              <w:top w:val="single" w:sz="4" w:space="0" w:color="7F7F7F" w:themeColor="text1" w:themeTint="80"/>
              <w:bottom w:val="single" w:sz="4" w:space="0" w:color="7F7F7F" w:themeColor="text1" w:themeTint="80"/>
            </w:tcBorders>
          </w:tcPr>
          <w:p w14:paraId="79A66C2B" w14:textId="0D7C06F4" w:rsidR="008C639C" w:rsidRPr="0051612F" w:rsidRDefault="008C639C" w:rsidP="00863B50">
            <w:pPr>
              <w:jc w:val="left"/>
              <w:rPr>
                <w:sz w:val="20"/>
              </w:rPr>
            </w:pPr>
            <w:proofErr w:type="spellStart"/>
            <w:r w:rsidRPr="0051612F">
              <w:rPr>
                <w:sz w:val="20"/>
              </w:rPr>
              <w:t>Reagente</w:t>
            </w:r>
            <w:proofErr w:type="spellEnd"/>
            <w:r w:rsidRPr="0051612F">
              <w:rPr>
                <w:sz w:val="20"/>
              </w:rPr>
              <w:t xml:space="preserve"> </w:t>
            </w:r>
            <w:proofErr w:type="spellStart"/>
            <w:r w:rsidRPr="0051612F">
              <w:rPr>
                <w:sz w:val="20"/>
              </w:rPr>
              <w:t>remediador</w:t>
            </w:r>
            <w:proofErr w:type="spellEnd"/>
            <w:r w:rsidRPr="0051612F">
              <w:rPr>
                <w:sz w:val="20"/>
              </w:rPr>
              <w:t xml:space="preserve"> </w:t>
            </w:r>
            <w:proofErr w:type="spellStart"/>
            <w:r w:rsidRPr="0051612F">
              <w:rPr>
                <w:sz w:val="20"/>
              </w:rPr>
              <w:t>comercial</w:t>
            </w:r>
            <w:proofErr w:type="spellEnd"/>
          </w:p>
        </w:tc>
        <w:tc>
          <w:tcPr>
            <w:tcW w:w="1417" w:type="dxa"/>
            <w:tcBorders>
              <w:top w:val="single" w:sz="4" w:space="0" w:color="7F7F7F" w:themeColor="text1" w:themeTint="80"/>
              <w:bottom w:val="single" w:sz="4" w:space="0" w:color="7F7F7F" w:themeColor="text1" w:themeTint="80"/>
            </w:tcBorders>
            <w:shd w:val="clear" w:color="auto" w:fill="auto"/>
            <w:noWrap/>
          </w:tcPr>
          <w:p w14:paraId="0090A55C" w14:textId="47901484" w:rsidR="008C639C" w:rsidRPr="0051612F" w:rsidRDefault="00196D23" w:rsidP="008C639C">
            <w:pPr>
              <w:jc w:val="center"/>
              <w:rPr>
                <w:sz w:val="20"/>
              </w:rPr>
            </w:pPr>
            <w:r w:rsidRPr="0051612F">
              <w:rPr>
                <w:rFonts w:asciiTheme="minorHAnsi" w:eastAsia="Malgun Gothic" w:hAnsi="Calibri" w:cs="Calibri"/>
                <w:kern w:val="24"/>
              </w:rPr>
              <w:t xml:space="preserve"> </w:t>
            </w:r>
            <w:r w:rsidRPr="0051612F">
              <w:rPr>
                <w:sz w:val="20"/>
              </w:rPr>
              <w:t>50 – 75*</w:t>
            </w:r>
          </w:p>
        </w:tc>
        <w:tc>
          <w:tcPr>
            <w:tcW w:w="2268" w:type="dxa"/>
            <w:tcBorders>
              <w:top w:val="single" w:sz="4" w:space="0" w:color="7F7F7F" w:themeColor="text1" w:themeTint="80"/>
              <w:bottom w:val="single" w:sz="4" w:space="0" w:color="7F7F7F" w:themeColor="text1" w:themeTint="80"/>
            </w:tcBorders>
            <w:shd w:val="clear" w:color="auto" w:fill="auto"/>
            <w:noWrap/>
          </w:tcPr>
          <w:p w14:paraId="48247816" w14:textId="6A236FDE" w:rsidR="008C639C" w:rsidRPr="0051612F" w:rsidRDefault="008C639C" w:rsidP="008C639C">
            <w:pPr>
              <w:jc w:val="center"/>
              <w:rPr>
                <w:sz w:val="20"/>
              </w:rPr>
            </w:pPr>
            <w:r w:rsidRPr="0051612F">
              <w:rPr>
                <w:sz w:val="20"/>
              </w:rPr>
              <w:t>52</w:t>
            </w:r>
          </w:p>
        </w:tc>
        <w:tc>
          <w:tcPr>
            <w:tcW w:w="2552" w:type="dxa"/>
            <w:tcBorders>
              <w:top w:val="single" w:sz="4" w:space="0" w:color="7F7F7F" w:themeColor="text1" w:themeTint="80"/>
              <w:bottom w:val="single" w:sz="4" w:space="0" w:color="7F7F7F" w:themeColor="text1" w:themeTint="80"/>
            </w:tcBorders>
          </w:tcPr>
          <w:p w14:paraId="3A1FD0A4" w14:textId="6C877E73" w:rsidR="008C639C" w:rsidRPr="0051612F" w:rsidRDefault="008C639C" w:rsidP="008C639C">
            <w:pPr>
              <w:jc w:val="center"/>
              <w:rPr>
                <w:sz w:val="20"/>
              </w:rPr>
            </w:pPr>
            <w:r w:rsidRPr="0051612F">
              <w:rPr>
                <w:sz w:val="20"/>
              </w:rPr>
              <w:t>NR</w:t>
            </w:r>
          </w:p>
        </w:tc>
      </w:tr>
    </w:tbl>
    <w:p w14:paraId="021CF6C9" w14:textId="77777777" w:rsidR="00497752" w:rsidRPr="0051612F" w:rsidRDefault="00497752" w:rsidP="00497752">
      <w:pPr>
        <w:spacing w:after="240"/>
        <w:jc w:val="left"/>
        <w:rPr>
          <w:sz w:val="20"/>
          <w:lang w:val="pt-BR"/>
        </w:rPr>
      </w:pPr>
      <w:r w:rsidRPr="0051612F">
        <w:rPr>
          <w:sz w:val="20"/>
          <w:lang w:val="pt-BR"/>
        </w:rPr>
        <w:t xml:space="preserve">Cascas de arroz </w:t>
      </w:r>
      <w:r w:rsidRPr="0051612F">
        <w:rPr>
          <w:i/>
          <w:iCs/>
          <w:sz w:val="20"/>
          <w:lang w:val="pt-BR"/>
        </w:rPr>
        <w:t>in</w:t>
      </w:r>
      <w:r w:rsidRPr="0051612F">
        <w:rPr>
          <w:sz w:val="20"/>
          <w:lang w:val="pt-BR"/>
        </w:rPr>
        <w:t xml:space="preserve"> natura – I: </w:t>
      </w:r>
      <w:proofErr w:type="spellStart"/>
      <w:r w:rsidRPr="0051612F">
        <w:rPr>
          <w:sz w:val="20"/>
          <w:lang w:val="pt-BR"/>
        </w:rPr>
        <w:t>moida</w:t>
      </w:r>
      <w:proofErr w:type="spellEnd"/>
      <w:r w:rsidRPr="0051612F">
        <w:rPr>
          <w:sz w:val="20"/>
          <w:lang w:val="pt-BR"/>
        </w:rPr>
        <w:t xml:space="preserve"> com moinho de facas de pequena escala;   Cascas de arroz </w:t>
      </w:r>
      <w:r w:rsidRPr="0051612F">
        <w:rPr>
          <w:i/>
          <w:iCs/>
          <w:sz w:val="20"/>
          <w:lang w:val="pt-BR"/>
        </w:rPr>
        <w:t>in</w:t>
      </w:r>
      <w:r w:rsidRPr="0051612F">
        <w:rPr>
          <w:sz w:val="20"/>
          <w:lang w:val="pt-BR"/>
        </w:rPr>
        <w:t xml:space="preserve"> natura – II: </w:t>
      </w:r>
      <w:proofErr w:type="spellStart"/>
      <w:r w:rsidRPr="0051612F">
        <w:rPr>
          <w:sz w:val="20"/>
          <w:lang w:val="pt-BR"/>
        </w:rPr>
        <w:t>moida</w:t>
      </w:r>
      <w:proofErr w:type="spellEnd"/>
      <w:r w:rsidRPr="0051612F">
        <w:rPr>
          <w:sz w:val="20"/>
          <w:lang w:val="pt-BR"/>
        </w:rPr>
        <w:t xml:space="preserve"> com moinho de bolas;  </w:t>
      </w:r>
      <w:r w:rsidR="00196D23" w:rsidRPr="0051612F">
        <w:rPr>
          <w:sz w:val="20"/>
          <w:lang w:val="pt-BR"/>
        </w:rPr>
        <w:t xml:space="preserve">* Resultado dado pelo fabricante </w:t>
      </w:r>
      <w:r w:rsidRPr="0051612F">
        <w:rPr>
          <w:sz w:val="20"/>
          <w:lang w:val="pt-BR"/>
        </w:rPr>
        <w:t xml:space="preserve"> </w:t>
      </w:r>
    </w:p>
    <w:p w14:paraId="65EA5F94" w14:textId="69A6F0A7" w:rsidR="00497752" w:rsidRPr="0051612F" w:rsidRDefault="008C639C" w:rsidP="00497752">
      <w:pPr>
        <w:spacing w:after="240"/>
        <w:ind w:left="709"/>
        <w:jc w:val="center"/>
        <w:rPr>
          <w:sz w:val="20"/>
          <w:lang w:val="pt-BR"/>
        </w:rPr>
      </w:pPr>
      <w:r w:rsidRPr="0051612F">
        <w:rPr>
          <w:sz w:val="20"/>
          <w:lang w:val="pt-BR"/>
        </w:rPr>
        <w:t>Fonte: Autores</w:t>
      </w:r>
    </w:p>
    <w:p w14:paraId="1BCF8A53" w14:textId="6DA982CE" w:rsidR="00863B50" w:rsidRPr="0051612F" w:rsidRDefault="00863B50" w:rsidP="00024A41">
      <w:pPr>
        <w:spacing w:after="120"/>
        <w:ind w:left="360"/>
        <w:rPr>
          <w:szCs w:val="24"/>
          <w:lang w:val="pt-BR"/>
        </w:rPr>
      </w:pPr>
      <w:r w:rsidRPr="0051612F">
        <w:rPr>
          <w:lang w:val="pt-BR"/>
        </w:rPr>
        <w:t xml:space="preserve">4.2 Comparativo entre o método de via seca e via úmida – </w:t>
      </w:r>
      <w:r w:rsidR="004F037D" w:rsidRPr="0051612F">
        <w:rPr>
          <w:lang w:val="pt-BR"/>
        </w:rPr>
        <w:t>geração de efluentes</w:t>
      </w:r>
    </w:p>
    <w:p w14:paraId="310A7194" w14:textId="39158C05" w:rsidR="0071341B" w:rsidRPr="0051612F" w:rsidRDefault="1DB51BDB" w:rsidP="1DB51BDB">
      <w:pPr>
        <w:spacing w:after="120"/>
        <w:ind w:firstLine="284"/>
        <w:rPr>
          <w:lang w:val="pt-BR"/>
        </w:rPr>
      </w:pPr>
      <w:r w:rsidRPr="0051612F">
        <w:rPr>
          <w:lang w:val="pt-BR"/>
        </w:rPr>
        <w:t xml:space="preserve">Os efluentes gerados durante a determinação de carbono orgânico total, nos métodos instrumental pelo equipamento </w:t>
      </w:r>
      <w:r w:rsidRPr="0051612F">
        <w:rPr>
          <w:szCs w:val="24"/>
          <w:lang w:val="pt-BR"/>
        </w:rPr>
        <w:t xml:space="preserve"> LECO</w:t>
      </w:r>
      <w:r w:rsidRPr="0051612F">
        <w:rPr>
          <w:lang w:val="pt-BR"/>
        </w:rPr>
        <w:t xml:space="preserve"> e por via úmida pelo Método de </w:t>
      </w:r>
      <w:proofErr w:type="spellStart"/>
      <w:r w:rsidRPr="0051612F">
        <w:rPr>
          <w:lang w:val="pt-BR"/>
        </w:rPr>
        <w:t>Walkley</w:t>
      </w:r>
      <w:proofErr w:type="spellEnd"/>
      <w:r w:rsidRPr="0051612F">
        <w:rPr>
          <w:lang w:val="pt-BR"/>
        </w:rPr>
        <w:t xml:space="preserve"> Black são descritos na Tabela 2. </w:t>
      </w:r>
    </w:p>
    <w:p w14:paraId="03FA4675" w14:textId="4D3922A9" w:rsidR="00863B50" w:rsidRPr="0051612F" w:rsidRDefault="1DB51BDB" w:rsidP="00863B50">
      <w:pPr>
        <w:spacing w:after="120"/>
        <w:ind w:firstLine="284"/>
        <w:rPr>
          <w:lang w:val="pt-BR"/>
        </w:rPr>
      </w:pPr>
      <w:r w:rsidRPr="0051612F">
        <w:rPr>
          <w:lang w:val="pt-BR"/>
        </w:rPr>
        <w:t xml:space="preserve">Durante a análise de determinação de COT pelo Método de </w:t>
      </w:r>
      <w:proofErr w:type="spellStart"/>
      <w:r w:rsidRPr="0051612F">
        <w:rPr>
          <w:lang w:val="pt-BR"/>
        </w:rPr>
        <w:t>Walkley</w:t>
      </w:r>
      <w:proofErr w:type="spellEnd"/>
      <w:r w:rsidRPr="0051612F">
        <w:rPr>
          <w:lang w:val="pt-BR"/>
        </w:rPr>
        <w:t xml:space="preserve"> Black, em três vias mais o branco, são utilizados aproximadamente: 40 </w:t>
      </w:r>
      <w:proofErr w:type="spellStart"/>
      <w:r w:rsidRPr="0051612F">
        <w:rPr>
          <w:lang w:val="pt-BR"/>
        </w:rPr>
        <w:t>mL</w:t>
      </w:r>
      <w:proofErr w:type="spellEnd"/>
      <w:r w:rsidRPr="0051612F">
        <w:rPr>
          <w:lang w:val="pt-BR"/>
        </w:rPr>
        <w:t xml:space="preserve"> de K</w:t>
      </w:r>
      <w:r w:rsidRPr="0051612F">
        <w:rPr>
          <w:vertAlign w:val="subscript"/>
          <w:lang w:val="pt-BR"/>
        </w:rPr>
        <w:t>2</w:t>
      </w:r>
      <w:r w:rsidRPr="0051612F">
        <w:rPr>
          <w:lang w:val="pt-BR"/>
        </w:rPr>
        <w:t>Cr</w:t>
      </w:r>
      <w:r w:rsidRPr="0051612F">
        <w:rPr>
          <w:vertAlign w:val="subscript"/>
          <w:lang w:val="pt-BR"/>
        </w:rPr>
        <w:t>2</w:t>
      </w:r>
      <w:r w:rsidRPr="0051612F">
        <w:rPr>
          <w:lang w:val="pt-BR"/>
        </w:rPr>
        <w:t>O</w:t>
      </w:r>
      <w:r w:rsidRPr="0051612F">
        <w:rPr>
          <w:vertAlign w:val="subscript"/>
          <w:lang w:val="pt-BR"/>
        </w:rPr>
        <w:t>7</w:t>
      </w:r>
      <w:r w:rsidRPr="0051612F">
        <w:rPr>
          <w:lang w:val="pt-BR"/>
        </w:rPr>
        <w:t xml:space="preserve">, 80 </w:t>
      </w:r>
      <w:proofErr w:type="spellStart"/>
      <w:r w:rsidRPr="0051612F">
        <w:rPr>
          <w:lang w:val="pt-BR"/>
        </w:rPr>
        <w:t>mL</w:t>
      </w:r>
      <w:proofErr w:type="spellEnd"/>
      <w:r w:rsidRPr="0051612F">
        <w:rPr>
          <w:lang w:val="pt-BR"/>
        </w:rPr>
        <w:t xml:space="preserve"> de  ácido sulfúrico (H</w:t>
      </w:r>
      <w:r w:rsidRPr="0051612F">
        <w:rPr>
          <w:vertAlign w:val="subscript"/>
          <w:lang w:val="pt-BR"/>
        </w:rPr>
        <w:t>2</w:t>
      </w:r>
      <w:r w:rsidRPr="0051612F">
        <w:rPr>
          <w:lang w:val="pt-BR"/>
        </w:rPr>
        <w:t>SO</w:t>
      </w:r>
      <w:r w:rsidRPr="0051612F">
        <w:rPr>
          <w:vertAlign w:val="subscript"/>
          <w:lang w:val="pt-BR"/>
        </w:rPr>
        <w:t>4</w:t>
      </w:r>
      <w:r w:rsidRPr="0051612F">
        <w:rPr>
          <w:lang w:val="pt-BR"/>
        </w:rPr>
        <w:t>), somados a uma quantidade de FeSO</w:t>
      </w:r>
      <w:r w:rsidRPr="0051612F">
        <w:rPr>
          <w:vertAlign w:val="subscript"/>
          <w:lang w:val="pt-BR"/>
        </w:rPr>
        <w:t>4</w:t>
      </w:r>
      <w:r w:rsidRPr="0051612F">
        <w:rPr>
          <w:lang w:val="pt-BR"/>
        </w:rPr>
        <w:t xml:space="preserve">, que varia de acordo com a amostra já que o mesmo é usado na titulação, 800 </w:t>
      </w:r>
      <w:proofErr w:type="spellStart"/>
      <w:r w:rsidRPr="0051612F">
        <w:rPr>
          <w:lang w:val="pt-BR"/>
        </w:rPr>
        <w:t>mL</w:t>
      </w:r>
      <w:proofErr w:type="spellEnd"/>
      <w:r w:rsidRPr="0051612F">
        <w:rPr>
          <w:lang w:val="pt-BR"/>
        </w:rPr>
        <w:t xml:space="preserve"> de água destilada e 1 </w:t>
      </w:r>
      <w:proofErr w:type="spellStart"/>
      <w:r w:rsidRPr="0051612F">
        <w:rPr>
          <w:lang w:val="pt-BR"/>
        </w:rPr>
        <w:t>mL</w:t>
      </w:r>
      <w:proofErr w:type="spellEnd"/>
      <w:r w:rsidRPr="0051612F">
        <w:rPr>
          <w:lang w:val="pt-BR"/>
        </w:rPr>
        <w:t xml:space="preserve"> de o-</w:t>
      </w:r>
      <w:proofErr w:type="spellStart"/>
      <w:r w:rsidRPr="0051612F">
        <w:rPr>
          <w:lang w:val="pt-BR"/>
        </w:rPr>
        <w:t>fenatrolina</w:t>
      </w:r>
      <w:proofErr w:type="spellEnd"/>
      <w:r w:rsidRPr="0051612F">
        <w:rPr>
          <w:lang w:val="pt-BR"/>
        </w:rPr>
        <w:t xml:space="preserve">. No total, em uma análise de determinação de COT, pelo Método de </w:t>
      </w:r>
      <w:proofErr w:type="spellStart"/>
      <w:r w:rsidRPr="0051612F">
        <w:rPr>
          <w:lang w:val="pt-BR"/>
        </w:rPr>
        <w:t>Walkley</w:t>
      </w:r>
      <w:proofErr w:type="spellEnd"/>
      <w:r w:rsidRPr="0051612F">
        <w:rPr>
          <w:lang w:val="pt-BR"/>
        </w:rPr>
        <w:t xml:space="preserve"> Black há uma geração média de aproximadamente 950 </w:t>
      </w:r>
      <w:proofErr w:type="spellStart"/>
      <w:r w:rsidRPr="0051612F">
        <w:rPr>
          <w:lang w:val="pt-BR"/>
        </w:rPr>
        <w:t>mL</w:t>
      </w:r>
      <w:proofErr w:type="spellEnd"/>
      <w:r w:rsidRPr="0051612F">
        <w:rPr>
          <w:lang w:val="pt-BR"/>
        </w:rPr>
        <w:t xml:space="preserve"> de efluente. Tais efluentes encontram-se em forma de mistura, dificultando assim o seu tratamento. Além de estarem dispostos em forma de mistura, </w:t>
      </w:r>
      <w:r w:rsidR="008A230B" w:rsidRPr="0051612F">
        <w:rPr>
          <w:lang w:val="pt-BR"/>
        </w:rPr>
        <w:t>os efluentes contêm</w:t>
      </w:r>
      <w:r w:rsidRPr="0051612F">
        <w:rPr>
          <w:lang w:val="pt-BR"/>
        </w:rPr>
        <w:t xml:space="preserve"> cromo. </w:t>
      </w:r>
    </w:p>
    <w:p w14:paraId="2A280E2B" w14:textId="0B81FC4F" w:rsidR="00F11E47" w:rsidRPr="0051612F" w:rsidRDefault="1DB51BDB" w:rsidP="1DB51BDB">
      <w:pPr>
        <w:spacing w:after="120"/>
        <w:ind w:firstLine="284"/>
        <w:rPr>
          <w:lang w:val="pt-BR"/>
        </w:rPr>
      </w:pPr>
      <w:r w:rsidRPr="0051612F">
        <w:rPr>
          <w:lang w:val="pt-BR"/>
        </w:rPr>
        <w:t xml:space="preserve">A determinação do COT pelo Método de </w:t>
      </w:r>
      <w:proofErr w:type="spellStart"/>
      <w:r w:rsidRPr="0051612F">
        <w:rPr>
          <w:lang w:val="pt-BR"/>
        </w:rPr>
        <w:t>Walkley</w:t>
      </w:r>
      <w:proofErr w:type="spellEnd"/>
      <w:r w:rsidRPr="0051612F">
        <w:rPr>
          <w:lang w:val="pt-BR"/>
        </w:rPr>
        <w:t xml:space="preserve"> Black, tem as mesmas gerações de efluentes do Método de </w:t>
      </w:r>
      <w:proofErr w:type="spellStart"/>
      <w:r w:rsidRPr="0051612F">
        <w:rPr>
          <w:lang w:val="pt-BR"/>
        </w:rPr>
        <w:t>Walkley</w:t>
      </w:r>
      <w:proofErr w:type="spellEnd"/>
      <w:r w:rsidRPr="0051612F">
        <w:rPr>
          <w:lang w:val="pt-BR"/>
        </w:rPr>
        <w:t xml:space="preserve"> Black tradicional, o que difere é a adição do </w:t>
      </w:r>
      <w:r w:rsidRPr="0051612F">
        <w:rPr>
          <w:sz w:val="23"/>
          <w:szCs w:val="23"/>
          <w:lang w:val="pt-BR"/>
        </w:rPr>
        <w:t>Ag</w:t>
      </w:r>
      <w:r w:rsidRPr="0051612F">
        <w:rPr>
          <w:sz w:val="16"/>
          <w:szCs w:val="16"/>
          <w:lang w:val="pt-BR"/>
        </w:rPr>
        <w:t>2</w:t>
      </w:r>
      <w:r w:rsidRPr="0051612F">
        <w:rPr>
          <w:sz w:val="23"/>
          <w:szCs w:val="23"/>
          <w:lang w:val="pt-BR"/>
        </w:rPr>
        <w:t>SO</w:t>
      </w:r>
      <w:r w:rsidRPr="0051612F">
        <w:rPr>
          <w:sz w:val="16"/>
          <w:szCs w:val="16"/>
          <w:lang w:val="pt-BR"/>
        </w:rPr>
        <w:t xml:space="preserve">4. </w:t>
      </w:r>
      <w:r w:rsidRPr="0051612F">
        <w:rPr>
          <w:lang w:val="pt-BR"/>
        </w:rPr>
        <w:t xml:space="preserve"> </w:t>
      </w:r>
    </w:p>
    <w:p w14:paraId="630CE5EC" w14:textId="420179D4" w:rsidR="00144A09" w:rsidRPr="0051612F" w:rsidRDefault="00144A09" w:rsidP="00144A09">
      <w:pPr>
        <w:spacing w:before="240" w:after="240"/>
        <w:jc w:val="center"/>
        <w:rPr>
          <w:sz w:val="20"/>
          <w:lang w:val="pt-BR"/>
        </w:rPr>
      </w:pPr>
      <w:r w:rsidRPr="0051612F">
        <w:rPr>
          <w:sz w:val="20"/>
          <w:lang w:val="pt-BR"/>
        </w:rPr>
        <w:t xml:space="preserve">Tabela 2: </w:t>
      </w:r>
      <w:r w:rsidR="00F02A84" w:rsidRPr="0051612F">
        <w:rPr>
          <w:sz w:val="20"/>
          <w:lang w:val="pt-BR"/>
        </w:rPr>
        <w:t xml:space="preserve">Efluentes gerados durante análise de determinação de Carbono Orgânico Total  </w:t>
      </w:r>
    </w:p>
    <w:tbl>
      <w:tblPr>
        <w:tblW w:w="9072" w:type="dxa"/>
        <w:jc w:val="center"/>
        <w:tblBorders>
          <w:top w:val="single" w:sz="4" w:space="0" w:color="7F7F7F"/>
          <w:bottom w:val="single" w:sz="4" w:space="0" w:color="7F7F7F"/>
        </w:tblBorders>
        <w:tblLook w:val="04A0" w:firstRow="1" w:lastRow="0" w:firstColumn="1" w:lastColumn="0" w:noHBand="0" w:noVBand="1"/>
      </w:tblPr>
      <w:tblGrid>
        <w:gridCol w:w="1760"/>
        <w:gridCol w:w="2089"/>
        <w:gridCol w:w="2551"/>
        <w:gridCol w:w="2672"/>
      </w:tblGrid>
      <w:tr w:rsidR="0051612F" w:rsidRPr="0051612F" w14:paraId="7FE32CC5" w14:textId="77777777" w:rsidTr="1DB51BDB">
        <w:trPr>
          <w:trHeight w:val="307"/>
          <w:jc w:val="center"/>
        </w:trPr>
        <w:tc>
          <w:tcPr>
            <w:tcW w:w="1739" w:type="dxa"/>
            <w:tcBorders>
              <w:top w:val="single" w:sz="12" w:space="0" w:color="auto"/>
              <w:bottom w:val="single" w:sz="12" w:space="0" w:color="auto"/>
            </w:tcBorders>
          </w:tcPr>
          <w:p w14:paraId="7E8AA020" w14:textId="77777777" w:rsidR="002479CA" w:rsidRPr="0051612F" w:rsidRDefault="002479CA" w:rsidP="00592524">
            <w:pPr>
              <w:jc w:val="center"/>
              <w:rPr>
                <w:b/>
                <w:bCs/>
                <w:sz w:val="20"/>
              </w:rPr>
            </w:pPr>
            <w:proofErr w:type="spellStart"/>
            <w:r w:rsidRPr="0051612F">
              <w:rPr>
                <w:b/>
                <w:bCs/>
                <w:sz w:val="20"/>
              </w:rPr>
              <w:t>Efluente</w:t>
            </w:r>
            <w:proofErr w:type="spellEnd"/>
            <w:r w:rsidRPr="0051612F">
              <w:rPr>
                <w:b/>
                <w:bCs/>
                <w:sz w:val="20"/>
              </w:rPr>
              <w:t xml:space="preserve"> </w:t>
            </w:r>
          </w:p>
          <w:p w14:paraId="05507268" w14:textId="2A0F59A0" w:rsidR="002479CA" w:rsidRPr="0051612F" w:rsidRDefault="00C82BDB" w:rsidP="00592524">
            <w:pPr>
              <w:jc w:val="center"/>
              <w:rPr>
                <w:b/>
                <w:bCs/>
                <w:sz w:val="20"/>
              </w:rPr>
            </w:pPr>
            <w:proofErr w:type="spellStart"/>
            <w:r w:rsidRPr="0051612F">
              <w:rPr>
                <w:b/>
                <w:bCs/>
                <w:sz w:val="20"/>
              </w:rPr>
              <w:t>gerado</w:t>
            </w:r>
            <w:proofErr w:type="spellEnd"/>
            <w:r w:rsidRPr="0051612F">
              <w:rPr>
                <w:b/>
                <w:bCs/>
                <w:sz w:val="20"/>
              </w:rPr>
              <w:t xml:space="preserve"> </w:t>
            </w:r>
            <w:proofErr w:type="spellStart"/>
            <w:r w:rsidRPr="0051612F">
              <w:rPr>
                <w:b/>
                <w:bCs/>
                <w:sz w:val="20"/>
              </w:rPr>
              <w:t>contendo</w:t>
            </w:r>
            <w:proofErr w:type="spellEnd"/>
          </w:p>
        </w:tc>
        <w:tc>
          <w:tcPr>
            <w:tcW w:w="2089" w:type="dxa"/>
            <w:tcBorders>
              <w:top w:val="single" w:sz="12" w:space="0" w:color="auto"/>
              <w:bottom w:val="single" w:sz="12" w:space="0" w:color="auto"/>
            </w:tcBorders>
            <w:shd w:val="clear" w:color="auto" w:fill="auto"/>
            <w:noWrap/>
            <w:hideMark/>
          </w:tcPr>
          <w:p w14:paraId="373C53C6" w14:textId="10646371" w:rsidR="002479CA" w:rsidRPr="0051612F" w:rsidRDefault="1DB51BDB" w:rsidP="1DB51BDB">
            <w:pPr>
              <w:jc w:val="center"/>
              <w:rPr>
                <w:b/>
                <w:bCs/>
                <w:sz w:val="20"/>
              </w:rPr>
            </w:pPr>
            <w:r w:rsidRPr="0051612F">
              <w:rPr>
                <w:b/>
                <w:bCs/>
                <w:sz w:val="20"/>
              </w:rPr>
              <w:t xml:space="preserve">COT </w:t>
            </w:r>
            <w:proofErr w:type="spellStart"/>
            <w:r w:rsidRPr="0051612F">
              <w:rPr>
                <w:b/>
                <w:bCs/>
                <w:sz w:val="20"/>
              </w:rPr>
              <w:t>Equipamento</w:t>
            </w:r>
            <w:proofErr w:type="spellEnd"/>
            <w:r w:rsidRPr="0051612F">
              <w:rPr>
                <w:b/>
                <w:bCs/>
                <w:sz w:val="20"/>
              </w:rPr>
              <w:t xml:space="preserve"> LECO </w:t>
            </w:r>
          </w:p>
        </w:tc>
        <w:tc>
          <w:tcPr>
            <w:tcW w:w="2551" w:type="dxa"/>
            <w:tcBorders>
              <w:top w:val="single" w:sz="12" w:space="0" w:color="auto"/>
              <w:bottom w:val="single" w:sz="12" w:space="0" w:color="auto"/>
            </w:tcBorders>
            <w:shd w:val="clear" w:color="auto" w:fill="auto"/>
            <w:noWrap/>
          </w:tcPr>
          <w:p w14:paraId="20669552" w14:textId="20514C94" w:rsidR="002479CA" w:rsidRPr="0051612F" w:rsidRDefault="1DB51BDB" w:rsidP="1DB51BDB">
            <w:pPr>
              <w:jc w:val="center"/>
              <w:rPr>
                <w:b/>
                <w:bCs/>
                <w:sz w:val="20"/>
              </w:rPr>
            </w:pPr>
            <w:r w:rsidRPr="0051612F">
              <w:rPr>
                <w:b/>
                <w:bCs/>
                <w:sz w:val="20"/>
              </w:rPr>
              <w:t xml:space="preserve">COT </w:t>
            </w:r>
            <w:proofErr w:type="spellStart"/>
            <w:r w:rsidRPr="0051612F">
              <w:rPr>
                <w:b/>
                <w:bCs/>
                <w:sz w:val="20"/>
              </w:rPr>
              <w:t>Método</w:t>
            </w:r>
            <w:proofErr w:type="spellEnd"/>
            <w:r w:rsidRPr="0051612F">
              <w:rPr>
                <w:b/>
                <w:bCs/>
                <w:sz w:val="20"/>
              </w:rPr>
              <w:t xml:space="preserve"> de Walkley  Black</w:t>
            </w:r>
          </w:p>
        </w:tc>
        <w:tc>
          <w:tcPr>
            <w:tcW w:w="2693" w:type="dxa"/>
            <w:tcBorders>
              <w:top w:val="single" w:sz="12" w:space="0" w:color="auto"/>
              <w:bottom w:val="single" w:sz="12" w:space="0" w:color="auto"/>
            </w:tcBorders>
          </w:tcPr>
          <w:p w14:paraId="1A7B1BB8" w14:textId="4713B590" w:rsidR="002479CA" w:rsidRPr="0051612F" w:rsidRDefault="1DB51BDB" w:rsidP="1DB51BDB">
            <w:pPr>
              <w:jc w:val="center"/>
              <w:rPr>
                <w:b/>
                <w:bCs/>
                <w:sz w:val="20"/>
                <w:lang w:val="pt-BR"/>
              </w:rPr>
            </w:pPr>
            <w:r w:rsidRPr="0051612F">
              <w:rPr>
                <w:b/>
                <w:bCs/>
                <w:sz w:val="20"/>
                <w:lang w:val="pt-BR"/>
              </w:rPr>
              <w:t xml:space="preserve">COT Método de </w:t>
            </w:r>
            <w:proofErr w:type="spellStart"/>
            <w:r w:rsidRPr="0051612F">
              <w:rPr>
                <w:b/>
                <w:bCs/>
                <w:sz w:val="20"/>
                <w:lang w:val="pt-BR"/>
              </w:rPr>
              <w:t>Walkley</w:t>
            </w:r>
            <w:proofErr w:type="spellEnd"/>
            <w:r w:rsidRPr="0051612F">
              <w:rPr>
                <w:b/>
                <w:bCs/>
                <w:sz w:val="20"/>
                <w:lang w:val="pt-BR"/>
              </w:rPr>
              <w:t xml:space="preserve"> Black modificado </w:t>
            </w:r>
          </w:p>
        </w:tc>
      </w:tr>
      <w:tr w:rsidR="0051612F" w:rsidRPr="0051612F" w14:paraId="5E4F07D6" w14:textId="77777777" w:rsidTr="1DB51BDB">
        <w:trPr>
          <w:trHeight w:val="307"/>
          <w:jc w:val="center"/>
        </w:trPr>
        <w:tc>
          <w:tcPr>
            <w:tcW w:w="1739" w:type="dxa"/>
            <w:tcBorders>
              <w:top w:val="single" w:sz="12" w:space="0" w:color="auto"/>
              <w:bottom w:val="single" w:sz="4" w:space="0" w:color="7F7F7F" w:themeColor="text1" w:themeTint="80"/>
            </w:tcBorders>
            <w:vAlign w:val="bottom"/>
          </w:tcPr>
          <w:p w14:paraId="463334E4" w14:textId="3A50D2B7" w:rsidR="002479CA" w:rsidRPr="0051612F" w:rsidRDefault="006137E2" w:rsidP="00592524">
            <w:pPr>
              <w:jc w:val="center"/>
              <w:rPr>
                <w:sz w:val="20"/>
              </w:rPr>
            </w:pPr>
            <w:r w:rsidRPr="0051612F">
              <w:rPr>
                <w:sz w:val="20"/>
              </w:rPr>
              <w:lastRenderedPageBreak/>
              <w:t>HCl 6N</w:t>
            </w:r>
          </w:p>
        </w:tc>
        <w:tc>
          <w:tcPr>
            <w:tcW w:w="2089" w:type="dxa"/>
            <w:tcBorders>
              <w:top w:val="single" w:sz="12" w:space="0" w:color="auto"/>
              <w:bottom w:val="single" w:sz="4" w:space="0" w:color="7F7F7F" w:themeColor="text1" w:themeTint="80"/>
            </w:tcBorders>
            <w:shd w:val="clear" w:color="auto" w:fill="auto"/>
            <w:noWrap/>
            <w:vAlign w:val="bottom"/>
          </w:tcPr>
          <w:p w14:paraId="3C234C1C" w14:textId="1E3A534A" w:rsidR="002479CA" w:rsidRPr="0051612F" w:rsidRDefault="000C75A1" w:rsidP="00592524">
            <w:pPr>
              <w:jc w:val="center"/>
              <w:rPr>
                <w:sz w:val="20"/>
              </w:rPr>
            </w:pPr>
            <w:r w:rsidRPr="0051612F">
              <w:rPr>
                <w:sz w:val="20"/>
              </w:rPr>
              <w:t>SIM</w:t>
            </w:r>
          </w:p>
        </w:tc>
        <w:tc>
          <w:tcPr>
            <w:tcW w:w="2551" w:type="dxa"/>
            <w:tcBorders>
              <w:top w:val="single" w:sz="12" w:space="0" w:color="auto"/>
              <w:bottom w:val="single" w:sz="4" w:space="0" w:color="7F7F7F" w:themeColor="text1" w:themeTint="80"/>
            </w:tcBorders>
            <w:shd w:val="clear" w:color="auto" w:fill="auto"/>
            <w:noWrap/>
            <w:vAlign w:val="bottom"/>
          </w:tcPr>
          <w:p w14:paraId="312BA58A" w14:textId="2CAFD285" w:rsidR="002479CA" w:rsidRPr="0051612F" w:rsidRDefault="000C75A1" w:rsidP="00592524">
            <w:pPr>
              <w:jc w:val="center"/>
              <w:rPr>
                <w:sz w:val="20"/>
              </w:rPr>
            </w:pPr>
            <w:r w:rsidRPr="0051612F">
              <w:rPr>
                <w:sz w:val="20"/>
              </w:rPr>
              <w:t>NÃO</w:t>
            </w:r>
          </w:p>
        </w:tc>
        <w:tc>
          <w:tcPr>
            <w:tcW w:w="2693" w:type="dxa"/>
            <w:tcBorders>
              <w:top w:val="single" w:sz="12" w:space="0" w:color="auto"/>
              <w:bottom w:val="single" w:sz="4" w:space="0" w:color="7F7F7F" w:themeColor="text1" w:themeTint="80"/>
            </w:tcBorders>
            <w:vAlign w:val="bottom"/>
          </w:tcPr>
          <w:p w14:paraId="727A7107" w14:textId="6AD061B1" w:rsidR="002479CA" w:rsidRPr="0051612F" w:rsidRDefault="000C75A1" w:rsidP="00592524">
            <w:pPr>
              <w:jc w:val="center"/>
              <w:rPr>
                <w:sz w:val="20"/>
              </w:rPr>
            </w:pPr>
            <w:r w:rsidRPr="0051612F">
              <w:rPr>
                <w:sz w:val="20"/>
              </w:rPr>
              <w:t>NÃO</w:t>
            </w:r>
          </w:p>
        </w:tc>
      </w:tr>
      <w:tr w:rsidR="0051612F" w:rsidRPr="0051612F" w14:paraId="2AD89831" w14:textId="77777777" w:rsidTr="1DB51BDB">
        <w:trPr>
          <w:trHeight w:val="307"/>
          <w:jc w:val="center"/>
        </w:trPr>
        <w:tc>
          <w:tcPr>
            <w:tcW w:w="1739" w:type="dxa"/>
            <w:vAlign w:val="bottom"/>
          </w:tcPr>
          <w:p w14:paraId="2ACFD7CC" w14:textId="24C53E35" w:rsidR="002479CA" w:rsidRPr="0051612F" w:rsidRDefault="000A33EF" w:rsidP="00592524">
            <w:pPr>
              <w:jc w:val="center"/>
              <w:rPr>
                <w:sz w:val="20"/>
              </w:rPr>
            </w:pPr>
            <w:r w:rsidRPr="0051612F">
              <w:rPr>
                <w:sz w:val="20"/>
              </w:rPr>
              <w:t>K2Cr2O7 1 N</w:t>
            </w:r>
          </w:p>
        </w:tc>
        <w:tc>
          <w:tcPr>
            <w:tcW w:w="2089" w:type="dxa"/>
            <w:shd w:val="clear" w:color="auto" w:fill="auto"/>
            <w:noWrap/>
            <w:vAlign w:val="bottom"/>
          </w:tcPr>
          <w:p w14:paraId="44B5EAF8" w14:textId="40307ADF" w:rsidR="002479CA" w:rsidRPr="0051612F" w:rsidRDefault="000C75A1" w:rsidP="00592524">
            <w:pPr>
              <w:jc w:val="center"/>
              <w:rPr>
                <w:sz w:val="20"/>
              </w:rPr>
            </w:pPr>
            <w:r w:rsidRPr="0051612F">
              <w:rPr>
                <w:sz w:val="20"/>
              </w:rPr>
              <w:t>NÃO</w:t>
            </w:r>
          </w:p>
        </w:tc>
        <w:tc>
          <w:tcPr>
            <w:tcW w:w="2551" w:type="dxa"/>
            <w:shd w:val="clear" w:color="auto" w:fill="auto"/>
            <w:noWrap/>
            <w:vAlign w:val="bottom"/>
          </w:tcPr>
          <w:p w14:paraId="120413DF" w14:textId="3ED6A7F0" w:rsidR="002479CA" w:rsidRPr="0051612F" w:rsidRDefault="000C75A1" w:rsidP="00592524">
            <w:pPr>
              <w:jc w:val="center"/>
              <w:rPr>
                <w:sz w:val="20"/>
              </w:rPr>
            </w:pPr>
            <w:r w:rsidRPr="0051612F">
              <w:rPr>
                <w:sz w:val="20"/>
              </w:rPr>
              <w:t>SIM</w:t>
            </w:r>
          </w:p>
        </w:tc>
        <w:tc>
          <w:tcPr>
            <w:tcW w:w="2693" w:type="dxa"/>
            <w:vAlign w:val="bottom"/>
          </w:tcPr>
          <w:p w14:paraId="417B1B71" w14:textId="391623DA" w:rsidR="002479CA" w:rsidRPr="0051612F" w:rsidRDefault="000C75A1" w:rsidP="00592524">
            <w:pPr>
              <w:jc w:val="center"/>
              <w:rPr>
                <w:sz w:val="20"/>
              </w:rPr>
            </w:pPr>
            <w:r w:rsidRPr="0051612F">
              <w:rPr>
                <w:sz w:val="20"/>
              </w:rPr>
              <w:t>SIM</w:t>
            </w:r>
          </w:p>
        </w:tc>
      </w:tr>
      <w:tr w:rsidR="0051612F" w:rsidRPr="0051612F" w14:paraId="59FD0EB5" w14:textId="77777777" w:rsidTr="1DB51BDB">
        <w:trPr>
          <w:trHeight w:val="307"/>
          <w:jc w:val="center"/>
        </w:trPr>
        <w:tc>
          <w:tcPr>
            <w:tcW w:w="1739" w:type="dxa"/>
            <w:tcBorders>
              <w:top w:val="single" w:sz="4" w:space="0" w:color="7F7F7F" w:themeColor="text1" w:themeTint="80"/>
              <w:bottom w:val="single" w:sz="4" w:space="0" w:color="7F7F7F" w:themeColor="text1" w:themeTint="80"/>
            </w:tcBorders>
            <w:vAlign w:val="bottom"/>
          </w:tcPr>
          <w:p w14:paraId="633FAFE5" w14:textId="460F9468" w:rsidR="002479CA" w:rsidRPr="0051612F" w:rsidRDefault="000A33EF" w:rsidP="00592524">
            <w:pPr>
              <w:jc w:val="center"/>
              <w:rPr>
                <w:sz w:val="20"/>
              </w:rPr>
            </w:pPr>
            <w:r w:rsidRPr="0051612F">
              <w:rPr>
                <w:sz w:val="20"/>
              </w:rPr>
              <w:t>FeSO4 0,5 N</w:t>
            </w:r>
          </w:p>
        </w:tc>
        <w:tc>
          <w:tcPr>
            <w:tcW w:w="2089" w:type="dxa"/>
            <w:tcBorders>
              <w:top w:val="single" w:sz="4" w:space="0" w:color="7F7F7F" w:themeColor="text1" w:themeTint="80"/>
              <w:bottom w:val="single" w:sz="4" w:space="0" w:color="7F7F7F" w:themeColor="text1" w:themeTint="80"/>
            </w:tcBorders>
            <w:shd w:val="clear" w:color="auto" w:fill="auto"/>
            <w:noWrap/>
            <w:vAlign w:val="bottom"/>
          </w:tcPr>
          <w:p w14:paraId="623CCA73" w14:textId="72163451" w:rsidR="002479CA" w:rsidRPr="0051612F" w:rsidRDefault="000C75A1" w:rsidP="00592524">
            <w:pPr>
              <w:jc w:val="center"/>
              <w:rPr>
                <w:sz w:val="20"/>
              </w:rPr>
            </w:pPr>
            <w:r w:rsidRPr="0051612F">
              <w:rPr>
                <w:sz w:val="20"/>
              </w:rPr>
              <w:t>NÃO</w:t>
            </w:r>
          </w:p>
        </w:tc>
        <w:tc>
          <w:tcPr>
            <w:tcW w:w="2551" w:type="dxa"/>
            <w:tcBorders>
              <w:top w:val="single" w:sz="4" w:space="0" w:color="7F7F7F" w:themeColor="text1" w:themeTint="80"/>
              <w:bottom w:val="single" w:sz="4" w:space="0" w:color="7F7F7F" w:themeColor="text1" w:themeTint="80"/>
            </w:tcBorders>
            <w:shd w:val="clear" w:color="auto" w:fill="auto"/>
            <w:noWrap/>
            <w:vAlign w:val="bottom"/>
          </w:tcPr>
          <w:p w14:paraId="512F93DD" w14:textId="64A1DF1D" w:rsidR="002479CA" w:rsidRPr="0051612F" w:rsidRDefault="000C75A1" w:rsidP="00592524">
            <w:pPr>
              <w:jc w:val="center"/>
              <w:rPr>
                <w:sz w:val="20"/>
              </w:rPr>
            </w:pPr>
            <w:r w:rsidRPr="0051612F">
              <w:rPr>
                <w:sz w:val="20"/>
              </w:rPr>
              <w:t>SIM</w:t>
            </w:r>
          </w:p>
        </w:tc>
        <w:tc>
          <w:tcPr>
            <w:tcW w:w="2693" w:type="dxa"/>
            <w:tcBorders>
              <w:top w:val="single" w:sz="4" w:space="0" w:color="7F7F7F" w:themeColor="text1" w:themeTint="80"/>
              <w:bottom w:val="single" w:sz="4" w:space="0" w:color="7F7F7F" w:themeColor="text1" w:themeTint="80"/>
            </w:tcBorders>
            <w:vAlign w:val="bottom"/>
          </w:tcPr>
          <w:p w14:paraId="29486951" w14:textId="5E586322" w:rsidR="002479CA" w:rsidRPr="0051612F" w:rsidRDefault="000C75A1" w:rsidP="00592524">
            <w:pPr>
              <w:jc w:val="center"/>
              <w:rPr>
                <w:sz w:val="20"/>
              </w:rPr>
            </w:pPr>
            <w:r w:rsidRPr="0051612F">
              <w:rPr>
                <w:sz w:val="20"/>
              </w:rPr>
              <w:t>SIM</w:t>
            </w:r>
          </w:p>
        </w:tc>
      </w:tr>
      <w:tr w:rsidR="0051612F" w:rsidRPr="0051612F" w14:paraId="412AFF0B" w14:textId="77777777" w:rsidTr="1DB51BDB">
        <w:trPr>
          <w:trHeight w:val="307"/>
          <w:jc w:val="center"/>
        </w:trPr>
        <w:tc>
          <w:tcPr>
            <w:tcW w:w="1739" w:type="dxa"/>
            <w:vAlign w:val="bottom"/>
          </w:tcPr>
          <w:p w14:paraId="38F9EAE7" w14:textId="46349EEA" w:rsidR="0071341B" w:rsidRPr="0051612F" w:rsidRDefault="0071341B" w:rsidP="00592524">
            <w:pPr>
              <w:jc w:val="center"/>
              <w:rPr>
                <w:sz w:val="20"/>
              </w:rPr>
            </w:pPr>
            <w:r w:rsidRPr="0051612F">
              <w:rPr>
                <w:sz w:val="20"/>
              </w:rPr>
              <w:t>H2SO4</w:t>
            </w:r>
          </w:p>
        </w:tc>
        <w:tc>
          <w:tcPr>
            <w:tcW w:w="2089" w:type="dxa"/>
            <w:shd w:val="clear" w:color="auto" w:fill="auto"/>
            <w:noWrap/>
            <w:vAlign w:val="bottom"/>
          </w:tcPr>
          <w:p w14:paraId="66B580A6" w14:textId="1B2669C4" w:rsidR="0071341B" w:rsidRPr="0051612F" w:rsidRDefault="000C75A1" w:rsidP="00592524">
            <w:pPr>
              <w:jc w:val="center"/>
              <w:rPr>
                <w:sz w:val="20"/>
              </w:rPr>
            </w:pPr>
            <w:r w:rsidRPr="0051612F">
              <w:rPr>
                <w:sz w:val="20"/>
              </w:rPr>
              <w:t>NÃO</w:t>
            </w:r>
          </w:p>
        </w:tc>
        <w:tc>
          <w:tcPr>
            <w:tcW w:w="2551" w:type="dxa"/>
            <w:shd w:val="clear" w:color="auto" w:fill="auto"/>
            <w:noWrap/>
            <w:vAlign w:val="bottom"/>
          </w:tcPr>
          <w:p w14:paraId="5C154D40" w14:textId="62B2B6EC" w:rsidR="0071341B" w:rsidRPr="0051612F" w:rsidRDefault="000C75A1" w:rsidP="00592524">
            <w:pPr>
              <w:jc w:val="center"/>
              <w:rPr>
                <w:sz w:val="20"/>
              </w:rPr>
            </w:pPr>
            <w:r w:rsidRPr="0051612F">
              <w:rPr>
                <w:sz w:val="20"/>
              </w:rPr>
              <w:t>SIM</w:t>
            </w:r>
          </w:p>
        </w:tc>
        <w:tc>
          <w:tcPr>
            <w:tcW w:w="2693" w:type="dxa"/>
            <w:vAlign w:val="bottom"/>
          </w:tcPr>
          <w:p w14:paraId="38416E23" w14:textId="04FD8586" w:rsidR="0071341B" w:rsidRPr="0051612F" w:rsidRDefault="000C75A1" w:rsidP="00592524">
            <w:pPr>
              <w:jc w:val="center"/>
              <w:rPr>
                <w:sz w:val="20"/>
              </w:rPr>
            </w:pPr>
            <w:r w:rsidRPr="0051612F">
              <w:rPr>
                <w:sz w:val="20"/>
              </w:rPr>
              <w:t>SIM</w:t>
            </w:r>
          </w:p>
        </w:tc>
      </w:tr>
      <w:tr w:rsidR="0051612F" w:rsidRPr="0051612F" w14:paraId="53150C71" w14:textId="77777777" w:rsidTr="1DB51BDB">
        <w:trPr>
          <w:trHeight w:val="307"/>
          <w:jc w:val="center"/>
        </w:trPr>
        <w:tc>
          <w:tcPr>
            <w:tcW w:w="1739" w:type="dxa"/>
            <w:vAlign w:val="bottom"/>
          </w:tcPr>
          <w:p w14:paraId="4A95FC8E" w14:textId="698B3A51" w:rsidR="008C2D07" w:rsidRPr="0051612F" w:rsidRDefault="008C2D07" w:rsidP="00592524">
            <w:pPr>
              <w:jc w:val="center"/>
              <w:rPr>
                <w:sz w:val="20"/>
              </w:rPr>
            </w:pPr>
            <w:r w:rsidRPr="0051612F">
              <w:rPr>
                <w:sz w:val="23"/>
                <w:szCs w:val="23"/>
              </w:rPr>
              <w:t>Ag</w:t>
            </w:r>
            <w:r w:rsidRPr="0051612F">
              <w:rPr>
                <w:sz w:val="16"/>
                <w:szCs w:val="16"/>
              </w:rPr>
              <w:t>2</w:t>
            </w:r>
            <w:r w:rsidRPr="0051612F">
              <w:rPr>
                <w:sz w:val="23"/>
                <w:szCs w:val="23"/>
              </w:rPr>
              <w:t>SO</w:t>
            </w:r>
            <w:r w:rsidRPr="0051612F">
              <w:rPr>
                <w:sz w:val="16"/>
                <w:szCs w:val="16"/>
              </w:rPr>
              <w:t>4</w:t>
            </w:r>
          </w:p>
        </w:tc>
        <w:tc>
          <w:tcPr>
            <w:tcW w:w="2089" w:type="dxa"/>
            <w:shd w:val="clear" w:color="auto" w:fill="auto"/>
            <w:noWrap/>
            <w:vAlign w:val="bottom"/>
          </w:tcPr>
          <w:p w14:paraId="7706BB5C" w14:textId="7BBFA76D" w:rsidR="008C2D07" w:rsidRPr="0051612F" w:rsidRDefault="008C2D07" w:rsidP="00592524">
            <w:pPr>
              <w:jc w:val="center"/>
              <w:rPr>
                <w:sz w:val="20"/>
              </w:rPr>
            </w:pPr>
            <w:r w:rsidRPr="0051612F">
              <w:rPr>
                <w:sz w:val="20"/>
              </w:rPr>
              <w:t>NÃO</w:t>
            </w:r>
          </w:p>
        </w:tc>
        <w:tc>
          <w:tcPr>
            <w:tcW w:w="2551" w:type="dxa"/>
            <w:shd w:val="clear" w:color="auto" w:fill="auto"/>
            <w:noWrap/>
            <w:vAlign w:val="bottom"/>
          </w:tcPr>
          <w:p w14:paraId="584EA837" w14:textId="61F38A4A" w:rsidR="008C2D07" w:rsidRPr="0051612F" w:rsidRDefault="008C2D07" w:rsidP="00592524">
            <w:pPr>
              <w:jc w:val="center"/>
              <w:rPr>
                <w:sz w:val="20"/>
              </w:rPr>
            </w:pPr>
            <w:r w:rsidRPr="0051612F">
              <w:rPr>
                <w:sz w:val="20"/>
              </w:rPr>
              <w:t>NÃO</w:t>
            </w:r>
          </w:p>
        </w:tc>
        <w:tc>
          <w:tcPr>
            <w:tcW w:w="2693" w:type="dxa"/>
            <w:vAlign w:val="bottom"/>
          </w:tcPr>
          <w:p w14:paraId="5C98201E" w14:textId="4CD5FDC8" w:rsidR="008C2D07" w:rsidRPr="0051612F" w:rsidRDefault="008C2D07" w:rsidP="00592524">
            <w:pPr>
              <w:jc w:val="center"/>
              <w:rPr>
                <w:sz w:val="20"/>
              </w:rPr>
            </w:pPr>
            <w:r w:rsidRPr="0051612F">
              <w:rPr>
                <w:sz w:val="20"/>
              </w:rPr>
              <w:t>SIM</w:t>
            </w:r>
          </w:p>
        </w:tc>
      </w:tr>
      <w:tr w:rsidR="0051612F" w:rsidRPr="0051612F" w14:paraId="4FD46787" w14:textId="77777777" w:rsidTr="1DB51BDB">
        <w:trPr>
          <w:trHeight w:val="307"/>
          <w:jc w:val="center"/>
        </w:trPr>
        <w:tc>
          <w:tcPr>
            <w:tcW w:w="1739" w:type="dxa"/>
            <w:vAlign w:val="bottom"/>
          </w:tcPr>
          <w:p w14:paraId="031E6407" w14:textId="7CB4D2D4" w:rsidR="002479CA" w:rsidRPr="0051612F" w:rsidRDefault="00C82BDB" w:rsidP="00592524">
            <w:pPr>
              <w:jc w:val="center"/>
              <w:rPr>
                <w:sz w:val="20"/>
              </w:rPr>
            </w:pPr>
            <w:proofErr w:type="spellStart"/>
            <w:r w:rsidRPr="0051612F">
              <w:rPr>
                <w:sz w:val="20"/>
              </w:rPr>
              <w:t>Fenantrolina</w:t>
            </w:r>
            <w:proofErr w:type="spellEnd"/>
            <w:r w:rsidRPr="0051612F">
              <w:rPr>
                <w:sz w:val="20"/>
              </w:rPr>
              <w:t xml:space="preserve"> (</w:t>
            </w:r>
            <w:proofErr w:type="spellStart"/>
            <w:r w:rsidRPr="0051612F">
              <w:rPr>
                <w:sz w:val="20"/>
              </w:rPr>
              <w:t>indicador</w:t>
            </w:r>
            <w:proofErr w:type="spellEnd"/>
            <w:r w:rsidRPr="0051612F">
              <w:rPr>
                <w:sz w:val="20"/>
              </w:rPr>
              <w:t>)</w:t>
            </w:r>
          </w:p>
        </w:tc>
        <w:tc>
          <w:tcPr>
            <w:tcW w:w="2089" w:type="dxa"/>
            <w:shd w:val="clear" w:color="auto" w:fill="auto"/>
            <w:noWrap/>
            <w:vAlign w:val="bottom"/>
          </w:tcPr>
          <w:p w14:paraId="56D2B2CD" w14:textId="24DACD32" w:rsidR="002479CA" w:rsidRPr="0051612F" w:rsidRDefault="000C75A1" w:rsidP="00592524">
            <w:pPr>
              <w:jc w:val="center"/>
              <w:rPr>
                <w:sz w:val="20"/>
              </w:rPr>
            </w:pPr>
            <w:r w:rsidRPr="0051612F">
              <w:rPr>
                <w:sz w:val="20"/>
              </w:rPr>
              <w:t>NÃO</w:t>
            </w:r>
          </w:p>
        </w:tc>
        <w:tc>
          <w:tcPr>
            <w:tcW w:w="2551" w:type="dxa"/>
            <w:shd w:val="clear" w:color="auto" w:fill="auto"/>
            <w:noWrap/>
            <w:vAlign w:val="bottom"/>
          </w:tcPr>
          <w:p w14:paraId="6C224201" w14:textId="4C08AE5C" w:rsidR="002479CA" w:rsidRPr="0051612F" w:rsidRDefault="000C75A1" w:rsidP="00592524">
            <w:pPr>
              <w:jc w:val="center"/>
              <w:rPr>
                <w:sz w:val="20"/>
              </w:rPr>
            </w:pPr>
            <w:r w:rsidRPr="0051612F">
              <w:rPr>
                <w:sz w:val="20"/>
              </w:rPr>
              <w:t>SIM</w:t>
            </w:r>
          </w:p>
        </w:tc>
        <w:tc>
          <w:tcPr>
            <w:tcW w:w="2693" w:type="dxa"/>
            <w:vAlign w:val="bottom"/>
          </w:tcPr>
          <w:p w14:paraId="794B10E7" w14:textId="7ACC38E6" w:rsidR="002479CA" w:rsidRPr="0051612F" w:rsidRDefault="000C75A1" w:rsidP="00592524">
            <w:pPr>
              <w:jc w:val="center"/>
              <w:rPr>
                <w:sz w:val="20"/>
              </w:rPr>
            </w:pPr>
            <w:r w:rsidRPr="0051612F">
              <w:rPr>
                <w:sz w:val="20"/>
              </w:rPr>
              <w:t>SIM</w:t>
            </w:r>
          </w:p>
        </w:tc>
      </w:tr>
      <w:tr w:rsidR="0051612F" w:rsidRPr="0051612F" w14:paraId="2170834F" w14:textId="77777777" w:rsidTr="1DB51BDB">
        <w:trPr>
          <w:trHeight w:val="307"/>
          <w:jc w:val="center"/>
        </w:trPr>
        <w:tc>
          <w:tcPr>
            <w:tcW w:w="1739" w:type="dxa"/>
            <w:tcBorders>
              <w:top w:val="single" w:sz="4" w:space="0" w:color="7F7F7F" w:themeColor="text1" w:themeTint="80"/>
              <w:bottom w:val="single" w:sz="4" w:space="0" w:color="7F7F7F" w:themeColor="text1" w:themeTint="80"/>
            </w:tcBorders>
            <w:vAlign w:val="bottom"/>
          </w:tcPr>
          <w:p w14:paraId="760C4EB5" w14:textId="03219145" w:rsidR="002479CA" w:rsidRPr="0051612F" w:rsidRDefault="00C82BDB" w:rsidP="00592524">
            <w:pPr>
              <w:jc w:val="center"/>
              <w:rPr>
                <w:sz w:val="20"/>
              </w:rPr>
            </w:pPr>
            <w:proofErr w:type="spellStart"/>
            <w:r w:rsidRPr="0051612F">
              <w:rPr>
                <w:sz w:val="20"/>
              </w:rPr>
              <w:t>Água</w:t>
            </w:r>
            <w:proofErr w:type="spellEnd"/>
            <w:r w:rsidRPr="0051612F">
              <w:rPr>
                <w:sz w:val="20"/>
              </w:rPr>
              <w:t xml:space="preserve"> </w:t>
            </w:r>
            <w:proofErr w:type="spellStart"/>
            <w:r w:rsidRPr="0051612F">
              <w:rPr>
                <w:sz w:val="20"/>
              </w:rPr>
              <w:t>destilada</w:t>
            </w:r>
            <w:proofErr w:type="spellEnd"/>
            <w:r w:rsidR="008C2D07" w:rsidRPr="0051612F">
              <w:rPr>
                <w:sz w:val="20"/>
              </w:rPr>
              <w:t>/</w:t>
            </w:r>
            <w:proofErr w:type="spellStart"/>
            <w:r w:rsidR="008C2D07" w:rsidRPr="0051612F">
              <w:rPr>
                <w:sz w:val="20"/>
              </w:rPr>
              <w:t>deionizda</w:t>
            </w:r>
            <w:proofErr w:type="spellEnd"/>
          </w:p>
        </w:tc>
        <w:tc>
          <w:tcPr>
            <w:tcW w:w="2089" w:type="dxa"/>
            <w:tcBorders>
              <w:top w:val="single" w:sz="4" w:space="0" w:color="7F7F7F" w:themeColor="text1" w:themeTint="80"/>
              <w:bottom w:val="single" w:sz="4" w:space="0" w:color="7F7F7F" w:themeColor="text1" w:themeTint="80"/>
            </w:tcBorders>
            <w:shd w:val="clear" w:color="auto" w:fill="auto"/>
            <w:noWrap/>
            <w:vAlign w:val="bottom"/>
          </w:tcPr>
          <w:p w14:paraId="34DB5FB5" w14:textId="02C9DCBE" w:rsidR="002479CA" w:rsidRPr="0051612F" w:rsidRDefault="008C2D07" w:rsidP="00592524">
            <w:pPr>
              <w:jc w:val="center"/>
              <w:rPr>
                <w:sz w:val="20"/>
              </w:rPr>
            </w:pPr>
            <w:r w:rsidRPr="0051612F">
              <w:rPr>
                <w:sz w:val="20"/>
              </w:rPr>
              <w:t>SIM</w:t>
            </w:r>
          </w:p>
        </w:tc>
        <w:tc>
          <w:tcPr>
            <w:tcW w:w="2551" w:type="dxa"/>
            <w:tcBorders>
              <w:top w:val="single" w:sz="4" w:space="0" w:color="7F7F7F" w:themeColor="text1" w:themeTint="80"/>
              <w:bottom w:val="single" w:sz="4" w:space="0" w:color="7F7F7F" w:themeColor="text1" w:themeTint="80"/>
            </w:tcBorders>
            <w:shd w:val="clear" w:color="auto" w:fill="auto"/>
            <w:noWrap/>
            <w:vAlign w:val="bottom"/>
          </w:tcPr>
          <w:p w14:paraId="5EF37240" w14:textId="104F93EA" w:rsidR="002479CA" w:rsidRPr="0051612F" w:rsidRDefault="00B439E8" w:rsidP="00592524">
            <w:pPr>
              <w:jc w:val="center"/>
              <w:rPr>
                <w:sz w:val="20"/>
              </w:rPr>
            </w:pPr>
            <w:r w:rsidRPr="0051612F">
              <w:rPr>
                <w:sz w:val="20"/>
              </w:rPr>
              <w:t>SIM</w:t>
            </w:r>
          </w:p>
        </w:tc>
        <w:tc>
          <w:tcPr>
            <w:tcW w:w="2693" w:type="dxa"/>
            <w:tcBorders>
              <w:top w:val="single" w:sz="4" w:space="0" w:color="7F7F7F" w:themeColor="text1" w:themeTint="80"/>
              <w:bottom w:val="single" w:sz="4" w:space="0" w:color="7F7F7F" w:themeColor="text1" w:themeTint="80"/>
            </w:tcBorders>
            <w:vAlign w:val="bottom"/>
          </w:tcPr>
          <w:p w14:paraId="3C72F6BD" w14:textId="4D6FFD38" w:rsidR="002479CA" w:rsidRPr="0051612F" w:rsidRDefault="00B439E8" w:rsidP="00592524">
            <w:pPr>
              <w:jc w:val="center"/>
              <w:rPr>
                <w:sz w:val="20"/>
              </w:rPr>
            </w:pPr>
            <w:r w:rsidRPr="0051612F">
              <w:rPr>
                <w:sz w:val="20"/>
              </w:rPr>
              <w:t>SIM</w:t>
            </w:r>
          </w:p>
        </w:tc>
      </w:tr>
    </w:tbl>
    <w:p w14:paraId="3C9BF188" w14:textId="77777777" w:rsidR="00DB17FC" w:rsidRPr="0051612F" w:rsidRDefault="00DB17FC" w:rsidP="00DB17FC">
      <w:pPr>
        <w:spacing w:after="240"/>
        <w:ind w:left="709"/>
        <w:rPr>
          <w:sz w:val="20"/>
        </w:rPr>
      </w:pPr>
      <w:r w:rsidRPr="0051612F">
        <w:rPr>
          <w:sz w:val="20"/>
        </w:rPr>
        <w:t xml:space="preserve">Fonte: </w:t>
      </w:r>
      <w:proofErr w:type="spellStart"/>
      <w:r w:rsidRPr="0051612F">
        <w:rPr>
          <w:sz w:val="20"/>
        </w:rPr>
        <w:t>Autores</w:t>
      </w:r>
      <w:proofErr w:type="spellEnd"/>
      <w:r w:rsidRPr="0051612F">
        <w:rPr>
          <w:sz w:val="20"/>
        </w:rPr>
        <w:t xml:space="preserve"> </w:t>
      </w:r>
    </w:p>
    <w:p w14:paraId="7B0AEB16" w14:textId="41B0B839" w:rsidR="00CF6A13" w:rsidRPr="0051612F" w:rsidRDefault="1DB51BDB" w:rsidP="00CF6A13">
      <w:pPr>
        <w:spacing w:after="120"/>
        <w:ind w:firstLine="284"/>
        <w:rPr>
          <w:lang w:val="pt-BR"/>
        </w:rPr>
      </w:pPr>
      <w:r w:rsidRPr="0051612F">
        <w:rPr>
          <w:lang w:val="pt-BR"/>
        </w:rPr>
        <w:t xml:space="preserve"> </w:t>
      </w:r>
      <w:r w:rsidR="00CF6A13" w:rsidRPr="00D51FB7">
        <w:rPr>
          <w:lang w:val="pt-BR"/>
        </w:rPr>
        <w:t>A quantidade de efluentes gerada durante determinação de COT no equipamento LECO depende do volume da barquinha (recipiente utilizado para queima). Em barquinhas de cerâmicas, por exemplo (Figuras 3 e 4), com 0,250 g de amostra, são utilizados aproximadamente 1</w:t>
      </w:r>
      <w:r w:rsidR="005B1BAA" w:rsidRPr="00D51FB7">
        <w:rPr>
          <w:lang w:val="pt-BR"/>
        </w:rPr>
        <w:t>,</w:t>
      </w:r>
      <w:r w:rsidR="00CF6A13" w:rsidRPr="00D51FB7">
        <w:rPr>
          <w:lang w:val="pt-BR"/>
        </w:rPr>
        <w:t xml:space="preserve">5 </w:t>
      </w:r>
      <w:proofErr w:type="spellStart"/>
      <w:r w:rsidR="00CF6A13" w:rsidRPr="00D51FB7">
        <w:rPr>
          <w:lang w:val="pt-BR"/>
        </w:rPr>
        <w:t>mL</w:t>
      </w:r>
      <w:proofErr w:type="spellEnd"/>
      <w:r w:rsidR="00CF6A13" w:rsidRPr="00D51FB7">
        <w:rPr>
          <w:lang w:val="pt-BR"/>
        </w:rPr>
        <w:t xml:space="preserve"> de ácido clorídrico (</w:t>
      </w:r>
      <w:proofErr w:type="spellStart"/>
      <w:r w:rsidR="00CF6A13" w:rsidRPr="00D51FB7">
        <w:rPr>
          <w:lang w:val="pt-BR"/>
        </w:rPr>
        <w:t>HCl</w:t>
      </w:r>
      <w:proofErr w:type="spellEnd"/>
      <w:r w:rsidR="00CF6A13" w:rsidRPr="00D51FB7">
        <w:rPr>
          <w:lang w:val="pt-BR"/>
        </w:rPr>
        <w:t>) e 7</w:t>
      </w:r>
      <w:r w:rsidR="005B1BAA" w:rsidRPr="00D51FB7">
        <w:rPr>
          <w:lang w:val="pt-BR"/>
        </w:rPr>
        <w:t>,</w:t>
      </w:r>
      <w:r w:rsidR="00CF6A13" w:rsidRPr="00D51FB7">
        <w:rPr>
          <w:lang w:val="pt-BR"/>
        </w:rPr>
        <w:t xml:space="preserve">5 </w:t>
      </w:r>
      <w:proofErr w:type="spellStart"/>
      <w:r w:rsidR="00CF6A13" w:rsidRPr="00D51FB7">
        <w:rPr>
          <w:lang w:val="pt-BR"/>
        </w:rPr>
        <w:t>mL</w:t>
      </w:r>
      <w:proofErr w:type="spellEnd"/>
      <w:r w:rsidR="00CF6A13" w:rsidRPr="00D51FB7">
        <w:rPr>
          <w:lang w:val="pt-BR"/>
        </w:rPr>
        <w:t xml:space="preserve"> de água deionizada</w:t>
      </w:r>
      <w:r w:rsidR="005B1BAA" w:rsidRPr="00D51FB7">
        <w:rPr>
          <w:lang w:val="pt-BR"/>
        </w:rPr>
        <w:t xml:space="preserve">, totalizando 9 </w:t>
      </w:r>
      <w:proofErr w:type="spellStart"/>
      <w:r w:rsidR="005B1BAA" w:rsidRPr="00D51FB7">
        <w:rPr>
          <w:lang w:val="pt-BR"/>
        </w:rPr>
        <w:t>mL</w:t>
      </w:r>
      <w:proofErr w:type="spellEnd"/>
      <w:r w:rsidR="005B1BAA" w:rsidRPr="00D51FB7">
        <w:rPr>
          <w:lang w:val="pt-BR"/>
        </w:rPr>
        <w:t xml:space="preserve"> por via</w:t>
      </w:r>
      <w:r w:rsidR="00CF6A13" w:rsidRPr="00D51FB7">
        <w:rPr>
          <w:lang w:val="pt-BR"/>
        </w:rPr>
        <w:t>. Nesse caso para determinação de uma análise de COT no equipamento LECO</w:t>
      </w:r>
      <w:r w:rsidR="005B1BAA" w:rsidRPr="00D51FB7">
        <w:rPr>
          <w:lang w:val="pt-BR"/>
        </w:rPr>
        <w:t>, em três vias, para obtenção da média,</w:t>
      </w:r>
      <w:r w:rsidR="00CF6A13" w:rsidRPr="00D51FB7">
        <w:rPr>
          <w:lang w:val="pt-BR"/>
        </w:rPr>
        <w:t xml:space="preserve"> são gerados aproximadamente </w:t>
      </w:r>
      <w:r w:rsidR="005B1BAA" w:rsidRPr="00D51FB7">
        <w:rPr>
          <w:lang w:val="pt-BR"/>
        </w:rPr>
        <w:t>27</w:t>
      </w:r>
      <w:r w:rsidR="00CF6A13" w:rsidRPr="00D51FB7">
        <w:rPr>
          <w:lang w:val="pt-BR"/>
        </w:rPr>
        <w:t xml:space="preserve"> </w:t>
      </w:r>
      <w:proofErr w:type="spellStart"/>
      <w:r w:rsidR="00CF6A13" w:rsidRPr="00D51FB7">
        <w:rPr>
          <w:lang w:val="pt-BR"/>
        </w:rPr>
        <w:t>mL</w:t>
      </w:r>
      <w:proofErr w:type="spellEnd"/>
      <w:r w:rsidR="00CF6A13" w:rsidRPr="00D51FB7">
        <w:rPr>
          <w:lang w:val="pt-BR"/>
        </w:rPr>
        <w:t xml:space="preserve"> de efluente contendo água deionizada e </w:t>
      </w:r>
      <w:proofErr w:type="spellStart"/>
      <w:r w:rsidR="00CF6A13" w:rsidRPr="00D51FB7">
        <w:rPr>
          <w:lang w:val="pt-BR"/>
        </w:rPr>
        <w:t>HCl</w:t>
      </w:r>
      <w:proofErr w:type="spellEnd"/>
      <w:r w:rsidR="00CF6A13" w:rsidRPr="00D51FB7">
        <w:rPr>
          <w:lang w:val="pt-BR"/>
        </w:rPr>
        <w:t xml:space="preserve">. O efluente contendo </w:t>
      </w:r>
      <w:proofErr w:type="spellStart"/>
      <w:r w:rsidR="00CF6A13" w:rsidRPr="00D51FB7">
        <w:rPr>
          <w:lang w:val="pt-BR"/>
        </w:rPr>
        <w:t>HCl</w:t>
      </w:r>
      <w:proofErr w:type="spellEnd"/>
      <w:r w:rsidR="00CF6A13" w:rsidRPr="00D51FB7">
        <w:rPr>
          <w:lang w:val="pt-BR"/>
        </w:rPr>
        <w:t xml:space="preserve"> é passível de neutralização no próprio laboratório onde o mesmo foi gerado, utilizando por exemplo, </w:t>
      </w:r>
      <w:proofErr w:type="spellStart"/>
      <w:r w:rsidR="00CF6A13" w:rsidRPr="00D51FB7">
        <w:rPr>
          <w:lang w:val="pt-BR"/>
        </w:rPr>
        <w:t>NaOH</w:t>
      </w:r>
      <w:proofErr w:type="spellEnd"/>
      <w:r w:rsidR="00CF6A13" w:rsidRPr="00D51FB7">
        <w:rPr>
          <w:lang w:val="pt-BR"/>
        </w:rPr>
        <w:t xml:space="preserve"> até acertar o pH neutro e posterior descarte (OLIVEIRA, SOUZA e MORAES, 2022).</w:t>
      </w:r>
    </w:p>
    <w:p w14:paraId="578DDA9F" w14:textId="77777777" w:rsidR="00CF6A13" w:rsidRPr="0051612F" w:rsidRDefault="00CF6A13" w:rsidP="00CF6A13">
      <w:pPr>
        <w:spacing w:after="120"/>
        <w:ind w:firstLine="284"/>
        <w:rPr>
          <w:lang w:val="pt-BR"/>
        </w:rPr>
      </w:pPr>
    </w:p>
    <w:p w14:paraId="777777CF" w14:textId="1B7EF081" w:rsidR="008C639C" w:rsidRPr="0051612F" w:rsidRDefault="00714CE5" w:rsidP="00CF6A13">
      <w:pPr>
        <w:spacing w:after="120"/>
        <w:ind w:firstLine="284"/>
        <w:jc w:val="center"/>
        <w:rPr>
          <w:szCs w:val="24"/>
          <w:lang w:val="pt-BR"/>
        </w:rPr>
      </w:pPr>
      <w:r w:rsidRPr="0051612F">
        <w:rPr>
          <w:noProof/>
          <w:szCs w:val="24"/>
        </w:rPr>
        <w:drawing>
          <wp:inline distT="0" distB="0" distL="0" distR="0" wp14:anchorId="5D566F1D" wp14:editId="56966C01">
            <wp:extent cx="2957830" cy="1264551"/>
            <wp:effectExtent l="0" t="0" r="0" b="0"/>
            <wp:docPr id="7" name="Imagem 1" descr="Uma imagem contendo pedaço, de madeira, mesa, deitado&#10;&#10;Descrição gerada automaticamente">
              <a:extLst xmlns:a="http://schemas.openxmlformats.org/drawingml/2006/main">
                <a:ext uri="{FF2B5EF4-FFF2-40B4-BE49-F238E27FC236}">
                  <a16:creationId xmlns:a16="http://schemas.microsoft.com/office/drawing/2014/main" id="{112B6AB3-5300-69F4-E89E-1106B65692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Uma imagem contendo pedaço, de madeira, mesa, deitado&#10;&#10;Descrição gerada automaticamente">
                      <a:extLst>
                        <a:ext uri="{FF2B5EF4-FFF2-40B4-BE49-F238E27FC236}">
                          <a16:creationId xmlns:a16="http://schemas.microsoft.com/office/drawing/2014/main" id="{112B6AB3-5300-69F4-E89E-1106B65692D0}"/>
                        </a:ext>
                      </a:extLst>
                    </pic:cNvPr>
                    <pic:cNvPicPr>
                      <a:picLocks noChangeAspect="1"/>
                    </pic:cNvPicPr>
                  </pic:nvPicPr>
                  <pic:blipFill rotWithShape="1">
                    <a:blip r:embed="rId22">
                      <a:extLst>
                        <a:ext uri="{BEBA8EAE-BF5A-486C-A8C5-ECC9F3942E4B}">
                          <a14:imgProps xmlns:a14="http://schemas.microsoft.com/office/drawing/2010/main">
                            <a14:imgLayer r:embed="rId23">
                              <a14:imgEffect>
                                <a14:brightnessContrast bright="40000" contrast="-20000"/>
                              </a14:imgEffect>
                            </a14:imgLayer>
                          </a14:imgProps>
                        </a:ext>
                        <a:ext uri="{28A0092B-C50C-407E-A947-70E740481C1C}">
                          <a14:useLocalDpi xmlns:a14="http://schemas.microsoft.com/office/drawing/2010/main" val="0"/>
                        </a:ext>
                      </a:extLst>
                    </a:blip>
                    <a:srcRect l="17163" t="14992" r="19014" b="25826"/>
                    <a:stretch/>
                  </pic:blipFill>
                  <pic:spPr bwMode="auto">
                    <a:xfrm rot="10800000">
                      <a:off x="0" y="0"/>
                      <a:ext cx="2963082" cy="126679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50C03FA3" w14:textId="2BF21330" w:rsidR="00C16CBB" w:rsidRPr="0051612F" w:rsidRDefault="00C16CBB" w:rsidP="00C16CBB">
      <w:pPr>
        <w:spacing w:after="120"/>
        <w:jc w:val="center"/>
        <w:rPr>
          <w:b/>
          <w:sz w:val="20"/>
          <w:lang w:val="pt-BR"/>
        </w:rPr>
      </w:pPr>
      <w:r w:rsidRPr="0051612F">
        <w:rPr>
          <w:b/>
          <w:sz w:val="20"/>
          <w:lang w:val="pt-BR"/>
        </w:rPr>
        <w:t xml:space="preserve">Figura </w:t>
      </w:r>
      <w:r w:rsidR="00B33360" w:rsidRPr="0051612F">
        <w:rPr>
          <w:b/>
          <w:sz w:val="20"/>
          <w:lang w:val="pt-BR"/>
        </w:rPr>
        <w:t>3</w:t>
      </w:r>
      <w:r w:rsidRPr="0051612F">
        <w:rPr>
          <w:b/>
          <w:sz w:val="20"/>
          <w:lang w:val="pt-BR"/>
        </w:rPr>
        <w:t>: Exemplo de barquinha de cerâmica . Fonte: elaborado pelos autores.</w:t>
      </w:r>
    </w:p>
    <w:p w14:paraId="7A6AB327" w14:textId="002C23A6" w:rsidR="008A06A0" w:rsidRPr="0051612F" w:rsidRDefault="008A06A0" w:rsidP="00C16CBB">
      <w:pPr>
        <w:spacing w:after="120"/>
        <w:jc w:val="center"/>
        <w:rPr>
          <w:b/>
          <w:sz w:val="20"/>
          <w:lang w:val="pt-BR"/>
        </w:rPr>
      </w:pPr>
    </w:p>
    <w:p w14:paraId="38603B1F" w14:textId="209B3C16" w:rsidR="003B3553" w:rsidRPr="0051612F" w:rsidRDefault="003B3553" w:rsidP="00C16CBB">
      <w:pPr>
        <w:spacing w:after="120"/>
        <w:jc w:val="center"/>
        <w:rPr>
          <w:b/>
          <w:sz w:val="20"/>
          <w:lang w:val="pt-BR"/>
        </w:rPr>
      </w:pPr>
      <w:r w:rsidRPr="0051612F">
        <w:rPr>
          <w:b/>
          <w:noProof/>
          <w:sz w:val="20"/>
        </w:rPr>
        <w:drawing>
          <wp:inline distT="0" distB="0" distL="0" distR="0" wp14:anchorId="7E5CDCB3" wp14:editId="665EACE4">
            <wp:extent cx="1166697" cy="2339992"/>
            <wp:effectExtent l="3810" t="0" r="0" b="0"/>
            <wp:docPr id="8" name="Imagem 2" descr="Uma imagem contendo mesa, deitado&#10;&#10;Descrição gerada automaticamente">
              <a:extLst xmlns:a="http://schemas.openxmlformats.org/drawingml/2006/main">
                <a:ext uri="{FF2B5EF4-FFF2-40B4-BE49-F238E27FC236}">
                  <a16:creationId xmlns:a16="http://schemas.microsoft.com/office/drawing/2014/main" id="{0C801D7B-73E9-34A0-6845-F27B0C2C92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Uma imagem contendo mesa, deitado&#10;&#10;Descrição gerada automaticamente">
                      <a:extLst>
                        <a:ext uri="{FF2B5EF4-FFF2-40B4-BE49-F238E27FC236}">
                          <a16:creationId xmlns:a16="http://schemas.microsoft.com/office/drawing/2014/main" id="{0C801D7B-73E9-34A0-6845-F27B0C2C9287}"/>
                        </a:ext>
                      </a:extLst>
                    </pic:cNvPr>
                    <pic:cNvPicPr>
                      <a:picLocks noChangeAspect="1"/>
                    </pic:cNvPicPr>
                  </pic:nvPicPr>
                  <pic:blipFill rotWithShape="1">
                    <a:blip r:embed="rId24">
                      <a:extLst>
                        <a:ext uri="{BEBA8EAE-BF5A-486C-A8C5-ECC9F3942E4B}">
                          <a14:imgProps xmlns:a14="http://schemas.microsoft.com/office/drawing/2010/main">
                            <a14:imgLayer r:embed="rId25">
                              <a14:imgEffect>
                                <a14:brightnessContrast bright="40000" contrast="-40000"/>
                              </a14:imgEffect>
                            </a14:imgLayer>
                          </a14:imgProps>
                        </a:ext>
                        <a:ext uri="{28A0092B-C50C-407E-A947-70E740481C1C}">
                          <a14:useLocalDpi xmlns:a14="http://schemas.microsoft.com/office/drawing/2010/main" val="0"/>
                        </a:ext>
                      </a:extLst>
                    </a:blip>
                    <a:srcRect l="10461" r="66554"/>
                    <a:stretch/>
                  </pic:blipFill>
                  <pic:spPr bwMode="auto">
                    <a:xfrm rot="5400000">
                      <a:off x="0" y="0"/>
                      <a:ext cx="1173232" cy="2353099"/>
                    </a:xfrm>
                    <a:prstGeom prst="rect">
                      <a:avLst/>
                    </a:prstGeom>
                    <a:ln>
                      <a:noFill/>
                    </a:ln>
                    <a:extLst>
                      <a:ext uri="{53640926-AAD7-44D8-BBD7-CCE9431645EC}">
                        <a14:shadowObscured xmlns:a14="http://schemas.microsoft.com/office/drawing/2010/main"/>
                      </a:ext>
                    </a:extLst>
                  </pic:spPr>
                </pic:pic>
              </a:graphicData>
            </a:graphic>
          </wp:inline>
        </w:drawing>
      </w:r>
    </w:p>
    <w:p w14:paraId="74EF985D" w14:textId="5B1A8F9C" w:rsidR="003B3553" w:rsidRPr="0051612F" w:rsidRDefault="003B3553" w:rsidP="003B3553">
      <w:pPr>
        <w:spacing w:after="120"/>
        <w:jc w:val="center"/>
        <w:rPr>
          <w:b/>
          <w:sz w:val="20"/>
          <w:lang w:val="pt-BR"/>
        </w:rPr>
      </w:pPr>
      <w:r w:rsidRPr="0051612F">
        <w:rPr>
          <w:b/>
          <w:sz w:val="20"/>
          <w:lang w:val="pt-BR"/>
        </w:rPr>
        <w:t>Figura 2: Barquinha de cerâmica (caneta como escala</w:t>
      </w:r>
      <w:r w:rsidR="00F33177" w:rsidRPr="0051612F">
        <w:rPr>
          <w:b/>
          <w:sz w:val="20"/>
          <w:lang w:val="pt-BR"/>
        </w:rPr>
        <w:t>)</w:t>
      </w:r>
      <w:r w:rsidRPr="0051612F">
        <w:rPr>
          <w:b/>
          <w:sz w:val="20"/>
          <w:lang w:val="pt-BR"/>
        </w:rPr>
        <w:t xml:space="preserve"> . Fonte: elaborado pelos autores.</w:t>
      </w:r>
    </w:p>
    <w:p w14:paraId="00B97A0B" w14:textId="77777777" w:rsidR="00931CDA" w:rsidRPr="0051612F" w:rsidRDefault="00931CDA" w:rsidP="00796571">
      <w:pPr>
        <w:spacing w:after="120"/>
        <w:ind w:firstLine="284"/>
        <w:rPr>
          <w:szCs w:val="24"/>
          <w:shd w:val="clear" w:color="auto" w:fill="FFFFFF"/>
          <w:lang w:val="pt-BR"/>
        </w:rPr>
      </w:pPr>
    </w:p>
    <w:p w14:paraId="25044A83" w14:textId="2E6032E4" w:rsidR="00796571" w:rsidRPr="0051612F" w:rsidRDefault="00796571" w:rsidP="1DB51BDB">
      <w:pPr>
        <w:spacing w:after="120"/>
        <w:ind w:firstLine="284"/>
        <w:rPr>
          <w:shd w:val="clear" w:color="auto" w:fill="FFFFFF"/>
          <w:lang w:val="pt-BR"/>
        </w:rPr>
      </w:pPr>
      <w:r w:rsidRPr="0051612F">
        <w:rPr>
          <w:shd w:val="clear" w:color="auto" w:fill="FFFFFF"/>
          <w:lang w:val="pt-BR"/>
        </w:rPr>
        <w:t>Há outros equipamentos medidores de COT por via sec</w:t>
      </w:r>
      <w:r w:rsidR="002E2E91" w:rsidRPr="0051612F">
        <w:rPr>
          <w:shd w:val="clear" w:color="auto" w:fill="FFFFFF"/>
          <w:lang w:val="pt-BR"/>
        </w:rPr>
        <w:t xml:space="preserve">a </w:t>
      </w:r>
      <w:r w:rsidRPr="0051612F">
        <w:rPr>
          <w:shd w:val="clear" w:color="auto" w:fill="FFFFFF"/>
          <w:lang w:val="pt-BR"/>
        </w:rPr>
        <w:t xml:space="preserve">nos quais utilizam uma quantidade </w:t>
      </w:r>
      <w:proofErr w:type="spellStart"/>
      <w:r w:rsidRPr="0051612F">
        <w:rPr>
          <w:shd w:val="clear" w:color="auto" w:fill="FFFFFF"/>
          <w:lang w:val="pt-BR"/>
        </w:rPr>
        <w:t>minima</w:t>
      </w:r>
      <w:proofErr w:type="spellEnd"/>
      <w:r w:rsidRPr="0051612F">
        <w:rPr>
          <w:shd w:val="clear" w:color="auto" w:fill="FFFFFF"/>
          <w:lang w:val="pt-BR"/>
        </w:rPr>
        <w:t xml:space="preserve"> de </w:t>
      </w:r>
      <w:proofErr w:type="spellStart"/>
      <w:r w:rsidRPr="0051612F">
        <w:rPr>
          <w:shd w:val="clear" w:color="auto" w:fill="FFFFFF"/>
          <w:lang w:val="pt-BR"/>
        </w:rPr>
        <w:t>HCl</w:t>
      </w:r>
      <w:proofErr w:type="spellEnd"/>
      <w:r w:rsidRPr="0051612F">
        <w:rPr>
          <w:shd w:val="clear" w:color="auto" w:fill="FFFFFF"/>
          <w:lang w:val="pt-BR"/>
        </w:rPr>
        <w:t xml:space="preserve">. </w:t>
      </w:r>
      <w:r w:rsidR="00931CDA" w:rsidRPr="0051612F">
        <w:rPr>
          <w:shd w:val="clear" w:color="auto" w:fill="FFFFFF"/>
          <w:lang w:val="pt-BR"/>
        </w:rPr>
        <w:t>No</w:t>
      </w:r>
      <w:r w:rsidRPr="0051612F">
        <w:rPr>
          <w:shd w:val="clear" w:color="auto" w:fill="FFFFFF"/>
          <w:lang w:val="pt-BR"/>
        </w:rPr>
        <w:t xml:space="preserve"> analisador de CHNS da Thermo </w:t>
      </w:r>
      <w:proofErr w:type="spellStart"/>
      <w:r w:rsidRPr="0051612F">
        <w:rPr>
          <w:shd w:val="clear" w:color="auto" w:fill="FFFFFF"/>
          <w:lang w:val="pt-BR"/>
        </w:rPr>
        <w:t>Scientific</w:t>
      </w:r>
      <w:proofErr w:type="spellEnd"/>
      <w:r w:rsidRPr="0051612F">
        <w:rPr>
          <w:shd w:val="clear" w:color="auto" w:fill="FFFFFF"/>
          <w:lang w:val="pt-BR"/>
        </w:rPr>
        <w:t xml:space="preserve"> são utilizadas trouxinhas de </w:t>
      </w:r>
      <w:r w:rsidR="00CF6A13" w:rsidRPr="0051612F">
        <w:rPr>
          <w:shd w:val="clear" w:color="auto" w:fill="FFFFFF"/>
          <w:lang w:val="pt-BR"/>
        </w:rPr>
        <w:t>Estanho</w:t>
      </w:r>
      <w:r w:rsidRPr="0051612F">
        <w:rPr>
          <w:shd w:val="clear" w:color="auto" w:fill="FFFFFF"/>
          <w:lang w:val="pt-BR"/>
        </w:rPr>
        <w:t xml:space="preserve"> (</w:t>
      </w:r>
      <w:r w:rsidR="00931CDA" w:rsidRPr="0051612F">
        <w:rPr>
          <w:shd w:val="clear" w:color="auto" w:fill="FFFFFF"/>
          <w:lang w:val="pt-BR"/>
        </w:rPr>
        <w:t>Figura 3)</w:t>
      </w:r>
      <w:r w:rsidRPr="0051612F">
        <w:rPr>
          <w:shd w:val="clear" w:color="auto" w:fill="FFFFFF"/>
          <w:lang w:val="pt-BR"/>
        </w:rPr>
        <w:t xml:space="preserve"> na qual </w:t>
      </w:r>
      <w:r w:rsidR="00931CDA" w:rsidRPr="0051612F">
        <w:rPr>
          <w:shd w:val="clear" w:color="auto" w:fill="FFFFFF"/>
          <w:lang w:val="pt-BR"/>
        </w:rPr>
        <w:t>são colocados aproximadamente</w:t>
      </w:r>
      <w:r w:rsidRPr="0051612F">
        <w:rPr>
          <w:shd w:val="clear" w:color="auto" w:fill="FFFFFF"/>
          <w:lang w:val="pt-BR"/>
        </w:rPr>
        <w:t xml:space="preserve"> 0,0100 g de amostra e </w:t>
      </w:r>
      <w:r w:rsidR="00931CDA" w:rsidRPr="0051612F">
        <w:rPr>
          <w:shd w:val="clear" w:color="auto" w:fill="FFFFFF"/>
          <w:lang w:val="pt-BR"/>
        </w:rPr>
        <w:t xml:space="preserve">somente </w:t>
      </w:r>
      <w:r w:rsidRPr="0051612F">
        <w:rPr>
          <w:shd w:val="clear" w:color="auto" w:fill="FFFFFF"/>
          <w:lang w:val="pt-BR"/>
        </w:rPr>
        <w:t xml:space="preserve">uma gota de </w:t>
      </w:r>
      <w:proofErr w:type="spellStart"/>
      <w:r w:rsidRPr="0051612F">
        <w:rPr>
          <w:shd w:val="clear" w:color="auto" w:fill="FFFFFF"/>
          <w:lang w:val="pt-BR"/>
        </w:rPr>
        <w:t>HCl</w:t>
      </w:r>
      <w:proofErr w:type="spellEnd"/>
      <w:r w:rsidR="00931CDA" w:rsidRPr="0051612F">
        <w:rPr>
          <w:shd w:val="clear" w:color="auto" w:fill="FFFFFF"/>
          <w:lang w:val="pt-BR"/>
        </w:rPr>
        <w:t xml:space="preserve">, que </w:t>
      </w:r>
      <w:r w:rsidRPr="0051612F">
        <w:rPr>
          <w:shd w:val="clear" w:color="auto" w:fill="FFFFFF"/>
          <w:lang w:val="pt-BR"/>
        </w:rPr>
        <w:t>é evaporad</w:t>
      </w:r>
      <w:r w:rsidR="00931CDA" w:rsidRPr="0051612F">
        <w:rPr>
          <w:shd w:val="clear" w:color="auto" w:fill="FFFFFF"/>
          <w:lang w:val="pt-BR"/>
        </w:rPr>
        <w:t>a durante a realização da análise</w:t>
      </w:r>
      <w:r w:rsidRPr="0051612F">
        <w:rPr>
          <w:shd w:val="clear" w:color="auto" w:fill="FFFFFF"/>
          <w:lang w:val="pt-BR"/>
        </w:rPr>
        <w:t>. </w:t>
      </w:r>
    </w:p>
    <w:p w14:paraId="29723B39" w14:textId="36F46D74" w:rsidR="00F75D65" w:rsidRPr="0051612F" w:rsidRDefault="00F75D65" w:rsidP="00F75D65">
      <w:pPr>
        <w:spacing w:after="120"/>
        <w:ind w:firstLine="284"/>
        <w:jc w:val="center"/>
        <w:rPr>
          <w:b/>
          <w:szCs w:val="24"/>
          <w:lang w:val="pt-BR"/>
        </w:rPr>
      </w:pPr>
      <w:r w:rsidRPr="0051612F">
        <w:rPr>
          <w:b/>
          <w:noProof/>
          <w:szCs w:val="24"/>
        </w:rPr>
        <w:lastRenderedPageBreak/>
        <w:drawing>
          <wp:inline distT="0" distB="0" distL="0" distR="0" wp14:anchorId="5A17DD98" wp14:editId="419A0511">
            <wp:extent cx="1620203" cy="2164077"/>
            <wp:effectExtent l="0" t="5080" r="0" b="0"/>
            <wp:docPr id="9" name="Imagem 2" descr="Imagem em preto e branco&#10;&#10;Descrição gerada automaticamente com confiança baixa">
              <a:extLst xmlns:a="http://schemas.openxmlformats.org/drawingml/2006/main">
                <a:ext uri="{FF2B5EF4-FFF2-40B4-BE49-F238E27FC236}">
                  <a16:creationId xmlns:a16="http://schemas.microsoft.com/office/drawing/2014/main" id="{632B105B-CEB4-010D-6B19-AA7C549C39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Imagem em preto e branco&#10;&#10;Descrição gerada automaticamente com confiança baixa">
                      <a:extLst>
                        <a:ext uri="{FF2B5EF4-FFF2-40B4-BE49-F238E27FC236}">
                          <a16:creationId xmlns:a16="http://schemas.microsoft.com/office/drawing/2014/main" id="{632B105B-CEB4-010D-6B19-AA7C549C3976}"/>
                        </a:ext>
                      </a:extLst>
                    </pic:cNvPr>
                    <pic:cNvPicPr>
                      <a:picLocks noChangeAspect="1"/>
                    </pic:cNvPicPr>
                  </pic:nvPicPr>
                  <pic:blipFill rotWithShape="1">
                    <a:blip r:embed="rId26">
                      <a:extLst>
                        <a:ext uri="{28A0092B-C50C-407E-A947-70E740481C1C}">
                          <a14:useLocalDpi xmlns:a14="http://schemas.microsoft.com/office/drawing/2010/main" val="0"/>
                        </a:ext>
                      </a:extLst>
                    </a:blip>
                    <a:srcRect l="41231" r="26564" b="6690"/>
                    <a:stretch/>
                  </pic:blipFill>
                  <pic:spPr>
                    <a:xfrm rot="5400000">
                      <a:off x="0" y="0"/>
                      <a:ext cx="1632307" cy="2180244"/>
                    </a:xfrm>
                    <a:prstGeom prst="rect">
                      <a:avLst/>
                    </a:prstGeom>
                    <a:ln>
                      <a:noFill/>
                    </a:ln>
                    <a:effectLst>
                      <a:softEdge rad="112500"/>
                    </a:effectLst>
                  </pic:spPr>
                </pic:pic>
              </a:graphicData>
            </a:graphic>
          </wp:inline>
        </w:drawing>
      </w:r>
    </w:p>
    <w:p w14:paraId="5461433B" w14:textId="320093ED" w:rsidR="00F75D65" w:rsidRPr="0051612F" w:rsidRDefault="00F75D65" w:rsidP="00F75D65">
      <w:pPr>
        <w:spacing w:after="120"/>
        <w:jc w:val="center"/>
        <w:rPr>
          <w:b/>
          <w:sz w:val="20"/>
          <w:lang w:val="pt-BR"/>
        </w:rPr>
      </w:pPr>
      <w:r w:rsidRPr="0051612F">
        <w:rPr>
          <w:b/>
          <w:sz w:val="20"/>
          <w:lang w:val="pt-BR"/>
        </w:rPr>
        <w:t xml:space="preserve">Figura </w:t>
      </w:r>
      <w:r w:rsidR="00B33360" w:rsidRPr="0051612F">
        <w:rPr>
          <w:b/>
          <w:sz w:val="20"/>
          <w:lang w:val="pt-BR"/>
        </w:rPr>
        <w:t>4</w:t>
      </w:r>
      <w:r w:rsidRPr="0051612F">
        <w:rPr>
          <w:b/>
          <w:sz w:val="20"/>
          <w:lang w:val="pt-BR"/>
        </w:rPr>
        <w:t>: Trouxinhas de tungstênio. Fonte: elaborado pelos autores.</w:t>
      </w:r>
    </w:p>
    <w:p w14:paraId="01EE0806" w14:textId="77777777" w:rsidR="00702E48" w:rsidRPr="0051612F" w:rsidRDefault="00702E48" w:rsidP="00702E48">
      <w:pPr>
        <w:pStyle w:val="Default"/>
        <w:rPr>
          <w:color w:val="auto"/>
        </w:rPr>
      </w:pPr>
    </w:p>
    <w:p w14:paraId="46D0432D" w14:textId="124D57BF" w:rsidR="00F2500C" w:rsidRPr="0051612F" w:rsidRDefault="00702E48" w:rsidP="1DB51BDB">
      <w:pPr>
        <w:spacing w:after="120"/>
        <w:ind w:firstLine="284"/>
        <w:rPr>
          <w:shd w:val="clear" w:color="auto" w:fill="FFFFFF"/>
          <w:lang w:val="pt-BR"/>
        </w:rPr>
      </w:pPr>
      <w:r w:rsidRPr="0051612F">
        <w:rPr>
          <w:lang w:val="pt-BR"/>
        </w:rPr>
        <w:t xml:space="preserve"> </w:t>
      </w:r>
      <w:r w:rsidR="00CF6A13" w:rsidRPr="0051612F">
        <w:rPr>
          <w:lang w:val="pt-BR"/>
        </w:rPr>
        <w:t xml:space="preserve">A determinação de COT por via seca, no analisador de CHNS da Thermo </w:t>
      </w:r>
      <w:proofErr w:type="spellStart"/>
      <w:r w:rsidR="00CF6A13" w:rsidRPr="0051612F">
        <w:rPr>
          <w:lang w:val="pt-BR"/>
        </w:rPr>
        <w:t>Scientific</w:t>
      </w:r>
      <w:proofErr w:type="spellEnd"/>
      <w:r w:rsidR="00CF6A13" w:rsidRPr="0051612F">
        <w:rPr>
          <w:lang w:val="pt-BR"/>
        </w:rPr>
        <w:t xml:space="preserve"> não foi avaliada nessa pesquisa devido ao fato do equipamento ser adquirido pelo </w:t>
      </w:r>
      <w:proofErr w:type="spellStart"/>
      <w:r w:rsidR="00CF6A13" w:rsidRPr="0051612F">
        <w:rPr>
          <w:lang w:val="pt-BR"/>
        </w:rPr>
        <w:t>Itt</w:t>
      </w:r>
      <w:proofErr w:type="spellEnd"/>
      <w:r w:rsidR="00CF6A13" w:rsidRPr="0051612F">
        <w:rPr>
          <w:lang w:val="pt-BR"/>
        </w:rPr>
        <w:t xml:space="preserve"> </w:t>
      </w:r>
      <w:proofErr w:type="spellStart"/>
      <w:r w:rsidR="00CF6A13" w:rsidRPr="0051612F">
        <w:rPr>
          <w:lang w:val="pt-BR"/>
        </w:rPr>
        <w:t>Oceaneon</w:t>
      </w:r>
      <w:proofErr w:type="spellEnd"/>
      <w:r w:rsidR="00CF6A13" w:rsidRPr="0051612F">
        <w:rPr>
          <w:lang w:val="pt-BR"/>
        </w:rPr>
        <w:t xml:space="preserve"> após a execução das análises para o artigo.</w:t>
      </w:r>
    </w:p>
    <w:p w14:paraId="6FC52D6B" w14:textId="1AF58F61" w:rsidR="00BD2DC2" w:rsidRPr="0051612F" w:rsidRDefault="00F2500C" w:rsidP="1DB51BDB">
      <w:pPr>
        <w:spacing w:after="120"/>
        <w:ind w:firstLine="284"/>
        <w:rPr>
          <w:shd w:val="clear" w:color="auto" w:fill="FFFFFF"/>
          <w:lang w:val="pt-BR"/>
        </w:rPr>
      </w:pPr>
      <w:r w:rsidRPr="0051612F">
        <w:rPr>
          <w:shd w:val="clear" w:color="auto" w:fill="FFFFFF"/>
          <w:lang w:val="pt-BR"/>
        </w:rPr>
        <w:t>Outro fator importante a ser ressaltado são os impactos negativos gerados pela logística de entrega das amostras para análise e protocolo de cada instituição. O Laboratório de Caracterização e Valorização de Materiais - LCVMAT prioriza as análises realizadas na própria instituição e laboratórios parceiros próximos, considerando os impactos e sigilo de resultados.</w:t>
      </w:r>
    </w:p>
    <w:p w14:paraId="4218BBC5" w14:textId="77777777" w:rsidR="00BD2DC2" w:rsidRPr="0051612F" w:rsidRDefault="00BD2DC2" w:rsidP="00702E48">
      <w:pPr>
        <w:spacing w:after="120"/>
        <w:ind w:firstLine="284"/>
        <w:rPr>
          <w:szCs w:val="24"/>
          <w:lang w:val="pt-BR"/>
        </w:rPr>
      </w:pPr>
    </w:p>
    <w:p w14:paraId="49E15155" w14:textId="6C0394AD" w:rsidR="0049479C" w:rsidRPr="0051612F" w:rsidRDefault="0049479C" w:rsidP="00DF1554">
      <w:pPr>
        <w:pStyle w:val="PargrafodaLista"/>
        <w:numPr>
          <w:ilvl w:val="0"/>
          <w:numId w:val="5"/>
        </w:numPr>
        <w:spacing w:after="120"/>
        <w:rPr>
          <w:b/>
          <w:szCs w:val="24"/>
          <w:lang w:val="pt-BR"/>
        </w:rPr>
      </w:pPr>
      <w:r w:rsidRPr="0051612F">
        <w:rPr>
          <w:b/>
          <w:szCs w:val="24"/>
          <w:lang w:val="pt-BR"/>
        </w:rPr>
        <w:t>Considerações Finais</w:t>
      </w:r>
    </w:p>
    <w:p w14:paraId="63F9FA93" w14:textId="77777777" w:rsidR="0049479C" w:rsidRPr="0051612F" w:rsidRDefault="0049479C" w:rsidP="0049479C">
      <w:pPr>
        <w:spacing w:after="120"/>
        <w:rPr>
          <w:szCs w:val="24"/>
          <w:lang w:val="pt-BR"/>
        </w:rPr>
      </w:pPr>
    </w:p>
    <w:p w14:paraId="080ECB4C" w14:textId="4B1C0DDF" w:rsidR="00B63A35" w:rsidRPr="0051612F" w:rsidRDefault="1DB51BDB" w:rsidP="1DB51BDB">
      <w:pPr>
        <w:spacing w:after="120"/>
        <w:ind w:firstLine="284"/>
        <w:rPr>
          <w:lang w:val="pt-BR"/>
        </w:rPr>
      </w:pPr>
      <w:r w:rsidRPr="0051612F">
        <w:rPr>
          <w:lang w:val="pt-BR"/>
        </w:rPr>
        <w:t xml:space="preserve">Diante dos resultados e estudos apresentados pode-se verificar que </w:t>
      </w:r>
      <w:r w:rsidR="008A230B" w:rsidRPr="0051612F">
        <w:rPr>
          <w:lang w:val="pt-BR"/>
        </w:rPr>
        <w:t xml:space="preserve">o </w:t>
      </w:r>
      <w:r w:rsidRPr="0051612F">
        <w:rPr>
          <w:lang w:val="pt-BR"/>
        </w:rPr>
        <w:t xml:space="preserve">método de determinação de COT pelo equipamento LECO apresenta </w:t>
      </w:r>
      <w:r w:rsidR="005B1BAA" w:rsidRPr="0051612F">
        <w:rPr>
          <w:lang w:val="pt-BR"/>
        </w:rPr>
        <w:t>menor</w:t>
      </w:r>
      <w:r w:rsidRPr="0051612F">
        <w:rPr>
          <w:lang w:val="pt-BR"/>
        </w:rPr>
        <w:t xml:space="preserve"> geração de efluentes em relação ao Método de </w:t>
      </w:r>
      <w:proofErr w:type="spellStart"/>
      <w:r w:rsidRPr="0051612F">
        <w:rPr>
          <w:lang w:val="pt-BR"/>
        </w:rPr>
        <w:t>Walkley</w:t>
      </w:r>
      <w:proofErr w:type="spellEnd"/>
      <w:r w:rsidRPr="0051612F">
        <w:rPr>
          <w:lang w:val="pt-BR"/>
        </w:rPr>
        <w:t xml:space="preserve"> Black</w:t>
      </w:r>
      <w:r w:rsidR="005B1BAA" w:rsidRPr="0051612F">
        <w:rPr>
          <w:lang w:val="pt-BR"/>
        </w:rPr>
        <w:t>,</w:t>
      </w:r>
      <w:r w:rsidRPr="0051612F">
        <w:rPr>
          <w:lang w:val="pt-BR"/>
        </w:rPr>
        <w:t xml:space="preserve"> </w:t>
      </w:r>
      <w:r w:rsidR="005B1BAA" w:rsidRPr="0051612F">
        <w:rPr>
          <w:lang w:val="pt-BR"/>
        </w:rPr>
        <w:t xml:space="preserve">além de </w:t>
      </w:r>
      <w:r w:rsidRPr="0051612F">
        <w:rPr>
          <w:lang w:val="pt-BR"/>
        </w:rPr>
        <w:t>facilidade de tratamento no próprio local</w:t>
      </w:r>
      <w:r w:rsidR="00342261" w:rsidRPr="0051612F">
        <w:rPr>
          <w:lang w:val="pt-BR"/>
        </w:rPr>
        <w:t xml:space="preserve">. Nesse sentido o método por via seca, pelo equipamento LECO, </w:t>
      </w:r>
      <w:r w:rsidR="00391999" w:rsidRPr="0051612F">
        <w:rPr>
          <w:lang w:val="pt-BR"/>
        </w:rPr>
        <w:t xml:space="preserve">apresentou </w:t>
      </w:r>
      <w:r w:rsidR="00342261" w:rsidRPr="0051612F">
        <w:rPr>
          <w:lang w:val="pt-BR"/>
        </w:rPr>
        <w:t>menor impacto ambiental negativo</w:t>
      </w:r>
      <w:r w:rsidR="005B1BAA" w:rsidRPr="0051612F">
        <w:rPr>
          <w:lang w:val="pt-BR"/>
        </w:rPr>
        <w:t>, sendo considerado o mais indicado para determinação de COT</w:t>
      </w:r>
      <w:r w:rsidRPr="0051612F">
        <w:rPr>
          <w:lang w:val="pt-BR"/>
        </w:rPr>
        <w:t xml:space="preserve">. Quanto aos resultados, ambos os métodos se assemelham nas amostras de </w:t>
      </w:r>
      <w:proofErr w:type="spellStart"/>
      <w:r w:rsidRPr="0051612F">
        <w:rPr>
          <w:lang w:val="pt-BR"/>
        </w:rPr>
        <w:t>biocarvão</w:t>
      </w:r>
      <w:proofErr w:type="spellEnd"/>
      <w:r w:rsidRPr="0051612F">
        <w:rPr>
          <w:lang w:val="pt-BR"/>
        </w:rPr>
        <w:t xml:space="preserve"> e perlita. A amostra de reagente também assemelha-se ao valor dado pelo fabricante, mas não há identificação de método utilizado para obtenção do resultado. Por fim, antes da realização da análise de COT é necessário identificar as propriedades da amostra e avaliar qual a melhor opção para a pesquisa em desenvolvimento</w:t>
      </w:r>
      <w:r w:rsidR="006E24CA" w:rsidRPr="0051612F">
        <w:rPr>
          <w:lang w:val="pt-BR"/>
        </w:rPr>
        <w:t xml:space="preserve">, levando em consideração </w:t>
      </w:r>
      <w:r w:rsidR="006E24CA" w:rsidRPr="0051612F">
        <w:rPr>
          <w:sz w:val="22"/>
          <w:szCs w:val="22"/>
          <w:lang w:val="pt-BR"/>
        </w:rPr>
        <w:t>condições especificas da amostra, como a alta tendência a combustão</w:t>
      </w:r>
      <w:r w:rsidRPr="0051612F">
        <w:rPr>
          <w:lang w:val="pt-BR"/>
        </w:rPr>
        <w:t xml:space="preserve">.         </w:t>
      </w:r>
    </w:p>
    <w:p w14:paraId="7D7FAC63" w14:textId="77777777" w:rsidR="00F87BBB" w:rsidRPr="0051612F" w:rsidRDefault="00F87BBB" w:rsidP="0049479C">
      <w:pPr>
        <w:spacing w:after="120"/>
        <w:ind w:firstLine="284"/>
        <w:rPr>
          <w:b/>
          <w:szCs w:val="24"/>
          <w:lang w:val="pt-BR"/>
        </w:rPr>
      </w:pPr>
    </w:p>
    <w:p w14:paraId="4149BCE6" w14:textId="77777777" w:rsidR="00BE083D" w:rsidRPr="0051612F" w:rsidRDefault="004E3765" w:rsidP="00E97ED4">
      <w:pPr>
        <w:spacing w:after="120"/>
        <w:rPr>
          <w:b/>
          <w:szCs w:val="24"/>
          <w:lang w:val="pt-BR"/>
        </w:rPr>
      </w:pPr>
      <w:r w:rsidRPr="0051612F">
        <w:rPr>
          <w:b/>
          <w:szCs w:val="24"/>
          <w:lang w:val="pt-BR"/>
        </w:rPr>
        <w:t>Referências</w:t>
      </w:r>
    </w:p>
    <w:p w14:paraId="44E0A3C3" w14:textId="77777777" w:rsidR="00BE083D" w:rsidRPr="0051612F" w:rsidRDefault="00BE083D" w:rsidP="00E97ED4">
      <w:pPr>
        <w:spacing w:after="120"/>
        <w:rPr>
          <w:szCs w:val="24"/>
          <w:lang w:val="pt-BR"/>
        </w:rPr>
      </w:pPr>
    </w:p>
    <w:p w14:paraId="4C0FE5A5" w14:textId="77777777" w:rsidR="00D91BFC" w:rsidRPr="0051612F" w:rsidRDefault="00D91BFC" w:rsidP="00C14874">
      <w:pPr>
        <w:spacing w:after="120"/>
        <w:jc w:val="left"/>
        <w:rPr>
          <w:szCs w:val="24"/>
        </w:rPr>
      </w:pPr>
      <w:r w:rsidRPr="0051612F">
        <w:rPr>
          <w:szCs w:val="24"/>
          <w:lang w:val="pt-BR"/>
        </w:rPr>
        <w:t xml:space="preserve">DALLMANN, Camila Muller; SCHENEIDER, Lea; BOHM, Giani Mariza </w:t>
      </w:r>
      <w:proofErr w:type="spellStart"/>
      <w:r w:rsidRPr="0051612F">
        <w:rPr>
          <w:szCs w:val="24"/>
          <w:lang w:val="pt-BR"/>
        </w:rPr>
        <w:t>Bärwald</w:t>
      </w:r>
      <w:proofErr w:type="spellEnd"/>
      <w:r w:rsidRPr="0051612F">
        <w:rPr>
          <w:szCs w:val="24"/>
          <w:lang w:val="pt-BR"/>
        </w:rPr>
        <w:t xml:space="preserve">; e KUHM, Claudio Rafael. Impacto da Aplicação de Glifosato na Microbiota do Solo Cultivado com Soja Geneticamente Modificada. </w:t>
      </w:r>
      <w:proofErr w:type="spellStart"/>
      <w:r w:rsidRPr="0051612F">
        <w:rPr>
          <w:szCs w:val="24"/>
        </w:rPr>
        <w:t>Revista</w:t>
      </w:r>
      <w:proofErr w:type="spellEnd"/>
      <w:r w:rsidRPr="0051612F">
        <w:rPr>
          <w:szCs w:val="24"/>
        </w:rPr>
        <w:t xml:space="preserve"> Thema, vol 07, n 1, 2010.</w:t>
      </w:r>
    </w:p>
    <w:p w14:paraId="18E9BBA4" w14:textId="2B29C7FE" w:rsidR="00D91BFC" w:rsidRPr="0051612F" w:rsidRDefault="00D91BFC" w:rsidP="00827652">
      <w:pPr>
        <w:spacing w:after="120"/>
        <w:jc w:val="left"/>
        <w:rPr>
          <w:szCs w:val="24"/>
          <w:lang w:val="pt-BR"/>
        </w:rPr>
      </w:pPr>
      <w:r w:rsidRPr="0051612F">
        <w:rPr>
          <w:szCs w:val="24"/>
        </w:rPr>
        <w:t xml:space="preserve">DEMISSIE, </w:t>
      </w:r>
      <w:proofErr w:type="spellStart"/>
      <w:r w:rsidRPr="0051612F">
        <w:rPr>
          <w:szCs w:val="24"/>
        </w:rPr>
        <w:t>Hibret</w:t>
      </w:r>
      <w:proofErr w:type="spellEnd"/>
      <w:r w:rsidRPr="0051612F">
        <w:rPr>
          <w:szCs w:val="24"/>
        </w:rPr>
        <w:t>; GEDEBO, Andargachew; and AGEGNEHU Getachew.</w:t>
      </w:r>
      <w:r w:rsidRPr="0051612F">
        <w:t xml:space="preserve"> Research </w:t>
      </w:r>
      <w:proofErr w:type="spellStart"/>
      <w:r w:rsidRPr="0051612F">
        <w:t>ArticleAgronomic</w:t>
      </w:r>
      <w:proofErr w:type="spellEnd"/>
      <w:r w:rsidRPr="0051612F">
        <w:t xml:space="preserve"> Potential of Avocado-Seed Biochar in Comparison with Other Locally </w:t>
      </w:r>
      <w:r w:rsidRPr="0051612F">
        <w:lastRenderedPageBreak/>
        <w:t xml:space="preserve">Available Biochar Types: A First-Hand Report from </w:t>
      </w:r>
      <w:proofErr w:type="spellStart"/>
      <w:r w:rsidRPr="0051612F">
        <w:t>Ethiopia</w:t>
      </w:r>
      <w:r w:rsidRPr="0051612F">
        <w:rPr>
          <w:szCs w:val="24"/>
        </w:rPr>
        <w:t>Applied</w:t>
      </w:r>
      <w:proofErr w:type="spellEnd"/>
      <w:r w:rsidRPr="0051612F">
        <w:rPr>
          <w:szCs w:val="24"/>
        </w:rPr>
        <w:t xml:space="preserve"> and Environmental Soil Science. v 2023. </w:t>
      </w:r>
      <w:hyperlink r:id="rId27" w:history="1">
        <w:r w:rsidR="00EB6D72" w:rsidRPr="0051612F">
          <w:rPr>
            <w:rStyle w:val="Hyperlink"/>
            <w:color w:val="auto"/>
            <w:szCs w:val="24"/>
            <w:lang w:val="pt-BR"/>
          </w:rPr>
          <w:t>https://doi.org/10.1155/2023/7531228</w:t>
        </w:r>
      </w:hyperlink>
      <w:r w:rsidRPr="0051612F">
        <w:rPr>
          <w:szCs w:val="24"/>
          <w:lang w:val="pt-BR"/>
        </w:rPr>
        <w:t xml:space="preserve"> </w:t>
      </w:r>
    </w:p>
    <w:p w14:paraId="7CEA1424" w14:textId="786CE5F7" w:rsidR="009A64C7" w:rsidRPr="0051612F" w:rsidRDefault="009A64C7" w:rsidP="009A64C7">
      <w:pPr>
        <w:spacing w:after="120"/>
        <w:jc w:val="left"/>
        <w:rPr>
          <w:szCs w:val="24"/>
          <w:lang w:val="pt-BR"/>
        </w:rPr>
      </w:pPr>
      <w:r w:rsidRPr="0051612F">
        <w:rPr>
          <w:szCs w:val="24"/>
          <w:lang w:val="pt-BR"/>
        </w:rPr>
        <w:t xml:space="preserve">EMPRESA BRASILEIRA DE PESQUISA AGROPECUÁRIA – EMBRAPA. Manual de métodos de análise de solo / Paulo César Teixeira ... [et al.], editores técnicos. – 3. ed. rev. e </w:t>
      </w:r>
      <w:proofErr w:type="spellStart"/>
      <w:r w:rsidRPr="0051612F">
        <w:rPr>
          <w:szCs w:val="24"/>
          <w:lang w:val="pt-BR"/>
        </w:rPr>
        <w:t>ampl</w:t>
      </w:r>
      <w:proofErr w:type="spellEnd"/>
      <w:r w:rsidRPr="0051612F">
        <w:rPr>
          <w:szCs w:val="24"/>
          <w:lang w:val="pt-BR"/>
        </w:rPr>
        <w:t>. – Brasília, DF : Embrapa, 2017.</w:t>
      </w:r>
    </w:p>
    <w:p w14:paraId="601A2172" w14:textId="2300EE90" w:rsidR="00EB6D72" w:rsidRPr="0051612F" w:rsidRDefault="00EB6D72" w:rsidP="00EB6D72">
      <w:pPr>
        <w:spacing w:after="120"/>
        <w:jc w:val="left"/>
        <w:rPr>
          <w:szCs w:val="24"/>
        </w:rPr>
      </w:pPr>
      <w:r w:rsidRPr="0051612F">
        <w:rPr>
          <w:szCs w:val="24"/>
          <w:lang w:val="pt-BR"/>
        </w:rPr>
        <w:t xml:space="preserve">GUERRA, J. G. M.; SANTOS, G. de A. Métodos químicos e físicos. In: SANTOS, G. de A.; SILVA, L. S. </w:t>
      </w:r>
      <w:proofErr w:type="spellStart"/>
      <w:r w:rsidRPr="0051612F">
        <w:rPr>
          <w:szCs w:val="24"/>
          <w:lang w:val="pt-BR"/>
        </w:rPr>
        <w:t>da</w:t>
      </w:r>
      <w:proofErr w:type="spellEnd"/>
      <w:r w:rsidRPr="0051612F">
        <w:rPr>
          <w:szCs w:val="24"/>
          <w:lang w:val="pt-BR"/>
        </w:rPr>
        <w:t xml:space="preserve">; CANELLAS, L. P.; CAMARGO, F. A. O. (Ed.). Fundamentos da matéria orgânica do solo: ecossistemas tropicais &amp; subtropicais. 2. ed. rev. e atual. </w:t>
      </w:r>
      <w:r w:rsidRPr="0051612F">
        <w:rPr>
          <w:szCs w:val="24"/>
        </w:rPr>
        <w:t xml:space="preserve">Porto Alegre: </w:t>
      </w:r>
      <w:proofErr w:type="spellStart"/>
      <w:r w:rsidRPr="0051612F">
        <w:rPr>
          <w:szCs w:val="24"/>
        </w:rPr>
        <w:t>Metrópole</w:t>
      </w:r>
      <w:proofErr w:type="spellEnd"/>
      <w:r w:rsidRPr="0051612F">
        <w:rPr>
          <w:szCs w:val="24"/>
        </w:rPr>
        <w:t xml:space="preserve">, 2008. </w:t>
      </w:r>
    </w:p>
    <w:p w14:paraId="59D04E1B" w14:textId="77777777" w:rsidR="00D91BFC" w:rsidRPr="0051612F" w:rsidRDefault="00D91BFC" w:rsidP="00CD1FC9">
      <w:pPr>
        <w:spacing w:after="120"/>
        <w:jc w:val="left"/>
        <w:rPr>
          <w:szCs w:val="24"/>
        </w:rPr>
      </w:pPr>
      <w:r w:rsidRPr="0051612F">
        <w:rPr>
          <w:szCs w:val="24"/>
        </w:rPr>
        <w:t xml:space="preserve">MILLA, </w:t>
      </w:r>
      <w:proofErr w:type="spellStart"/>
      <w:r w:rsidRPr="0051612F">
        <w:rPr>
          <w:szCs w:val="24"/>
        </w:rPr>
        <w:t>O.Varela</w:t>
      </w:r>
      <w:proofErr w:type="spellEnd"/>
      <w:r w:rsidRPr="0051612F">
        <w:rPr>
          <w:szCs w:val="24"/>
        </w:rPr>
        <w:t xml:space="preserve">; RIVERAL, Eva B.;HUANG,  W.-J. ; CHIEN, C.-,C.; WANG,  Y.-M. Agronomic properties and characterization of rice husk and wood </w:t>
      </w:r>
      <w:proofErr w:type="spellStart"/>
      <w:r w:rsidRPr="0051612F">
        <w:rPr>
          <w:szCs w:val="24"/>
        </w:rPr>
        <w:t>biochars</w:t>
      </w:r>
      <w:proofErr w:type="spellEnd"/>
      <w:r w:rsidRPr="0051612F">
        <w:rPr>
          <w:szCs w:val="24"/>
        </w:rPr>
        <w:t xml:space="preserve"> and their effect on the growth of water spinach in a field test. Journal of Soil Science and Plant Nutrition, N 13, V 2, p 251-266, 2013.</w:t>
      </w:r>
    </w:p>
    <w:p w14:paraId="27513F3F" w14:textId="77777777" w:rsidR="00D91BFC" w:rsidRPr="0051612F" w:rsidRDefault="00D91BFC" w:rsidP="00556964">
      <w:pPr>
        <w:spacing w:after="120"/>
        <w:jc w:val="left"/>
        <w:rPr>
          <w:szCs w:val="24"/>
        </w:rPr>
      </w:pPr>
      <w:r w:rsidRPr="0051612F">
        <w:rPr>
          <w:szCs w:val="24"/>
        </w:rPr>
        <w:t xml:space="preserve">MULYATI, </w:t>
      </w:r>
      <w:proofErr w:type="spellStart"/>
      <w:r w:rsidRPr="0051612F">
        <w:rPr>
          <w:szCs w:val="24"/>
        </w:rPr>
        <w:t>Sukartono</w:t>
      </w:r>
      <w:proofErr w:type="spellEnd"/>
      <w:r w:rsidRPr="0051612F">
        <w:rPr>
          <w:szCs w:val="24"/>
        </w:rPr>
        <w:t xml:space="preserve">. Et al. Using biochar to improve the soil quality, growth and yield of soybean (Glycine max L.) In the sub-optimal land of </w:t>
      </w:r>
      <w:proofErr w:type="spellStart"/>
      <w:r w:rsidRPr="0051612F">
        <w:rPr>
          <w:szCs w:val="24"/>
        </w:rPr>
        <w:t>lombok</w:t>
      </w:r>
      <w:proofErr w:type="spellEnd"/>
      <w:r w:rsidRPr="0051612F">
        <w:rPr>
          <w:szCs w:val="24"/>
        </w:rPr>
        <w:t xml:space="preserve">. </w:t>
      </w:r>
      <w:proofErr w:type="spellStart"/>
      <w:r w:rsidRPr="0051612F">
        <w:rPr>
          <w:szCs w:val="24"/>
        </w:rPr>
        <w:t>Prosiding</w:t>
      </w:r>
      <w:proofErr w:type="spellEnd"/>
      <w:r w:rsidRPr="0051612F">
        <w:rPr>
          <w:szCs w:val="24"/>
        </w:rPr>
        <w:t xml:space="preserve"> Seminar </w:t>
      </w:r>
      <w:proofErr w:type="spellStart"/>
      <w:r w:rsidRPr="0051612F">
        <w:rPr>
          <w:szCs w:val="24"/>
        </w:rPr>
        <w:t>NasionalAsosiasi</w:t>
      </w:r>
      <w:proofErr w:type="spellEnd"/>
      <w:r w:rsidRPr="0051612F">
        <w:rPr>
          <w:szCs w:val="24"/>
        </w:rPr>
        <w:t xml:space="preserve"> Biochar Indonesia, Pontianak Mei 2016.</w:t>
      </w:r>
    </w:p>
    <w:p w14:paraId="72F41AC4" w14:textId="537E10C8" w:rsidR="00D91BFC" w:rsidRPr="0051612F" w:rsidRDefault="00D91BFC" w:rsidP="000F3E9D">
      <w:pPr>
        <w:spacing w:after="120"/>
        <w:jc w:val="left"/>
        <w:rPr>
          <w:szCs w:val="24"/>
          <w:lang w:val="pt-BR"/>
        </w:rPr>
      </w:pPr>
      <w:r w:rsidRPr="0051612F">
        <w:rPr>
          <w:szCs w:val="24"/>
          <w:lang w:val="pt-BR"/>
        </w:rPr>
        <w:t xml:space="preserve">OLIVEIRA, Daniele Pedroso; SOUZA, Débora Machado; MORAES, Carlos Alberto Mendes. Tratamento dos efluentes líquidos e resíduos sólidos gerados durante o projeto de pesquisa de desenvolvimento de solução tecnológica </w:t>
      </w:r>
      <w:proofErr w:type="spellStart"/>
      <w:r w:rsidRPr="0051612F">
        <w:rPr>
          <w:szCs w:val="24"/>
          <w:lang w:val="pt-BR"/>
        </w:rPr>
        <w:t>ecoeficiente</w:t>
      </w:r>
      <w:proofErr w:type="spellEnd"/>
      <w:r w:rsidRPr="0051612F">
        <w:rPr>
          <w:szCs w:val="24"/>
          <w:lang w:val="pt-BR"/>
        </w:rPr>
        <w:t xml:space="preserve"> para remediação de áreas degradadas. XXIX Mostra Unisinos de Iniciação Científica e Tecnológica. São Leopoldo, 2022. </w:t>
      </w:r>
    </w:p>
    <w:p w14:paraId="5EFF2D5E" w14:textId="321B9F3C" w:rsidR="00894F28" w:rsidRPr="0051612F" w:rsidRDefault="00894F28" w:rsidP="00894F28">
      <w:pPr>
        <w:spacing w:after="120"/>
        <w:jc w:val="left"/>
        <w:rPr>
          <w:szCs w:val="24"/>
          <w:lang w:val="pt-BR"/>
        </w:rPr>
      </w:pPr>
      <w:r w:rsidRPr="0051612F">
        <w:rPr>
          <w:szCs w:val="24"/>
          <w:lang w:val="pt-BR"/>
        </w:rPr>
        <w:t xml:space="preserve">KALINA, M.; SOVOVA, S.; HAJZLER, J.; KUBIKOVA, L.; TRUDICOVA, M.; SMILEK, J.; ENEV, V. </w:t>
      </w:r>
      <w:proofErr w:type="spellStart"/>
      <w:r w:rsidRPr="0051612F">
        <w:rPr>
          <w:szCs w:val="24"/>
          <w:lang w:val="pt-BR"/>
        </w:rPr>
        <w:t>Biochar</w:t>
      </w:r>
      <w:proofErr w:type="spellEnd"/>
      <w:r w:rsidRPr="0051612F">
        <w:rPr>
          <w:szCs w:val="24"/>
          <w:lang w:val="pt-BR"/>
        </w:rPr>
        <w:t xml:space="preserve"> Texture—A </w:t>
      </w:r>
      <w:proofErr w:type="spellStart"/>
      <w:r w:rsidRPr="0051612F">
        <w:rPr>
          <w:szCs w:val="24"/>
          <w:lang w:val="pt-BR"/>
        </w:rPr>
        <w:t>Parameter</w:t>
      </w:r>
      <w:proofErr w:type="spellEnd"/>
      <w:r w:rsidRPr="0051612F">
        <w:rPr>
          <w:szCs w:val="24"/>
          <w:lang w:val="pt-BR"/>
        </w:rPr>
        <w:t xml:space="preserve"> </w:t>
      </w:r>
      <w:proofErr w:type="spellStart"/>
      <w:r w:rsidRPr="0051612F">
        <w:rPr>
          <w:szCs w:val="24"/>
          <w:lang w:val="pt-BR"/>
        </w:rPr>
        <w:t>Influencing</w:t>
      </w:r>
      <w:proofErr w:type="spellEnd"/>
      <w:r w:rsidRPr="0051612F">
        <w:rPr>
          <w:szCs w:val="24"/>
          <w:lang w:val="pt-BR"/>
        </w:rPr>
        <w:t xml:space="preserve"> </w:t>
      </w:r>
      <w:proofErr w:type="spellStart"/>
      <w:r w:rsidRPr="0051612F">
        <w:rPr>
          <w:szCs w:val="24"/>
          <w:lang w:val="pt-BR"/>
        </w:rPr>
        <w:t>Physicochemical</w:t>
      </w:r>
      <w:proofErr w:type="spellEnd"/>
      <w:r w:rsidRPr="0051612F">
        <w:rPr>
          <w:szCs w:val="24"/>
          <w:lang w:val="pt-BR"/>
        </w:rPr>
        <w:t xml:space="preserve"> Properties, </w:t>
      </w:r>
      <w:proofErr w:type="spellStart"/>
      <w:r w:rsidRPr="0051612F">
        <w:rPr>
          <w:szCs w:val="24"/>
          <w:lang w:val="pt-BR"/>
        </w:rPr>
        <w:t>Morphology</w:t>
      </w:r>
      <w:proofErr w:type="spellEnd"/>
      <w:r w:rsidRPr="0051612F">
        <w:rPr>
          <w:szCs w:val="24"/>
          <w:lang w:val="pt-BR"/>
        </w:rPr>
        <w:t xml:space="preserve">, and </w:t>
      </w:r>
      <w:proofErr w:type="spellStart"/>
      <w:r w:rsidRPr="0051612F">
        <w:rPr>
          <w:szCs w:val="24"/>
          <w:lang w:val="pt-BR"/>
        </w:rPr>
        <w:t>Agronomical</w:t>
      </w:r>
      <w:proofErr w:type="spellEnd"/>
      <w:r w:rsidRPr="0051612F">
        <w:rPr>
          <w:szCs w:val="24"/>
          <w:lang w:val="pt-BR"/>
        </w:rPr>
        <w:t xml:space="preserve"> </w:t>
      </w:r>
      <w:proofErr w:type="spellStart"/>
      <w:r w:rsidRPr="0051612F">
        <w:rPr>
          <w:szCs w:val="24"/>
          <w:lang w:val="pt-BR"/>
        </w:rPr>
        <w:t>Potential</w:t>
      </w:r>
      <w:proofErr w:type="spellEnd"/>
      <w:r w:rsidRPr="0051612F">
        <w:rPr>
          <w:szCs w:val="24"/>
          <w:lang w:val="pt-BR"/>
        </w:rPr>
        <w:t xml:space="preserve">. </w:t>
      </w:r>
      <w:proofErr w:type="spellStart"/>
      <w:r w:rsidRPr="0051612F">
        <w:rPr>
          <w:szCs w:val="24"/>
          <w:lang w:val="pt-BR"/>
        </w:rPr>
        <w:t>Agronomy</w:t>
      </w:r>
      <w:proofErr w:type="spellEnd"/>
      <w:r w:rsidRPr="0051612F">
        <w:rPr>
          <w:szCs w:val="24"/>
          <w:lang w:val="pt-BR"/>
        </w:rPr>
        <w:t xml:space="preserve"> 2022, 12, 1768. </w:t>
      </w:r>
      <w:hyperlink r:id="rId28" w:history="1">
        <w:r w:rsidRPr="0051612F">
          <w:rPr>
            <w:rStyle w:val="Hyperlink"/>
            <w:color w:val="auto"/>
            <w:szCs w:val="24"/>
            <w:lang w:val="pt-BR"/>
          </w:rPr>
          <w:t>https://doi.org/10.3390/agronomy12081768</w:t>
        </w:r>
      </w:hyperlink>
    </w:p>
    <w:p w14:paraId="19B3CAF7" w14:textId="77777777" w:rsidR="00D91BFC" w:rsidRPr="0051612F" w:rsidRDefault="00D91BFC" w:rsidP="000F3E9D">
      <w:pPr>
        <w:spacing w:after="120"/>
        <w:jc w:val="left"/>
        <w:rPr>
          <w:szCs w:val="24"/>
          <w:lang w:val="pt-BR"/>
        </w:rPr>
      </w:pPr>
      <w:r w:rsidRPr="0051612F">
        <w:rPr>
          <w:szCs w:val="24"/>
          <w:lang w:val="pt-BR"/>
        </w:rPr>
        <w:t xml:space="preserve">RHEINHEIMER, Danilo dos Santos; Costa de Campos, Ben-Hur; </w:t>
      </w:r>
      <w:proofErr w:type="spellStart"/>
      <w:r w:rsidRPr="0051612F">
        <w:rPr>
          <w:szCs w:val="24"/>
          <w:lang w:val="pt-BR"/>
        </w:rPr>
        <w:t>Giacomini</w:t>
      </w:r>
      <w:proofErr w:type="spellEnd"/>
      <w:r w:rsidRPr="0051612F">
        <w:rPr>
          <w:szCs w:val="24"/>
          <w:lang w:val="pt-BR"/>
        </w:rPr>
        <w:t xml:space="preserve">, Sandro José; Conceição, Paulo Cesar; </w:t>
      </w:r>
      <w:proofErr w:type="spellStart"/>
      <w:r w:rsidRPr="0051612F">
        <w:rPr>
          <w:szCs w:val="24"/>
          <w:lang w:val="pt-BR"/>
        </w:rPr>
        <w:t>Bortoluzzi</w:t>
      </w:r>
      <w:proofErr w:type="spellEnd"/>
      <w:r w:rsidRPr="0051612F">
        <w:rPr>
          <w:szCs w:val="24"/>
          <w:lang w:val="pt-BR"/>
        </w:rPr>
        <w:t xml:space="preserve">, Edson </w:t>
      </w:r>
      <w:proofErr w:type="spellStart"/>
      <w:r w:rsidRPr="0051612F">
        <w:rPr>
          <w:szCs w:val="24"/>
          <w:lang w:val="pt-BR"/>
        </w:rPr>
        <w:t>Campanhola</w:t>
      </w:r>
      <w:proofErr w:type="spellEnd"/>
      <w:r w:rsidRPr="0051612F">
        <w:rPr>
          <w:szCs w:val="24"/>
          <w:lang w:val="pt-BR"/>
        </w:rPr>
        <w:t>.  Comparação de métodos de determinação de carbono orgânico total no solo. Revista Brasileira de Ciência do Solo, vol. 32, n. 1, p 435-440, 2008.</w:t>
      </w:r>
    </w:p>
    <w:p w14:paraId="217E1FA7" w14:textId="77777777" w:rsidR="00D91BFC" w:rsidRPr="0051612F" w:rsidRDefault="00D91BFC" w:rsidP="00556964">
      <w:pPr>
        <w:spacing w:after="120"/>
        <w:jc w:val="left"/>
        <w:rPr>
          <w:szCs w:val="24"/>
        </w:rPr>
      </w:pPr>
      <w:r w:rsidRPr="0051612F">
        <w:rPr>
          <w:szCs w:val="24"/>
          <w:lang w:val="pt-BR"/>
        </w:rPr>
        <w:t xml:space="preserve">SAINATH, N. et al. </w:t>
      </w:r>
      <w:r w:rsidRPr="0051612F">
        <w:rPr>
          <w:szCs w:val="24"/>
        </w:rPr>
        <w:t xml:space="preserve">Tender coconut husk derived biochar influence on nutrient use efficiency, yield and economics of banana. Journal of Pharmacognosy and Phytochemistry 2020; 9(4): 1457-1461.  </w:t>
      </w:r>
    </w:p>
    <w:p w14:paraId="7E910CCD" w14:textId="77777777" w:rsidR="00D91BFC" w:rsidRPr="0051612F" w:rsidRDefault="00D91BFC" w:rsidP="00556964">
      <w:pPr>
        <w:spacing w:after="120"/>
        <w:jc w:val="left"/>
        <w:rPr>
          <w:szCs w:val="24"/>
        </w:rPr>
      </w:pPr>
      <w:r w:rsidRPr="0051612F">
        <w:rPr>
          <w:szCs w:val="24"/>
        </w:rPr>
        <w:t xml:space="preserve">SANTOS, Renata da Matta dos. Evaluation of the addition of green coconut husk powder, as structuring material, in soil bioremediation contaminated by oil. School of Chemistry - Federal University of Rio de Janeiro, 2007. </w:t>
      </w:r>
    </w:p>
    <w:p w14:paraId="1DA50B16" w14:textId="77777777" w:rsidR="00D91BFC" w:rsidRPr="0051612F" w:rsidRDefault="00D91BFC" w:rsidP="00556964">
      <w:pPr>
        <w:spacing w:after="120"/>
        <w:jc w:val="left"/>
        <w:rPr>
          <w:szCs w:val="24"/>
        </w:rPr>
      </w:pPr>
      <w:r w:rsidRPr="0051612F">
        <w:rPr>
          <w:szCs w:val="24"/>
        </w:rPr>
        <w:t xml:space="preserve">SILVEIRA, Jorge Da </w:t>
      </w:r>
      <w:proofErr w:type="spellStart"/>
      <w:r w:rsidRPr="0051612F">
        <w:rPr>
          <w:szCs w:val="24"/>
        </w:rPr>
        <w:t>Mota</w:t>
      </w:r>
      <w:proofErr w:type="spellEnd"/>
      <w:r w:rsidRPr="0051612F">
        <w:rPr>
          <w:szCs w:val="24"/>
        </w:rPr>
        <w:t xml:space="preserve">. Technical feasibility of coconut biomass pyrolysis: bio-oil, </w:t>
      </w:r>
      <w:proofErr w:type="spellStart"/>
      <w:r w:rsidRPr="0051612F">
        <w:rPr>
          <w:szCs w:val="24"/>
        </w:rPr>
        <w:t>biocoal</w:t>
      </w:r>
      <w:proofErr w:type="spellEnd"/>
      <w:r w:rsidRPr="0051612F">
        <w:rPr>
          <w:szCs w:val="24"/>
        </w:rPr>
        <w:t xml:space="preserve"> and biogas production, Federal University of Alagoas, 2018. </w:t>
      </w:r>
    </w:p>
    <w:p w14:paraId="5FA71326" w14:textId="77777777" w:rsidR="00D91BFC" w:rsidRPr="0051612F" w:rsidRDefault="00D91BFC" w:rsidP="00A83426">
      <w:pPr>
        <w:spacing w:after="120"/>
        <w:jc w:val="left"/>
        <w:rPr>
          <w:szCs w:val="24"/>
          <w:lang w:val="pt-BR"/>
        </w:rPr>
      </w:pPr>
      <w:r w:rsidRPr="0051612F">
        <w:rPr>
          <w:szCs w:val="24"/>
          <w:lang w:val="pt-BR"/>
        </w:rPr>
        <w:t xml:space="preserve">TRENTIN, </w:t>
      </w:r>
      <w:proofErr w:type="spellStart"/>
      <w:r w:rsidRPr="0051612F">
        <w:rPr>
          <w:szCs w:val="24"/>
          <w:lang w:val="pt-BR"/>
        </w:rPr>
        <w:t>Carline</w:t>
      </w:r>
      <w:proofErr w:type="spellEnd"/>
      <w:r w:rsidRPr="0051612F">
        <w:rPr>
          <w:szCs w:val="24"/>
          <w:lang w:val="pt-BR"/>
        </w:rPr>
        <w:t xml:space="preserve">  </w:t>
      </w:r>
      <w:proofErr w:type="spellStart"/>
      <w:r w:rsidRPr="0051612F">
        <w:rPr>
          <w:szCs w:val="24"/>
          <w:lang w:val="pt-BR"/>
        </w:rPr>
        <w:t>Biasoli</w:t>
      </w:r>
      <w:proofErr w:type="spellEnd"/>
      <w:r w:rsidRPr="0051612F">
        <w:rPr>
          <w:szCs w:val="24"/>
          <w:lang w:val="pt-BR"/>
        </w:rPr>
        <w:t xml:space="preserve"> ; SALDANHA, Dejanira  </w:t>
      </w:r>
      <w:proofErr w:type="spellStart"/>
      <w:r w:rsidRPr="0051612F">
        <w:rPr>
          <w:szCs w:val="24"/>
          <w:lang w:val="pt-BR"/>
        </w:rPr>
        <w:t>Luderitz</w:t>
      </w:r>
      <w:proofErr w:type="spellEnd"/>
      <w:r w:rsidRPr="0051612F">
        <w:rPr>
          <w:szCs w:val="24"/>
          <w:lang w:val="pt-BR"/>
        </w:rPr>
        <w:t xml:space="preserve">; FONSECA, Eliana  Lima  da. Influência da sazonalidade dos teores de carbono em área de vegetação campestre natural no bioma pampa. GEOGRAFIA, Rio Claro, v. 40, n. 2, p. 259-267, 2015.  </w:t>
      </w:r>
    </w:p>
    <w:sectPr w:rsidR="00D91BFC" w:rsidRPr="0051612F" w:rsidSect="00575335">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E8BF4" w14:textId="77777777" w:rsidR="00FD3F99" w:rsidRDefault="00FD3F99">
      <w:r>
        <w:separator/>
      </w:r>
    </w:p>
  </w:endnote>
  <w:endnote w:type="continuationSeparator" w:id="0">
    <w:p w14:paraId="5608E55B" w14:textId="77777777" w:rsidR="00FD3F99" w:rsidRDefault="00FD3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76317F0"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w:t>
    </w:r>
    <w:r w:rsidR="002865C4">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865C4">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2865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77B9F" w14:textId="77777777" w:rsidR="00FD3F99" w:rsidRDefault="00FD3F99">
      <w:bookmarkStart w:id="0" w:name="_Hlk524516655"/>
      <w:bookmarkEnd w:id="0"/>
      <w:r>
        <w:separator/>
      </w:r>
    </w:p>
  </w:footnote>
  <w:footnote w:type="continuationSeparator" w:id="0">
    <w:p w14:paraId="1CAB1995" w14:textId="77777777" w:rsidR="00FD3F99" w:rsidRDefault="00FD3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intelligence2.xml><?xml version="1.0" encoding="utf-8"?>
<int2:intelligence xmlns:int2="http://schemas.microsoft.com/office/intelligence/2020/intelligence" xmlns:oel="http://schemas.microsoft.com/office/2019/extlst">
  <int2:observations>
    <int2:textHash int2:hashCode="KhqF5Acvi/tfEJ" int2:id="d091iCZT">
      <int2:state int2:value="Rejected" int2:type="AugLoop_Text_Critique"/>
    </int2:textHash>
    <int2:bookmark int2:bookmarkName="_Int_1CvQnzSI" int2:invalidationBookmarkName="" int2:hashCode="KfbpAI/jMFGCbm" int2:id="VUXXQyd6">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1920" w:hanging="360"/>
      </w:pPr>
      <w:rPr>
        <w:rFonts w:ascii="Arial" w:hAnsi="Arial" w:cs="Arial" w:hint="default"/>
        <w:b w:val="0"/>
        <w:i w:val="0"/>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multilevel"/>
    <w:tmpl w:val="A4DAB9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7DB7DB9"/>
    <w:multiLevelType w:val="multilevel"/>
    <w:tmpl w:val="A4DAB9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5A1805"/>
    <w:multiLevelType w:val="hybridMultilevel"/>
    <w:tmpl w:val="411E679A"/>
    <w:lvl w:ilvl="0" w:tplc="719CFCEA">
      <w:numFmt w:val="bullet"/>
      <w:lvlText w:val="-"/>
      <w:lvlJc w:val="left"/>
      <w:pPr>
        <w:ind w:left="720" w:hanging="360"/>
      </w:pPr>
      <w:rPr>
        <w:rFonts w:ascii="Times New Roman" w:eastAsia="Times New Roman" w:hAnsi="Times New Roman" w:cs="Times New Roman" w:hint="default"/>
        <w:color w:val="000000" w:themeColor="text1"/>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4E25E9F"/>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615F36"/>
    <w:multiLevelType w:val="hybridMultilevel"/>
    <w:tmpl w:val="49BC427C"/>
    <w:lvl w:ilvl="0" w:tplc="ACEC5174">
      <w:start w:val="3"/>
      <w:numFmt w:val="bullet"/>
      <w:lvlText w:val="-"/>
      <w:lvlJc w:val="left"/>
      <w:pPr>
        <w:ind w:left="720" w:hanging="360"/>
      </w:pPr>
      <w:rPr>
        <w:rFonts w:ascii="Times New Roman" w:eastAsia="Times New Roman" w:hAnsi="Times New Roman" w:cs="Times New Roman"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8CC63DB"/>
    <w:multiLevelType w:val="hybridMultilevel"/>
    <w:tmpl w:val="49162A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14804128">
    <w:abstractNumId w:val="4"/>
  </w:num>
  <w:num w:numId="2" w16cid:durableId="1657369552">
    <w:abstractNumId w:val="7"/>
  </w:num>
  <w:num w:numId="3" w16cid:durableId="48574359">
    <w:abstractNumId w:val="14"/>
  </w:num>
  <w:num w:numId="4" w16cid:durableId="1318072017">
    <w:abstractNumId w:val="2"/>
  </w:num>
  <w:num w:numId="5" w16cid:durableId="1412387486">
    <w:abstractNumId w:val="3"/>
  </w:num>
  <w:num w:numId="6" w16cid:durableId="932857335">
    <w:abstractNumId w:val="5"/>
  </w:num>
  <w:num w:numId="7" w16cid:durableId="918976214">
    <w:abstractNumId w:val="12"/>
  </w:num>
  <w:num w:numId="8" w16cid:durableId="291905826">
    <w:abstractNumId w:val="16"/>
  </w:num>
  <w:num w:numId="9" w16cid:durableId="707605171">
    <w:abstractNumId w:val="1"/>
  </w:num>
  <w:num w:numId="10" w16cid:durableId="503085813">
    <w:abstractNumId w:val="0"/>
  </w:num>
  <w:num w:numId="11" w16cid:durableId="1598252602">
    <w:abstractNumId w:val="8"/>
  </w:num>
  <w:num w:numId="12" w16cid:durableId="1988969758">
    <w:abstractNumId w:val="15"/>
  </w:num>
  <w:num w:numId="13" w16cid:durableId="844779839">
    <w:abstractNumId w:val="10"/>
  </w:num>
  <w:num w:numId="14" w16cid:durableId="1721512132">
    <w:abstractNumId w:val="6"/>
  </w:num>
  <w:num w:numId="15" w16cid:durableId="232744111">
    <w:abstractNumId w:val="13"/>
  </w:num>
  <w:num w:numId="16" w16cid:durableId="1360551260">
    <w:abstractNumId w:val="11"/>
  </w:num>
  <w:num w:numId="17" w16cid:durableId="1297101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113A3"/>
    <w:rsid w:val="00016A77"/>
    <w:rsid w:val="00024A41"/>
    <w:rsid w:val="00026F91"/>
    <w:rsid w:val="000275EB"/>
    <w:rsid w:val="000331DA"/>
    <w:rsid w:val="00041547"/>
    <w:rsid w:val="00041AB9"/>
    <w:rsid w:val="000465E8"/>
    <w:rsid w:val="0004666C"/>
    <w:rsid w:val="000537F2"/>
    <w:rsid w:val="00054581"/>
    <w:rsid w:val="00065B04"/>
    <w:rsid w:val="00067EFB"/>
    <w:rsid w:val="0007099C"/>
    <w:rsid w:val="000711EF"/>
    <w:rsid w:val="00084121"/>
    <w:rsid w:val="00094DEA"/>
    <w:rsid w:val="000A0634"/>
    <w:rsid w:val="000A33EF"/>
    <w:rsid w:val="000B53D4"/>
    <w:rsid w:val="000C75A1"/>
    <w:rsid w:val="000D09D9"/>
    <w:rsid w:val="000D5039"/>
    <w:rsid w:val="000D5DB0"/>
    <w:rsid w:val="000F3E9D"/>
    <w:rsid w:val="000F5978"/>
    <w:rsid w:val="000F5CC4"/>
    <w:rsid w:val="00105F2F"/>
    <w:rsid w:val="00123B81"/>
    <w:rsid w:val="001319A4"/>
    <w:rsid w:val="00134733"/>
    <w:rsid w:val="00137DAE"/>
    <w:rsid w:val="00141364"/>
    <w:rsid w:val="00144A09"/>
    <w:rsid w:val="001464DE"/>
    <w:rsid w:val="00150A7B"/>
    <w:rsid w:val="0015121C"/>
    <w:rsid w:val="00152FAD"/>
    <w:rsid w:val="00154F6A"/>
    <w:rsid w:val="00156B94"/>
    <w:rsid w:val="00156D2B"/>
    <w:rsid w:val="00157CE6"/>
    <w:rsid w:val="0016002D"/>
    <w:rsid w:val="001632CD"/>
    <w:rsid w:val="00166961"/>
    <w:rsid w:val="00167D4E"/>
    <w:rsid w:val="00170328"/>
    <w:rsid w:val="00172D2B"/>
    <w:rsid w:val="00183129"/>
    <w:rsid w:val="001834F8"/>
    <w:rsid w:val="00187695"/>
    <w:rsid w:val="00196D23"/>
    <w:rsid w:val="001A02AA"/>
    <w:rsid w:val="001A0626"/>
    <w:rsid w:val="001A141A"/>
    <w:rsid w:val="001A4823"/>
    <w:rsid w:val="001A6C40"/>
    <w:rsid w:val="001A78B9"/>
    <w:rsid w:val="001B1B25"/>
    <w:rsid w:val="001C1ECB"/>
    <w:rsid w:val="001C4D03"/>
    <w:rsid w:val="001C4EFA"/>
    <w:rsid w:val="001E57A8"/>
    <w:rsid w:val="001F15C2"/>
    <w:rsid w:val="001F184F"/>
    <w:rsid w:val="001F639F"/>
    <w:rsid w:val="00201C0B"/>
    <w:rsid w:val="002134BD"/>
    <w:rsid w:val="002156E9"/>
    <w:rsid w:val="00225535"/>
    <w:rsid w:val="00227BD0"/>
    <w:rsid w:val="0023063E"/>
    <w:rsid w:val="002309C5"/>
    <w:rsid w:val="002334B4"/>
    <w:rsid w:val="0023526E"/>
    <w:rsid w:val="00242B23"/>
    <w:rsid w:val="002479CA"/>
    <w:rsid w:val="00251B8B"/>
    <w:rsid w:val="00255E26"/>
    <w:rsid w:val="00256808"/>
    <w:rsid w:val="00266710"/>
    <w:rsid w:val="00274C55"/>
    <w:rsid w:val="00276E65"/>
    <w:rsid w:val="002865C4"/>
    <w:rsid w:val="00290272"/>
    <w:rsid w:val="00291751"/>
    <w:rsid w:val="0029220F"/>
    <w:rsid w:val="002958D4"/>
    <w:rsid w:val="002A3CB7"/>
    <w:rsid w:val="002A4463"/>
    <w:rsid w:val="002A50EF"/>
    <w:rsid w:val="002A64FD"/>
    <w:rsid w:val="002A70ED"/>
    <w:rsid w:val="002B2FA4"/>
    <w:rsid w:val="002B3EB8"/>
    <w:rsid w:val="002D2F27"/>
    <w:rsid w:val="002D31EF"/>
    <w:rsid w:val="002D4246"/>
    <w:rsid w:val="002E0F40"/>
    <w:rsid w:val="002E2E91"/>
    <w:rsid w:val="002E55CE"/>
    <w:rsid w:val="002F0E3F"/>
    <w:rsid w:val="002F266B"/>
    <w:rsid w:val="002F457F"/>
    <w:rsid w:val="002F61BC"/>
    <w:rsid w:val="00301ABF"/>
    <w:rsid w:val="0030425A"/>
    <w:rsid w:val="00304794"/>
    <w:rsid w:val="00321E9E"/>
    <w:rsid w:val="0032237D"/>
    <w:rsid w:val="00323049"/>
    <w:rsid w:val="00323847"/>
    <w:rsid w:val="0033153E"/>
    <w:rsid w:val="0033475A"/>
    <w:rsid w:val="00334C11"/>
    <w:rsid w:val="00342261"/>
    <w:rsid w:val="00342D36"/>
    <w:rsid w:val="00347B88"/>
    <w:rsid w:val="0035152E"/>
    <w:rsid w:val="00356CD1"/>
    <w:rsid w:val="00375F35"/>
    <w:rsid w:val="00376B0A"/>
    <w:rsid w:val="0038005D"/>
    <w:rsid w:val="00384F40"/>
    <w:rsid w:val="00391999"/>
    <w:rsid w:val="00397C62"/>
    <w:rsid w:val="003A7E73"/>
    <w:rsid w:val="003B3553"/>
    <w:rsid w:val="003C2C5E"/>
    <w:rsid w:val="003C5700"/>
    <w:rsid w:val="003C7A9D"/>
    <w:rsid w:val="003D7902"/>
    <w:rsid w:val="003E42AE"/>
    <w:rsid w:val="003E6576"/>
    <w:rsid w:val="003F66A0"/>
    <w:rsid w:val="0040305B"/>
    <w:rsid w:val="00404CCE"/>
    <w:rsid w:val="004146A8"/>
    <w:rsid w:val="004219E7"/>
    <w:rsid w:val="004245F7"/>
    <w:rsid w:val="004321BD"/>
    <w:rsid w:val="0044398A"/>
    <w:rsid w:val="00450040"/>
    <w:rsid w:val="004544D1"/>
    <w:rsid w:val="00461BFF"/>
    <w:rsid w:val="00461CAB"/>
    <w:rsid w:val="004737C6"/>
    <w:rsid w:val="004871A4"/>
    <w:rsid w:val="0048781A"/>
    <w:rsid w:val="0049479C"/>
    <w:rsid w:val="00497752"/>
    <w:rsid w:val="00497B81"/>
    <w:rsid w:val="004A1B9C"/>
    <w:rsid w:val="004A53F6"/>
    <w:rsid w:val="004A6450"/>
    <w:rsid w:val="004A6B7A"/>
    <w:rsid w:val="004B3FDF"/>
    <w:rsid w:val="004B6535"/>
    <w:rsid w:val="004B7146"/>
    <w:rsid w:val="004D2749"/>
    <w:rsid w:val="004D7EBA"/>
    <w:rsid w:val="004D7FB8"/>
    <w:rsid w:val="004E2C7A"/>
    <w:rsid w:val="004E3765"/>
    <w:rsid w:val="004E3CEF"/>
    <w:rsid w:val="004E7D4E"/>
    <w:rsid w:val="004F037D"/>
    <w:rsid w:val="004F74BE"/>
    <w:rsid w:val="00506179"/>
    <w:rsid w:val="005120FE"/>
    <w:rsid w:val="00512CD0"/>
    <w:rsid w:val="0051612F"/>
    <w:rsid w:val="005215E0"/>
    <w:rsid w:val="00533E0F"/>
    <w:rsid w:val="005360D9"/>
    <w:rsid w:val="00544874"/>
    <w:rsid w:val="00556097"/>
    <w:rsid w:val="00556485"/>
    <w:rsid w:val="00556964"/>
    <w:rsid w:val="0055714B"/>
    <w:rsid w:val="00562A47"/>
    <w:rsid w:val="00562AC5"/>
    <w:rsid w:val="0056407A"/>
    <w:rsid w:val="00573743"/>
    <w:rsid w:val="00575335"/>
    <w:rsid w:val="00576E8A"/>
    <w:rsid w:val="00580435"/>
    <w:rsid w:val="005854EF"/>
    <w:rsid w:val="00591168"/>
    <w:rsid w:val="00591588"/>
    <w:rsid w:val="00597635"/>
    <w:rsid w:val="0059768B"/>
    <w:rsid w:val="005A77B5"/>
    <w:rsid w:val="005B099A"/>
    <w:rsid w:val="005B1BAA"/>
    <w:rsid w:val="005B4172"/>
    <w:rsid w:val="005D0B9A"/>
    <w:rsid w:val="005D5236"/>
    <w:rsid w:val="005E07F4"/>
    <w:rsid w:val="005E4971"/>
    <w:rsid w:val="005E6E4F"/>
    <w:rsid w:val="00601DB9"/>
    <w:rsid w:val="00604BBA"/>
    <w:rsid w:val="00606440"/>
    <w:rsid w:val="006106CE"/>
    <w:rsid w:val="006137E2"/>
    <w:rsid w:val="00625630"/>
    <w:rsid w:val="006321C7"/>
    <w:rsid w:val="00632F8F"/>
    <w:rsid w:val="00655F57"/>
    <w:rsid w:val="006652EE"/>
    <w:rsid w:val="006726F2"/>
    <w:rsid w:val="00684958"/>
    <w:rsid w:val="00696034"/>
    <w:rsid w:val="006A141B"/>
    <w:rsid w:val="006A36DA"/>
    <w:rsid w:val="006A6CEF"/>
    <w:rsid w:val="006A71FB"/>
    <w:rsid w:val="006B150E"/>
    <w:rsid w:val="006D00BB"/>
    <w:rsid w:val="006D760B"/>
    <w:rsid w:val="006E2213"/>
    <w:rsid w:val="006E24CA"/>
    <w:rsid w:val="006E2843"/>
    <w:rsid w:val="006E39EE"/>
    <w:rsid w:val="006E5204"/>
    <w:rsid w:val="006F36CF"/>
    <w:rsid w:val="006F43CD"/>
    <w:rsid w:val="006F794F"/>
    <w:rsid w:val="00702E48"/>
    <w:rsid w:val="007103CC"/>
    <w:rsid w:val="00711F5D"/>
    <w:rsid w:val="0071341B"/>
    <w:rsid w:val="00714CE5"/>
    <w:rsid w:val="00721ACE"/>
    <w:rsid w:val="00723FD6"/>
    <w:rsid w:val="00726430"/>
    <w:rsid w:val="00726E56"/>
    <w:rsid w:val="0073553A"/>
    <w:rsid w:val="0073688A"/>
    <w:rsid w:val="00744CC9"/>
    <w:rsid w:val="00750318"/>
    <w:rsid w:val="007519C1"/>
    <w:rsid w:val="00751F70"/>
    <w:rsid w:val="00753B8D"/>
    <w:rsid w:val="00754757"/>
    <w:rsid w:val="00755FC1"/>
    <w:rsid w:val="007616FF"/>
    <w:rsid w:val="007628A1"/>
    <w:rsid w:val="007733ED"/>
    <w:rsid w:val="00777D35"/>
    <w:rsid w:val="0078001B"/>
    <w:rsid w:val="007844B2"/>
    <w:rsid w:val="00790763"/>
    <w:rsid w:val="00792282"/>
    <w:rsid w:val="0079483C"/>
    <w:rsid w:val="00795589"/>
    <w:rsid w:val="00796571"/>
    <w:rsid w:val="007A21A2"/>
    <w:rsid w:val="007A5FA8"/>
    <w:rsid w:val="007A6BBB"/>
    <w:rsid w:val="007B09B1"/>
    <w:rsid w:val="007B0EA1"/>
    <w:rsid w:val="007B791F"/>
    <w:rsid w:val="007C087F"/>
    <w:rsid w:val="007C32C5"/>
    <w:rsid w:val="007D7492"/>
    <w:rsid w:val="007E0E40"/>
    <w:rsid w:val="007E381B"/>
    <w:rsid w:val="007F27C0"/>
    <w:rsid w:val="007F2834"/>
    <w:rsid w:val="007F4A6D"/>
    <w:rsid w:val="007F6A0B"/>
    <w:rsid w:val="00801CBA"/>
    <w:rsid w:val="00805184"/>
    <w:rsid w:val="00812BDC"/>
    <w:rsid w:val="00817EA7"/>
    <w:rsid w:val="00820BD8"/>
    <w:rsid w:val="0082267C"/>
    <w:rsid w:val="008226E9"/>
    <w:rsid w:val="00827652"/>
    <w:rsid w:val="00827839"/>
    <w:rsid w:val="008310FF"/>
    <w:rsid w:val="008339F5"/>
    <w:rsid w:val="00834AB2"/>
    <w:rsid w:val="0083691D"/>
    <w:rsid w:val="00844707"/>
    <w:rsid w:val="008541DB"/>
    <w:rsid w:val="00863B50"/>
    <w:rsid w:val="00876DBE"/>
    <w:rsid w:val="00877DBA"/>
    <w:rsid w:val="00887FC9"/>
    <w:rsid w:val="00892EA4"/>
    <w:rsid w:val="00894F28"/>
    <w:rsid w:val="00897F56"/>
    <w:rsid w:val="008A06A0"/>
    <w:rsid w:val="008A230B"/>
    <w:rsid w:val="008A739C"/>
    <w:rsid w:val="008B1378"/>
    <w:rsid w:val="008B31BB"/>
    <w:rsid w:val="008C2D07"/>
    <w:rsid w:val="008C3D6C"/>
    <w:rsid w:val="008C5509"/>
    <w:rsid w:val="008C639C"/>
    <w:rsid w:val="008C67C5"/>
    <w:rsid w:val="008D76AF"/>
    <w:rsid w:val="008E2A15"/>
    <w:rsid w:val="008E3D18"/>
    <w:rsid w:val="008E5CB3"/>
    <w:rsid w:val="008F131E"/>
    <w:rsid w:val="009111F0"/>
    <w:rsid w:val="00920B5C"/>
    <w:rsid w:val="00923704"/>
    <w:rsid w:val="0092488E"/>
    <w:rsid w:val="009255BE"/>
    <w:rsid w:val="00931CDA"/>
    <w:rsid w:val="00933433"/>
    <w:rsid w:val="00936492"/>
    <w:rsid w:val="00936AB7"/>
    <w:rsid w:val="00940846"/>
    <w:rsid w:val="009417F4"/>
    <w:rsid w:val="009470FB"/>
    <w:rsid w:val="00960CB4"/>
    <w:rsid w:val="009673E6"/>
    <w:rsid w:val="00970859"/>
    <w:rsid w:val="0097160E"/>
    <w:rsid w:val="00972BEA"/>
    <w:rsid w:val="00980F09"/>
    <w:rsid w:val="00982670"/>
    <w:rsid w:val="00983012"/>
    <w:rsid w:val="00985C2D"/>
    <w:rsid w:val="00994C0F"/>
    <w:rsid w:val="009961FA"/>
    <w:rsid w:val="009A3F66"/>
    <w:rsid w:val="009A3FD3"/>
    <w:rsid w:val="009A506B"/>
    <w:rsid w:val="009A64C7"/>
    <w:rsid w:val="009B1153"/>
    <w:rsid w:val="009B2EF9"/>
    <w:rsid w:val="009B5313"/>
    <w:rsid w:val="009B7E0C"/>
    <w:rsid w:val="009D3DD1"/>
    <w:rsid w:val="009E1C02"/>
    <w:rsid w:val="009E32B0"/>
    <w:rsid w:val="009E33D2"/>
    <w:rsid w:val="009E370C"/>
    <w:rsid w:val="009E5FD9"/>
    <w:rsid w:val="009E6C4A"/>
    <w:rsid w:val="009F1B7B"/>
    <w:rsid w:val="009F2905"/>
    <w:rsid w:val="00A00800"/>
    <w:rsid w:val="00A01B71"/>
    <w:rsid w:val="00A0427D"/>
    <w:rsid w:val="00A056D4"/>
    <w:rsid w:val="00A115FA"/>
    <w:rsid w:val="00A16C65"/>
    <w:rsid w:val="00A20A2F"/>
    <w:rsid w:val="00A2134F"/>
    <w:rsid w:val="00A31429"/>
    <w:rsid w:val="00A32B24"/>
    <w:rsid w:val="00A4250E"/>
    <w:rsid w:val="00A475A7"/>
    <w:rsid w:val="00A610B4"/>
    <w:rsid w:val="00A6184A"/>
    <w:rsid w:val="00A628E3"/>
    <w:rsid w:val="00A6747E"/>
    <w:rsid w:val="00A676F4"/>
    <w:rsid w:val="00A70836"/>
    <w:rsid w:val="00A71222"/>
    <w:rsid w:val="00A77B92"/>
    <w:rsid w:val="00A77C6A"/>
    <w:rsid w:val="00A77D24"/>
    <w:rsid w:val="00A81A17"/>
    <w:rsid w:val="00A83099"/>
    <w:rsid w:val="00A83426"/>
    <w:rsid w:val="00A838AC"/>
    <w:rsid w:val="00A94282"/>
    <w:rsid w:val="00A9449D"/>
    <w:rsid w:val="00A94F5C"/>
    <w:rsid w:val="00AA37F5"/>
    <w:rsid w:val="00AC1D09"/>
    <w:rsid w:val="00AC5E64"/>
    <w:rsid w:val="00AD0872"/>
    <w:rsid w:val="00AD61A3"/>
    <w:rsid w:val="00AE0324"/>
    <w:rsid w:val="00AE4CD3"/>
    <w:rsid w:val="00B03026"/>
    <w:rsid w:val="00B04638"/>
    <w:rsid w:val="00B107C6"/>
    <w:rsid w:val="00B10BFE"/>
    <w:rsid w:val="00B12B89"/>
    <w:rsid w:val="00B16BD1"/>
    <w:rsid w:val="00B3217B"/>
    <w:rsid w:val="00B33360"/>
    <w:rsid w:val="00B353DE"/>
    <w:rsid w:val="00B36DB0"/>
    <w:rsid w:val="00B3793D"/>
    <w:rsid w:val="00B40F1C"/>
    <w:rsid w:val="00B418BD"/>
    <w:rsid w:val="00B439E8"/>
    <w:rsid w:val="00B47683"/>
    <w:rsid w:val="00B55936"/>
    <w:rsid w:val="00B6020C"/>
    <w:rsid w:val="00B63A35"/>
    <w:rsid w:val="00B63F47"/>
    <w:rsid w:val="00B65554"/>
    <w:rsid w:val="00B745D0"/>
    <w:rsid w:val="00B8026A"/>
    <w:rsid w:val="00B81D99"/>
    <w:rsid w:val="00B87AB8"/>
    <w:rsid w:val="00B965FF"/>
    <w:rsid w:val="00BA206D"/>
    <w:rsid w:val="00BA2D6F"/>
    <w:rsid w:val="00BA3FD3"/>
    <w:rsid w:val="00BA5544"/>
    <w:rsid w:val="00BA7DFF"/>
    <w:rsid w:val="00BB11DF"/>
    <w:rsid w:val="00BC25D3"/>
    <w:rsid w:val="00BD2DC2"/>
    <w:rsid w:val="00BD4CFD"/>
    <w:rsid w:val="00BE083D"/>
    <w:rsid w:val="00BE2535"/>
    <w:rsid w:val="00BE3CBC"/>
    <w:rsid w:val="00BE50B6"/>
    <w:rsid w:val="00BF0F76"/>
    <w:rsid w:val="00C00CD6"/>
    <w:rsid w:val="00C02D11"/>
    <w:rsid w:val="00C03892"/>
    <w:rsid w:val="00C04CD6"/>
    <w:rsid w:val="00C10C19"/>
    <w:rsid w:val="00C14874"/>
    <w:rsid w:val="00C16760"/>
    <w:rsid w:val="00C16CBB"/>
    <w:rsid w:val="00C17C16"/>
    <w:rsid w:val="00C210B0"/>
    <w:rsid w:val="00C26179"/>
    <w:rsid w:val="00C30786"/>
    <w:rsid w:val="00C31EF6"/>
    <w:rsid w:val="00C33E84"/>
    <w:rsid w:val="00C41F4B"/>
    <w:rsid w:val="00C450AC"/>
    <w:rsid w:val="00C62B59"/>
    <w:rsid w:val="00C63DEF"/>
    <w:rsid w:val="00C7454D"/>
    <w:rsid w:val="00C77308"/>
    <w:rsid w:val="00C81752"/>
    <w:rsid w:val="00C82654"/>
    <w:rsid w:val="00C82BDB"/>
    <w:rsid w:val="00C86D62"/>
    <w:rsid w:val="00C86F4E"/>
    <w:rsid w:val="00C870F8"/>
    <w:rsid w:val="00C93DCE"/>
    <w:rsid w:val="00C956EE"/>
    <w:rsid w:val="00C97D73"/>
    <w:rsid w:val="00CA2E59"/>
    <w:rsid w:val="00CA38D6"/>
    <w:rsid w:val="00CA472B"/>
    <w:rsid w:val="00CB5DDF"/>
    <w:rsid w:val="00CC785D"/>
    <w:rsid w:val="00CD1FC9"/>
    <w:rsid w:val="00CD22B0"/>
    <w:rsid w:val="00CD3CC5"/>
    <w:rsid w:val="00CE76F9"/>
    <w:rsid w:val="00CF236D"/>
    <w:rsid w:val="00CF25BE"/>
    <w:rsid w:val="00CF6A13"/>
    <w:rsid w:val="00D048AA"/>
    <w:rsid w:val="00D10C99"/>
    <w:rsid w:val="00D17099"/>
    <w:rsid w:val="00D23FF8"/>
    <w:rsid w:val="00D2598F"/>
    <w:rsid w:val="00D349A6"/>
    <w:rsid w:val="00D51FB7"/>
    <w:rsid w:val="00D568FF"/>
    <w:rsid w:val="00D6775F"/>
    <w:rsid w:val="00D8734D"/>
    <w:rsid w:val="00D91BFC"/>
    <w:rsid w:val="00D91C4E"/>
    <w:rsid w:val="00DA204E"/>
    <w:rsid w:val="00DA6F7D"/>
    <w:rsid w:val="00DA7A42"/>
    <w:rsid w:val="00DB17FC"/>
    <w:rsid w:val="00DC3C3C"/>
    <w:rsid w:val="00DD124B"/>
    <w:rsid w:val="00DD1B51"/>
    <w:rsid w:val="00DD2947"/>
    <w:rsid w:val="00DD4A34"/>
    <w:rsid w:val="00DE1749"/>
    <w:rsid w:val="00DE490F"/>
    <w:rsid w:val="00DF1010"/>
    <w:rsid w:val="00DF1554"/>
    <w:rsid w:val="00DF2413"/>
    <w:rsid w:val="00DF60FA"/>
    <w:rsid w:val="00DF74B6"/>
    <w:rsid w:val="00E25A93"/>
    <w:rsid w:val="00E3129E"/>
    <w:rsid w:val="00E34205"/>
    <w:rsid w:val="00E372A9"/>
    <w:rsid w:val="00E4302D"/>
    <w:rsid w:val="00E46824"/>
    <w:rsid w:val="00E601E0"/>
    <w:rsid w:val="00E61754"/>
    <w:rsid w:val="00E61DE3"/>
    <w:rsid w:val="00E65D3B"/>
    <w:rsid w:val="00E73CDD"/>
    <w:rsid w:val="00E76F53"/>
    <w:rsid w:val="00E8108A"/>
    <w:rsid w:val="00E81239"/>
    <w:rsid w:val="00E83D01"/>
    <w:rsid w:val="00E850FD"/>
    <w:rsid w:val="00E87AE9"/>
    <w:rsid w:val="00E94C7B"/>
    <w:rsid w:val="00E966BC"/>
    <w:rsid w:val="00E97ED4"/>
    <w:rsid w:val="00EA0A82"/>
    <w:rsid w:val="00EA33C3"/>
    <w:rsid w:val="00EA4001"/>
    <w:rsid w:val="00EB2FFC"/>
    <w:rsid w:val="00EB4594"/>
    <w:rsid w:val="00EB6D72"/>
    <w:rsid w:val="00EB7FE4"/>
    <w:rsid w:val="00ED2BA5"/>
    <w:rsid w:val="00ED34E9"/>
    <w:rsid w:val="00ED4EEE"/>
    <w:rsid w:val="00EE28A9"/>
    <w:rsid w:val="00EE63D7"/>
    <w:rsid w:val="00EF1CF0"/>
    <w:rsid w:val="00F02A84"/>
    <w:rsid w:val="00F11E47"/>
    <w:rsid w:val="00F16350"/>
    <w:rsid w:val="00F21165"/>
    <w:rsid w:val="00F2271C"/>
    <w:rsid w:val="00F23BE3"/>
    <w:rsid w:val="00F23FF2"/>
    <w:rsid w:val="00F2500C"/>
    <w:rsid w:val="00F25AC0"/>
    <w:rsid w:val="00F300F7"/>
    <w:rsid w:val="00F33177"/>
    <w:rsid w:val="00F34A04"/>
    <w:rsid w:val="00F415DF"/>
    <w:rsid w:val="00F64475"/>
    <w:rsid w:val="00F66F0A"/>
    <w:rsid w:val="00F75D65"/>
    <w:rsid w:val="00F75D73"/>
    <w:rsid w:val="00F84E3D"/>
    <w:rsid w:val="00F87BBB"/>
    <w:rsid w:val="00F95939"/>
    <w:rsid w:val="00FB7EA5"/>
    <w:rsid w:val="00FC5374"/>
    <w:rsid w:val="00FC5614"/>
    <w:rsid w:val="00FC79FF"/>
    <w:rsid w:val="00FD2457"/>
    <w:rsid w:val="00FD3F99"/>
    <w:rsid w:val="00FD6687"/>
    <w:rsid w:val="00FE3383"/>
    <w:rsid w:val="00FF0F6C"/>
    <w:rsid w:val="00FF2B6C"/>
    <w:rsid w:val="00FF73F5"/>
    <w:rsid w:val="1DB51B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360"/>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qFormat/>
    <w:rsid w:val="00B353DE"/>
    <w:pPr>
      <w:keepNext/>
      <w:outlineLvl w:val="1"/>
    </w:pPr>
    <w:rPr>
      <w:sz w:val="20"/>
      <w:szCs w:val="24"/>
      <w:lang w:val="es-ES" w:eastAsia="es-ES"/>
    </w:rPr>
  </w:style>
  <w:style w:type="paragraph" w:styleId="Ttulo3">
    <w:name w:val="heading 3"/>
    <w:basedOn w:val="Normal"/>
    <w:next w:val="Normal"/>
    <w:link w:val="Ttulo3Char"/>
    <w:uiPriority w:val="9"/>
    <w:semiHidden/>
    <w:unhideWhenUsed/>
    <w:qFormat/>
    <w:rsid w:val="00FD2457"/>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customStyle="1" w:styleId="Ttulo3Char">
    <w:name w:val="Título 3 Char"/>
    <w:basedOn w:val="Fontepargpadro"/>
    <w:link w:val="Ttulo3"/>
    <w:uiPriority w:val="9"/>
    <w:semiHidden/>
    <w:rsid w:val="00FD2457"/>
    <w:rPr>
      <w:rFonts w:asciiTheme="majorHAnsi" w:eastAsiaTheme="majorEastAsia" w:hAnsiTheme="majorHAnsi" w:cstheme="majorBidi"/>
      <w:color w:val="1F3763" w:themeColor="accent1" w:themeShade="7F"/>
      <w:sz w:val="24"/>
      <w:szCs w:val="24"/>
      <w:lang w:val="en-US"/>
    </w:rPr>
  </w:style>
  <w:style w:type="paragraph" w:styleId="Corpodetexto2">
    <w:name w:val="Body Text 2"/>
    <w:basedOn w:val="Normal"/>
    <w:link w:val="Corpodetexto2Char"/>
    <w:rsid w:val="00DF1554"/>
    <w:rPr>
      <w:sz w:val="20"/>
      <w:szCs w:val="24"/>
      <w:lang w:val="es-ES" w:eastAsia="es-ES"/>
    </w:rPr>
  </w:style>
  <w:style w:type="character" w:customStyle="1" w:styleId="Corpodetexto2Char">
    <w:name w:val="Corpo de texto 2 Char"/>
    <w:basedOn w:val="Fontepargpadro"/>
    <w:link w:val="Corpodetexto2"/>
    <w:rsid w:val="00DF1554"/>
    <w:rPr>
      <w:rFonts w:ascii="Times New Roman" w:eastAsia="Times New Roman" w:hAnsi="Times New Roman"/>
      <w:szCs w:val="24"/>
      <w:lang w:val="es-ES" w:eastAsia="es-ES"/>
    </w:rPr>
  </w:style>
  <w:style w:type="character" w:customStyle="1" w:styleId="Ttulo2Char">
    <w:name w:val="Título 2 Char"/>
    <w:basedOn w:val="Fontepargpadro"/>
    <w:link w:val="Ttulo2"/>
    <w:rsid w:val="00B353DE"/>
    <w:rPr>
      <w:rFonts w:ascii="Times New Roman" w:eastAsia="Times New Roman" w:hAnsi="Times New Roman"/>
      <w:szCs w:val="24"/>
      <w:lang w:val="es-ES" w:eastAsia="es-ES"/>
    </w:rPr>
  </w:style>
  <w:style w:type="character" w:styleId="Refdecomentrio">
    <w:name w:val="annotation reference"/>
    <w:basedOn w:val="Fontepargpadro"/>
    <w:uiPriority w:val="99"/>
    <w:semiHidden/>
    <w:unhideWhenUsed/>
    <w:rsid w:val="000537F2"/>
    <w:rPr>
      <w:sz w:val="16"/>
      <w:szCs w:val="16"/>
    </w:rPr>
  </w:style>
  <w:style w:type="paragraph" w:styleId="Textodecomentrio">
    <w:name w:val="annotation text"/>
    <w:basedOn w:val="Normal"/>
    <w:link w:val="TextodecomentrioChar"/>
    <w:uiPriority w:val="99"/>
    <w:unhideWhenUsed/>
    <w:rsid w:val="000537F2"/>
    <w:rPr>
      <w:sz w:val="20"/>
    </w:rPr>
  </w:style>
  <w:style w:type="character" w:customStyle="1" w:styleId="TextodecomentrioChar">
    <w:name w:val="Texto de comentário Char"/>
    <w:basedOn w:val="Fontepargpadro"/>
    <w:link w:val="Textodecomentrio"/>
    <w:uiPriority w:val="99"/>
    <w:rsid w:val="000537F2"/>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0537F2"/>
    <w:rPr>
      <w:b/>
      <w:bCs/>
    </w:rPr>
  </w:style>
  <w:style w:type="character" w:customStyle="1" w:styleId="AssuntodocomentrioChar">
    <w:name w:val="Assunto do comentário Char"/>
    <w:basedOn w:val="TextodecomentrioChar"/>
    <w:link w:val="Assuntodocomentrio"/>
    <w:uiPriority w:val="99"/>
    <w:semiHidden/>
    <w:rsid w:val="000537F2"/>
    <w:rPr>
      <w:rFonts w:ascii="Times New Roman" w:eastAsia="Times New Roman" w:hAnsi="Times New Roman"/>
      <w:b/>
      <w:bCs/>
      <w:lang w:val="en-US"/>
    </w:rPr>
  </w:style>
  <w:style w:type="paragraph" w:customStyle="1" w:styleId="Default">
    <w:name w:val="Default"/>
    <w:rsid w:val="00702E48"/>
    <w:pPr>
      <w:autoSpaceDE w:val="0"/>
      <w:autoSpaceDN w:val="0"/>
      <w:adjustRightInd w:val="0"/>
    </w:pPr>
    <w:rPr>
      <w:rFonts w:cs="Calibri"/>
      <w:color w:val="000000"/>
      <w:sz w:val="24"/>
      <w:szCs w:val="24"/>
    </w:rPr>
  </w:style>
  <w:style w:type="character" w:styleId="MenoPendente">
    <w:name w:val="Unresolved Mention"/>
    <w:basedOn w:val="Fontepargpadro"/>
    <w:uiPriority w:val="99"/>
    <w:semiHidden/>
    <w:unhideWhenUsed/>
    <w:rsid w:val="00EB6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78384">
      <w:bodyDiv w:val="1"/>
      <w:marLeft w:val="0"/>
      <w:marRight w:val="0"/>
      <w:marTop w:val="0"/>
      <w:marBottom w:val="0"/>
      <w:divBdr>
        <w:top w:val="none" w:sz="0" w:space="0" w:color="auto"/>
        <w:left w:val="none" w:sz="0" w:space="0" w:color="auto"/>
        <w:bottom w:val="none" w:sz="0" w:space="0" w:color="auto"/>
        <w:right w:val="none" w:sz="0" w:space="0" w:color="auto"/>
      </w:divBdr>
    </w:div>
    <w:div w:id="368334107">
      <w:bodyDiv w:val="1"/>
      <w:marLeft w:val="0"/>
      <w:marRight w:val="0"/>
      <w:marTop w:val="0"/>
      <w:marBottom w:val="0"/>
      <w:divBdr>
        <w:top w:val="none" w:sz="0" w:space="0" w:color="auto"/>
        <w:left w:val="none" w:sz="0" w:space="0" w:color="auto"/>
        <w:bottom w:val="none" w:sz="0" w:space="0" w:color="auto"/>
        <w:right w:val="none" w:sz="0" w:space="0" w:color="auto"/>
      </w:divBdr>
    </w:div>
    <w:div w:id="1250432561">
      <w:bodyDiv w:val="1"/>
      <w:marLeft w:val="0"/>
      <w:marRight w:val="0"/>
      <w:marTop w:val="0"/>
      <w:marBottom w:val="0"/>
      <w:divBdr>
        <w:top w:val="none" w:sz="0" w:space="0" w:color="auto"/>
        <w:left w:val="none" w:sz="0" w:space="0" w:color="auto"/>
        <w:bottom w:val="none" w:sz="0" w:space="0" w:color="auto"/>
        <w:right w:val="none" w:sz="0" w:space="0" w:color="auto"/>
      </w:divBdr>
    </w:div>
    <w:div w:id="1739866707">
      <w:bodyDiv w:val="1"/>
      <w:marLeft w:val="0"/>
      <w:marRight w:val="0"/>
      <w:marTop w:val="0"/>
      <w:marBottom w:val="0"/>
      <w:divBdr>
        <w:top w:val="none" w:sz="0" w:space="0" w:color="auto"/>
        <w:left w:val="none" w:sz="0" w:space="0" w:color="auto"/>
        <w:bottom w:val="none" w:sz="0" w:space="0" w:color="auto"/>
        <w:right w:val="none" w:sz="0" w:space="0" w:color="auto"/>
      </w:divBdr>
    </w:div>
    <w:div w:id="2144035014">
      <w:bodyDiv w:val="1"/>
      <w:marLeft w:val="0"/>
      <w:marRight w:val="0"/>
      <w:marTop w:val="0"/>
      <w:marBottom w:val="0"/>
      <w:divBdr>
        <w:top w:val="none" w:sz="0" w:space="0" w:color="auto"/>
        <w:left w:val="none" w:sz="0" w:space="0" w:color="auto"/>
        <w:bottom w:val="none" w:sz="0" w:space="0" w:color="auto"/>
        <w:right w:val="none" w:sz="0" w:space="0" w:color="auto"/>
      </w:divBdr>
      <w:divsChild>
        <w:div w:id="1854686309">
          <w:marLeft w:val="0"/>
          <w:marRight w:val="0"/>
          <w:marTop w:val="0"/>
          <w:marBottom w:val="0"/>
          <w:divBdr>
            <w:top w:val="none" w:sz="0" w:space="0" w:color="auto"/>
            <w:left w:val="none" w:sz="0" w:space="0" w:color="auto"/>
            <w:bottom w:val="none" w:sz="0" w:space="0" w:color="auto"/>
            <w:right w:val="none" w:sz="0" w:space="0" w:color="auto"/>
          </w:divBdr>
          <w:divsChild>
            <w:div w:id="943070303">
              <w:marLeft w:val="0"/>
              <w:marRight w:val="0"/>
              <w:marTop w:val="0"/>
              <w:marBottom w:val="0"/>
              <w:divBdr>
                <w:top w:val="none" w:sz="0" w:space="0" w:color="auto"/>
                <w:left w:val="none" w:sz="0" w:space="0" w:color="auto"/>
                <w:bottom w:val="none" w:sz="0" w:space="0" w:color="auto"/>
                <w:right w:val="none" w:sz="0" w:space="0" w:color="auto"/>
              </w:divBdr>
              <w:divsChild>
                <w:div w:id="248389509">
                  <w:marLeft w:val="0"/>
                  <w:marRight w:val="0"/>
                  <w:marTop w:val="0"/>
                  <w:marBottom w:val="0"/>
                  <w:divBdr>
                    <w:top w:val="none" w:sz="0" w:space="0" w:color="auto"/>
                    <w:left w:val="none" w:sz="0" w:space="0" w:color="auto"/>
                    <w:bottom w:val="none" w:sz="0" w:space="0" w:color="auto"/>
                    <w:right w:val="none" w:sz="0" w:space="0" w:color="auto"/>
                  </w:divBdr>
                  <w:divsChild>
                    <w:div w:id="1476215216">
                      <w:marLeft w:val="0"/>
                      <w:marRight w:val="0"/>
                      <w:marTop w:val="0"/>
                      <w:marBottom w:val="0"/>
                      <w:divBdr>
                        <w:top w:val="none" w:sz="0" w:space="0" w:color="auto"/>
                        <w:left w:val="none" w:sz="0" w:space="0" w:color="auto"/>
                        <w:bottom w:val="none" w:sz="0" w:space="0" w:color="auto"/>
                        <w:right w:val="none" w:sz="0" w:space="0" w:color="auto"/>
                      </w:divBdr>
                      <w:divsChild>
                        <w:div w:id="464586041">
                          <w:marLeft w:val="0"/>
                          <w:marRight w:val="0"/>
                          <w:marTop w:val="0"/>
                          <w:marBottom w:val="0"/>
                          <w:divBdr>
                            <w:top w:val="none" w:sz="0" w:space="0" w:color="auto"/>
                            <w:left w:val="none" w:sz="0" w:space="0" w:color="auto"/>
                            <w:bottom w:val="none" w:sz="0" w:space="0" w:color="auto"/>
                            <w:right w:val="none" w:sz="0" w:space="0" w:color="auto"/>
                          </w:divBdr>
                          <w:divsChild>
                            <w:div w:id="733042832">
                              <w:marLeft w:val="0"/>
                              <w:marRight w:val="0"/>
                              <w:marTop w:val="0"/>
                              <w:marBottom w:val="0"/>
                              <w:divBdr>
                                <w:top w:val="none" w:sz="0" w:space="0" w:color="auto"/>
                                <w:left w:val="none" w:sz="0" w:space="0" w:color="auto"/>
                                <w:bottom w:val="none" w:sz="0" w:space="0" w:color="auto"/>
                                <w:right w:val="none" w:sz="0" w:space="0" w:color="auto"/>
                              </w:divBdr>
                              <w:divsChild>
                                <w:div w:id="315106277">
                                  <w:marLeft w:val="0"/>
                                  <w:marRight w:val="0"/>
                                  <w:marTop w:val="0"/>
                                  <w:marBottom w:val="0"/>
                                  <w:divBdr>
                                    <w:top w:val="none" w:sz="0" w:space="0" w:color="auto"/>
                                    <w:left w:val="none" w:sz="0" w:space="0" w:color="auto"/>
                                    <w:bottom w:val="none" w:sz="0" w:space="0" w:color="auto"/>
                                    <w:right w:val="none" w:sz="0" w:space="0" w:color="auto"/>
                                  </w:divBdr>
                                  <w:divsChild>
                                    <w:div w:id="698122191">
                                      <w:marLeft w:val="0"/>
                                      <w:marRight w:val="0"/>
                                      <w:marTop w:val="0"/>
                                      <w:marBottom w:val="0"/>
                                      <w:divBdr>
                                        <w:top w:val="none" w:sz="0" w:space="0" w:color="auto"/>
                                        <w:left w:val="none" w:sz="0" w:space="0" w:color="auto"/>
                                        <w:bottom w:val="none" w:sz="0" w:space="0" w:color="auto"/>
                                        <w:right w:val="none" w:sz="0" w:space="0" w:color="auto"/>
                                      </w:divBdr>
                                    </w:div>
                                    <w:div w:id="1685472908">
                                      <w:marLeft w:val="0"/>
                                      <w:marRight w:val="0"/>
                                      <w:marTop w:val="0"/>
                                      <w:marBottom w:val="0"/>
                                      <w:divBdr>
                                        <w:top w:val="none" w:sz="0" w:space="0" w:color="auto"/>
                                        <w:left w:val="none" w:sz="0" w:space="0" w:color="auto"/>
                                        <w:bottom w:val="none" w:sz="0" w:space="0" w:color="auto"/>
                                        <w:right w:val="none" w:sz="0" w:space="0" w:color="auto"/>
                                      </w:divBdr>
                                      <w:divsChild>
                                        <w:div w:id="230818091">
                                          <w:marLeft w:val="0"/>
                                          <w:marRight w:val="165"/>
                                          <w:marTop w:val="150"/>
                                          <w:marBottom w:val="0"/>
                                          <w:divBdr>
                                            <w:top w:val="none" w:sz="0" w:space="0" w:color="auto"/>
                                            <w:left w:val="none" w:sz="0" w:space="0" w:color="auto"/>
                                            <w:bottom w:val="none" w:sz="0" w:space="0" w:color="auto"/>
                                            <w:right w:val="none" w:sz="0" w:space="0" w:color="auto"/>
                                          </w:divBdr>
                                          <w:divsChild>
                                            <w:div w:id="497499467">
                                              <w:marLeft w:val="0"/>
                                              <w:marRight w:val="0"/>
                                              <w:marTop w:val="0"/>
                                              <w:marBottom w:val="0"/>
                                              <w:divBdr>
                                                <w:top w:val="none" w:sz="0" w:space="0" w:color="auto"/>
                                                <w:left w:val="none" w:sz="0" w:space="0" w:color="auto"/>
                                                <w:bottom w:val="none" w:sz="0" w:space="0" w:color="auto"/>
                                                <w:right w:val="none" w:sz="0" w:space="0" w:color="auto"/>
                                              </w:divBdr>
                                              <w:divsChild>
                                                <w:div w:id="152398116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hdphoto" Target="media/hdphoto1.wdp"/><Relationship Id="rId18" Type="http://schemas.openxmlformats.org/officeDocument/2006/relationships/image" Target="media/image8.pn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hdphoto" Target="media/hdphoto2.wdp"/><Relationship Id="rId25" Type="http://schemas.microsoft.com/office/2007/relationships/hdphoto" Target="media/hdphoto5.wdp"/><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07/relationships/hdphoto" Target="media/hdphoto4.wdp"/><Relationship Id="rId28" Type="http://schemas.openxmlformats.org/officeDocument/2006/relationships/hyperlink" Target="https://doi.org/10.3390/agronomy12081768" TargetMode="External"/><Relationship Id="rId10" Type="http://schemas.openxmlformats.org/officeDocument/2006/relationships/footer" Target="footer2.xml"/><Relationship Id="rId19" Type="http://schemas.microsoft.com/office/2007/relationships/hdphoto" Target="media/hdphoto3.wdp"/><Relationship Id="rId31"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yperlink" Target="https://doi.org/10.1155/2023/7531228"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F562-5D99-4503-9DF9-B00A9992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13</Pages>
  <Words>4365</Words>
  <Characters>23575</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Débora Machado</cp:lastModifiedBy>
  <cp:revision>9</cp:revision>
  <cp:lastPrinted>2014-09-05T00:41:00Z</cp:lastPrinted>
  <dcterms:created xsi:type="dcterms:W3CDTF">2023-03-24T19:17:00Z</dcterms:created>
  <dcterms:modified xsi:type="dcterms:W3CDTF">2023-03-24T20:26:00Z</dcterms:modified>
</cp:coreProperties>
</file>