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591B0" w14:textId="77777777" w:rsidR="00B745D0" w:rsidRPr="0049479C" w:rsidRDefault="00B745D0" w:rsidP="00E97ED4">
      <w:pPr>
        <w:spacing w:after="120"/>
        <w:jc w:val="center"/>
        <w:rPr>
          <w:b/>
          <w:sz w:val="28"/>
          <w:szCs w:val="28"/>
          <w:lang w:val="pt-BR"/>
        </w:rPr>
      </w:pPr>
    </w:p>
    <w:p w14:paraId="7D3303FF" w14:textId="49EF8C6C" w:rsidR="00827839" w:rsidRPr="0049479C" w:rsidRDefault="009F0CE9" w:rsidP="00E97ED4">
      <w:pPr>
        <w:spacing w:after="120"/>
        <w:jc w:val="center"/>
        <w:rPr>
          <w:sz w:val="20"/>
          <w:lang w:val="pt-BR"/>
        </w:rPr>
      </w:pPr>
      <w:r>
        <w:rPr>
          <w:b/>
          <w:sz w:val="28"/>
          <w:szCs w:val="28"/>
          <w:lang w:val="pt-BR"/>
        </w:rPr>
        <w:t>Condutividade e densidade de madeiras usadas no RS</w:t>
      </w:r>
    </w:p>
    <w:p w14:paraId="292D3F9B" w14:textId="77777777" w:rsidR="00827839" w:rsidRPr="0049479C" w:rsidRDefault="00827839" w:rsidP="009A3F66">
      <w:pPr>
        <w:spacing w:after="120"/>
        <w:jc w:val="center"/>
        <w:rPr>
          <w:color w:val="A6A6A6"/>
          <w:sz w:val="28"/>
          <w:szCs w:val="28"/>
          <w:lang w:val="pt-BR"/>
        </w:rPr>
      </w:pPr>
    </w:p>
    <w:p w14:paraId="47EDDB6D" w14:textId="77777777" w:rsidR="00B745D0" w:rsidRPr="0049479C" w:rsidRDefault="00B745D0" w:rsidP="009A3F66">
      <w:pPr>
        <w:spacing w:after="120"/>
        <w:jc w:val="center"/>
        <w:rPr>
          <w:b/>
          <w:sz w:val="28"/>
          <w:szCs w:val="28"/>
          <w:lang w:val="pt-BR"/>
        </w:rPr>
      </w:pPr>
    </w:p>
    <w:p w14:paraId="22459A57" w14:textId="107F29CE" w:rsidR="009F0CE9" w:rsidRPr="009F0CE9" w:rsidRDefault="009F0CE9" w:rsidP="00E97ED4">
      <w:pPr>
        <w:spacing w:after="120"/>
        <w:jc w:val="center"/>
        <w:rPr>
          <w:b/>
          <w:i/>
          <w:sz w:val="28"/>
          <w:szCs w:val="28"/>
        </w:rPr>
      </w:pPr>
      <w:r>
        <w:rPr>
          <w:b/>
          <w:i/>
          <w:sz w:val="28"/>
          <w:szCs w:val="28"/>
        </w:rPr>
        <w:t>C</w:t>
      </w:r>
      <w:r w:rsidRPr="009F0CE9">
        <w:rPr>
          <w:b/>
          <w:i/>
          <w:sz w:val="28"/>
          <w:szCs w:val="28"/>
        </w:rPr>
        <w:t xml:space="preserve">onductivity and density of woods used in southern </w:t>
      </w:r>
      <w:proofErr w:type="gramStart"/>
      <w:r>
        <w:rPr>
          <w:b/>
          <w:i/>
          <w:sz w:val="28"/>
          <w:szCs w:val="28"/>
        </w:rPr>
        <w:t>B</w:t>
      </w:r>
      <w:r w:rsidRPr="009F0CE9">
        <w:rPr>
          <w:b/>
          <w:i/>
          <w:sz w:val="28"/>
          <w:szCs w:val="28"/>
        </w:rPr>
        <w:t>razil</w:t>
      </w:r>
      <w:proofErr w:type="gramEnd"/>
    </w:p>
    <w:p w14:paraId="5A5B2DEB" w14:textId="77777777" w:rsidR="0047774F" w:rsidRPr="00FF36A9" w:rsidRDefault="0047774F" w:rsidP="0047774F">
      <w:pPr>
        <w:spacing w:after="120"/>
        <w:rPr>
          <w:b/>
          <w:sz w:val="28"/>
          <w:szCs w:val="28"/>
        </w:rPr>
      </w:pPr>
    </w:p>
    <w:p w14:paraId="76FD6D94" w14:textId="77777777" w:rsidR="0047774F" w:rsidRPr="00FF36A9" w:rsidRDefault="0047774F" w:rsidP="0047774F">
      <w:pPr>
        <w:spacing w:after="120"/>
        <w:rPr>
          <w:color w:val="A6A6A6"/>
          <w:sz w:val="28"/>
          <w:szCs w:val="28"/>
        </w:rPr>
      </w:pPr>
    </w:p>
    <w:p w14:paraId="7361C577" w14:textId="77777777" w:rsidR="0047774F" w:rsidRPr="0047774F" w:rsidRDefault="0047774F" w:rsidP="0047774F">
      <w:pPr>
        <w:spacing w:after="120"/>
        <w:jc w:val="left"/>
        <w:rPr>
          <w:szCs w:val="24"/>
          <w:lang w:val="pt-BR"/>
        </w:rPr>
      </w:pPr>
      <w:r w:rsidRPr="0047774F">
        <w:rPr>
          <w:b/>
          <w:szCs w:val="24"/>
          <w:lang w:val="pt-BR"/>
        </w:rPr>
        <w:t xml:space="preserve">Liliane </w:t>
      </w:r>
      <w:proofErr w:type="spellStart"/>
      <w:r w:rsidRPr="0047774F">
        <w:rPr>
          <w:b/>
          <w:szCs w:val="24"/>
          <w:lang w:val="pt-BR"/>
        </w:rPr>
        <w:t>Bonadiman</w:t>
      </w:r>
      <w:proofErr w:type="spellEnd"/>
      <w:r w:rsidRPr="0047774F">
        <w:rPr>
          <w:b/>
          <w:szCs w:val="24"/>
          <w:lang w:val="pt-BR"/>
        </w:rPr>
        <w:t xml:space="preserve"> </w:t>
      </w:r>
      <w:proofErr w:type="spellStart"/>
      <w:r w:rsidRPr="0047774F">
        <w:rPr>
          <w:b/>
          <w:szCs w:val="24"/>
          <w:lang w:val="pt-BR"/>
        </w:rPr>
        <w:t>Buligon</w:t>
      </w:r>
      <w:proofErr w:type="spellEnd"/>
      <w:r w:rsidRPr="0047774F">
        <w:rPr>
          <w:b/>
          <w:szCs w:val="24"/>
          <w:lang w:val="pt-BR"/>
        </w:rPr>
        <w:t>, Mestre em Engenharia Civil.</w:t>
      </w:r>
    </w:p>
    <w:p w14:paraId="08E16C6E" w14:textId="77777777" w:rsidR="0047774F" w:rsidRPr="0047774F" w:rsidRDefault="0047774F" w:rsidP="0047774F">
      <w:pPr>
        <w:spacing w:after="120"/>
        <w:jc w:val="left"/>
        <w:rPr>
          <w:sz w:val="20"/>
          <w:lang w:val="pt-BR"/>
        </w:rPr>
      </w:pPr>
      <w:r w:rsidRPr="0047774F">
        <w:rPr>
          <w:szCs w:val="24"/>
          <w:lang w:val="pt-BR"/>
        </w:rPr>
        <w:t>libbonadimam@gmail.com</w:t>
      </w:r>
    </w:p>
    <w:p w14:paraId="4B0977B9" w14:textId="77777777" w:rsidR="0047774F" w:rsidRPr="0047774F" w:rsidRDefault="0047774F" w:rsidP="0047774F">
      <w:pPr>
        <w:spacing w:after="120"/>
        <w:jc w:val="left"/>
        <w:rPr>
          <w:b/>
          <w:szCs w:val="24"/>
          <w:lang w:val="pt-BR"/>
        </w:rPr>
      </w:pPr>
      <w:r w:rsidRPr="0047774F">
        <w:rPr>
          <w:b/>
          <w:szCs w:val="24"/>
          <w:lang w:val="pt-BR"/>
        </w:rPr>
        <w:t>Gabriela Meller, Mestre em Engenharia Civil.</w:t>
      </w:r>
    </w:p>
    <w:p w14:paraId="4542E426" w14:textId="77777777" w:rsidR="0047774F" w:rsidRPr="0047774F" w:rsidRDefault="0047774F" w:rsidP="0047774F">
      <w:pPr>
        <w:spacing w:after="120"/>
        <w:jc w:val="left"/>
        <w:rPr>
          <w:szCs w:val="24"/>
          <w:lang w:val="pt-BR"/>
        </w:rPr>
      </w:pPr>
      <w:r w:rsidRPr="0047774F">
        <w:rPr>
          <w:szCs w:val="24"/>
          <w:lang w:val="pt-BR"/>
        </w:rPr>
        <w:t>gabrielameller@gmail.com</w:t>
      </w:r>
    </w:p>
    <w:p w14:paraId="32376DE2" w14:textId="77777777" w:rsidR="0047774F" w:rsidRPr="0047774F" w:rsidRDefault="0047774F" w:rsidP="0047774F">
      <w:pPr>
        <w:spacing w:after="120"/>
        <w:jc w:val="left"/>
        <w:rPr>
          <w:b/>
          <w:szCs w:val="24"/>
          <w:lang w:val="pt-BR"/>
        </w:rPr>
      </w:pPr>
      <w:r w:rsidRPr="0047774F">
        <w:rPr>
          <w:b/>
          <w:szCs w:val="24"/>
          <w:lang w:val="pt-BR"/>
        </w:rPr>
        <w:t>Giane de Campos Grigoletti, Doutora em Engenharia Civil.</w:t>
      </w:r>
    </w:p>
    <w:p w14:paraId="137F360B" w14:textId="77777777" w:rsidR="0047774F" w:rsidRPr="0047774F" w:rsidRDefault="0047774F" w:rsidP="0047774F">
      <w:pPr>
        <w:spacing w:after="120"/>
        <w:jc w:val="left"/>
        <w:rPr>
          <w:sz w:val="20"/>
          <w:lang w:val="pt-BR"/>
        </w:rPr>
      </w:pPr>
      <w:r w:rsidRPr="0047774F">
        <w:rPr>
          <w:szCs w:val="24"/>
          <w:lang w:val="pt-BR"/>
        </w:rPr>
        <w:t>giane.c.grigoletti@ufsm.br</w:t>
      </w:r>
    </w:p>
    <w:p w14:paraId="12490DA7" w14:textId="77777777" w:rsidR="0047774F" w:rsidRPr="0047774F" w:rsidRDefault="0047774F" w:rsidP="0047774F">
      <w:pPr>
        <w:spacing w:after="120"/>
        <w:jc w:val="left"/>
        <w:rPr>
          <w:b/>
          <w:szCs w:val="24"/>
          <w:lang w:val="pt-BR"/>
        </w:rPr>
      </w:pPr>
      <w:proofErr w:type="spellStart"/>
      <w:r w:rsidRPr="0047774F">
        <w:rPr>
          <w:b/>
          <w:szCs w:val="24"/>
          <w:lang w:val="pt-BR"/>
        </w:rPr>
        <w:t>Dieison</w:t>
      </w:r>
      <w:proofErr w:type="spellEnd"/>
      <w:r w:rsidRPr="0047774F">
        <w:rPr>
          <w:b/>
          <w:szCs w:val="24"/>
          <w:lang w:val="pt-BR"/>
        </w:rPr>
        <w:t xml:space="preserve"> </w:t>
      </w:r>
      <w:proofErr w:type="spellStart"/>
      <w:r w:rsidRPr="0047774F">
        <w:rPr>
          <w:b/>
          <w:szCs w:val="24"/>
          <w:lang w:val="pt-BR"/>
        </w:rPr>
        <w:t>Gabbi</w:t>
      </w:r>
      <w:proofErr w:type="spellEnd"/>
      <w:r w:rsidRPr="0047774F">
        <w:rPr>
          <w:b/>
          <w:szCs w:val="24"/>
          <w:lang w:val="pt-BR"/>
        </w:rPr>
        <w:t xml:space="preserve"> </w:t>
      </w:r>
      <w:proofErr w:type="spellStart"/>
      <w:r w:rsidRPr="0047774F">
        <w:rPr>
          <w:b/>
          <w:szCs w:val="24"/>
          <w:lang w:val="pt-BR"/>
        </w:rPr>
        <w:t>Fantineli</w:t>
      </w:r>
      <w:proofErr w:type="spellEnd"/>
      <w:r w:rsidRPr="0047774F">
        <w:rPr>
          <w:b/>
          <w:szCs w:val="24"/>
          <w:lang w:val="pt-BR"/>
        </w:rPr>
        <w:t>, Mestre em Engenharia Mecânica.</w:t>
      </w:r>
    </w:p>
    <w:p w14:paraId="179D885A" w14:textId="77777777" w:rsidR="0047774F" w:rsidRPr="0047774F" w:rsidRDefault="0047774F" w:rsidP="0047774F">
      <w:pPr>
        <w:spacing w:after="120"/>
        <w:jc w:val="left"/>
        <w:rPr>
          <w:szCs w:val="24"/>
          <w:lang w:val="pt-BR"/>
        </w:rPr>
      </w:pPr>
      <w:hyperlink r:id="rId8" w:history="1">
        <w:r w:rsidRPr="0047774F">
          <w:rPr>
            <w:szCs w:val="24"/>
            <w:lang w:val="pt-BR"/>
          </w:rPr>
          <w:t>dieisonfantineli@unipampa.edu.br</w:t>
        </w:r>
      </w:hyperlink>
    </w:p>
    <w:p w14:paraId="11849F84" w14:textId="77777777" w:rsidR="0047774F" w:rsidRPr="0047774F" w:rsidRDefault="0047774F" w:rsidP="0047774F">
      <w:pPr>
        <w:spacing w:after="120"/>
        <w:jc w:val="left"/>
        <w:rPr>
          <w:b/>
          <w:szCs w:val="24"/>
          <w:lang w:val="pt-BR"/>
        </w:rPr>
      </w:pPr>
      <w:r w:rsidRPr="0047774F">
        <w:rPr>
          <w:b/>
          <w:szCs w:val="24"/>
          <w:lang w:val="pt-BR"/>
        </w:rPr>
        <w:t>Marcelo de Jesus Dias de Oliveira, Engenheiro Civil.</w:t>
      </w:r>
    </w:p>
    <w:p w14:paraId="27E854FC" w14:textId="77777777" w:rsidR="0047774F" w:rsidRPr="001E1C8C" w:rsidRDefault="0047774F" w:rsidP="0047774F">
      <w:pPr>
        <w:spacing w:after="120"/>
        <w:jc w:val="left"/>
        <w:rPr>
          <w:szCs w:val="24"/>
          <w:lang w:val="pt-BR"/>
        </w:rPr>
      </w:pPr>
      <w:hyperlink r:id="rId9" w:history="1">
        <w:r w:rsidRPr="0047774F">
          <w:rPr>
            <w:szCs w:val="24"/>
            <w:lang w:val="pt-BR"/>
          </w:rPr>
          <w:t>marcelooliveira@unipampa.edu.br</w:t>
        </w:r>
      </w:hyperlink>
    </w:p>
    <w:p w14:paraId="17110CB5" w14:textId="77777777" w:rsidR="0047774F" w:rsidRPr="0049479C" w:rsidRDefault="0047774F" w:rsidP="0047774F">
      <w:pPr>
        <w:spacing w:after="120"/>
        <w:jc w:val="left"/>
        <w:rPr>
          <w:sz w:val="20"/>
          <w:lang w:val="pt-BR"/>
        </w:rPr>
      </w:pPr>
    </w:p>
    <w:p w14:paraId="04214856" w14:textId="77777777" w:rsidR="0047774F" w:rsidRPr="0049479C" w:rsidRDefault="0047774F" w:rsidP="0047774F">
      <w:pPr>
        <w:spacing w:after="120"/>
        <w:rPr>
          <w:color w:val="A6A6A6"/>
          <w:szCs w:val="24"/>
          <w:lang w:val="pt-BR"/>
        </w:rPr>
      </w:pPr>
    </w:p>
    <w:p w14:paraId="3A9F9E7A" w14:textId="77777777" w:rsidR="00827839" w:rsidRPr="0049479C" w:rsidRDefault="00827839" w:rsidP="009A3F66">
      <w:pPr>
        <w:spacing w:after="120"/>
        <w:jc w:val="left"/>
        <w:rPr>
          <w:b/>
          <w:sz w:val="22"/>
          <w:szCs w:val="22"/>
          <w:lang w:val="pt-BR"/>
        </w:rPr>
      </w:pPr>
      <w:r w:rsidRPr="0049479C">
        <w:rPr>
          <w:b/>
          <w:szCs w:val="24"/>
          <w:lang w:val="pt-BR"/>
        </w:rPr>
        <w:t>Resumo</w:t>
      </w:r>
    </w:p>
    <w:p w14:paraId="7A42AFC8" w14:textId="610419B4" w:rsidR="004E19D0" w:rsidRPr="004E19D0" w:rsidRDefault="00FE0AB8" w:rsidP="00E97ED4">
      <w:pPr>
        <w:spacing w:after="120"/>
        <w:rPr>
          <w:sz w:val="22"/>
          <w:szCs w:val="22"/>
          <w:lang w:val="pt-BR"/>
        </w:rPr>
      </w:pPr>
      <w:r>
        <w:rPr>
          <w:sz w:val="22"/>
          <w:szCs w:val="22"/>
          <w:lang w:val="pt-BR"/>
        </w:rPr>
        <w:t>Considerando</w:t>
      </w:r>
      <w:r w:rsidR="00FF36A9">
        <w:rPr>
          <w:sz w:val="22"/>
          <w:szCs w:val="22"/>
          <w:lang w:val="pt-BR"/>
        </w:rPr>
        <w:t xml:space="preserve"> que a</w:t>
      </w:r>
      <w:r w:rsidR="004E19D0" w:rsidRPr="004E19D0">
        <w:rPr>
          <w:sz w:val="22"/>
          <w:szCs w:val="22"/>
          <w:lang w:val="pt-BR"/>
        </w:rPr>
        <w:t xml:space="preserve"> madeira é um material para a construção civil de baixo impacto ambiental</w:t>
      </w:r>
      <w:r w:rsidR="00FF36A9">
        <w:rPr>
          <w:sz w:val="22"/>
          <w:szCs w:val="22"/>
          <w:lang w:val="pt-BR"/>
        </w:rPr>
        <w:t>,</w:t>
      </w:r>
      <w:r w:rsidR="004E19D0" w:rsidRPr="004E19D0">
        <w:rPr>
          <w:sz w:val="22"/>
          <w:szCs w:val="22"/>
          <w:lang w:val="pt-BR"/>
        </w:rPr>
        <w:t xml:space="preserve"> este </w:t>
      </w:r>
      <w:r w:rsidR="004E19D0">
        <w:rPr>
          <w:sz w:val="22"/>
          <w:szCs w:val="22"/>
          <w:lang w:val="pt-BR"/>
        </w:rPr>
        <w:t>artigo</w:t>
      </w:r>
      <w:r w:rsidR="004E19D0" w:rsidRPr="004E19D0">
        <w:rPr>
          <w:sz w:val="22"/>
          <w:szCs w:val="22"/>
          <w:lang w:val="pt-BR"/>
        </w:rPr>
        <w:t xml:space="preserve"> apresenta experimentos laboratoriais para caracterizar a condutividade térmica e a densidade de massa aparente de três espécies de madeira, a saber, eucalipto, pinus e cumaru</w:t>
      </w:r>
      <w:r w:rsidR="004E19D0">
        <w:rPr>
          <w:sz w:val="22"/>
          <w:szCs w:val="22"/>
          <w:lang w:val="pt-BR"/>
        </w:rPr>
        <w:t xml:space="preserve">, e </w:t>
      </w:r>
      <w:r w:rsidR="00FF36A9">
        <w:rPr>
          <w:sz w:val="22"/>
          <w:szCs w:val="22"/>
          <w:lang w:val="pt-BR"/>
        </w:rPr>
        <w:t>um tipo</w:t>
      </w:r>
      <w:r w:rsidR="004E19D0">
        <w:rPr>
          <w:sz w:val="22"/>
          <w:szCs w:val="22"/>
          <w:lang w:val="pt-BR"/>
        </w:rPr>
        <w:t xml:space="preserve"> de placa de OSB (</w:t>
      </w:r>
      <w:proofErr w:type="spellStart"/>
      <w:r w:rsidR="004E19D0" w:rsidRPr="004E19D0">
        <w:rPr>
          <w:i/>
          <w:iCs/>
          <w:sz w:val="22"/>
          <w:szCs w:val="22"/>
          <w:lang w:val="pt-BR"/>
        </w:rPr>
        <w:t>Oriented</w:t>
      </w:r>
      <w:proofErr w:type="spellEnd"/>
      <w:r w:rsidR="004E19D0" w:rsidRPr="004E19D0">
        <w:rPr>
          <w:i/>
          <w:iCs/>
          <w:sz w:val="22"/>
          <w:szCs w:val="22"/>
          <w:lang w:val="pt-BR"/>
        </w:rPr>
        <w:t xml:space="preserve"> Strand Board</w:t>
      </w:r>
      <w:r w:rsidR="004E19D0">
        <w:rPr>
          <w:sz w:val="22"/>
          <w:szCs w:val="22"/>
          <w:lang w:val="pt-BR"/>
        </w:rPr>
        <w:t>)</w:t>
      </w:r>
      <w:r w:rsidR="004E19D0" w:rsidRPr="004E19D0">
        <w:rPr>
          <w:sz w:val="22"/>
          <w:szCs w:val="22"/>
          <w:lang w:val="pt-BR"/>
        </w:rPr>
        <w:t xml:space="preserve">. Foram realizados ensaios normalizados </w:t>
      </w:r>
      <w:r w:rsidR="007D4838">
        <w:rPr>
          <w:sz w:val="22"/>
          <w:szCs w:val="22"/>
          <w:lang w:val="pt-BR"/>
        </w:rPr>
        <w:t>pelas</w:t>
      </w:r>
      <w:r w:rsidR="004E19D0" w:rsidRPr="004E19D0">
        <w:rPr>
          <w:sz w:val="22"/>
          <w:szCs w:val="22"/>
          <w:lang w:val="pt-BR"/>
        </w:rPr>
        <w:t xml:space="preserve"> NBR 7190 e a ASTM C518 – 04. O valor médio da densidade aparente</w:t>
      </w:r>
      <w:r w:rsidR="00FF36A9">
        <w:rPr>
          <w:sz w:val="22"/>
          <w:szCs w:val="22"/>
          <w:lang w:val="pt-BR"/>
        </w:rPr>
        <w:t>,</w:t>
      </w:r>
      <w:r w:rsidR="004E19D0" w:rsidRPr="004E19D0">
        <w:rPr>
          <w:sz w:val="22"/>
          <w:szCs w:val="22"/>
          <w:lang w:val="pt-BR"/>
        </w:rPr>
        <w:t xml:space="preserve"> a 12% de umidade</w:t>
      </w:r>
      <w:r w:rsidR="00FF36A9">
        <w:rPr>
          <w:sz w:val="22"/>
          <w:szCs w:val="22"/>
          <w:lang w:val="pt-BR"/>
        </w:rPr>
        <w:t>,</w:t>
      </w:r>
      <w:r w:rsidR="004E19D0" w:rsidRPr="004E19D0">
        <w:rPr>
          <w:sz w:val="22"/>
          <w:szCs w:val="22"/>
          <w:lang w:val="pt-BR"/>
        </w:rPr>
        <w:t xml:space="preserve"> das madeiras de </w:t>
      </w:r>
      <w:r w:rsidR="004E19D0" w:rsidRPr="004E19D0">
        <w:rPr>
          <w:i/>
          <w:iCs/>
          <w:sz w:val="22"/>
          <w:szCs w:val="22"/>
          <w:lang w:val="pt-BR"/>
        </w:rPr>
        <w:t xml:space="preserve">Eucalyptus </w:t>
      </w:r>
      <w:proofErr w:type="spellStart"/>
      <w:r w:rsidR="004E19D0" w:rsidRPr="004E19D0">
        <w:rPr>
          <w:i/>
          <w:iCs/>
          <w:sz w:val="22"/>
          <w:szCs w:val="22"/>
          <w:lang w:val="pt-BR"/>
        </w:rPr>
        <w:t>grandis</w:t>
      </w:r>
      <w:proofErr w:type="spellEnd"/>
      <w:r w:rsidR="004E19D0" w:rsidRPr="004E19D0">
        <w:rPr>
          <w:sz w:val="22"/>
          <w:szCs w:val="22"/>
          <w:lang w:val="pt-BR"/>
        </w:rPr>
        <w:t xml:space="preserve"> foi 523 kg/m³, </w:t>
      </w:r>
      <w:r w:rsidR="004E19D0" w:rsidRPr="004E19D0">
        <w:rPr>
          <w:i/>
          <w:iCs/>
          <w:sz w:val="22"/>
          <w:szCs w:val="22"/>
          <w:lang w:val="pt-BR"/>
        </w:rPr>
        <w:t xml:space="preserve">Pinus </w:t>
      </w:r>
      <w:proofErr w:type="spellStart"/>
      <w:r w:rsidR="004E19D0" w:rsidRPr="004E19D0">
        <w:rPr>
          <w:i/>
          <w:iCs/>
          <w:sz w:val="22"/>
          <w:szCs w:val="22"/>
          <w:lang w:val="pt-BR"/>
        </w:rPr>
        <w:t>taeda</w:t>
      </w:r>
      <w:proofErr w:type="spellEnd"/>
      <w:r w:rsidR="004E19D0" w:rsidRPr="004E19D0">
        <w:rPr>
          <w:i/>
          <w:iCs/>
          <w:sz w:val="22"/>
          <w:szCs w:val="22"/>
          <w:lang w:val="pt-BR"/>
        </w:rPr>
        <w:t xml:space="preserve"> L.</w:t>
      </w:r>
      <w:r w:rsidR="004E19D0" w:rsidRPr="004E19D0">
        <w:rPr>
          <w:sz w:val="22"/>
          <w:szCs w:val="22"/>
          <w:lang w:val="pt-BR"/>
        </w:rPr>
        <w:t xml:space="preserve"> de 614 kg/m³ e </w:t>
      </w:r>
      <w:proofErr w:type="spellStart"/>
      <w:r w:rsidR="004E19D0" w:rsidRPr="004E19D0">
        <w:rPr>
          <w:i/>
          <w:iCs/>
          <w:sz w:val="22"/>
          <w:szCs w:val="22"/>
          <w:lang w:val="pt-BR"/>
        </w:rPr>
        <w:t>Dipteryx</w:t>
      </w:r>
      <w:proofErr w:type="spellEnd"/>
      <w:r w:rsidR="004E19D0" w:rsidRPr="004E19D0">
        <w:rPr>
          <w:i/>
          <w:iCs/>
          <w:sz w:val="22"/>
          <w:szCs w:val="22"/>
          <w:lang w:val="pt-BR"/>
        </w:rPr>
        <w:t xml:space="preserve"> </w:t>
      </w:r>
      <w:proofErr w:type="spellStart"/>
      <w:r w:rsidR="004E19D0" w:rsidRPr="004E19D0">
        <w:rPr>
          <w:i/>
          <w:iCs/>
          <w:sz w:val="22"/>
          <w:szCs w:val="22"/>
          <w:lang w:val="pt-BR"/>
        </w:rPr>
        <w:t>odorata</w:t>
      </w:r>
      <w:proofErr w:type="spellEnd"/>
      <w:r w:rsidR="004E19D0" w:rsidRPr="004E19D0">
        <w:rPr>
          <w:sz w:val="22"/>
          <w:szCs w:val="22"/>
          <w:lang w:val="pt-BR"/>
        </w:rPr>
        <w:t xml:space="preserve"> de 1.012 kg/m³, com variação em relação à literatura de até 22%. Já para a condutividade térmica, houve variação para amostras da mesma espécie, observando-se um aumento de 30% para o eucalipto conforme a espessura. Os resultados indicam a importância da caracterização regional do material. </w:t>
      </w:r>
      <w:r w:rsidR="004E19D0">
        <w:rPr>
          <w:sz w:val="22"/>
          <w:szCs w:val="22"/>
          <w:lang w:val="pt-BR"/>
        </w:rPr>
        <w:t>Para a placa de OSB, encontrou-se valores de condutividade térmica de 0,0981 W</w:t>
      </w:r>
      <w:proofErr w:type="gramStart"/>
      <w:r w:rsidR="004E19D0">
        <w:rPr>
          <w:sz w:val="22"/>
          <w:szCs w:val="22"/>
          <w:lang w:val="pt-BR"/>
        </w:rPr>
        <w:t>/(</w:t>
      </w:r>
      <w:proofErr w:type="spellStart"/>
      <w:proofErr w:type="gramEnd"/>
      <w:r w:rsidR="004E19D0">
        <w:rPr>
          <w:sz w:val="22"/>
          <w:szCs w:val="22"/>
          <w:lang w:val="pt-BR"/>
        </w:rPr>
        <w:t>m</w:t>
      </w:r>
      <w:r w:rsidR="00800C6B">
        <w:rPr>
          <w:sz w:val="22"/>
          <w:szCs w:val="22"/>
          <w:lang w:val="pt-BR"/>
        </w:rPr>
        <w:t>.</w:t>
      </w:r>
      <w:r w:rsidR="004E19D0">
        <w:rPr>
          <w:sz w:val="22"/>
          <w:szCs w:val="22"/>
          <w:lang w:val="pt-BR"/>
        </w:rPr>
        <w:t>K</w:t>
      </w:r>
      <w:proofErr w:type="spellEnd"/>
      <w:r w:rsidR="004E19D0">
        <w:rPr>
          <w:sz w:val="22"/>
          <w:szCs w:val="22"/>
          <w:lang w:val="pt-BR"/>
        </w:rPr>
        <w:t>) e 0,1092 W/(</w:t>
      </w:r>
      <w:proofErr w:type="spellStart"/>
      <w:r w:rsidR="004E19D0">
        <w:rPr>
          <w:sz w:val="22"/>
          <w:szCs w:val="22"/>
          <w:lang w:val="pt-BR"/>
        </w:rPr>
        <w:t>m</w:t>
      </w:r>
      <w:r w:rsidR="00800C6B">
        <w:rPr>
          <w:sz w:val="22"/>
          <w:szCs w:val="22"/>
          <w:lang w:val="pt-BR"/>
        </w:rPr>
        <w:t>.</w:t>
      </w:r>
      <w:r w:rsidR="00FF36A9">
        <w:rPr>
          <w:sz w:val="22"/>
          <w:szCs w:val="22"/>
          <w:lang w:val="pt-BR"/>
        </w:rPr>
        <w:t>K</w:t>
      </w:r>
      <w:proofErr w:type="spellEnd"/>
      <w:r w:rsidR="004E19D0">
        <w:rPr>
          <w:sz w:val="22"/>
          <w:szCs w:val="22"/>
          <w:lang w:val="pt-BR"/>
        </w:rPr>
        <w:t>), conforme a espessura.</w:t>
      </w:r>
    </w:p>
    <w:p w14:paraId="539B7342" w14:textId="77777777" w:rsidR="00321E9E" w:rsidRPr="0049479C" w:rsidRDefault="00321E9E" w:rsidP="00E97ED4">
      <w:pPr>
        <w:spacing w:after="120"/>
        <w:rPr>
          <w:color w:val="A6A6A6"/>
          <w:sz w:val="22"/>
          <w:szCs w:val="22"/>
          <w:lang w:val="pt-BR"/>
        </w:rPr>
      </w:pPr>
    </w:p>
    <w:p w14:paraId="0DA18B90" w14:textId="09C5C3D7"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4E19D0">
        <w:rPr>
          <w:sz w:val="22"/>
          <w:szCs w:val="22"/>
          <w:lang w:val="pt-BR"/>
        </w:rPr>
        <w:t>Madeira</w:t>
      </w:r>
      <w:r w:rsidR="00A77D24" w:rsidRPr="0049479C">
        <w:rPr>
          <w:sz w:val="22"/>
          <w:szCs w:val="22"/>
          <w:lang w:val="pt-BR"/>
        </w:rPr>
        <w:t>;</w:t>
      </w:r>
      <w:r w:rsidR="00321E9E" w:rsidRPr="0049479C">
        <w:rPr>
          <w:sz w:val="22"/>
          <w:szCs w:val="22"/>
          <w:lang w:val="pt-BR"/>
        </w:rPr>
        <w:t xml:space="preserve"> </w:t>
      </w:r>
      <w:r w:rsidR="004E19D0">
        <w:rPr>
          <w:sz w:val="22"/>
          <w:szCs w:val="22"/>
          <w:lang w:val="pt-BR"/>
        </w:rPr>
        <w:t>OSB; Densidade aparente</w:t>
      </w:r>
      <w:r w:rsidR="00A77D24" w:rsidRPr="0049479C">
        <w:rPr>
          <w:sz w:val="22"/>
          <w:szCs w:val="22"/>
          <w:lang w:val="pt-BR"/>
        </w:rPr>
        <w:t>;</w:t>
      </w:r>
      <w:r w:rsidR="00321E9E" w:rsidRPr="0049479C">
        <w:rPr>
          <w:sz w:val="22"/>
          <w:szCs w:val="22"/>
          <w:lang w:val="pt-BR"/>
        </w:rPr>
        <w:t xml:space="preserve"> </w:t>
      </w:r>
      <w:r w:rsidR="004E19D0">
        <w:rPr>
          <w:sz w:val="22"/>
          <w:szCs w:val="22"/>
          <w:lang w:val="pt-BR"/>
        </w:rPr>
        <w:t>Condutividade térmica</w:t>
      </w:r>
      <w:r w:rsidR="00983DE5">
        <w:rPr>
          <w:sz w:val="22"/>
          <w:szCs w:val="22"/>
          <w:lang w:val="pt-BR"/>
        </w:rPr>
        <w:t>.</w:t>
      </w:r>
    </w:p>
    <w:p w14:paraId="0973CBF6" w14:textId="61DA59FC" w:rsidR="007C087F" w:rsidRPr="00596ED4" w:rsidRDefault="007C087F" w:rsidP="00E97ED4">
      <w:pPr>
        <w:spacing w:after="120"/>
        <w:rPr>
          <w:color w:val="A6A6A6"/>
          <w:sz w:val="22"/>
          <w:szCs w:val="22"/>
          <w:lang w:val="pt-BR"/>
        </w:rPr>
      </w:pPr>
    </w:p>
    <w:p w14:paraId="3A645C22" w14:textId="77777777" w:rsidR="00827839" w:rsidRPr="00FF36A9" w:rsidRDefault="00827839" w:rsidP="00E97ED4">
      <w:pPr>
        <w:spacing w:after="120"/>
        <w:rPr>
          <w:b/>
          <w:i/>
          <w:color w:val="A6A6A6"/>
          <w:sz w:val="22"/>
          <w:szCs w:val="22"/>
        </w:rPr>
      </w:pPr>
      <w:r w:rsidRPr="00FF36A9">
        <w:rPr>
          <w:b/>
          <w:i/>
          <w:szCs w:val="24"/>
        </w:rPr>
        <w:t>Abstrac</w:t>
      </w:r>
      <w:r w:rsidRPr="00FF36A9">
        <w:rPr>
          <w:b/>
          <w:i/>
          <w:sz w:val="22"/>
          <w:szCs w:val="22"/>
        </w:rPr>
        <w:t>t</w:t>
      </w:r>
    </w:p>
    <w:p w14:paraId="0DF5FF42" w14:textId="709734EB" w:rsidR="00FF74D0" w:rsidRPr="00983DE5" w:rsidRDefault="00FE0AB8" w:rsidP="00983DE5">
      <w:pPr>
        <w:widowControl w:val="0"/>
        <w:autoSpaceDE w:val="0"/>
        <w:autoSpaceDN w:val="0"/>
        <w:adjustRightInd w:val="0"/>
        <w:spacing w:after="120"/>
        <w:rPr>
          <w:i/>
          <w:sz w:val="22"/>
          <w:szCs w:val="22"/>
        </w:rPr>
      </w:pPr>
      <w:r>
        <w:rPr>
          <w:i/>
          <w:sz w:val="22"/>
          <w:szCs w:val="22"/>
        </w:rPr>
        <w:t>Considering</w:t>
      </w:r>
      <w:r w:rsidR="00FF74D0" w:rsidRPr="00983DE5">
        <w:rPr>
          <w:i/>
          <w:sz w:val="22"/>
          <w:szCs w:val="22"/>
        </w:rPr>
        <w:t xml:space="preserve"> that wood is a building material with low environmental impact, this </w:t>
      </w:r>
      <w:r w:rsidR="00983DE5" w:rsidRPr="00983DE5">
        <w:rPr>
          <w:i/>
          <w:sz w:val="22"/>
          <w:szCs w:val="22"/>
        </w:rPr>
        <w:t>paper</w:t>
      </w:r>
      <w:r w:rsidR="00FF74D0" w:rsidRPr="00983DE5">
        <w:rPr>
          <w:i/>
          <w:sz w:val="22"/>
          <w:szCs w:val="22"/>
        </w:rPr>
        <w:t xml:space="preserve"> presents </w:t>
      </w:r>
      <w:r w:rsidR="00FF74D0" w:rsidRPr="00983DE5">
        <w:rPr>
          <w:i/>
          <w:sz w:val="22"/>
          <w:szCs w:val="22"/>
        </w:rPr>
        <w:lastRenderedPageBreak/>
        <w:t xml:space="preserve">experiments </w:t>
      </w:r>
      <w:r w:rsidR="00FF36A9" w:rsidRPr="00FF36A9">
        <w:rPr>
          <w:i/>
          <w:sz w:val="22"/>
          <w:szCs w:val="22"/>
        </w:rPr>
        <w:t xml:space="preserve">to characterize the thermal conductivity and apparent density of three wood species, eucalyptus, pine, </w:t>
      </w:r>
      <w:proofErr w:type="spellStart"/>
      <w:r w:rsidR="00FF74D0" w:rsidRPr="00983DE5">
        <w:rPr>
          <w:i/>
          <w:sz w:val="22"/>
          <w:szCs w:val="22"/>
        </w:rPr>
        <w:t>cumaru</w:t>
      </w:r>
      <w:proofErr w:type="spellEnd"/>
      <w:r w:rsidR="00983DE5" w:rsidRPr="00983DE5">
        <w:rPr>
          <w:i/>
          <w:sz w:val="22"/>
          <w:szCs w:val="22"/>
        </w:rPr>
        <w:t>, and panel</w:t>
      </w:r>
      <w:r w:rsidR="00FF74D0" w:rsidRPr="00983DE5">
        <w:rPr>
          <w:i/>
          <w:sz w:val="22"/>
          <w:szCs w:val="22"/>
        </w:rPr>
        <w:t xml:space="preserve">. </w:t>
      </w:r>
      <w:r w:rsidR="00FF74D0" w:rsidRPr="00FF36A9">
        <w:rPr>
          <w:i/>
          <w:sz w:val="22"/>
          <w:szCs w:val="22"/>
        </w:rPr>
        <w:t xml:space="preserve">Tests were </w:t>
      </w:r>
      <w:r w:rsidR="007D4838">
        <w:rPr>
          <w:i/>
          <w:sz w:val="22"/>
          <w:szCs w:val="22"/>
        </w:rPr>
        <w:t>by</w:t>
      </w:r>
      <w:r w:rsidR="00FF74D0" w:rsidRPr="00FF36A9">
        <w:rPr>
          <w:i/>
          <w:sz w:val="22"/>
          <w:szCs w:val="22"/>
        </w:rPr>
        <w:t xml:space="preserve"> NBR 7190 and ASTM C518 – 04. The average value of the apparent density at 12% humidity of Eucalyptus grandis was 523 kg/m³, Pinus </w:t>
      </w:r>
      <w:proofErr w:type="spellStart"/>
      <w:r w:rsidR="00FF74D0" w:rsidRPr="00FF36A9">
        <w:rPr>
          <w:i/>
          <w:sz w:val="22"/>
          <w:szCs w:val="22"/>
        </w:rPr>
        <w:t>taeda</w:t>
      </w:r>
      <w:proofErr w:type="spellEnd"/>
      <w:r w:rsidR="00FF74D0" w:rsidRPr="00FF36A9">
        <w:rPr>
          <w:i/>
          <w:sz w:val="22"/>
          <w:szCs w:val="22"/>
        </w:rPr>
        <w:t xml:space="preserve"> L. was 614 kg/m³</w:t>
      </w:r>
      <w:r w:rsidR="007D4838">
        <w:rPr>
          <w:i/>
          <w:sz w:val="22"/>
          <w:szCs w:val="22"/>
        </w:rPr>
        <w:t>,</w:t>
      </w:r>
      <w:r w:rsidR="00FF74D0" w:rsidRPr="00FF36A9">
        <w:rPr>
          <w:i/>
          <w:sz w:val="22"/>
          <w:szCs w:val="22"/>
        </w:rPr>
        <w:t xml:space="preserve"> and </w:t>
      </w:r>
      <w:proofErr w:type="spellStart"/>
      <w:r w:rsidR="00FF74D0" w:rsidRPr="00FF36A9">
        <w:rPr>
          <w:i/>
          <w:sz w:val="22"/>
          <w:szCs w:val="22"/>
        </w:rPr>
        <w:t>Dipteryx</w:t>
      </w:r>
      <w:proofErr w:type="spellEnd"/>
      <w:r w:rsidR="00FF74D0" w:rsidRPr="00FF36A9">
        <w:rPr>
          <w:i/>
          <w:sz w:val="22"/>
          <w:szCs w:val="22"/>
        </w:rPr>
        <w:t xml:space="preserve"> odorata was 1,012 kg/m³, with a variation </w:t>
      </w:r>
      <w:r w:rsidR="007D4838">
        <w:rPr>
          <w:i/>
          <w:sz w:val="22"/>
          <w:szCs w:val="22"/>
        </w:rPr>
        <w:t>about</w:t>
      </w:r>
      <w:r w:rsidR="00FF74D0" w:rsidRPr="00FF36A9">
        <w:rPr>
          <w:i/>
          <w:sz w:val="22"/>
          <w:szCs w:val="22"/>
        </w:rPr>
        <w:t xml:space="preserve"> the literature of up to 22%. As for thermal conductivity, there was variation for samples of the same species, with an increase of 30% for eucalyptus according to thickness. The results indicate the importance of the regional characterization of wood.</w:t>
      </w:r>
      <w:r w:rsidR="00983DE5" w:rsidRPr="00FF36A9">
        <w:rPr>
          <w:i/>
          <w:sz w:val="22"/>
          <w:szCs w:val="22"/>
        </w:rPr>
        <w:t xml:space="preserve"> </w:t>
      </w:r>
      <w:r w:rsidR="00983DE5" w:rsidRPr="00983DE5">
        <w:rPr>
          <w:i/>
          <w:sz w:val="22"/>
          <w:szCs w:val="22"/>
        </w:rPr>
        <w:t xml:space="preserve">Related to </w:t>
      </w:r>
      <w:r w:rsidR="007D4838">
        <w:rPr>
          <w:i/>
          <w:sz w:val="22"/>
          <w:szCs w:val="22"/>
        </w:rPr>
        <w:t xml:space="preserve">the </w:t>
      </w:r>
      <w:r w:rsidR="00983DE5" w:rsidRPr="00983DE5">
        <w:rPr>
          <w:i/>
          <w:sz w:val="22"/>
          <w:szCs w:val="22"/>
        </w:rPr>
        <w:t>OSB panel</w:t>
      </w:r>
      <w:r w:rsidR="007D4838">
        <w:rPr>
          <w:i/>
          <w:sz w:val="22"/>
          <w:szCs w:val="22"/>
        </w:rPr>
        <w:t>,</w:t>
      </w:r>
      <w:r w:rsidR="00983DE5" w:rsidRPr="00983DE5">
        <w:rPr>
          <w:i/>
          <w:sz w:val="22"/>
          <w:szCs w:val="22"/>
        </w:rPr>
        <w:t xml:space="preserve"> its thermal conductivity was 0</w:t>
      </w:r>
      <w:r w:rsidR="00983DE5" w:rsidRPr="00983DE5">
        <w:rPr>
          <w:sz w:val="22"/>
          <w:szCs w:val="22"/>
        </w:rPr>
        <w:t>,</w:t>
      </w:r>
      <w:r w:rsidR="00983DE5" w:rsidRPr="00983DE5">
        <w:rPr>
          <w:i/>
          <w:iCs/>
          <w:sz w:val="22"/>
          <w:szCs w:val="22"/>
        </w:rPr>
        <w:t>0981 W</w:t>
      </w:r>
      <w:proofErr w:type="gramStart"/>
      <w:r w:rsidR="00983DE5" w:rsidRPr="00983DE5">
        <w:rPr>
          <w:i/>
          <w:iCs/>
          <w:sz w:val="22"/>
          <w:szCs w:val="22"/>
        </w:rPr>
        <w:t>/(</w:t>
      </w:r>
      <w:proofErr w:type="spellStart"/>
      <w:proofErr w:type="gramEnd"/>
      <w:r w:rsidR="00983DE5" w:rsidRPr="00983DE5">
        <w:rPr>
          <w:i/>
          <w:iCs/>
          <w:sz w:val="22"/>
          <w:szCs w:val="22"/>
        </w:rPr>
        <w:t>m</w:t>
      </w:r>
      <w:r w:rsidR="00800C6B">
        <w:rPr>
          <w:i/>
          <w:iCs/>
          <w:sz w:val="22"/>
          <w:szCs w:val="22"/>
        </w:rPr>
        <w:t>.</w:t>
      </w:r>
      <w:r w:rsidR="00983DE5" w:rsidRPr="00983DE5">
        <w:rPr>
          <w:i/>
          <w:iCs/>
          <w:sz w:val="22"/>
          <w:szCs w:val="22"/>
        </w:rPr>
        <w:t>K</w:t>
      </w:r>
      <w:proofErr w:type="spellEnd"/>
      <w:r w:rsidR="00983DE5" w:rsidRPr="00983DE5">
        <w:rPr>
          <w:i/>
          <w:iCs/>
          <w:sz w:val="22"/>
          <w:szCs w:val="22"/>
        </w:rPr>
        <w:t>) e 0,1092 W/(</w:t>
      </w:r>
      <w:proofErr w:type="spellStart"/>
      <w:r w:rsidR="00983DE5" w:rsidRPr="00983DE5">
        <w:rPr>
          <w:i/>
          <w:iCs/>
          <w:sz w:val="22"/>
          <w:szCs w:val="22"/>
        </w:rPr>
        <w:t>m</w:t>
      </w:r>
      <w:r w:rsidR="00800C6B">
        <w:rPr>
          <w:i/>
          <w:iCs/>
          <w:sz w:val="22"/>
          <w:szCs w:val="22"/>
        </w:rPr>
        <w:t>.</w:t>
      </w:r>
      <w:r w:rsidR="00FF36A9">
        <w:rPr>
          <w:i/>
          <w:iCs/>
          <w:sz w:val="22"/>
          <w:szCs w:val="22"/>
        </w:rPr>
        <w:t>K</w:t>
      </w:r>
      <w:proofErr w:type="spellEnd"/>
      <w:r w:rsidR="00983DE5" w:rsidRPr="00983DE5">
        <w:rPr>
          <w:i/>
          <w:iCs/>
          <w:sz w:val="22"/>
          <w:szCs w:val="22"/>
        </w:rPr>
        <w:t xml:space="preserve">) according to the </w:t>
      </w:r>
      <w:r w:rsidR="00FF36A9">
        <w:rPr>
          <w:i/>
          <w:iCs/>
          <w:sz w:val="22"/>
          <w:szCs w:val="22"/>
        </w:rPr>
        <w:t>thickness</w:t>
      </w:r>
      <w:r w:rsidR="00983DE5" w:rsidRPr="00983DE5">
        <w:rPr>
          <w:i/>
          <w:iCs/>
          <w:sz w:val="22"/>
          <w:szCs w:val="22"/>
        </w:rPr>
        <w:t>.</w:t>
      </w:r>
      <w:r w:rsidR="00983DE5" w:rsidRPr="00983DE5">
        <w:rPr>
          <w:sz w:val="22"/>
          <w:szCs w:val="22"/>
        </w:rPr>
        <w:t xml:space="preserve"> </w:t>
      </w:r>
    </w:p>
    <w:p w14:paraId="2CCD8B8A" w14:textId="77777777" w:rsidR="00BF0F76" w:rsidRPr="00FF74D0" w:rsidRDefault="00BF0F76" w:rsidP="00E97ED4">
      <w:pPr>
        <w:spacing w:after="120"/>
        <w:rPr>
          <w:color w:val="A6A6A6"/>
          <w:sz w:val="22"/>
          <w:szCs w:val="22"/>
        </w:rPr>
      </w:pPr>
    </w:p>
    <w:p w14:paraId="646EEC12" w14:textId="18F4E772"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983DE5">
        <w:rPr>
          <w:i/>
          <w:sz w:val="22"/>
          <w:szCs w:val="22"/>
        </w:rPr>
        <w:t>Wood</w:t>
      </w:r>
      <w:r w:rsidR="006D00BB" w:rsidRPr="0049479C">
        <w:rPr>
          <w:i/>
          <w:sz w:val="22"/>
          <w:szCs w:val="22"/>
        </w:rPr>
        <w:t>;</w:t>
      </w:r>
      <w:r w:rsidR="00BF0F76" w:rsidRPr="0049479C">
        <w:rPr>
          <w:i/>
          <w:sz w:val="22"/>
          <w:szCs w:val="22"/>
        </w:rPr>
        <w:t xml:space="preserve"> </w:t>
      </w:r>
      <w:r w:rsidR="00983DE5">
        <w:rPr>
          <w:i/>
          <w:sz w:val="22"/>
          <w:szCs w:val="22"/>
        </w:rPr>
        <w:t>OSB</w:t>
      </w:r>
      <w:r w:rsidR="006D00BB" w:rsidRPr="0049479C">
        <w:rPr>
          <w:i/>
          <w:sz w:val="22"/>
          <w:szCs w:val="22"/>
        </w:rPr>
        <w:t>;</w:t>
      </w:r>
      <w:r w:rsidR="00BF0F76" w:rsidRPr="0049479C">
        <w:rPr>
          <w:i/>
          <w:sz w:val="22"/>
          <w:szCs w:val="22"/>
        </w:rPr>
        <w:t xml:space="preserve"> </w:t>
      </w:r>
      <w:r w:rsidR="00BF556E">
        <w:rPr>
          <w:i/>
          <w:sz w:val="22"/>
          <w:szCs w:val="22"/>
        </w:rPr>
        <w:t>A</w:t>
      </w:r>
      <w:r w:rsidR="00983DE5">
        <w:rPr>
          <w:i/>
          <w:sz w:val="22"/>
          <w:szCs w:val="22"/>
        </w:rPr>
        <w:t xml:space="preserve">pparent density; </w:t>
      </w:r>
      <w:r w:rsidR="00BF556E">
        <w:rPr>
          <w:i/>
          <w:sz w:val="22"/>
          <w:szCs w:val="22"/>
        </w:rPr>
        <w:t>T</w:t>
      </w:r>
      <w:r w:rsidR="00983DE5">
        <w:rPr>
          <w:i/>
          <w:sz w:val="22"/>
          <w:szCs w:val="22"/>
        </w:rPr>
        <w:t>hermal conductivity.</w:t>
      </w:r>
    </w:p>
    <w:p w14:paraId="00366692" w14:textId="4209AD9B" w:rsidR="00537AEB" w:rsidRDefault="00537AEB" w:rsidP="00E65D3B">
      <w:pPr>
        <w:spacing w:after="120"/>
        <w:jc w:val="left"/>
        <w:rPr>
          <w:i/>
          <w:sz w:val="22"/>
          <w:szCs w:val="22"/>
        </w:rPr>
      </w:pPr>
    </w:p>
    <w:p w14:paraId="0855E07D" w14:textId="77777777" w:rsidR="00537AEB" w:rsidRPr="0049479C" w:rsidRDefault="00537AEB" w:rsidP="00E65D3B">
      <w:pPr>
        <w:spacing w:after="120"/>
        <w:jc w:val="left"/>
        <w:rPr>
          <w:b/>
          <w:i/>
          <w:szCs w:val="24"/>
        </w:rPr>
      </w:pPr>
    </w:p>
    <w:p w14:paraId="152F5CA2" w14:textId="77777777" w:rsidR="004245F7" w:rsidRPr="0049479C" w:rsidRDefault="006D00BB" w:rsidP="00076265">
      <w:pPr>
        <w:pStyle w:val="PargrafodaLista"/>
        <w:keepNext/>
        <w:numPr>
          <w:ilvl w:val="0"/>
          <w:numId w:val="5"/>
        </w:numPr>
        <w:spacing w:after="120"/>
        <w:ind w:left="714" w:hanging="357"/>
        <w:rPr>
          <w:b/>
          <w:szCs w:val="24"/>
        </w:rPr>
      </w:pPr>
      <w:proofErr w:type="spellStart"/>
      <w:r w:rsidRPr="0049479C">
        <w:rPr>
          <w:b/>
          <w:szCs w:val="24"/>
        </w:rPr>
        <w:t>Introdução</w:t>
      </w:r>
      <w:proofErr w:type="spellEnd"/>
    </w:p>
    <w:p w14:paraId="55016DAB" w14:textId="77777777" w:rsidR="004E7D4E" w:rsidRPr="0049479C" w:rsidRDefault="004E7D4E" w:rsidP="00076265">
      <w:pPr>
        <w:keepNext/>
        <w:spacing w:after="120"/>
        <w:rPr>
          <w:color w:val="A6A6A6"/>
          <w:szCs w:val="24"/>
        </w:rPr>
      </w:pPr>
    </w:p>
    <w:p w14:paraId="04EA83C8" w14:textId="447D6798" w:rsidR="00C2499A" w:rsidRDefault="00300BAA" w:rsidP="0096299D">
      <w:pPr>
        <w:spacing w:after="120"/>
        <w:ind w:firstLine="284"/>
        <w:rPr>
          <w:szCs w:val="24"/>
          <w:lang w:val="pt-BR"/>
        </w:rPr>
      </w:pPr>
      <w:r w:rsidRPr="0096299D">
        <w:rPr>
          <w:szCs w:val="24"/>
          <w:lang w:val="pt-BR"/>
        </w:rPr>
        <w:t>Em 2020, as atividades de construção e operação de edificações foram responsáveis pelo consumo de 35% da energia elétrica e 38% das emissões de dióxido de carbono</w:t>
      </w:r>
      <w:r w:rsidR="00C2499A">
        <w:rPr>
          <w:szCs w:val="24"/>
          <w:lang w:val="pt-BR"/>
        </w:rPr>
        <w:t xml:space="preserve"> (CO</w:t>
      </w:r>
      <w:r w:rsidR="00C2499A" w:rsidRPr="0096299D">
        <w:rPr>
          <w:color w:val="000000"/>
          <w:vertAlign w:val="subscript"/>
          <w:lang w:val="pt-BR"/>
        </w:rPr>
        <w:t>2</w:t>
      </w:r>
      <w:r w:rsidR="00C2499A">
        <w:rPr>
          <w:color w:val="000000"/>
          <w:lang w:val="pt-BR"/>
        </w:rPr>
        <w:t>)</w:t>
      </w:r>
      <w:r w:rsidRPr="0096299D">
        <w:rPr>
          <w:szCs w:val="24"/>
          <w:lang w:val="pt-BR"/>
        </w:rPr>
        <w:t xml:space="preserve"> no mundo </w:t>
      </w:r>
      <w:r w:rsidR="008D7F9E">
        <w:rPr>
          <w:szCs w:val="24"/>
          <w:lang w:val="pt-BR"/>
        </w:rPr>
        <w:t>(UNEP, 2020)</w:t>
      </w:r>
      <w:r w:rsidRPr="0096299D">
        <w:rPr>
          <w:szCs w:val="24"/>
          <w:lang w:val="pt-BR"/>
        </w:rPr>
        <w:fldChar w:fldCharType="begin" w:fldLock="1"/>
      </w:r>
      <w:r w:rsidRPr="0096299D">
        <w:rPr>
          <w:szCs w:val="24"/>
          <w:lang w:val="pt-BR"/>
        </w:rPr>
        <w:instrText>ADDIN CSL_CITATION {"citationItems":[{"id":"ITEM-1","itemData":{"DOI":"10.1016/j.rser.2010.09.008","ISSN":"13640321","abstract":"Sustainable development requires methods and tools to measure and compare the environmental impacts of human activities for various products (goods and services). Providing society with goods and services contribute to a wide range of environmental impacts. Environmental impacts include emissions into the environment and the consumption of resources as well as other inventions such as land use etc. In order to create an environmentally-conscious building, the environmental impacts of entire service life must be known. The aim of this study is to review various buildings at different places, whose LCA has been performed and to see that which phase of the life cycle of building and which type of building consumes more energy and have more greenhouse gas (GHG) emissions. It has been observed that operational phase alone contributes more than 50% to GHG emissions and is highest energy consumer (80-85%) which is a matter of concern and cannot be ignored. Now there is a need for some alternative ways to design buildings for a sustainable future. © 2010 Elsevier Ltd.","author":[{"dropping-particle":"","family":"Sharma","given":"Aashish","non-dropping-particle":"","parse-names":false,"suffix":""},{"dropping-particle":"","family":"Saxena","given":"Abhishek","non-dropping-particle":"","parse-names":false,"suffix":""},{"dropping-particle":"","family":"Sethi","given":"Muneesh","non-dropping-particle":"","parse-names":false,"suffix":""},{"dropping-particle":"","family":"Shree","given":"Venu","non-dropping-particle":"","parse-names":false,"suffix":""},{"dropping-particle":"","family":"Varun","given":"","non-dropping-particle":"","parse-names":false,"suffix":""}],"container-title":"Renewable and Sustainable Energy Reviews","id":"ITEM-1","issue":"1","issued":{"date-parts":[["2011"]]},"page":"871-875","title":"Life cycle assessment of buildings: A review","type":"article-journal","volume":"15"},"uris":["http://www.mendeley.com/documents/?uuid=b24b451d-3f81-4405-bdc7-37a244cf72ed"]},{"id":"ITEM-2","itemData":{"author":[{"dropping-particle":"","family":"UN Environment","given":"","non-dropping-particle":"","parse-names":false,"suffix":""},{"dropping-particle":"","family":"IEA","given":"","non-dropping-particle":"","parse-names":false,"suffix":""}],"id":"ITEM-2","issued":{"date-parts":[["2018"]]},"page":"325","title":"Global Alliance for Buildings and Construction 2018 Global Status Report","type":"article-journal"},"uris":["http://www.mendeley.com/documents/?uuid=b16c6775-736e-4ccb-9312-924a2ac57056"]},{"id":"ITEM-3","itemData":{"DOI":"ISBN 978-92-9253-062-4","ISBN":"978-92-807-3673-1","ISSN":"1873-2518","PMID":"23510772","abstract":"Current global emissions are already considerably higher than the emissions level consistent with the 2 2020 and are still growing. The estimated emissions gap in 2020 for a “likely” chance of being on track to stay below the 2 C target is 8 to 13 GtCO 2 o e (depending on how emission reduction pledges are implemented), as compared to 6 to 11 GtCO e in last years’ Bridging the Emissions Gap Report. The gap is larger because of higher than expected economic growth and the inclusion of “double counting” of emission offsets in the calculations. To stay within the 2°C limit global emissions will have to peak before 2020 . Scenarios that meet the 2 o C limit show a maximum emission level in 2030 of 37 GtCO2e. Scenarios that meet the 2 o C limit have global emissions in 2050 roughly 40% below 1990 emission levels and roughly 60% below 2010 emission levels. The technical potential for reducing emissions by 2020 is estimated to be about 17 ± 3 GtCO 2 e, at marginal costs below US$ 50-100/ t CO 2 e reduced. This is enough to close the gap between BaU emissions and emissions that meet the 2°C or 1.5°C target.","author":[{"dropping-particle":"","family":"UNEP Environment","given":"","non-dropping-particle":"","parse-names":false,"suffix":""}],"container-title":"United Nations Environment Programme (UNEP)","id":"ITEM-3","issue":"24","issued":{"date-parts":[["2017"]]},"number-of-pages":"116","title":"The Emissions Gap Report 2017 - A UN Environment Synthesis Report","type":"book","volume":"349"},"uris":["http://www.mendeley.com/documents/?uuid=35e4e4f2-650c-45b6-a050-7e0040c0a2d0"]}],"mendeley":{"formattedCitation":"(SHARMA et al., 2011; UN ENVIRONMENT; IEA, 2018; UNEP ENVIRONMENT, 2017)","manualFormatting":"(SHARMA et al., IEA, 2018; 2020; UNEP ENVIRONMENT, 2017)","plainTextFormattedCitation":"(SHARMA et al., 2011; UN ENVIRONMENT; IEA, 2018; UNEP ENVIRONMENT, 2017)","previouslyFormattedCitation":"(SHARMA et al., 2011; UN ENVIRONMENT; IEA, 2018; UNEP ENVIRONMENT, 2017)"},"properties":{"noteIndex":0},"schema":"https://github.com/citation-style-language/schema/raw/master/csl-citation.json"}</w:instrText>
      </w:r>
      <w:r w:rsidRPr="0096299D">
        <w:rPr>
          <w:szCs w:val="24"/>
          <w:lang w:val="pt-BR"/>
        </w:rPr>
        <w:fldChar w:fldCharType="end"/>
      </w:r>
      <w:r w:rsidRPr="0096299D">
        <w:rPr>
          <w:szCs w:val="24"/>
          <w:lang w:val="pt-BR"/>
        </w:rPr>
        <w:t>.</w:t>
      </w:r>
      <w:r>
        <w:rPr>
          <w:szCs w:val="24"/>
          <w:lang w:val="pt-BR"/>
        </w:rPr>
        <w:t xml:space="preserve"> </w:t>
      </w:r>
      <w:r w:rsidR="00596ED4" w:rsidRPr="00596ED4">
        <w:rPr>
          <w:lang w:val="pt-BR"/>
        </w:rPr>
        <w:t>O</w:t>
      </w:r>
      <w:r w:rsidR="00C2499A" w:rsidRPr="00596ED4">
        <w:rPr>
          <w:lang w:val="pt-BR"/>
        </w:rPr>
        <w:t xml:space="preserve"> setor da construção civil é o maior consumidor de energia mundial, usando mais de 33% de toda a energia produzida, gerando cerca de 47% da taxa de emissão de CO</w:t>
      </w:r>
      <w:r w:rsidR="00C2499A" w:rsidRPr="00596ED4">
        <w:rPr>
          <w:vertAlign w:val="subscript"/>
          <w:lang w:val="pt-BR"/>
        </w:rPr>
        <w:t>2</w:t>
      </w:r>
      <w:r w:rsidR="00C2499A" w:rsidRPr="00596ED4">
        <w:rPr>
          <w:lang w:val="pt-BR"/>
        </w:rPr>
        <w:t xml:space="preserve"> mundial (INTERNATIONAL ENERGY AGENCY, 2013; WWF, 20</w:t>
      </w:r>
      <w:r w:rsidR="002146D9" w:rsidRPr="00596ED4">
        <w:rPr>
          <w:lang w:val="pt-BR"/>
        </w:rPr>
        <w:t>23</w:t>
      </w:r>
      <w:r w:rsidR="00C2499A" w:rsidRPr="00596ED4">
        <w:rPr>
          <w:lang w:val="pt-BR"/>
        </w:rPr>
        <w:t>). Já no Brasil, essa atividade é responsável por mais de 60% dos resíduos sólidos nas cidades, cujos materiais utilizados, em sua maioria, aumenta</w:t>
      </w:r>
      <w:r w:rsidR="00FE0AB8">
        <w:rPr>
          <w:lang w:val="pt-BR"/>
        </w:rPr>
        <w:t>m</w:t>
      </w:r>
      <w:r w:rsidR="00C2499A" w:rsidRPr="00596ED4">
        <w:rPr>
          <w:lang w:val="pt-BR"/>
        </w:rPr>
        <w:t xml:space="preserve"> a taxa dessas emissões e não são renováveis (WWF, 201</w:t>
      </w:r>
      <w:r w:rsidR="002146D9" w:rsidRPr="00596ED4">
        <w:rPr>
          <w:lang w:val="pt-BR"/>
        </w:rPr>
        <w:t>7a</w:t>
      </w:r>
      <w:r w:rsidR="00C2499A" w:rsidRPr="00596ED4">
        <w:rPr>
          <w:lang w:val="pt-BR"/>
        </w:rPr>
        <w:t>). Entre os principais impactos associados à construção civil estão a emissão de CO</w:t>
      </w:r>
      <w:r w:rsidR="00C2499A" w:rsidRPr="00596ED4">
        <w:rPr>
          <w:vertAlign w:val="subscript"/>
          <w:lang w:val="pt-BR"/>
        </w:rPr>
        <w:t>2</w:t>
      </w:r>
      <w:r w:rsidR="00C2499A" w:rsidRPr="00596ED4">
        <w:rPr>
          <w:lang w:val="pt-BR"/>
        </w:rPr>
        <w:t xml:space="preserve"> e a energia incorporada, tanto na produção quanto no transporte dos materiais (CALDAS </w:t>
      </w:r>
      <w:r w:rsidR="00C2499A" w:rsidRPr="00596ED4">
        <w:rPr>
          <w:i/>
          <w:iCs/>
          <w:lang w:val="pt-BR"/>
        </w:rPr>
        <w:t>et al</w:t>
      </w:r>
      <w:r w:rsidR="00C2499A" w:rsidRPr="00596ED4">
        <w:rPr>
          <w:lang w:val="pt-BR"/>
        </w:rPr>
        <w:t xml:space="preserve">., 2016). Visando o </w:t>
      </w:r>
      <w:r w:rsidR="00FE0AB8">
        <w:rPr>
          <w:lang w:val="pt-BR"/>
        </w:rPr>
        <w:t xml:space="preserve">seu </w:t>
      </w:r>
      <w:r w:rsidR="00C2499A" w:rsidRPr="00596ED4">
        <w:rPr>
          <w:lang w:val="pt-BR"/>
        </w:rPr>
        <w:t xml:space="preserve">desenvolvimento sustentável, </w:t>
      </w:r>
      <w:r w:rsidRPr="00596ED4">
        <w:rPr>
          <w:szCs w:val="24"/>
          <w:lang w:val="pt-BR"/>
        </w:rPr>
        <w:t>o</w:t>
      </w:r>
      <w:r w:rsidR="0096299D" w:rsidRPr="00596ED4">
        <w:rPr>
          <w:szCs w:val="24"/>
          <w:lang w:val="pt-BR"/>
        </w:rPr>
        <w:t xml:space="preserve"> setor da construção civil tem buscado iniciativas para alcançar uma maior sustentabilidade social, econômica e ambiental. </w:t>
      </w:r>
    </w:p>
    <w:p w14:paraId="37F3213F" w14:textId="4216EF63" w:rsidR="0096299D" w:rsidRPr="0096299D" w:rsidRDefault="0096299D" w:rsidP="0096299D">
      <w:pPr>
        <w:spacing w:after="120"/>
        <w:ind w:firstLine="284"/>
        <w:rPr>
          <w:szCs w:val="24"/>
          <w:lang w:val="pt-BR"/>
        </w:rPr>
      </w:pPr>
      <w:r>
        <w:rPr>
          <w:szCs w:val="24"/>
          <w:lang w:val="pt-BR"/>
        </w:rPr>
        <w:t xml:space="preserve">Dentre as iniciativas para alcançar maior sustentabilidade, o uso de materiais e componentes da construção com menor impacto é uma das alternativas possíveis. </w:t>
      </w:r>
      <w:r w:rsidRPr="0096299D">
        <w:rPr>
          <w:szCs w:val="24"/>
          <w:lang w:val="pt-BR"/>
        </w:rPr>
        <w:t xml:space="preserve">Nesse contexto, a madeira surge como um material renovável e com inúmeras potencialidades construtivas, além de ser de origem natural e reciclável, com impacto ambiental e social positivo quando trabalhada com plantio e manejo responsáveis (ARAUJO </w:t>
      </w:r>
      <w:r w:rsidRPr="00FE0AB8">
        <w:rPr>
          <w:i/>
          <w:iCs/>
          <w:szCs w:val="24"/>
          <w:lang w:val="pt-BR"/>
        </w:rPr>
        <w:t>et al.</w:t>
      </w:r>
      <w:r w:rsidRPr="0096299D">
        <w:rPr>
          <w:szCs w:val="24"/>
          <w:lang w:val="pt-BR"/>
        </w:rPr>
        <w:t xml:space="preserve">, 2016; DEMARZO; PORTO, 2007). Considerada uma das matérias-primas de construção mais abundantes na natureza (ARAUJO </w:t>
      </w:r>
      <w:r w:rsidRPr="007D4838">
        <w:rPr>
          <w:i/>
          <w:iCs/>
          <w:szCs w:val="24"/>
          <w:lang w:val="pt-BR"/>
        </w:rPr>
        <w:t>et al</w:t>
      </w:r>
      <w:r w:rsidRPr="0096299D">
        <w:rPr>
          <w:szCs w:val="24"/>
          <w:lang w:val="pt-BR"/>
        </w:rPr>
        <w:t>., 2016), apresenta fácil trabalhabilidade e excelente desempenho térmico e acústico, além de elevada relação resistência-peso, tornando-a um material adequado para processos industriais, o que facilita o seu transporte e montagem na obra</w:t>
      </w:r>
      <w:r w:rsidR="00784307">
        <w:rPr>
          <w:szCs w:val="24"/>
          <w:lang w:val="pt-BR"/>
        </w:rPr>
        <w:t xml:space="preserve"> (MOLINA; CALIL, 2010)</w:t>
      </w:r>
      <w:r w:rsidRPr="0096299D">
        <w:rPr>
          <w:szCs w:val="24"/>
          <w:lang w:val="pt-BR"/>
        </w:rPr>
        <w:t>.</w:t>
      </w:r>
    </w:p>
    <w:p w14:paraId="5D09D3F4" w14:textId="48983139" w:rsidR="00C2499A" w:rsidRPr="00596ED4" w:rsidRDefault="00596ED4" w:rsidP="003D7902">
      <w:pPr>
        <w:spacing w:after="120"/>
        <w:ind w:firstLine="284"/>
        <w:rPr>
          <w:szCs w:val="24"/>
          <w:lang w:val="pt-BR"/>
        </w:rPr>
      </w:pPr>
      <w:r>
        <w:rPr>
          <w:color w:val="000000"/>
          <w:lang w:val="pt-BR"/>
        </w:rPr>
        <w:t>Em relação às</w:t>
      </w:r>
      <w:r w:rsidR="007D4838">
        <w:rPr>
          <w:color w:val="000000"/>
          <w:lang w:val="pt-BR"/>
        </w:rPr>
        <w:t xml:space="preserve"> vantagens da utilização do material, a</w:t>
      </w:r>
      <w:r w:rsidR="0096299D" w:rsidRPr="0096299D">
        <w:rPr>
          <w:color w:val="000000"/>
          <w:lang w:val="pt-BR"/>
        </w:rPr>
        <w:t xml:space="preserve"> utilização da madeira na substituição de outros materiais de construção, como o aço e o concreto, pode reduzir as emissões de CO</w:t>
      </w:r>
      <w:r w:rsidR="0096299D" w:rsidRPr="0096299D">
        <w:rPr>
          <w:color w:val="000000"/>
          <w:vertAlign w:val="subscript"/>
          <w:lang w:val="pt-BR"/>
        </w:rPr>
        <w:t>2</w:t>
      </w:r>
      <w:r w:rsidR="0096299D" w:rsidRPr="0096299D">
        <w:rPr>
          <w:color w:val="000000"/>
          <w:lang w:val="pt-BR"/>
        </w:rPr>
        <w:t xml:space="preserve"> e o consumo de energia </w:t>
      </w:r>
      <w:r w:rsidR="0096299D" w:rsidRPr="0096299D">
        <w:rPr>
          <w:bCs/>
          <w:color w:val="000000"/>
          <w:lang w:val="pt-BR"/>
        </w:rPr>
        <w:t xml:space="preserve">(GONG </w:t>
      </w:r>
      <w:r w:rsidR="0096299D" w:rsidRPr="0096299D">
        <w:rPr>
          <w:bCs/>
          <w:i/>
          <w:color w:val="000000"/>
          <w:lang w:val="pt-BR"/>
        </w:rPr>
        <w:t>et al</w:t>
      </w:r>
      <w:r w:rsidR="0096299D" w:rsidRPr="0096299D">
        <w:rPr>
          <w:bCs/>
          <w:color w:val="000000"/>
          <w:lang w:val="pt-BR"/>
        </w:rPr>
        <w:t xml:space="preserve">., 2012; KUZMAN </w:t>
      </w:r>
      <w:r w:rsidR="0096299D" w:rsidRPr="0096299D">
        <w:rPr>
          <w:bCs/>
          <w:i/>
          <w:color w:val="000000"/>
          <w:lang w:val="pt-BR"/>
        </w:rPr>
        <w:t>et al</w:t>
      </w:r>
      <w:r w:rsidR="0096299D" w:rsidRPr="0096299D">
        <w:rPr>
          <w:bCs/>
          <w:color w:val="000000"/>
          <w:lang w:val="pt-BR"/>
        </w:rPr>
        <w:t>., 2013)</w:t>
      </w:r>
      <w:r w:rsidR="0096299D" w:rsidRPr="0096299D">
        <w:rPr>
          <w:color w:val="000000"/>
          <w:lang w:val="pt-BR"/>
        </w:rPr>
        <w:t>.</w:t>
      </w:r>
      <w:r w:rsidR="00C2499A" w:rsidRPr="00C2499A">
        <w:rPr>
          <w:lang w:val="pt-BR"/>
        </w:rPr>
        <w:t xml:space="preserve"> </w:t>
      </w:r>
      <w:r w:rsidR="00C2499A" w:rsidRPr="0088119D">
        <w:rPr>
          <w:szCs w:val="24"/>
          <w:lang w:val="pt-BR"/>
        </w:rPr>
        <w:t>Para cada tonelada de madeira utilizada na construção civil, deixam de ser emitidas, em média, duas toneladas de CO</w:t>
      </w:r>
      <w:r w:rsidR="00C2499A" w:rsidRPr="0088119D">
        <w:rPr>
          <w:szCs w:val="24"/>
          <w:vertAlign w:val="subscript"/>
          <w:lang w:val="pt-BR"/>
        </w:rPr>
        <w:t>2</w:t>
      </w:r>
      <w:r w:rsidR="00C2499A" w:rsidRPr="0088119D">
        <w:rPr>
          <w:szCs w:val="24"/>
          <w:lang w:val="pt-BR"/>
        </w:rPr>
        <w:t xml:space="preserve"> na atmosfera (SATHRE; O’CONNOR, 2010). </w:t>
      </w:r>
      <w:r w:rsidR="00C2499A" w:rsidRPr="00596ED4">
        <w:rPr>
          <w:lang w:val="pt-BR"/>
        </w:rPr>
        <w:t xml:space="preserve">Além disso, </w:t>
      </w:r>
      <w:proofErr w:type="spellStart"/>
      <w:r w:rsidR="00C2499A" w:rsidRPr="00596ED4">
        <w:rPr>
          <w:lang w:val="pt-BR"/>
        </w:rPr>
        <w:t>Balasbaneh</w:t>
      </w:r>
      <w:proofErr w:type="spellEnd"/>
      <w:r w:rsidR="00C2499A" w:rsidRPr="00596ED4">
        <w:rPr>
          <w:lang w:val="pt-BR"/>
        </w:rPr>
        <w:t xml:space="preserve"> e </w:t>
      </w:r>
      <w:proofErr w:type="spellStart"/>
      <w:r w:rsidR="00C2499A" w:rsidRPr="00596ED4">
        <w:rPr>
          <w:lang w:val="pt-BR"/>
        </w:rPr>
        <w:t>Marsono</w:t>
      </w:r>
      <w:proofErr w:type="spellEnd"/>
      <w:r w:rsidR="00C2499A" w:rsidRPr="00596ED4">
        <w:rPr>
          <w:lang w:val="pt-BR"/>
        </w:rPr>
        <w:t xml:space="preserve"> (2017) evidenciam que os materiais que mais causam estes impactos são os mais utilizados no setor, como o cimento, o aço e a cerâmica. O </w:t>
      </w:r>
      <w:r w:rsidR="00C2499A" w:rsidRPr="00596ED4">
        <w:rPr>
          <w:i/>
          <w:lang w:val="pt-BR"/>
        </w:rPr>
        <w:t xml:space="preserve">World </w:t>
      </w:r>
      <w:proofErr w:type="spellStart"/>
      <w:r w:rsidR="00C2499A" w:rsidRPr="00596ED4">
        <w:rPr>
          <w:i/>
          <w:lang w:val="pt-BR"/>
        </w:rPr>
        <w:t>Wide</w:t>
      </w:r>
      <w:proofErr w:type="spellEnd"/>
      <w:r w:rsidR="00C2499A" w:rsidRPr="00596ED4">
        <w:rPr>
          <w:i/>
          <w:lang w:val="pt-BR"/>
        </w:rPr>
        <w:t xml:space="preserve"> Fund for </w:t>
      </w:r>
      <w:proofErr w:type="spellStart"/>
      <w:r w:rsidR="00C2499A" w:rsidRPr="00596ED4">
        <w:rPr>
          <w:i/>
          <w:lang w:val="pt-BR"/>
        </w:rPr>
        <w:t>Nature</w:t>
      </w:r>
      <w:proofErr w:type="spellEnd"/>
      <w:r w:rsidR="00C2499A" w:rsidRPr="00596ED4">
        <w:rPr>
          <w:lang w:val="pt-BR"/>
        </w:rPr>
        <w:t xml:space="preserve"> Brasil (WWF) (20</w:t>
      </w:r>
      <w:r w:rsidR="00AE1CD5" w:rsidRPr="00596ED4">
        <w:rPr>
          <w:lang w:val="pt-BR"/>
        </w:rPr>
        <w:t>23</w:t>
      </w:r>
      <w:r w:rsidR="00C2499A" w:rsidRPr="00596ED4">
        <w:rPr>
          <w:lang w:val="pt-BR"/>
        </w:rPr>
        <w:t>) cita que a poluição causada pelo CO</w:t>
      </w:r>
      <w:r w:rsidR="00C2499A" w:rsidRPr="00596ED4">
        <w:rPr>
          <w:vertAlign w:val="subscript"/>
          <w:lang w:val="pt-BR"/>
        </w:rPr>
        <w:t>2</w:t>
      </w:r>
      <w:r w:rsidR="00C2499A" w:rsidRPr="00596ED4">
        <w:rPr>
          <w:lang w:val="pt-BR"/>
        </w:rPr>
        <w:t xml:space="preserve"> pode diminuir em até 31% se as construtoras utilizarem madeira nas edificações ao invés de aço e concreto. Estes fatores numéricos demonstram a </w:t>
      </w:r>
      <w:r w:rsidR="00C2499A" w:rsidRPr="00596ED4">
        <w:rPr>
          <w:lang w:val="pt-BR"/>
        </w:rPr>
        <w:lastRenderedPageBreak/>
        <w:t>vantagem da madeira frente aos materiais tradicionais da construção civil, sob o ponto de vista ambiental.</w:t>
      </w:r>
    </w:p>
    <w:p w14:paraId="0C06E97B" w14:textId="1D7827F7" w:rsidR="0096299D" w:rsidRDefault="0088119D" w:rsidP="003D7902">
      <w:pPr>
        <w:spacing w:after="120"/>
        <w:ind w:firstLine="284"/>
        <w:rPr>
          <w:szCs w:val="24"/>
          <w:lang w:val="pt-BR"/>
        </w:rPr>
      </w:pPr>
      <w:r w:rsidRPr="0088119D">
        <w:rPr>
          <w:szCs w:val="24"/>
          <w:lang w:val="pt-BR"/>
        </w:rPr>
        <w:t>Além disso, a madeira é um material renovável que envolve baixo consumo energético em seu processo produtivo. Para que o uso desse material seja ampliado na construção civil, sua caracterização técnica é importante</w:t>
      </w:r>
      <w:r w:rsidR="00221E50">
        <w:rPr>
          <w:szCs w:val="24"/>
          <w:lang w:val="pt-BR"/>
        </w:rPr>
        <w:t xml:space="preserve"> (PAIVA FILHO </w:t>
      </w:r>
      <w:r w:rsidR="00221E50" w:rsidRPr="00800C6B">
        <w:rPr>
          <w:i/>
          <w:iCs/>
          <w:szCs w:val="24"/>
          <w:lang w:val="pt-BR"/>
        </w:rPr>
        <w:t>et al.,</w:t>
      </w:r>
      <w:r w:rsidR="00221E50">
        <w:rPr>
          <w:szCs w:val="24"/>
          <w:lang w:val="pt-BR"/>
        </w:rPr>
        <w:t xml:space="preserve"> 2018)</w:t>
      </w:r>
      <w:r w:rsidRPr="0088119D">
        <w:rPr>
          <w:szCs w:val="24"/>
          <w:lang w:val="pt-BR"/>
        </w:rPr>
        <w:t>.</w:t>
      </w:r>
      <w:r w:rsidR="007D4838">
        <w:rPr>
          <w:szCs w:val="24"/>
          <w:lang w:val="pt-BR"/>
        </w:rPr>
        <w:t xml:space="preserve"> Perante</w:t>
      </w:r>
      <w:r w:rsidRPr="0088119D">
        <w:rPr>
          <w:szCs w:val="24"/>
          <w:lang w:val="pt-BR"/>
        </w:rPr>
        <w:t xml:space="preserve"> os fatores que caracterizam o material para uso na construção civil, estão os que determinam seu comportamento térmico, como a densidade de massa aparente e a condutividade térmica. </w:t>
      </w:r>
    </w:p>
    <w:p w14:paraId="49D8C19B" w14:textId="43C43E5C" w:rsidR="0096299D" w:rsidRPr="00596ED4" w:rsidRDefault="0096299D" w:rsidP="0096299D">
      <w:pPr>
        <w:spacing w:after="120"/>
        <w:ind w:firstLine="284"/>
        <w:rPr>
          <w:lang w:val="pt-BR"/>
        </w:rPr>
      </w:pPr>
      <w:r w:rsidRPr="0096299D">
        <w:rPr>
          <w:color w:val="000000"/>
          <w:lang w:val="pt-BR"/>
        </w:rPr>
        <w:t>Alguns estudos já demonstraram a capacidade de edificações construídas com painéis de madeira para fornecer conforto térmico no ambiente construído em algumas regiões do Brasil (</w:t>
      </w:r>
      <w:r w:rsidRPr="0096299D">
        <w:rPr>
          <w:color w:val="000000"/>
          <w:lang w:val="pt-BR"/>
        </w:rPr>
        <w:fldChar w:fldCharType="begin" w:fldLock="1"/>
      </w:r>
      <w:r w:rsidRPr="0096299D">
        <w:rPr>
          <w:color w:val="000000"/>
          <w:lang w:val="pt-BR"/>
        </w:rPr>
        <w:instrText>ADDIN CSL_CITATION {"citationItems":[{"id":"ITEM-1","itemData":{"author":[{"dropping-particle":"","family":"Giglio","given":"Thalita Gorban Ferreira","non-dropping-particle":"","parse-names":false,"suffix":""},{"dropping-particle":"","family":"Barbosa","given":"Mirian Jerônimo","non-dropping-particle":"","parse-names":false,"suffix":""}],"container-title":"Ambiente Construído","id":"ITEM-1","issue":"3","issued":{"date-parts":[["2006"]]},"page":"91-103","publisher-place":"Porto Alegre","title":"Aplicação de métodos de avaliação do desempenho térmico para analisar painéis de vedação em madeira","type":"article-journal","volume":"6"},"uris":["http://www.mendeley.com/documents/?uuid=7eb4e647-3fea-41c1-97f1-75313c5a31b0"]}],"mendeley":{"formattedCitation":"(GIGLIO; BARBOSA, 2006)","plainTextFormattedCitation":"(GIGLIO; BARBOSA, 2006)","previouslyFormattedCitation":"(GIGLIO; BARBOSA, 2006)"},"properties":{"noteIndex":0},"schema":"https://github.com/citation-style-language/schema/raw/master/csl-citation.json"}</w:instrText>
      </w:r>
      <w:r w:rsidRPr="0096299D">
        <w:rPr>
          <w:color w:val="000000"/>
          <w:lang w:val="pt-BR"/>
        </w:rPr>
        <w:fldChar w:fldCharType="separate"/>
      </w:r>
      <w:r w:rsidRPr="0096299D">
        <w:rPr>
          <w:color w:val="000000"/>
          <w:lang w:val="pt-BR"/>
        </w:rPr>
        <w:t xml:space="preserve">GIGLIO; BARBOSA, 2006; ROCHA </w:t>
      </w:r>
      <w:r w:rsidRPr="00120643">
        <w:rPr>
          <w:i/>
          <w:iCs/>
          <w:color w:val="000000"/>
          <w:lang w:val="pt-BR"/>
        </w:rPr>
        <w:t>et al.</w:t>
      </w:r>
      <w:r w:rsidRPr="0096299D">
        <w:rPr>
          <w:color w:val="000000"/>
          <w:lang w:val="pt-BR"/>
        </w:rPr>
        <w:t xml:space="preserve">, 2016; </w:t>
      </w:r>
      <w:r w:rsidR="00FF2AC3" w:rsidRPr="00596ED4">
        <w:rPr>
          <w:lang w:val="pt-BR"/>
        </w:rPr>
        <w:t xml:space="preserve">DREYER </w:t>
      </w:r>
      <w:r w:rsidR="00FF2AC3" w:rsidRPr="00596ED4">
        <w:rPr>
          <w:i/>
          <w:iCs/>
          <w:lang w:val="pt-BR"/>
        </w:rPr>
        <w:t>et al.</w:t>
      </w:r>
      <w:r w:rsidR="00FF2AC3" w:rsidRPr="00596ED4">
        <w:rPr>
          <w:lang w:val="pt-BR"/>
        </w:rPr>
        <w:t>, 2017;</w:t>
      </w:r>
      <w:r w:rsidR="00FF2AC3">
        <w:rPr>
          <w:color w:val="000000"/>
          <w:lang w:val="pt-BR"/>
        </w:rPr>
        <w:t xml:space="preserve"> </w:t>
      </w:r>
      <w:r w:rsidRPr="0096299D">
        <w:rPr>
          <w:color w:val="000000"/>
          <w:lang w:val="pt-BR"/>
        </w:rPr>
        <w:t xml:space="preserve">BORTONE </w:t>
      </w:r>
      <w:r w:rsidRPr="00120643">
        <w:rPr>
          <w:i/>
          <w:iCs/>
          <w:color w:val="000000"/>
          <w:lang w:val="pt-BR"/>
        </w:rPr>
        <w:t>et al.,</w:t>
      </w:r>
      <w:r w:rsidRPr="0096299D">
        <w:rPr>
          <w:color w:val="000000"/>
          <w:lang w:val="pt-BR"/>
        </w:rPr>
        <w:t xml:space="preserve"> 2018; ZARA, 2019)</w:t>
      </w:r>
      <w:r w:rsidRPr="0096299D">
        <w:rPr>
          <w:color w:val="000000"/>
          <w:lang w:val="pt-BR"/>
        </w:rPr>
        <w:fldChar w:fldCharType="end"/>
      </w:r>
      <w:r w:rsidRPr="0096299D">
        <w:rPr>
          <w:color w:val="000000"/>
          <w:lang w:val="pt-BR"/>
        </w:rPr>
        <w:t xml:space="preserve">. No entanto, </w:t>
      </w:r>
      <w:r w:rsidR="00120643">
        <w:rPr>
          <w:color w:val="000000"/>
          <w:lang w:val="pt-BR"/>
        </w:rPr>
        <w:t xml:space="preserve">ainda há uma carência de estudos sobre as propriedades de diversas espécies brasileiras, cujo fato faz com que esse material seja pouco explorado na construção civil. </w:t>
      </w:r>
      <w:r w:rsidR="00800C6B">
        <w:rPr>
          <w:color w:val="000000"/>
          <w:lang w:val="pt-BR"/>
        </w:rPr>
        <w:t xml:space="preserve"> </w:t>
      </w:r>
      <w:r w:rsidR="00800C6B" w:rsidRPr="00596ED4">
        <w:rPr>
          <w:lang w:val="pt-BR"/>
        </w:rPr>
        <w:t>Uma pesquisa realizada pelo WWF Brasil (WWF, 2017</w:t>
      </w:r>
      <w:r w:rsidR="002146D9" w:rsidRPr="00596ED4">
        <w:rPr>
          <w:lang w:val="pt-BR"/>
        </w:rPr>
        <w:t>b</w:t>
      </w:r>
      <w:r w:rsidR="00800C6B" w:rsidRPr="00596ED4">
        <w:rPr>
          <w:lang w:val="pt-BR"/>
        </w:rPr>
        <w:t>) indicou que a falta de incentivo no uso da madeira nas edificações está relacionada principalmente à capacitação e divulgação de informações técnicas e, também, ao apoio e à divulgação comercial para o aumento da disponibilidade do material, a</w:t>
      </w:r>
      <w:r w:rsidR="00596ED4">
        <w:rPr>
          <w:lang w:val="pt-BR"/>
        </w:rPr>
        <w:t xml:space="preserve"> </w:t>
      </w:r>
      <w:r w:rsidR="00800C6B" w:rsidRPr="00596ED4">
        <w:rPr>
          <w:lang w:val="pt-BR"/>
        </w:rPr>
        <w:t xml:space="preserve">fim de </w:t>
      </w:r>
      <w:r w:rsidR="00596ED4" w:rsidRPr="00596ED4">
        <w:rPr>
          <w:lang w:val="pt-BR"/>
        </w:rPr>
        <w:t>torná-lo</w:t>
      </w:r>
      <w:r w:rsidR="00800C6B" w:rsidRPr="00596ED4">
        <w:rPr>
          <w:lang w:val="pt-BR"/>
        </w:rPr>
        <w:t xml:space="preserve"> competitivo no </w:t>
      </w:r>
      <w:r w:rsidR="002146D9" w:rsidRPr="00596ED4">
        <w:rPr>
          <w:lang w:val="pt-BR"/>
        </w:rPr>
        <w:t>m</w:t>
      </w:r>
      <w:r w:rsidR="00800C6B" w:rsidRPr="00596ED4">
        <w:rPr>
          <w:lang w:val="pt-BR"/>
        </w:rPr>
        <w:t>ercado.</w:t>
      </w:r>
    </w:p>
    <w:p w14:paraId="50273316" w14:textId="7BB3C92C" w:rsidR="0088119D" w:rsidRDefault="007D4838" w:rsidP="003D7902">
      <w:pPr>
        <w:spacing w:after="120"/>
        <w:ind w:firstLine="284"/>
        <w:rPr>
          <w:szCs w:val="24"/>
          <w:lang w:val="pt-BR"/>
        </w:rPr>
      </w:pPr>
      <w:r>
        <w:rPr>
          <w:szCs w:val="24"/>
          <w:lang w:val="pt-BR"/>
        </w:rPr>
        <w:t>Diante do exposto</w:t>
      </w:r>
      <w:r w:rsidR="0088119D" w:rsidRPr="0088119D">
        <w:rPr>
          <w:szCs w:val="24"/>
          <w:lang w:val="pt-BR"/>
        </w:rPr>
        <w:t>, este artigo apresenta a caracterização</w:t>
      </w:r>
      <w:r>
        <w:rPr>
          <w:szCs w:val="24"/>
          <w:lang w:val="pt-BR"/>
        </w:rPr>
        <w:t xml:space="preserve"> </w:t>
      </w:r>
      <w:r w:rsidR="0088119D" w:rsidRPr="0088119D">
        <w:rPr>
          <w:szCs w:val="24"/>
          <w:lang w:val="pt-BR"/>
        </w:rPr>
        <w:t xml:space="preserve"> de três espécies de madeira comumente usada</w:t>
      </w:r>
      <w:r w:rsidR="00537AEB">
        <w:rPr>
          <w:szCs w:val="24"/>
          <w:lang w:val="pt-BR"/>
        </w:rPr>
        <w:t>s</w:t>
      </w:r>
      <w:r w:rsidR="0088119D" w:rsidRPr="0088119D">
        <w:rPr>
          <w:szCs w:val="24"/>
          <w:lang w:val="pt-BR"/>
        </w:rPr>
        <w:t xml:space="preserve"> na construção civil e disponíveis no RS, a saber: Pinus </w:t>
      </w:r>
      <w:proofErr w:type="spellStart"/>
      <w:r w:rsidR="0088119D" w:rsidRPr="0088119D">
        <w:rPr>
          <w:szCs w:val="24"/>
          <w:lang w:val="pt-BR"/>
        </w:rPr>
        <w:t>Taeda</w:t>
      </w:r>
      <w:proofErr w:type="spellEnd"/>
      <w:r w:rsidR="0088119D" w:rsidRPr="0088119D">
        <w:rPr>
          <w:szCs w:val="24"/>
          <w:lang w:val="pt-BR"/>
        </w:rPr>
        <w:t xml:space="preserve"> (</w:t>
      </w:r>
      <w:r w:rsidR="0088119D" w:rsidRPr="00300BAA">
        <w:rPr>
          <w:i/>
          <w:iCs/>
          <w:szCs w:val="24"/>
          <w:lang w:val="pt-BR"/>
        </w:rPr>
        <w:t xml:space="preserve">Pinus </w:t>
      </w:r>
      <w:proofErr w:type="spellStart"/>
      <w:r w:rsidR="0088119D" w:rsidRPr="00300BAA">
        <w:rPr>
          <w:i/>
          <w:iCs/>
          <w:szCs w:val="24"/>
          <w:lang w:val="pt-BR"/>
        </w:rPr>
        <w:t>taeda</w:t>
      </w:r>
      <w:proofErr w:type="spellEnd"/>
      <w:r w:rsidR="0088119D" w:rsidRPr="00300BAA">
        <w:rPr>
          <w:i/>
          <w:iCs/>
          <w:szCs w:val="24"/>
          <w:lang w:val="pt-BR"/>
        </w:rPr>
        <w:t xml:space="preserve"> </w:t>
      </w:r>
      <w:r w:rsidR="0088119D" w:rsidRPr="00FE0AB8">
        <w:rPr>
          <w:szCs w:val="24"/>
          <w:lang w:val="pt-BR"/>
        </w:rPr>
        <w:t>L</w:t>
      </w:r>
      <w:r w:rsidR="0088119D" w:rsidRPr="00300BAA">
        <w:rPr>
          <w:i/>
          <w:iCs/>
          <w:szCs w:val="24"/>
          <w:lang w:val="pt-BR"/>
        </w:rPr>
        <w:t>.</w:t>
      </w:r>
      <w:r w:rsidR="0088119D" w:rsidRPr="0088119D">
        <w:rPr>
          <w:szCs w:val="24"/>
          <w:lang w:val="pt-BR"/>
        </w:rPr>
        <w:t xml:space="preserve">) da família das coníferas, Eucalipto </w:t>
      </w:r>
      <w:proofErr w:type="spellStart"/>
      <w:r w:rsidR="0088119D" w:rsidRPr="0088119D">
        <w:rPr>
          <w:szCs w:val="24"/>
          <w:lang w:val="pt-BR"/>
        </w:rPr>
        <w:t>Grandis</w:t>
      </w:r>
      <w:proofErr w:type="spellEnd"/>
      <w:r w:rsidR="0088119D" w:rsidRPr="0088119D">
        <w:rPr>
          <w:szCs w:val="24"/>
          <w:lang w:val="pt-BR"/>
        </w:rPr>
        <w:t xml:space="preserve"> (</w:t>
      </w:r>
      <w:r w:rsidR="0088119D" w:rsidRPr="00300BAA">
        <w:rPr>
          <w:i/>
          <w:iCs/>
          <w:szCs w:val="24"/>
          <w:lang w:val="pt-BR"/>
        </w:rPr>
        <w:t xml:space="preserve">Eucalyptus </w:t>
      </w:r>
      <w:proofErr w:type="spellStart"/>
      <w:r w:rsidR="0088119D" w:rsidRPr="00300BAA">
        <w:rPr>
          <w:i/>
          <w:iCs/>
          <w:szCs w:val="24"/>
          <w:lang w:val="pt-BR"/>
        </w:rPr>
        <w:t>grandis</w:t>
      </w:r>
      <w:proofErr w:type="spellEnd"/>
      <w:r w:rsidR="0088119D" w:rsidRPr="0088119D">
        <w:rPr>
          <w:szCs w:val="24"/>
          <w:lang w:val="pt-BR"/>
        </w:rPr>
        <w:t xml:space="preserve">) das folhosas, e </w:t>
      </w:r>
      <w:bookmarkStart w:id="1" w:name="_Hlk23885578"/>
      <w:r w:rsidR="0088119D" w:rsidRPr="0088119D">
        <w:rPr>
          <w:szCs w:val="24"/>
          <w:lang w:val="pt-BR"/>
        </w:rPr>
        <w:t>Cumaru (</w:t>
      </w:r>
      <w:proofErr w:type="spellStart"/>
      <w:r w:rsidR="0088119D" w:rsidRPr="00300BAA">
        <w:rPr>
          <w:i/>
          <w:iCs/>
          <w:szCs w:val="24"/>
          <w:lang w:val="pt-BR"/>
        </w:rPr>
        <w:t>Dipteryx</w:t>
      </w:r>
      <w:proofErr w:type="spellEnd"/>
      <w:r w:rsidR="0088119D" w:rsidRPr="00300BAA">
        <w:rPr>
          <w:i/>
          <w:iCs/>
          <w:szCs w:val="24"/>
          <w:lang w:val="pt-BR"/>
        </w:rPr>
        <w:t xml:space="preserve"> </w:t>
      </w:r>
      <w:proofErr w:type="spellStart"/>
      <w:r w:rsidR="0088119D" w:rsidRPr="00300BAA">
        <w:rPr>
          <w:i/>
          <w:iCs/>
          <w:szCs w:val="24"/>
          <w:lang w:val="pt-BR"/>
        </w:rPr>
        <w:t>odorata</w:t>
      </w:r>
      <w:proofErr w:type="spellEnd"/>
      <w:r w:rsidR="0088119D" w:rsidRPr="0088119D">
        <w:rPr>
          <w:szCs w:val="24"/>
          <w:lang w:val="pt-BR"/>
        </w:rPr>
        <w:t>)</w:t>
      </w:r>
      <w:bookmarkEnd w:id="1"/>
      <w:r w:rsidR="0088119D" w:rsidRPr="0088119D">
        <w:rPr>
          <w:szCs w:val="24"/>
          <w:lang w:val="pt-BR"/>
        </w:rPr>
        <w:t>, da família das leguminosas</w:t>
      </w:r>
      <w:r w:rsidR="0096299D">
        <w:rPr>
          <w:szCs w:val="24"/>
          <w:lang w:val="pt-BR"/>
        </w:rPr>
        <w:t>, e um material oriundo da madeira com tecnologia incorporada conhecid</w:t>
      </w:r>
      <w:r w:rsidR="00537AEB">
        <w:rPr>
          <w:szCs w:val="24"/>
          <w:lang w:val="pt-BR"/>
        </w:rPr>
        <w:t>o</w:t>
      </w:r>
      <w:r w:rsidR="0096299D">
        <w:rPr>
          <w:szCs w:val="24"/>
          <w:lang w:val="pt-BR"/>
        </w:rPr>
        <w:t xml:space="preserve"> como OSB (</w:t>
      </w:r>
      <w:proofErr w:type="spellStart"/>
      <w:r w:rsidR="0096299D" w:rsidRPr="004E19D0">
        <w:rPr>
          <w:i/>
          <w:iCs/>
          <w:sz w:val="22"/>
          <w:szCs w:val="22"/>
          <w:lang w:val="pt-BR"/>
        </w:rPr>
        <w:t>Oriented</w:t>
      </w:r>
      <w:proofErr w:type="spellEnd"/>
      <w:r w:rsidR="0096299D" w:rsidRPr="004E19D0">
        <w:rPr>
          <w:i/>
          <w:iCs/>
          <w:sz w:val="22"/>
          <w:szCs w:val="22"/>
          <w:lang w:val="pt-BR"/>
        </w:rPr>
        <w:t xml:space="preserve"> Strand Board</w:t>
      </w:r>
      <w:r w:rsidR="0096299D">
        <w:rPr>
          <w:sz w:val="22"/>
          <w:szCs w:val="22"/>
          <w:lang w:val="pt-BR"/>
        </w:rPr>
        <w:t xml:space="preserve">), componentes importantes para o emprego </w:t>
      </w:r>
      <w:r w:rsidR="00537AEB">
        <w:rPr>
          <w:sz w:val="22"/>
          <w:szCs w:val="22"/>
          <w:lang w:val="pt-BR"/>
        </w:rPr>
        <w:t>em</w:t>
      </w:r>
      <w:r w:rsidR="0096299D">
        <w:rPr>
          <w:sz w:val="22"/>
          <w:szCs w:val="22"/>
          <w:lang w:val="pt-BR"/>
        </w:rPr>
        <w:t xml:space="preserve"> </w:t>
      </w:r>
      <w:r>
        <w:rPr>
          <w:sz w:val="22"/>
          <w:szCs w:val="22"/>
          <w:lang w:val="pt-BR"/>
        </w:rPr>
        <w:t>painéis</w:t>
      </w:r>
      <w:r w:rsidR="0096299D">
        <w:rPr>
          <w:sz w:val="22"/>
          <w:szCs w:val="22"/>
          <w:lang w:val="pt-BR"/>
        </w:rPr>
        <w:t xml:space="preserve"> de madeira em sistemas construtivos que usam esse material</w:t>
      </w:r>
      <w:r w:rsidR="0088119D" w:rsidRPr="0088119D">
        <w:rPr>
          <w:szCs w:val="24"/>
          <w:lang w:val="pt-BR"/>
        </w:rPr>
        <w:t xml:space="preserve">. </w:t>
      </w:r>
      <w:r w:rsidR="0096299D">
        <w:rPr>
          <w:szCs w:val="24"/>
          <w:lang w:val="pt-BR"/>
        </w:rPr>
        <w:t>A</w:t>
      </w:r>
      <w:r w:rsidR="0088119D" w:rsidRPr="0088119D">
        <w:rPr>
          <w:szCs w:val="24"/>
          <w:lang w:val="pt-BR"/>
        </w:rPr>
        <w:t xml:space="preserve">s madeiras </w:t>
      </w:r>
      <w:r w:rsidR="0096299D">
        <w:rPr>
          <w:szCs w:val="24"/>
          <w:lang w:val="pt-BR"/>
        </w:rPr>
        <w:t xml:space="preserve">e a placa de OSB </w:t>
      </w:r>
      <w:r w:rsidR="0088119D" w:rsidRPr="0088119D">
        <w:rPr>
          <w:szCs w:val="24"/>
          <w:lang w:val="pt-BR"/>
        </w:rPr>
        <w:t>foram caracterizad</w:t>
      </w:r>
      <w:r w:rsidR="0096299D">
        <w:rPr>
          <w:szCs w:val="24"/>
          <w:lang w:val="pt-BR"/>
        </w:rPr>
        <w:t>o</w:t>
      </w:r>
      <w:r w:rsidR="0088119D" w:rsidRPr="0088119D">
        <w:rPr>
          <w:szCs w:val="24"/>
          <w:lang w:val="pt-BR"/>
        </w:rPr>
        <w:t>s segundo sua condutividade térmica e densidade de massa aparente.</w:t>
      </w:r>
    </w:p>
    <w:p w14:paraId="3466CD5C" w14:textId="66E10614" w:rsidR="00537AEB" w:rsidRDefault="00537AEB" w:rsidP="003D7902">
      <w:pPr>
        <w:spacing w:after="120"/>
        <w:ind w:firstLine="284"/>
        <w:rPr>
          <w:szCs w:val="24"/>
          <w:lang w:val="pt-BR"/>
        </w:rPr>
      </w:pPr>
    </w:p>
    <w:p w14:paraId="61B32E4A" w14:textId="32E7120F" w:rsidR="00537AEB" w:rsidRPr="00537AEB" w:rsidRDefault="00537AEB" w:rsidP="00537AEB">
      <w:pPr>
        <w:pStyle w:val="PargrafodaLista"/>
        <w:numPr>
          <w:ilvl w:val="0"/>
          <w:numId w:val="5"/>
        </w:numPr>
        <w:spacing w:after="120"/>
        <w:rPr>
          <w:b/>
          <w:szCs w:val="24"/>
        </w:rPr>
      </w:pPr>
      <w:r w:rsidRPr="00537AEB">
        <w:rPr>
          <w:b/>
          <w:szCs w:val="24"/>
        </w:rPr>
        <w:t>Método</w:t>
      </w:r>
    </w:p>
    <w:p w14:paraId="65AC86F7" w14:textId="2EDFDC11" w:rsidR="00537AEB" w:rsidRDefault="00537AEB" w:rsidP="003D7902">
      <w:pPr>
        <w:spacing w:after="120"/>
        <w:ind w:firstLine="284"/>
        <w:rPr>
          <w:szCs w:val="24"/>
          <w:lang w:val="pt-BR"/>
        </w:rPr>
      </w:pPr>
    </w:p>
    <w:p w14:paraId="6F9A5964" w14:textId="2773179A" w:rsidR="00F73D53" w:rsidRPr="00F73D53" w:rsidRDefault="00F73D53" w:rsidP="00F73D53">
      <w:pPr>
        <w:spacing w:after="120"/>
        <w:ind w:firstLine="284"/>
        <w:rPr>
          <w:szCs w:val="24"/>
          <w:lang w:val="pt-BR"/>
        </w:rPr>
      </w:pPr>
      <w:r w:rsidRPr="00F73D53">
        <w:rPr>
          <w:szCs w:val="24"/>
          <w:lang w:val="pt-BR"/>
        </w:rPr>
        <w:t>Para a determinação das propriedades térmicas das madeiras</w:t>
      </w:r>
      <w:r>
        <w:rPr>
          <w:szCs w:val="24"/>
          <w:lang w:val="pt-BR"/>
        </w:rPr>
        <w:t xml:space="preserve"> e placa OSB</w:t>
      </w:r>
      <w:r w:rsidRPr="00F73D53">
        <w:rPr>
          <w:szCs w:val="24"/>
          <w:lang w:val="pt-BR"/>
        </w:rPr>
        <w:t xml:space="preserve">, foram realizados ensaios normalizados em laboratório. O ensaio de condutividade térmica foi determinado em conformidade com a ASTM C518 - 04 </w:t>
      </w:r>
      <w:r w:rsidRPr="00F73D53">
        <w:rPr>
          <w:szCs w:val="24"/>
          <w:lang w:val="pt-BR"/>
        </w:rPr>
        <w:fldChar w:fldCharType="begin" w:fldLock="1"/>
      </w:r>
      <w:r w:rsidRPr="00F73D53">
        <w:rPr>
          <w:szCs w:val="24"/>
          <w:lang w:val="pt-BR"/>
        </w:rPr>
        <w:instrText>ADDIN CSL_CITATION {"citationItems":[{"id":"ITEM-1","itemData":{"DOI":"10.1520/C0518-10.2","abstract":"This test method covers the measurement of steady state thermal transmission through flat slab specimens using a heat flow meter apparatus.","author":[{"dropping-particle":"","family":"ASTM Int.","given":"","non-dropping-particle":"","parse-names":false,"suffix":""}],"container-title":"ASTM International","id":"ITEM-1","issued":{"date-parts":[["2017"]]},"page":"1-15","title":"C518-17: Standard Test Method for Steady-State Thermal Transmission Properties by Means of the Heat Flow Meter Apparatus","type":"article-journal","volume":"1"},"uris":["http://www.mendeley.com/documents/?uuid=df57e8d7-804f-4bf6-8362-e654c0c1b75f"]}],"mendeley":{"formattedCitation":"(ASTM INT., 2017)","manualFormatting":"(ASTM, 2017)","plainTextFormattedCitation":"(ASTM INT., 2017)","previouslyFormattedCitation":"(ASTM INT., 2017)"},"properties":{"noteIndex":0},"schema":"https://github.com/citation-style-language/schema/raw/master/csl-citation.json"}</w:instrText>
      </w:r>
      <w:r w:rsidRPr="00F73D53">
        <w:rPr>
          <w:szCs w:val="24"/>
          <w:lang w:val="pt-BR"/>
        </w:rPr>
        <w:fldChar w:fldCharType="separate"/>
      </w:r>
      <w:r w:rsidRPr="00F73D53">
        <w:rPr>
          <w:szCs w:val="24"/>
          <w:lang w:val="pt-BR"/>
        </w:rPr>
        <w:t>(ASTM, 2017)</w:t>
      </w:r>
      <w:r w:rsidRPr="00F73D53">
        <w:rPr>
          <w:szCs w:val="24"/>
          <w:lang w:val="pt-BR"/>
        </w:rPr>
        <w:fldChar w:fldCharType="end"/>
      </w:r>
      <w:r w:rsidRPr="00F73D53">
        <w:rPr>
          <w:szCs w:val="24"/>
          <w:lang w:val="pt-BR"/>
        </w:rPr>
        <w:t>, procedimento recomendado pela norma brasileira NBR 15</w:t>
      </w:r>
      <w:r w:rsidR="00DC4A99">
        <w:rPr>
          <w:szCs w:val="24"/>
          <w:lang w:val="pt-BR"/>
        </w:rPr>
        <w:t>.</w:t>
      </w:r>
      <w:r w:rsidRPr="00F73D53">
        <w:rPr>
          <w:szCs w:val="24"/>
          <w:lang w:val="pt-BR"/>
        </w:rPr>
        <w:t>575-1 (ABNT, 2021). Já os ensaios de densidade de massa aparente da madeira seguiram os procedimentos constantes no Apêndice B da norma NBR 7190 (ABNT, 1997), que trata sobre projetos de estruturas de madeira.</w:t>
      </w:r>
    </w:p>
    <w:p w14:paraId="5CF799A6" w14:textId="26CC4F9A" w:rsidR="00F73D53" w:rsidRDefault="00F73D53" w:rsidP="00F73D53">
      <w:pPr>
        <w:spacing w:after="120"/>
        <w:ind w:firstLine="284"/>
        <w:rPr>
          <w:szCs w:val="24"/>
          <w:lang w:val="pt-BR"/>
        </w:rPr>
      </w:pPr>
      <w:r w:rsidRPr="00F73D53">
        <w:rPr>
          <w:szCs w:val="24"/>
          <w:lang w:val="pt-BR"/>
        </w:rPr>
        <w:t xml:space="preserve">Para </w:t>
      </w:r>
      <w:r w:rsidR="00556DB2">
        <w:rPr>
          <w:szCs w:val="24"/>
          <w:lang w:val="pt-BR"/>
        </w:rPr>
        <w:t>a caracterização da condutividade térmica</w:t>
      </w:r>
      <w:r w:rsidRPr="00F73D53">
        <w:rPr>
          <w:szCs w:val="24"/>
          <w:lang w:val="pt-BR"/>
        </w:rPr>
        <w:t xml:space="preserve">, foi utilizado o aparelho de condutividade térmica computadorizado FOX-304 </w:t>
      </w:r>
      <w:proofErr w:type="spellStart"/>
      <w:r w:rsidRPr="00F73D53">
        <w:rPr>
          <w:szCs w:val="24"/>
          <w:lang w:val="pt-BR"/>
        </w:rPr>
        <w:t>LaserComp</w:t>
      </w:r>
      <w:proofErr w:type="spellEnd"/>
      <w:r w:rsidRPr="00F73D53">
        <w:rPr>
          <w:szCs w:val="24"/>
          <w:lang w:val="pt-BR"/>
        </w:rPr>
        <w:t xml:space="preserve"> </w:t>
      </w:r>
      <w:r>
        <w:rPr>
          <w:szCs w:val="24"/>
          <w:lang w:val="pt-BR"/>
        </w:rPr>
        <w:t xml:space="preserve">do Laboratório de Metrologia e Instrumentação da </w:t>
      </w:r>
      <w:proofErr w:type="spellStart"/>
      <w:r>
        <w:rPr>
          <w:szCs w:val="24"/>
          <w:lang w:val="pt-BR"/>
        </w:rPr>
        <w:t>UFPampa</w:t>
      </w:r>
      <w:proofErr w:type="spellEnd"/>
      <w:r>
        <w:rPr>
          <w:szCs w:val="24"/>
          <w:lang w:val="pt-BR"/>
        </w:rPr>
        <w:t>, RS</w:t>
      </w:r>
      <w:r w:rsidRPr="00F73D53">
        <w:rPr>
          <w:szCs w:val="24"/>
          <w:lang w:val="pt-BR"/>
        </w:rPr>
        <w:t>. O aparelho mede a condutividade térmica estabelecendo um fluxo de calor unidimensional em estado estacionário através de uma amostra de teste entre duas placas paralelas a temperaturas constantes, mas diferentes. As placas superior e inferior podem ser aquecidas ou resfriadas, permitindo testes com o fluxo de calor para cima ou para baixo. A calibração do equipamento foi realizada através do NIST SRM 1450b, material de referência padrão do Instituto Nacional de Padrões e Tecnologia.</w:t>
      </w:r>
    </w:p>
    <w:p w14:paraId="1E14C507" w14:textId="0FAD360C" w:rsidR="00556DB2" w:rsidRPr="00C128B2" w:rsidRDefault="00556DB2" w:rsidP="00537AEB">
      <w:pPr>
        <w:spacing w:after="120"/>
        <w:ind w:firstLine="284"/>
        <w:rPr>
          <w:szCs w:val="24"/>
          <w:lang w:val="pt-BR"/>
        </w:rPr>
      </w:pPr>
      <w:r>
        <w:rPr>
          <w:szCs w:val="24"/>
          <w:lang w:val="pt-BR"/>
        </w:rPr>
        <w:lastRenderedPageBreak/>
        <w:t>Para a caracterização da densidade aparente</w:t>
      </w:r>
      <w:r w:rsidR="00300BAA">
        <w:rPr>
          <w:szCs w:val="24"/>
          <w:lang w:val="pt-BR"/>
        </w:rPr>
        <w:t xml:space="preserve"> e volume aparente</w:t>
      </w:r>
      <w:r>
        <w:rPr>
          <w:szCs w:val="24"/>
          <w:lang w:val="pt-BR"/>
        </w:rPr>
        <w:t>, foram utilizados uma balança e um paquímetro de alta precisão</w:t>
      </w:r>
      <w:r w:rsidR="00C128B2">
        <w:rPr>
          <w:szCs w:val="24"/>
          <w:lang w:val="pt-BR"/>
        </w:rPr>
        <w:t xml:space="preserve"> (paquímetro digital com sensibilidade de centésimos de milímetro e balança digital com sensibilidade de 0,01g),</w:t>
      </w:r>
      <w:r>
        <w:rPr>
          <w:szCs w:val="24"/>
          <w:lang w:val="pt-BR"/>
        </w:rPr>
        <w:t xml:space="preserve"> nas instalações do Laboratório de </w:t>
      </w:r>
      <w:r w:rsidRPr="00556DB2">
        <w:rPr>
          <w:rFonts w:eastAsia="Calibri"/>
          <w:lang w:val="pt-BR" w:eastAsia="en-US"/>
        </w:rPr>
        <w:t xml:space="preserve">Propriedades Físicas e Mecânicas da Madeira no Departamento de Ciências Florestais da </w:t>
      </w:r>
      <w:r>
        <w:rPr>
          <w:rFonts w:eastAsia="Calibri"/>
          <w:lang w:val="pt-BR" w:eastAsia="en-US"/>
        </w:rPr>
        <w:t>UFSM,</w:t>
      </w:r>
      <w:r w:rsidRPr="00556DB2">
        <w:rPr>
          <w:rFonts w:eastAsia="Calibri"/>
          <w:lang w:val="pt-BR" w:eastAsia="en-US"/>
        </w:rPr>
        <w:t xml:space="preserve"> RS</w:t>
      </w:r>
      <w:r>
        <w:rPr>
          <w:rFonts w:eastAsia="Calibri"/>
          <w:lang w:val="pt-BR" w:eastAsia="en-US"/>
        </w:rPr>
        <w:t>, ambiente com umidade e temperatura controlados</w:t>
      </w:r>
      <w:r w:rsidR="00300BAA">
        <w:rPr>
          <w:rFonts w:eastAsia="Calibri"/>
          <w:lang w:val="pt-BR" w:eastAsia="en-US"/>
        </w:rPr>
        <w:t xml:space="preserve"> (65% de umidade relativa e 20</w:t>
      </w:r>
      <w:r w:rsidR="00300BAA">
        <w:rPr>
          <w:rFonts w:eastAsia="Calibri"/>
          <w:lang w:val="pt-BR" w:eastAsia="en-US"/>
        </w:rPr>
        <w:sym w:font="Symbol" w:char="F0B0"/>
      </w:r>
      <w:r w:rsidR="00300BAA">
        <w:rPr>
          <w:rFonts w:eastAsia="Calibri"/>
          <w:lang w:val="pt-BR" w:eastAsia="en-US"/>
        </w:rPr>
        <w:t>C)</w:t>
      </w:r>
      <w:r>
        <w:rPr>
          <w:rFonts w:eastAsia="Calibri"/>
          <w:lang w:val="pt-BR" w:eastAsia="en-US"/>
        </w:rPr>
        <w:t xml:space="preserve">. </w:t>
      </w:r>
      <w:r w:rsidRPr="00556DB2">
        <w:rPr>
          <w:lang w:val="pt-BR"/>
        </w:rPr>
        <w:t>A densidade aparente (</w:t>
      </w:r>
      <w:r>
        <w:t>ρ</w:t>
      </w:r>
      <w:proofErr w:type="spellStart"/>
      <w:r w:rsidRPr="00556DB2">
        <w:rPr>
          <w:vertAlign w:val="subscript"/>
          <w:lang w:val="pt-BR"/>
        </w:rPr>
        <w:t>a</w:t>
      </w:r>
      <w:r w:rsidR="00AE1CD5">
        <w:rPr>
          <w:vertAlign w:val="subscript"/>
          <w:lang w:val="pt-BR"/>
        </w:rPr>
        <w:t>p</w:t>
      </w:r>
      <w:proofErr w:type="spellEnd"/>
      <w:r w:rsidRPr="00556DB2">
        <w:rPr>
          <w:lang w:val="pt-BR"/>
        </w:rPr>
        <w:t>) foi determinada à 12% de umidade, que corresponde à umidade de equilíbrio da madeira e, conforme ABNT NBR 7190 (ABNT, 1997), condição de referência padrão para apresentação de resultados experimentais.</w:t>
      </w:r>
      <w:r>
        <w:rPr>
          <w:lang w:val="pt-BR"/>
        </w:rPr>
        <w:t xml:space="preserve"> </w:t>
      </w:r>
      <w:r w:rsidRPr="00556DB2">
        <w:rPr>
          <w:lang w:val="pt-BR"/>
        </w:rPr>
        <w:t>Os corpos-de-prova devem possuir forma prismática com seção transversal retangular de 2,0 cm x 3,0 cm de lado e comprimento ao longo das fibras de 5,0 cm</w:t>
      </w:r>
      <w:r>
        <w:rPr>
          <w:lang w:val="pt-BR"/>
        </w:rPr>
        <w:t>.</w:t>
      </w:r>
      <w:r w:rsidR="00C128B2">
        <w:rPr>
          <w:lang w:val="pt-BR"/>
        </w:rPr>
        <w:t xml:space="preserve"> </w:t>
      </w:r>
      <w:r w:rsidR="00C128B2" w:rsidRPr="00C128B2">
        <w:rPr>
          <w:lang w:val="pt-BR"/>
        </w:rPr>
        <w:t>No total foram realizadas 468 medições até que se obtivesse o equilíbrio higroscópico das amostras (sem que houvesse alterações, dentro da precisão assumida, para as variáveis dimensões e massa).</w:t>
      </w:r>
    </w:p>
    <w:p w14:paraId="58D42E59" w14:textId="5CF621BF" w:rsidR="00556DB2" w:rsidRPr="00F73D53" w:rsidRDefault="00F73D53" w:rsidP="00556DB2">
      <w:pPr>
        <w:spacing w:after="120"/>
        <w:ind w:firstLine="284"/>
        <w:rPr>
          <w:szCs w:val="24"/>
          <w:lang w:val="pt-BR"/>
        </w:rPr>
      </w:pPr>
      <w:r>
        <w:rPr>
          <w:szCs w:val="24"/>
          <w:lang w:val="pt-BR"/>
        </w:rPr>
        <w:t>Foram confeccionadas 24 amostras</w:t>
      </w:r>
      <w:r w:rsidR="00556DB2">
        <w:rPr>
          <w:szCs w:val="24"/>
          <w:lang w:val="pt-BR"/>
        </w:rPr>
        <w:t xml:space="preserve"> (Figura </w:t>
      </w:r>
      <w:r w:rsidR="001458C1">
        <w:rPr>
          <w:szCs w:val="24"/>
          <w:lang w:val="pt-BR"/>
        </w:rPr>
        <w:t>1</w:t>
      </w:r>
      <w:r w:rsidR="00556DB2">
        <w:rPr>
          <w:szCs w:val="24"/>
          <w:lang w:val="pt-BR"/>
        </w:rPr>
        <w:t>)</w:t>
      </w:r>
      <w:r>
        <w:rPr>
          <w:szCs w:val="24"/>
          <w:lang w:val="pt-BR"/>
        </w:rPr>
        <w:t xml:space="preserve"> </w:t>
      </w:r>
      <w:r w:rsidRPr="00F73D53">
        <w:rPr>
          <w:szCs w:val="24"/>
          <w:lang w:val="pt-BR"/>
        </w:rPr>
        <w:t xml:space="preserve">com dimensões de 200mm x 200mm (dimensão determinada pelo tamanho do aparelho) e espessura variável, conforme apresentado na </w:t>
      </w:r>
      <w:r w:rsidRPr="00F73D53">
        <w:rPr>
          <w:szCs w:val="24"/>
          <w:lang w:val="pt-BR"/>
        </w:rPr>
        <w:fldChar w:fldCharType="begin"/>
      </w:r>
      <w:r w:rsidRPr="00F73D53">
        <w:rPr>
          <w:szCs w:val="24"/>
          <w:lang w:val="pt-BR"/>
        </w:rPr>
        <w:instrText xml:space="preserve"> REF _Ref24822797 \h  \* MERGEFORMAT </w:instrText>
      </w:r>
      <w:r w:rsidRPr="00F73D53">
        <w:rPr>
          <w:szCs w:val="24"/>
          <w:lang w:val="pt-BR"/>
        </w:rPr>
      </w:r>
      <w:r w:rsidRPr="00F73D53">
        <w:rPr>
          <w:szCs w:val="24"/>
          <w:lang w:val="pt-BR"/>
        </w:rPr>
        <w:fldChar w:fldCharType="separate"/>
      </w:r>
      <w:r w:rsidRPr="00F73D53">
        <w:rPr>
          <w:szCs w:val="24"/>
          <w:lang w:val="pt-BR"/>
        </w:rPr>
        <w:t xml:space="preserve">Tabela </w:t>
      </w:r>
      <w:r>
        <w:rPr>
          <w:szCs w:val="24"/>
          <w:lang w:val="pt-BR"/>
        </w:rPr>
        <w:t>1</w:t>
      </w:r>
      <w:r w:rsidRPr="00F73D53">
        <w:rPr>
          <w:szCs w:val="24"/>
          <w:lang w:val="pt-BR"/>
        </w:rPr>
        <w:fldChar w:fldCharType="end"/>
      </w:r>
      <w:r w:rsidRPr="00F73D53">
        <w:rPr>
          <w:szCs w:val="24"/>
          <w:lang w:val="pt-BR"/>
        </w:rPr>
        <w:t xml:space="preserve">. </w:t>
      </w:r>
      <w:r w:rsidR="00537AEB" w:rsidRPr="00537AEB">
        <w:rPr>
          <w:szCs w:val="24"/>
          <w:lang w:val="pt-BR"/>
        </w:rPr>
        <w:t xml:space="preserve">As amostras de Pinus </w:t>
      </w:r>
      <w:proofErr w:type="spellStart"/>
      <w:r w:rsidR="00537AEB" w:rsidRPr="00537AEB">
        <w:rPr>
          <w:szCs w:val="24"/>
          <w:lang w:val="pt-BR"/>
        </w:rPr>
        <w:t>Taeda</w:t>
      </w:r>
      <w:proofErr w:type="spellEnd"/>
      <w:r w:rsidR="00537AEB" w:rsidRPr="00537AEB">
        <w:rPr>
          <w:szCs w:val="24"/>
          <w:lang w:val="pt-BR"/>
        </w:rPr>
        <w:t xml:space="preserve"> (</w:t>
      </w:r>
      <w:r w:rsidR="00537AEB" w:rsidRPr="00BD7D6D">
        <w:rPr>
          <w:i/>
          <w:iCs/>
          <w:szCs w:val="24"/>
          <w:lang w:val="pt-BR"/>
        </w:rPr>
        <w:t xml:space="preserve">Pinus </w:t>
      </w:r>
      <w:proofErr w:type="spellStart"/>
      <w:r w:rsidR="00537AEB" w:rsidRPr="00BD7D6D">
        <w:rPr>
          <w:i/>
          <w:iCs/>
          <w:szCs w:val="24"/>
          <w:lang w:val="pt-BR"/>
        </w:rPr>
        <w:t>taeda</w:t>
      </w:r>
      <w:proofErr w:type="spellEnd"/>
      <w:r w:rsidR="00537AEB" w:rsidRPr="00BD7D6D">
        <w:rPr>
          <w:i/>
          <w:iCs/>
          <w:szCs w:val="24"/>
          <w:lang w:val="pt-BR"/>
        </w:rPr>
        <w:t xml:space="preserve"> </w:t>
      </w:r>
      <w:r w:rsidR="00537AEB" w:rsidRPr="00FE0AB8">
        <w:rPr>
          <w:szCs w:val="24"/>
          <w:lang w:val="pt-BR"/>
        </w:rPr>
        <w:t>L.</w:t>
      </w:r>
      <w:r w:rsidR="00537AEB" w:rsidRPr="00537AEB">
        <w:rPr>
          <w:szCs w:val="24"/>
          <w:lang w:val="pt-BR"/>
        </w:rPr>
        <w:t>) e Eucal</w:t>
      </w:r>
      <w:r w:rsidR="00BD7D6D">
        <w:rPr>
          <w:szCs w:val="24"/>
          <w:lang w:val="pt-BR"/>
        </w:rPr>
        <w:t>ipto (</w:t>
      </w:r>
      <w:r w:rsidR="00BD7D6D" w:rsidRPr="00BD7D6D">
        <w:rPr>
          <w:i/>
          <w:iCs/>
          <w:szCs w:val="24"/>
          <w:lang w:val="pt-BR"/>
        </w:rPr>
        <w:t xml:space="preserve">Eucalyptus </w:t>
      </w:r>
      <w:proofErr w:type="spellStart"/>
      <w:r w:rsidR="00BD7D6D" w:rsidRPr="00BD7D6D">
        <w:rPr>
          <w:i/>
          <w:iCs/>
          <w:szCs w:val="24"/>
          <w:lang w:val="pt-BR"/>
        </w:rPr>
        <w:t>grandis</w:t>
      </w:r>
      <w:proofErr w:type="spellEnd"/>
      <w:r w:rsidR="00BD7D6D">
        <w:rPr>
          <w:szCs w:val="24"/>
          <w:lang w:val="pt-BR"/>
        </w:rPr>
        <w:t>)</w:t>
      </w:r>
      <w:r w:rsidR="00537AEB" w:rsidRPr="00537AEB">
        <w:rPr>
          <w:szCs w:val="24"/>
          <w:lang w:val="pt-BR"/>
        </w:rPr>
        <w:t xml:space="preserve"> são provenientes de municípios do RS. O Cumaru (</w:t>
      </w:r>
      <w:proofErr w:type="spellStart"/>
      <w:r w:rsidR="00537AEB" w:rsidRPr="00BD7D6D">
        <w:rPr>
          <w:i/>
          <w:iCs/>
          <w:szCs w:val="24"/>
          <w:lang w:val="pt-BR"/>
        </w:rPr>
        <w:t>Dipteryx</w:t>
      </w:r>
      <w:proofErr w:type="spellEnd"/>
      <w:r w:rsidR="00537AEB" w:rsidRPr="00BD7D6D">
        <w:rPr>
          <w:i/>
          <w:iCs/>
          <w:szCs w:val="24"/>
          <w:lang w:val="pt-BR"/>
        </w:rPr>
        <w:t xml:space="preserve"> </w:t>
      </w:r>
      <w:proofErr w:type="spellStart"/>
      <w:r w:rsidR="00537AEB" w:rsidRPr="00BD7D6D">
        <w:rPr>
          <w:i/>
          <w:iCs/>
          <w:szCs w:val="24"/>
          <w:lang w:val="pt-BR"/>
        </w:rPr>
        <w:t>odotara</w:t>
      </w:r>
      <w:proofErr w:type="spellEnd"/>
      <w:r w:rsidR="00537AEB" w:rsidRPr="00537AEB">
        <w:rPr>
          <w:szCs w:val="24"/>
          <w:lang w:val="pt-BR"/>
        </w:rPr>
        <w:t xml:space="preserve">) é proveniente da região norte do Brasil. </w:t>
      </w:r>
      <w:r>
        <w:rPr>
          <w:szCs w:val="24"/>
          <w:lang w:val="pt-BR"/>
        </w:rPr>
        <w:t xml:space="preserve">A placa OSB é proveniente </w:t>
      </w:r>
      <w:r w:rsidR="00556DB2">
        <w:rPr>
          <w:szCs w:val="24"/>
          <w:lang w:val="pt-BR"/>
        </w:rPr>
        <w:t xml:space="preserve">do estado do Paraná, local de sua industrialização, e possui </w:t>
      </w:r>
      <w:r w:rsidR="00556DB2" w:rsidRPr="00556DB2">
        <w:rPr>
          <w:lang w:val="pt-BR"/>
        </w:rPr>
        <w:t xml:space="preserve">certificação pela </w:t>
      </w:r>
      <w:r w:rsidR="00556DB2" w:rsidRPr="00556DB2">
        <w:rPr>
          <w:i/>
          <w:iCs/>
          <w:lang w:val="pt-BR"/>
        </w:rPr>
        <w:t xml:space="preserve">American </w:t>
      </w:r>
      <w:proofErr w:type="spellStart"/>
      <w:r w:rsidR="00556DB2" w:rsidRPr="00556DB2">
        <w:rPr>
          <w:i/>
          <w:iCs/>
          <w:lang w:val="pt-BR"/>
        </w:rPr>
        <w:t>Plywood</w:t>
      </w:r>
      <w:proofErr w:type="spellEnd"/>
      <w:r w:rsidR="00556DB2" w:rsidRPr="00556DB2">
        <w:rPr>
          <w:i/>
          <w:iCs/>
          <w:lang w:val="pt-BR"/>
        </w:rPr>
        <w:t xml:space="preserve"> </w:t>
      </w:r>
      <w:proofErr w:type="spellStart"/>
      <w:r w:rsidR="00556DB2" w:rsidRPr="00556DB2">
        <w:rPr>
          <w:i/>
          <w:iCs/>
          <w:lang w:val="pt-BR"/>
        </w:rPr>
        <w:t>Association</w:t>
      </w:r>
      <w:proofErr w:type="spellEnd"/>
      <w:r w:rsidR="00556DB2" w:rsidRPr="00556DB2">
        <w:rPr>
          <w:lang w:val="pt-BR"/>
        </w:rPr>
        <w:t xml:space="preserve"> (APA–</w:t>
      </w:r>
      <w:r w:rsidR="00556DB2" w:rsidRPr="00556DB2">
        <w:rPr>
          <w:i/>
          <w:lang w:val="pt-BR"/>
        </w:rPr>
        <w:t xml:space="preserve">The </w:t>
      </w:r>
      <w:proofErr w:type="spellStart"/>
      <w:r w:rsidR="00556DB2" w:rsidRPr="00556DB2">
        <w:rPr>
          <w:i/>
          <w:lang w:val="pt-BR"/>
        </w:rPr>
        <w:t>Engineered</w:t>
      </w:r>
      <w:proofErr w:type="spellEnd"/>
      <w:r w:rsidR="00556DB2" w:rsidRPr="00556DB2">
        <w:rPr>
          <w:i/>
          <w:lang w:val="pt-BR"/>
        </w:rPr>
        <w:t xml:space="preserve"> Wood </w:t>
      </w:r>
      <w:proofErr w:type="spellStart"/>
      <w:r w:rsidR="00556DB2" w:rsidRPr="00556DB2">
        <w:rPr>
          <w:i/>
          <w:lang w:val="pt-BR"/>
        </w:rPr>
        <w:t>Association</w:t>
      </w:r>
      <w:proofErr w:type="spellEnd"/>
      <w:r w:rsidR="00556DB2" w:rsidRPr="00556DB2">
        <w:rPr>
          <w:i/>
          <w:lang w:val="pt-BR"/>
        </w:rPr>
        <w:t>)</w:t>
      </w:r>
      <w:r w:rsidR="00537AEB" w:rsidRPr="00537AEB">
        <w:rPr>
          <w:szCs w:val="24"/>
          <w:lang w:val="pt-BR"/>
        </w:rPr>
        <w:t xml:space="preserve">. </w:t>
      </w:r>
    </w:p>
    <w:p w14:paraId="5F02F4A1" w14:textId="3A39134D" w:rsidR="00556DB2" w:rsidRDefault="00556DB2" w:rsidP="00556DB2">
      <w:pPr>
        <w:spacing w:after="120"/>
        <w:ind w:firstLine="284"/>
        <w:jc w:val="center"/>
        <w:rPr>
          <w:szCs w:val="24"/>
          <w:lang w:val="pt-BR"/>
        </w:rPr>
      </w:pPr>
      <w:r>
        <w:rPr>
          <w:noProof/>
          <w:szCs w:val="24"/>
          <w:lang w:val="pt-BR"/>
        </w:rPr>
        <w:drawing>
          <wp:inline distT="0" distB="0" distL="0" distR="0" wp14:anchorId="4C615187" wp14:editId="766A8902">
            <wp:extent cx="3098800" cy="1437242"/>
            <wp:effectExtent l="0" t="0" r="635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4504" cy="1439887"/>
                    </a:xfrm>
                    <a:prstGeom prst="rect">
                      <a:avLst/>
                    </a:prstGeom>
                    <a:noFill/>
                  </pic:spPr>
                </pic:pic>
              </a:graphicData>
            </a:graphic>
          </wp:inline>
        </w:drawing>
      </w:r>
      <w:r>
        <w:rPr>
          <w:szCs w:val="24"/>
          <w:lang w:val="pt-BR"/>
        </w:rPr>
        <w:t xml:space="preserve">  </w:t>
      </w:r>
      <w:r w:rsidR="00C128B2">
        <w:rPr>
          <w:noProof/>
          <w:szCs w:val="24"/>
          <w:lang w:val="pt-BR"/>
        </w:rPr>
        <w:drawing>
          <wp:inline distT="0" distB="0" distL="0" distR="0" wp14:anchorId="10182977" wp14:editId="69C19E93">
            <wp:extent cx="2273926" cy="1784942"/>
            <wp:effectExtent l="0" t="0" r="0" b="635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3057" cy="1792109"/>
                    </a:xfrm>
                    <a:prstGeom prst="rect">
                      <a:avLst/>
                    </a:prstGeom>
                    <a:noFill/>
                  </pic:spPr>
                </pic:pic>
              </a:graphicData>
            </a:graphic>
          </wp:inline>
        </w:drawing>
      </w:r>
    </w:p>
    <w:p w14:paraId="0F6FBEB3" w14:textId="78510BD8" w:rsidR="00556DB2" w:rsidRPr="0049479C" w:rsidRDefault="00556DB2" w:rsidP="00556DB2">
      <w:pPr>
        <w:spacing w:after="120"/>
        <w:jc w:val="center"/>
        <w:rPr>
          <w:b/>
          <w:sz w:val="20"/>
          <w:lang w:val="pt-BR"/>
        </w:rPr>
      </w:pPr>
      <w:r w:rsidRPr="0049479C">
        <w:rPr>
          <w:b/>
          <w:sz w:val="20"/>
          <w:lang w:val="pt-BR"/>
        </w:rPr>
        <w:t xml:space="preserve">Figura </w:t>
      </w:r>
      <w:r w:rsidR="001458C1">
        <w:rPr>
          <w:b/>
          <w:sz w:val="20"/>
          <w:lang w:val="pt-BR"/>
        </w:rPr>
        <w:t>1</w:t>
      </w:r>
      <w:r w:rsidRPr="0049479C">
        <w:rPr>
          <w:b/>
          <w:sz w:val="20"/>
          <w:lang w:val="pt-BR"/>
        </w:rPr>
        <w:t xml:space="preserve">: </w:t>
      </w:r>
      <w:r>
        <w:rPr>
          <w:b/>
          <w:sz w:val="20"/>
          <w:lang w:val="pt-BR"/>
        </w:rPr>
        <w:t>Imagem ilustrativa das amostras ensai</w:t>
      </w:r>
      <w:r w:rsidR="00C128B2">
        <w:rPr>
          <w:b/>
          <w:sz w:val="20"/>
          <w:lang w:val="pt-BR"/>
        </w:rPr>
        <w:t>a</w:t>
      </w:r>
      <w:r>
        <w:rPr>
          <w:b/>
          <w:sz w:val="20"/>
          <w:lang w:val="pt-BR"/>
        </w:rPr>
        <w:t>das</w:t>
      </w:r>
      <w:r w:rsidRPr="0049479C">
        <w:rPr>
          <w:b/>
          <w:sz w:val="20"/>
          <w:lang w:val="pt-BR"/>
        </w:rPr>
        <w:t>. Fonte: autores.</w:t>
      </w:r>
    </w:p>
    <w:p w14:paraId="79C89B1B" w14:textId="120F08C8" w:rsidR="00556DB2" w:rsidRPr="000F5CC4" w:rsidRDefault="00556DB2" w:rsidP="00556DB2">
      <w:pPr>
        <w:keepNext/>
        <w:spacing w:before="240" w:after="240"/>
        <w:jc w:val="center"/>
        <w:rPr>
          <w:sz w:val="20"/>
          <w:lang w:val="pt-BR"/>
        </w:rPr>
      </w:pPr>
      <w:r w:rsidRPr="000F5CC4">
        <w:rPr>
          <w:color w:val="000000"/>
          <w:sz w:val="20"/>
          <w:lang w:val="pt-BR"/>
        </w:rPr>
        <w:t xml:space="preserve">Tabela </w:t>
      </w:r>
      <w:r w:rsidR="00771846" w:rsidRPr="00867785">
        <w:rPr>
          <w:color w:val="000000"/>
          <w:sz w:val="20"/>
          <w:lang w:val="pt-BR"/>
        </w:rPr>
        <w:fldChar w:fldCharType="begin"/>
      </w:r>
      <w:r w:rsidR="00771846" w:rsidRPr="00867785">
        <w:rPr>
          <w:color w:val="000000"/>
          <w:sz w:val="20"/>
          <w:lang w:val="pt-BR"/>
        </w:rPr>
        <w:instrText xml:space="preserve"> SEQ Tabela \* ARABIC </w:instrText>
      </w:r>
      <w:r w:rsidR="00771846" w:rsidRPr="00867785">
        <w:rPr>
          <w:color w:val="000000"/>
          <w:sz w:val="20"/>
          <w:lang w:val="pt-BR"/>
        </w:rPr>
        <w:fldChar w:fldCharType="separate"/>
      </w:r>
      <w:r w:rsidR="00771846">
        <w:rPr>
          <w:noProof/>
          <w:color w:val="000000"/>
          <w:sz w:val="20"/>
          <w:lang w:val="pt-BR"/>
        </w:rPr>
        <w:t>1</w:t>
      </w:r>
      <w:r w:rsidR="00771846" w:rsidRPr="00867785">
        <w:rPr>
          <w:color w:val="000000"/>
          <w:sz w:val="20"/>
          <w:lang w:val="pt-BR"/>
        </w:rPr>
        <w:fldChar w:fldCharType="end"/>
      </w:r>
      <w:r w:rsidRPr="000F5CC4">
        <w:rPr>
          <w:color w:val="000000"/>
          <w:sz w:val="20"/>
          <w:lang w:val="pt-BR"/>
        </w:rPr>
        <w:t>:</w:t>
      </w:r>
      <w:r>
        <w:rPr>
          <w:color w:val="000000"/>
          <w:sz w:val="20"/>
          <w:lang w:val="pt-BR"/>
        </w:rPr>
        <w:t xml:space="preserve"> Identificação das amostras</w:t>
      </w:r>
      <w:r w:rsidRPr="000F5CC4">
        <w:rPr>
          <w:i/>
          <w:color w:val="000000"/>
          <w:sz w:val="20"/>
          <w:lang w:val="pt-BR"/>
        </w:rPr>
        <w:t>.</w:t>
      </w:r>
    </w:p>
    <w:tbl>
      <w:tblPr>
        <w:tblW w:w="7317" w:type="dxa"/>
        <w:jc w:val="center"/>
        <w:tblBorders>
          <w:top w:val="single" w:sz="4" w:space="0" w:color="000000"/>
          <w:bottom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418"/>
        <w:gridCol w:w="2121"/>
        <w:gridCol w:w="620"/>
        <w:gridCol w:w="620"/>
        <w:gridCol w:w="733"/>
        <w:gridCol w:w="994"/>
        <w:gridCol w:w="811"/>
      </w:tblGrid>
      <w:tr w:rsidR="00556DB2" w:rsidRPr="0096464A" w14:paraId="320E45A5" w14:textId="77777777" w:rsidTr="00357F82">
        <w:trPr>
          <w:trHeight w:val="220"/>
          <w:jc w:val="center"/>
        </w:trPr>
        <w:tc>
          <w:tcPr>
            <w:tcW w:w="7317" w:type="dxa"/>
            <w:gridSpan w:val="7"/>
            <w:shd w:val="clear" w:color="auto" w:fill="auto"/>
            <w:noWrap/>
            <w:tcMar>
              <w:top w:w="0" w:type="dxa"/>
              <w:left w:w="70" w:type="dxa"/>
              <w:bottom w:w="0" w:type="dxa"/>
              <w:right w:w="70" w:type="dxa"/>
            </w:tcMar>
            <w:vAlign w:val="bottom"/>
          </w:tcPr>
          <w:p w14:paraId="757F5C8B" w14:textId="77777777" w:rsidR="00556DB2" w:rsidRPr="0096464A" w:rsidRDefault="00556DB2" w:rsidP="00357F82">
            <w:pPr>
              <w:jc w:val="center"/>
              <w:rPr>
                <w:b/>
                <w:bCs/>
                <w:color w:val="000000"/>
                <w:sz w:val="20"/>
              </w:rPr>
            </w:pPr>
            <w:r w:rsidRPr="0096464A">
              <w:rPr>
                <w:b/>
                <w:bCs/>
                <w:color w:val="000000"/>
                <w:sz w:val="20"/>
              </w:rPr>
              <w:t>AMOSTRAS</w:t>
            </w:r>
          </w:p>
        </w:tc>
      </w:tr>
      <w:tr w:rsidR="00556DB2" w:rsidRPr="0096464A" w14:paraId="49B96610" w14:textId="77777777" w:rsidTr="00357F82">
        <w:trPr>
          <w:trHeight w:val="220"/>
          <w:jc w:val="center"/>
        </w:trPr>
        <w:tc>
          <w:tcPr>
            <w:tcW w:w="1418" w:type="dxa"/>
            <w:vMerge w:val="restart"/>
            <w:shd w:val="clear" w:color="auto" w:fill="auto"/>
            <w:noWrap/>
            <w:tcMar>
              <w:top w:w="0" w:type="dxa"/>
              <w:left w:w="70" w:type="dxa"/>
              <w:bottom w:w="0" w:type="dxa"/>
              <w:right w:w="70" w:type="dxa"/>
            </w:tcMar>
            <w:vAlign w:val="center"/>
          </w:tcPr>
          <w:p w14:paraId="68929C3D" w14:textId="77777777" w:rsidR="00556DB2" w:rsidRPr="0096464A" w:rsidRDefault="00556DB2" w:rsidP="00357F82">
            <w:pPr>
              <w:jc w:val="center"/>
              <w:rPr>
                <w:b/>
                <w:bCs/>
                <w:color w:val="000000"/>
                <w:sz w:val="20"/>
              </w:rPr>
            </w:pPr>
            <w:r w:rsidRPr="0096464A">
              <w:rPr>
                <w:b/>
                <w:bCs/>
                <w:color w:val="000000"/>
                <w:sz w:val="20"/>
              </w:rPr>
              <w:t>Nome</w:t>
            </w:r>
            <w:r>
              <w:rPr>
                <w:b/>
                <w:bCs/>
                <w:color w:val="000000"/>
                <w:sz w:val="20"/>
              </w:rPr>
              <w:t xml:space="preserve"> </w:t>
            </w:r>
            <w:proofErr w:type="spellStart"/>
            <w:r w:rsidRPr="0096464A">
              <w:rPr>
                <w:b/>
                <w:bCs/>
                <w:color w:val="000000"/>
                <w:sz w:val="20"/>
              </w:rPr>
              <w:t>comum</w:t>
            </w:r>
            <w:proofErr w:type="spellEnd"/>
          </w:p>
        </w:tc>
        <w:tc>
          <w:tcPr>
            <w:tcW w:w="2121" w:type="dxa"/>
            <w:vMerge w:val="restart"/>
            <w:shd w:val="clear" w:color="auto" w:fill="auto"/>
            <w:noWrap/>
            <w:tcMar>
              <w:top w:w="0" w:type="dxa"/>
              <w:left w:w="70" w:type="dxa"/>
              <w:bottom w:w="0" w:type="dxa"/>
              <w:right w:w="70" w:type="dxa"/>
            </w:tcMar>
            <w:vAlign w:val="center"/>
          </w:tcPr>
          <w:p w14:paraId="5B80AD12" w14:textId="77777777" w:rsidR="00556DB2" w:rsidRPr="0096464A" w:rsidRDefault="00556DB2" w:rsidP="00357F82">
            <w:pPr>
              <w:jc w:val="center"/>
              <w:rPr>
                <w:b/>
                <w:bCs/>
                <w:color w:val="000000"/>
                <w:sz w:val="20"/>
              </w:rPr>
            </w:pPr>
            <w:r w:rsidRPr="0096464A">
              <w:rPr>
                <w:b/>
                <w:bCs/>
                <w:color w:val="000000"/>
                <w:sz w:val="20"/>
              </w:rPr>
              <w:t>Nome</w:t>
            </w:r>
            <w:r>
              <w:rPr>
                <w:b/>
                <w:bCs/>
                <w:color w:val="000000"/>
                <w:sz w:val="20"/>
              </w:rPr>
              <w:t xml:space="preserve"> </w:t>
            </w:r>
            <w:proofErr w:type="spellStart"/>
            <w:r w:rsidRPr="0096464A">
              <w:rPr>
                <w:b/>
                <w:bCs/>
                <w:color w:val="000000"/>
                <w:sz w:val="20"/>
              </w:rPr>
              <w:t>científico</w:t>
            </w:r>
            <w:proofErr w:type="spellEnd"/>
          </w:p>
        </w:tc>
        <w:tc>
          <w:tcPr>
            <w:tcW w:w="1973" w:type="dxa"/>
            <w:gridSpan w:val="3"/>
            <w:shd w:val="clear" w:color="auto" w:fill="auto"/>
            <w:noWrap/>
            <w:tcMar>
              <w:top w:w="0" w:type="dxa"/>
              <w:left w:w="70" w:type="dxa"/>
              <w:bottom w:w="0" w:type="dxa"/>
              <w:right w:w="70" w:type="dxa"/>
            </w:tcMar>
            <w:vAlign w:val="center"/>
          </w:tcPr>
          <w:p w14:paraId="727C6E5E" w14:textId="77777777" w:rsidR="00556DB2" w:rsidRPr="0096464A" w:rsidRDefault="00556DB2" w:rsidP="00357F82">
            <w:pPr>
              <w:jc w:val="center"/>
              <w:rPr>
                <w:b/>
                <w:bCs/>
                <w:color w:val="000000"/>
                <w:sz w:val="20"/>
              </w:rPr>
            </w:pPr>
            <w:proofErr w:type="spellStart"/>
            <w:r w:rsidRPr="0096464A">
              <w:rPr>
                <w:b/>
                <w:bCs/>
                <w:color w:val="000000"/>
                <w:sz w:val="20"/>
              </w:rPr>
              <w:t>Dimensões</w:t>
            </w:r>
            <w:proofErr w:type="spellEnd"/>
            <w:r w:rsidRPr="0096464A">
              <w:rPr>
                <w:b/>
                <w:bCs/>
                <w:color w:val="000000"/>
                <w:sz w:val="20"/>
              </w:rPr>
              <w:t xml:space="preserve"> (mm)</w:t>
            </w:r>
          </w:p>
        </w:tc>
        <w:tc>
          <w:tcPr>
            <w:tcW w:w="1805" w:type="dxa"/>
            <w:gridSpan w:val="2"/>
            <w:shd w:val="clear" w:color="auto" w:fill="auto"/>
            <w:noWrap/>
            <w:tcMar>
              <w:top w:w="0" w:type="dxa"/>
              <w:left w:w="70" w:type="dxa"/>
              <w:bottom w:w="0" w:type="dxa"/>
              <w:right w:w="70" w:type="dxa"/>
            </w:tcMar>
            <w:vAlign w:val="center"/>
          </w:tcPr>
          <w:p w14:paraId="2AA2FC65" w14:textId="77777777" w:rsidR="00556DB2" w:rsidRPr="0096464A" w:rsidRDefault="00556DB2" w:rsidP="00357F82">
            <w:pPr>
              <w:jc w:val="center"/>
              <w:rPr>
                <w:b/>
                <w:bCs/>
                <w:color w:val="000000"/>
                <w:sz w:val="20"/>
              </w:rPr>
            </w:pPr>
            <w:r w:rsidRPr="0096464A">
              <w:rPr>
                <w:b/>
                <w:bCs/>
                <w:color w:val="000000"/>
                <w:sz w:val="20"/>
              </w:rPr>
              <w:t xml:space="preserve">nº de </w:t>
            </w:r>
            <w:proofErr w:type="spellStart"/>
            <w:r w:rsidRPr="0096464A">
              <w:rPr>
                <w:b/>
                <w:bCs/>
                <w:color w:val="000000"/>
                <w:sz w:val="20"/>
              </w:rPr>
              <w:t>amostras</w:t>
            </w:r>
            <w:proofErr w:type="spellEnd"/>
          </w:p>
        </w:tc>
      </w:tr>
      <w:tr w:rsidR="00556DB2" w:rsidRPr="0096464A" w14:paraId="7F4776F3" w14:textId="77777777" w:rsidTr="00357F82">
        <w:trPr>
          <w:trHeight w:val="220"/>
          <w:jc w:val="center"/>
        </w:trPr>
        <w:tc>
          <w:tcPr>
            <w:tcW w:w="1418" w:type="dxa"/>
            <w:vMerge/>
            <w:shd w:val="clear" w:color="auto" w:fill="auto"/>
            <w:noWrap/>
            <w:tcMar>
              <w:top w:w="0" w:type="dxa"/>
              <w:left w:w="70" w:type="dxa"/>
              <w:bottom w:w="0" w:type="dxa"/>
              <w:right w:w="70" w:type="dxa"/>
            </w:tcMar>
            <w:vAlign w:val="center"/>
          </w:tcPr>
          <w:p w14:paraId="688D5691" w14:textId="77777777" w:rsidR="00556DB2" w:rsidRPr="0096464A" w:rsidRDefault="00556DB2" w:rsidP="00357F82">
            <w:pPr>
              <w:jc w:val="center"/>
              <w:rPr>
                <w:b/>
                <w:bCs/>
                <w:color w:val="000000"/>
                <w:sz w:val="20"/>
              </w:rPr>
            </w:pPr>
          </w:p>
        </w:tc>
        <w:tc>
          <w:tcPr>
            <w:tcW w:w="2121" w:type="dxa"/>
            <w:vMerge/>
            <w:shd w:val="clear" w:color="auto" w:fill="auto"/>
            <w:noWrap/>
            <w:tcMar>
              <w:top w:w="0" w:type="dxa"/>
              <w:left w:w="70" w:type="dxa"/>
              <w:bottom w:w="0" w:type="dxa"/>
              <w:right w:w="70" w:type="dxa"/>
            </w:tcMar>
            <w:vAlign w:val="center"/>
          </w:tcPr>
          <w:p w14:paraId="113EE1F4" w14:textId="77777777" w:rsidR="00556DB2" w:rsidRPr="0096464A" w:rsidRDefault="00556DB2" w:rsidP="00357F82">
            <w:pPr>
              <w:jc w:val="center"/>
              <w:rPr>
                <w:b/>
                <w:bCs/>
                <w:color w:val="000000"/>
                <w:sz w:val="20"/>
              </w:rPr>
            </w:pPr>
          </w:p>
        </w:tc>
        <w:tc>
          <w:tcPr>
            <w:tcW w:w="620" w:type="dxa"/>
            <w:shd w:val="clear" w:color="auto" w:fill="auto"/>
            <w:noWrap/>
            <w:tcMar>
              <w:top w:w="0" w:type="dxa"/>
              <w:left w:w="70" w:type="dxa"/>
              <w:bottom w:w="0" w:type="dxa"/>
              <w:right w:w="70" w:type="dxa"/>
            </w:tcMar>
            <w:vAlign w:val="center"/>
          </w:tcPr>
          <w:p w14:paraId="346F08FC" w14:textId="77777777" w:rsidR="00556DB2" w:rsidRPr="0096464A" w:rsidRDefault="00556DB2" w:rsidP="00357F82">
            <w:pPr>
              <w:jc w:val="center"/>
              <w:rPr>
                <w:b/>
                <w:bCs/>
                <w:color w:val="000000"/>
                <w:sz w:val="20"/>
              </w:rPr>
            </w:pPr>
            <w:r w:rsidRPr="0096464A">
              <w:rPr>
                <w:b/>
                <w:bCs/>
                <w:color w:val="000000"/>
                <w:sz w:val="20"/>
              </w:rPr>
              <w:t>L</w:t>
            </w:r>
          </w:p>
        </w:tc>
        <w:tc>
          <w:tcPr>
            <w:tcW w:w="620" w:type="dxa"/>
            <w:shd w:val="clear" w:color="auto" w:fill="auto"/>
            <w:noWrap/>
            <w:tcMar>
              <w:top w:w="0" w:type="dxa"/>
              <w:left w:w="70" w:type="dxa"/>
              <w:bottom w:w="0" w:type="dxa"/>
              <w:right w:w="70" w:type="dxa"/>
            </w:tcMar>
            <w:vAlign w:val="center"/>
          </w:tcPr>
          <w:p w14:paraId="22B87FFE" w14:textId="77777777" w:rsidR="00556DB2" w:rsidRPr="0096464A" w:rsidRDefault="00556DB2" w:rsidP="00357F82">
            <w:pPr>
              <w:jc w:val="center"/>
              <w:rPr>
                <w:b/>
                <w:bCs/>
                <w:color w:val="000000"/>
                <w:sz w:val="20"/>
              </w:rPr>
            </w:pPr>
            <w:r w:rsidRPr="0096464A">
              <w:rPr>
                <w:b/>
                <w:bCs/>
                <w:color w:val="000000"/>
                <w:sz w:val="20"/>
              </w:rPr>
              <w:t>C</w:t>
            </w:r>
          </w:p>
        </w:tc>
        <w:tc>
          <w:tcPr>
            <w:tcW w:w="733" w:type="dxa"/>
            <w:shd w:val="clear" w:color="auto" w:fill="auto"/>
            <w:noWrap/>
            <w:tcMar>
              <w:top w:w="0" w:type="dxa"/>
              <w:left w:w="70" w:type="dxa"/>
              <w:bottom w:w="0" w:type="dxa"/>
              <w:right w:w="70" w:type="dxa"/>
            </w:tcMar>
            <w:vAlign w:val="center"/>
          </w:tcPr>
          <w:p w14:paraId="1B1301F3" w14:textId="77777777" w:rsidR="00556DB2" w:rsidRPr="0096464A" w:rsidRDefault="00556DB2" w:rsidP="00357F82">
            <w:pPr>
              <w:jc w:val="center"/>
              <w:rPr>
                <w:b/>
                <w:bCs/>
                <w:color w:val="000000"/>
                <w:sz w:val="20"/>
              </w:rPr>
            </w:pPr>
            <w:r w:rsidRPr="0096464A">
              <w:rPr>
                <w:b/>
                <w:bCs/>
                <w:color w:val="000000"/>
                <w:sz w:val="20"/>
              </w:rPr>
              <w:t>E</w:t>
            </w:r>
          </w:p>
        </w:tc>
        <w:tc>
          <w:tcPr>
            <w:tcW w:w="994" w:type="dxa"/>
            <w:shd w:val="clear" w:color="auto" w:fill="auto"/>
            <w:noWrap/>
            <w:tcMar>
              <w:top w:w="0" w:type="dxa"/>
              <w:left w:w="70" w:type="dxa"/>
              <w:bottom w:w="0" w:type="dxa"/>
              <w:right w:w="70" w:type="dxa"/>
            </w:tcMar>
            <w:vAlign w:val="center"/>
          </w:tcPr>
          <w:p w14:paraId="433E967A" w14:textId="77777777" w:rsidR="00556DB2" w:rsidRPr="0096464A" w:rsidRDefault="00556DB2" w:rsidP="00357F82">
            <w:pPr>
              <w:jc w:val="center"/>
              <w:rPr>
                <w:b/>
                <w:bCs/>
                <w:color w:val="000000"/>
                <w:sz w:val="20"/>
              </w:rPr>
            </w:pPr>
            <w:proofErr w:type="spellStart"/>
            <w:r w:rsidRPr="0096464A">
              <w:rPr>
                <w:b/>
                <w:bCs/>
                <w:color w:val="000000"/>
                <w:sz w:val="20"/>
              </w:rPr>
              <w:t>Parcial</w:t>
            </w:r>
            <w:proofErr w:type="spellEnd"/>
          </w:p>
        </w:tc>
        <w:tc>
          <w:tcPr>
            <w:tcW w:w="811" w:type="dxa"/>
            <w:shd w:val="clear" w:color="auto" w:fill="auto"/>
            <w:noWrap/>
            <w:tcMar>
              <w:top w:w="0" w:type="dxa"/>
              <w:left w:w="70" w:type="dxa"/>
              <w:bottom w:w="0" w:type="dxa"/>
              <w:right w:w="70" w:type="dxa"/>
            </w:tcMar>
            <w:vAlign w:val="center"/>
          </w:tcPr>
          <w:p w14:paraId="531F9FEF" w14:textId="77777777" w:rsidR="00556DB2" w:rsidRPr="0096464A" w:rsidRDefault="00556DB2" w:rsidP="00357F82">
            <w:pPr>
              <w:jc w:val="center"/>
              <w:rPr>
                <w:b/>
                <w:bCs/>
                <w:color w:val="000000"/>
                <w:sz w:val="20"/>
              </w:rPr>
            </w:pPr>
            <w:r w:rsidRPr="0096464A">
              <w:rPr>
                <w:b/>
                <w:bCs/>
                <w:color w:val="000000"/>
                <w:sz w:val="20"/>
              </w:rPr>
              <w:t>Total</w:t>
            </w:r>
          </w:p>
        </w:tc>
      </w:tr>
      <w:tr w:rsidR="00556DB2" w:rsidRPr="0096464A" w14:paraId="00273E7D" w14:textId="77777777" w:rsidTr="00357F82">
        <w:trPr>
          <w:trHeight w:val="220"/>
          <w:jc w:val="center"/>
        </w:trPr>
        <w:tc>
          <w:tcPr>
            <w:tcW w:w="1418" w:type="dxa"/>
            <w:vMerge w:val="restart"/>
            <w:shd w:val="clear" w:color="auto" w:fill="auto"/>
            <w:noWrap/>
            <w:tcMar>
              <w:top w:w="0" w:type="dxa"/>
              <w:left w:w="70" w:type="dxa"/>
              <w:bottom w:w="0" w:type="dxa"/>
              <w:right w:w="70" w:type="dxa"/>
            </w:tcMar>
            <w:vAlign w:val="center"/>
          </w:tcPr>
          <w:p w14:paraId="73AB5464" w14:textId="77777777" w:rsidR="00556DB2" w:rsidRPr="0096464A" w:rsidRDefault="00556DB2" w:rsidP="00357F82">
            <w:pPr>
              <w:jc w:val="center"/>
              <w:rPr>
                <w:color w:val="000000"/>
                <w:sz w:val="20"/>
              </w:rPr>
            </w:pPr>
            <w:r w:rsidRPr="0096464A">
              <w:rPr>
                <w:color w:val="000000"/>
                <w:sz w:val="20"/>
              </w:rPr>
              <w:t>Pinus</w:t>
            </w:r>
          </w:p>
        </w:tc>
        <w:tc>
          <w:tcPr>
            <w:tcW w:w="2121" w:type="dxa"/>
            <w:vMerge w:val="restart"/>
            <w:shd w:val="clear" w:color="auto" w:fill="auto"/>
            <w:noWrap/>
            <w:tcMar>
              <w:top w:w="0" w:type="dxa"/>
              <w:left w:w="70" w:type="dxa"/>
              <w:bottom w:w="0" w:type="dxa"/>
              <w:right w:w="70" w:type="dxa"/>
            </w:tcMar>
            <w:vAlign w:val="center"/>
          </w:tcPr>
          <w:p w14:paraId="0ED173F2" w14:textId="77777777" w:rsidR="00556DB2" w:rsidRPr="0096464A" w:rsidRDefault="00556DB2" w:rsidP="00357F82">
            <w:pPr>
              <w:jc w:val="center"/>
              <w:rPr>
                <w:i/>
                <w:iCs/>
                <w:color w:val="000000"/>
                <w:sz w:val="20"/>
              </w:rPr>
            </w:pPr>
            <w:r w:rsidRPr="0096464A">
              <w:rPr>
                <w:i/>
                <w:iCs/>
                <w:color w:val="000000"/>
                <w:sz w:val="20"/>
              </w:rPr>
              <w:t xml:space="preserve">Pinus </w:t>
            </w:r>
            <w:proofErr w:type="spellStart"/>
            <w:r w:rsidRPr="0096464A">
              <w:rPr>
                <w:i/>
                <w:iCs/>
                <w:color w:val="000000"/>
                <w:sz w:val="20"/>
              </w:rPr>
              <w:t>taeda</w:t>
            </w:r>
            <w:proofErr w:type="spellEnd"/>
            <w:r w:rsidRPr="0096464A">
              <w:rPr>
                <w:i/>
                <w:iCs/>
                <w:color w:val="000000"/>
                <w:sz w:val="20"/>
              </w:rPr>
              <w:t xml:space="preserve"> L.</w:t>
            </w:r>
          </w:p>
        </w:tc>
        <w:tc>
          <w:tcPr>
            <w:tcW w:w="620" w:type="dxa"/>
            <w:vMerge w:val="restart"/>
            <w:shd w:val="clear" w:color="auto" w:fill="auto"/>
            <w:noWrap/>
            <w:tcMar>
              <w:top w:w="0" w:type="dxa"/>
              <w:left w:w="70" w:type="dxa"/>
              <w:bottom w:w="0" w:type="dxa"/>
              <w:right w:w="70" w:type="dxa"/>
            </w:tcMar>
            <w:vAlign w:val="center"/>
          </w:tcPr>
          <w:p w14:paraId="1459C8E2" w14:textId="77777777" w:rsidR="00556DB2" w:rsidRPr="0096464A" w:rsidRDefault="00556DB2" w:rsidP="00357F82">
            <w:pPr>
              <w:jc w:val="center"/>
              <w:rPr>
                <w:color w:val="000000"/>
                <w:sz w:val="20"/>
              </w:rPr>
            </w:pPr>
            <w:r w:rsidRPr="0096464A">
              <w:rPr>
                <w:color w:val="000000"/>
                <w:sz w:val="20"/>
              </w:rPr>
              <w:t>200</w:t>
            </w:r>
          </w:p>
        </w:tc>
        <w:tc>
          <w:tcPr>
            <w:tcW w:w="620" w:type="dxa"/>
            <w:vMerge w:val="restart"/>
            <w:shd w:val="clear" w:color="auto" w:fill="auto"/>
            <w:noWrap/>
            <w:tcMar>
              <w:top w:w="0" w:type="dxa"/>
              <w:left w:w="70" w:type="dxa"/>
              <w:bottom w:w="0" w:type="dxa"/>
              <w:right w:w="70" w:type="dxa"/>
            </w:tcMar>
            <w:vAlign w:val="center"/>
          </w:tcPr>
          <w:p w14:paraId="537C41E5" w14:textId="77777777" w:rsidR="00556DB2" w:rsidRPr="0096464A" w:rsidRDefault="00556DB2" w:rsidP="00357F82">
            <w:pPr>
              <w:jc w:val="center"/>
              <w:rPr>
                <w:color w:val="000000"/>
                <w:sz w:val="20"/>
              </w:rPr>
            </w:pPr>
            <w:r w:rsidRPr="0096464A">
              <w:rPr>
                <w:color w:val="000000"/>
                <w:sz w:val="20"/>
              </w:rPr>
              <w:t>200</w:t>
            </w:r>
          </w:p>
        </w:tc>
        <w:tc>
          <w:tcPr>
            <w:tcW w:w="733" w:type="dxa"/>
            <w:shd w:val="clear" w:color="auto" w:fill="auto"/>
            <w:noWrap/>
            <w:tcMar>
              <w:top w:w="0" w:type="dxa"/>
              <w:left w:w="70" w:type="dxa"/>
              <w:bottom w:w="0" w:type="dxa"/>
              <w:right w:w="70" w:type="dxa"/>
            </w:tcMar>
            <w:vAlign w:val="center"/>
          </w:tcPr>
          <w:p w14:paraId="60F8C615" w14:textId="77777777" w:rsidR="00556DB2" w:rsidRPr="0096464A" w:rsidRDefault="00556DB2" w:rsidP="00357F82">
            <w:pPr>
              <w:jc w:val="center"/>
              <w:rPr>
                <w:color w:val="000000"/>
                <w:sz w:val="20"/>
              </w:rPr>
            </w:pPr>
            <w:r w:rsidRPr="0096464A">
              <w:rPr>
                <w:color w:val="000000"/>
                <w:sz w:val="20"/>
              </w:rPr>
              <w:t>10</w:t>
            </w:r>
          </w:p>
        </w:tc>
        <w:tc>
          <w:tcPr>
            <w:tcW w:w="994" w:type="dxa"/>
            <w:shd w:val="clear" w:color="auto" w:fill="auto"/>
            <w:noWrap/>
            <w:tcMar>
              <w:top w:w="0" w:type="dxa"/>
              <w:left w:w="70" w:type="dxa"/>
              <w:bottom w:w="0" w:type="dxa"/>
              <w:right w:w="70" w:type="dxa"/>
            </w:tcMar>
            <w:vAlign w:val="center"/>
          </w:tcPr>
          <w:p w14:paraId="42D3EFF1" w14:textId="77777777" w:rsidR="00556DB2" w:rsidRPr="0096464A" w:rsidRDefault="00556DB2" w:rsidP="00357F82">
            <w:pPr>
              <w:jc w:val="center"/>
              <w:rPr>
                <w:color w:val="000000"/>
                <w:sz w:val="20"/>
              </w:rPr>
            </w:pPr>
            <w:r w:rsidRPr="0096464A">
              <w:rPr>
                <w:color w:val="000000"/>
                <w:sz w:val="20"/>
              </w:rPr>
              <w:t>3</w:t>
            </w:r>
          </w:p>
        </w:tc>
        <w:tc>
          <w:tcPr>
            <w:tcW w:w="811" w:type="dxa"/>
            <w:vMerge w:val="restart"/>
            <w:shd w:val="clear" w:color="auto" w:fill="auto"/>
            <w:noWrap/>
            <w:tcMar>
              <w:top w:w="0" w:type="dxa"/>
              <w:left w:w="70" w:type="dxa"/>
              <w:bottom w:w="0" w:type="dxa"/>
              <w:right w:w="70" w:type="dxa"/>
            </w:tcMar>
            <w:vAlign w:val="center"/>
          </w:tcPr>
          <w:p w14:paraId="57A8C1FF" w14:textId="77777777" w:rsidR="00556DB2" w:rsidRPr="0096464A" w:rsidRDefault="00556DB2" w:rsidP="00357F82">
            <w:pPr>
              <w:jc w:val="center"/>
              <w:rPr>
                <w:color w:val="000000"/>
                <w:sz w:val="20"/>
              </w:rPr>
            </w:pPr>
            <w:r w:rsidRPr="0096464A">
              <w:rPr>
                <w:color w:val="000000"/>
                <w:sz w:val="20"/>
              </w:rPr>
              <w:t>6</w:t>
            </w:r>
          </w:p>
        </w:tc>
      </w:tr>
      <w:tr w:rsidR="00556DB2" w:rsidRPr="0096464A" w14:paraId="182A17AB" w14:textId="77777777" w:rsidTr="00357F82">
        <w:trPr>
          <w:trHeight w:val="220"/>
          <w:jc w:val="center"/>
        </w:trPr>
        <w:tc>
          <w:tcPr>
            <w:tcW w:w="1418" w:type="dxa"/>
            <w:vMerge/>
            <w:shd w:val="clear" w:color="auto" w:fill="auto"/>
            <w:noWrap/>
            <w:tcMar>
              <w:top w:w="0" w:type="dxa"/>
              <w:left w:w="70" w:type="dxa"/>
              <w:bottom w:w="0" w:type="dxa"/>
              <w:right w:w="70" w:type="dxa"/>
            </w:tcMar>
            <w:vAlign w:val="center"/>
          </w:tcPr>
          <w:p w14:paraId="7C94F5A2" w14:textId="77777777" w:rsidR="00556DB2" w:rsidRPr="0096464A" w:rsidRDefault="00556DB2" w:rsidP="00357F82">
            <w:pPr>
              <w:jc w:val="center"/>
              <w:rPr>
                <w:color w:val="000000"/>
                <w:sz w:val="20"/>
              </w:rPr>
            </w:pPr>
          </w:p>
        </w:tc>
        <w:tc>
          <w:tcPr>
            <w:tcW w:w="2121" w:type="dxa"/>
            <w:vMerge/>
            <w:shd w:val="clear" w:color="auto" w:fill="auto"/>
            <w:noWrap/>
            <w:tcMar>
              <w:top w:w="0" w:type="dxa"/>
              <w:left w:w="70" w:type="dxa"/>
              <w:bottom w:w="0" w:type="dxa"/>
              <w:right w:w="70" w:type="dxa"/>
            </w:tcMar>
            <w:vAlign w:val="center"/>
          </w:tcPr>
          <w:p w14:paraId="79A038D7" w14:textId="77777777" w:rsidR="00556DB2" w:rsidRPr="0096464A" w:rsidRDefault="00556DB2" w:rsidP="00357F82">
            <w:pPr>
              <w:jc w:val="center"/>
              <w:rPr>
                <w:color w:val="000000"/>
                <w:sz w:val="20"/>
              </w:rPr>
            </w:pPr>
          </w:p>
        </w:tc>
        <w:tc>
          <w:tcPr>
            <w:tcW w:w="620" w:type="dxa"/>
            <w:vMerge/>
            <w:shd w:val="clear" w:color="auto" w:fill="auto"/>
            <w:noWrap/>
            <w:tcMar>
              <w:top w:w="0" w:type="dxa"/>
              <w:left w:w="70" w:type="dxa"/>
              <w:bottom w:w="0" w:type="dxa"/>
              <w:right w:w="70" w:type="dxa"/>
            </w:tcMar>
            <w:vAlign w:val="center"/>
          </w:tcPr>
          <w:p w14:paraId="12B19B66" w14:textId="77777777" w:rsidR="00556DB2" w:rsidRPr="0096464A" w:rsidRDefault="00556DB2" w:rsidP="00357F82">
            <w:pPr>
              <w:jc w:val="center"/>
              <w:rPr>
                <w:color w:val="000000"/>
                <w:sz w:val="20"/>
              </w:rPr>
            </w:pPr>
          </w:p>
        </w:tc>
        <w:tc>
          <w:tcPr>
            <w:tcW w:w="620" w:type="dxa"/>
            <w:vMerge/>
            <w:shd w:val="clear" w:color="auto" w:fill="auto"/>
            <w:noWrap/>
            <w:tcMar>
              <w:top w:w="0" w:type="dxa"/>
              <w:left w:w="70" w:type="dxa"/>
              <w:bottom w:w="0" w:type="dxa"/>
              <w:right w:w="70" w:type="dxa"/>
            </w:tcMar>
            <w:vAlign w:val="center"/>
          </w:tcPr>
          <w:p w14:paraId="42A3654E" w14:textId="77777777" w:rsidR="00556DB2" w:rsidRPr="0096464A" w:rsidRDefault="00556DB2" w:rsidP="00357F82">
            <w:pPr>
              <w:jc w:val="center"/>
              <w:rPr>
                <w:color w:val="000000"/>
                <w:sz w:val="20"/>
              </w:rPr>
            </w:pPr>
          </w:p>
        </w:tc>
        <w:tc>
          <w:tcPr>
            <w:tcW w:w="733" w:type="dxa"/>
            <w:shd w:val="clear" w:color="auto" w:fill="auto"/>
            <w:noWrap/>
            <w:tcMar>
              <w:top w:w="0" w:type="dxa"/>
              <w:left w:w="70" w:type="dxa"/>
              <w:bottom w:w="0" w:type="dxa"/>
              <w:right w:w="70" w:type="dxa"/>
            </w:tcMar>
            <w:vAlign w:val="center"/>
          </w:tcPr>
          <w:p w14:paraId="11724598" w14:textId="77777777" w:rsidR="00556DB2" w:rsidRPr="0096464A" w:rsidRDefault="00556DB2" w:rsidP="00357F82">
            <w:pPr>
              <w:jc w:val="center"/>
              <w:rPr>
                <w:color w:val="000000"/>
                <w:sz w:val="20"/>
              </w:rPr>
            </w:pPr>
            <w:r w:rsidRPr="0096464A">
              <w:rPr>
                <w:color w:val="000000"/>
                <w:sz w:val="20"/>
              </w:rPr>
              <w:t>20</w:t>
            </w:r>
          </w:p>
        </w:tc>
        <w:tc>
          <w:tcPr>
            <w:tcW w:w="994" w:type="dxa"/>
            <w:shd w:val="clear" w:color="auto" w:fill="auto"/>
            <w:noWrap/>
            <w:tcMar>
              <w:top w:w="0" w:type="dxa"/>
              <w:left w:w="70" w:type="dxa"/>
              <w:bottom w:w="0" w:type="dxa"/>
              <w:right w:w="70" w:type="dxa"/>
            </w:tcMar>
            <w:vAlign w:val="center"/>
          </w:tcPr>
          <w:p w14:paraId="67E48D0B" w14:textId="77777777" w:rsidR="00556DB2" w:rsidRPr="0096464A" w:rsidRDefault="00556DB2" w:rsidP="00357F82">
            <w:pPr>
              <w:jc w:val="center"/>
              <w:rPr>
                <w:color w:val="000000"/>
                <w:sz w:val="20"/>
              </w:rPr>
            </w:pPr>
            <w:r w:rsidRPr="0096464A">
              <w:rPr>
                <w:color w:val="000000"/>
                <w:sz w:val="20"/>
              </w:rPr>
              <w:t>3</w:t>
            </w:r>
          </w:p>
        </w:tc>
        <w:tc>
          <w:tcPr>
            <w:tcW w:w="811" w:type="dxa"/>
            <w:vMerge/>
            <w:shd w:val="clear" w:color="auto" w:fill="auto"/>
            <w:noWrap/>
            <w:tcMar>
              <w:top w:w="0" w:type="dxa"/>
              <w:left w:w="70" w:type="dxa"/>
              <w:bottom w:w="0" w:type="dxa"/>
              <w:right w:w="70" w:type="dxa"/>
            </w:tcMar>
            <w:vAlign w:val="center"/>
          </w:tcPr>
          <w:p w14:paraId="4603BB02" w14:textId="77777777" w:rsidR="00556DB2" w:rsidRPr="0096464A" w:rsidRDefault="00556DB2" w:rsidP="00357F82">
            <w:pPr>
              <w:jc w:val="center"/>
              <w:rPr>
                <w:color w:val="000000"/>
                <w:sz w:val="20"/>
              </w:rPr>
            </w:pPr>
          </w:p>
        </w:tc>
      </w:tr>
      <w:tr w:rsidR="00556DB2" w:rsidRPr="0096464A" w14:paraId="5B46CEF4" w14:textId="77777777" w:rsidTr="00357F82">
        <w:trPr>
          <w:trHeight w:val="220"/>
          <w:jc w:val="center"/>
        </w:trPr>
        <w:tc>
          <w:tcPr>
            <w:tcW w:w="1418" w:type="dxa"/>
            <w:vMerge w:val="restart"/>
            <w:shd w:val="clear" w:color="auto" w:fill="auto"/>
            <w:noWrap/>
            <w:tcMar>
              <w:top w:w="0" w:type="dxa"/>
              <w:left w:w="70" w:type="dxa"/>
              <w:bottom w:w="0" w:type="dxa"/>
              <w:right w:w="70" w:type="dxa"/>
            </w:tcMar>
            <w:vAlign w:val="center"/>
          </w:tcPr>
          <w:p w14:paraId="21DAA9BB" w14:textId="77777777" w:rsidR="00556DB2" w:rsidRPr="0096464A" w:rsidRDefault="00556DB2" w:rsidP="00357F82">
            <w:pPr>
              <w:jc w:val="center"/>
              <w:rPr>
                <w:color w:val="000000"/>
                <w:sz w:val="20"/>
              </w:rPr>
            </w:pPr>
            <w:proofErr w:type="spellStart"/>
            <w:r w:rsidRPr="0096464A">
              <w:rPr>
                <w:color w:val="000000"/>
                <w:sz w:val="20"/>
              </w:rPr>
              <w:t>Eucalipto</w:t>
            </w:r>
            <w:proofErr w:type="spellEnd"/>
          </w:p>
        </w:tc>
        <w:tc>
          <w:tcPr>
            <w:tcW w:w="2121" w:type="dxa"/>
            <w:vMerge w:val="restart"/>
            <w:shd w:val="clear" w:color="auto" w:fill="auto"/>
            <w:noWrap/>
            <w:tcMar>
              <w:top w:w="0" w:type="dxa"/>
              <w:left w:w="70" w:type="dxa"/>
              <w:bottom w:w="0" w:type="dxa"/>
              <w:right w:w="70" w:type="dxa"/>
            </w:tcMar>
            <w:vAlign w:val="center"/>
          </w:tcPr>
          <w:p w14:paraId="5CAE1DA9" w14:textId="77777777" w:rsidR="00556DB2" w:rsidRPr="0096464A" w:rsidRDefault="00556DB2" w:rsidP="00357F82">
            <w:pPr>
              <w:jc w:val="center"/>
              <w:rPr>
                <w:i/>
                <w:iCs/>
                <w:color w:val="000000"/>
                <w:sz w:val="20"/>
              </w:rPr>
            </w:pPr>
            <w:r w:rsidRPr="0096464A">
              <w:rPr>
                <w:i/>
                <w:iCs/>
                <w:color w:val="000000"/>
                <w:sz w:val="20"/>
              </w:rPr>
              <w:t>Eucalyptus grandis</w:t>
            </w:r>
          </w:p>
        </w:tc>
        <w:tc>
          <w:tcPr>
            <w:tcW w:w="620" w:type="dxa"/>
            <w:vMerge w:val="restart"/>
            <w:shd w:val="clear" w:color="auto" w:fill="auto"/>
            <w:noWrap/>
            <w:tcMar>
              <w:top w:w="0" w:type="dxa"/>
              <w:left w:w="70" w:type="dxa"/>
              <w:bottom w:w="0" w:type="dxa"/>
              <w:right w:w="70" w:type="dxa"/>
            </w:tcMar>
            <w:vAlign w:val="center"/>
          </w:tcPr>
          <w:p w14:paraId="1EB4B51D" w14:textId="77777777" w:rsidR="00556DB2" w:rsidRPr="0096464A" w:rsidRDefault="00556DB2" w:rsidP="00357F82">
            <w:pPr>
              <w:jc w:val="center"/>
              <w:rPr>
                <w:color w:val="000000"/>
                <w:sz w:val="20"/>
              </w:rPr>
            </w:pPr>
            <w:r w:rsidRPr="0096464A">
              <w:rPr>
                <w:color w:val="000000"/>
                <w:sz w:val="20"/>
              </w:rPr>
              <w:t>200</w:t>
            </w:r>
          </w:p>
        </w:tc>
        <w:tc>
          <w:tcPr>
            <w:tcW w:w="620" w:type="dxa"/>
            <w:vMerge w:val="restart"/>
            <w:shd w:val="clear" w:color="auto" w:fill="auto"/>
            <w:noWrap/>
            <w:tcMar>
              <w:top w:w="0" w:type="dxa"/>
              <w:left w:w="70" w:type="dxa"/>
              <w:bottom w:w="0" w:type="dxa"/>
              <w:right w:w="70" w:type="dxa"/>
            </w:tcMar>
            <w:vAlign w:val="center"/>
          </w:tcPr>
          <w:p w14:paraId="1594CF69" w14:textId="77777777" w:rsidR="00556DB2" w:rsidRPr="0096464A" w:rsidRDefault="00556DB2" w:rsidP="00357F82">
            <w:pPr>
              <w:jc w:val="center"/>
              <w:rPr>
                <w:color w:val="000000"/>
                <w:sz w:val="20"/>
              </w:rPr>
            </w:pPr>
            <w:r w:rsidRPr="0096464A">
              <w:rPr>
                <w:color w:val="000000"/>
                <w:sz w:val="20"/>
              </w:rPr>
              <w:t>200</w:t>
            </w:r>
          </w:p>
        </w:tc>
        <w:tc>
          <w:tcPr>
            <w:tcW w:w="733" w:type="dxa"/>
            <w:shd w:val="clear" w:color="auto" w:fill="auto"/>
            <w:noWrap/>
            <w:tcMar>
              <w:top w:w="0" w:type="dxa"/>
              <w:left w:w="70" w:type="dxa"/>
              <w:bottom w:w="0" w:type="dxa"/>
              <w:right w:w="70" w:type="dxa"/>
            </w:tcMar>
            <w:vAlign w:val="center"/>
          </w:tcPr>
          <w:p w14:paraId="08E5B9A0" w14:textId="77777777" w:rsidR="00556DB2" w:rsidRPr="0096464A" w:rsidRDefault="00556DB2" w:rsidP="00357F82">
            <w:pPr>
              <w:jc w:val="center"/>
              <w:rPr>
                <w:color w:val="000000"/>
                <w:sz w:val="20"/>
              </w:rPr>
            </w:pPr>
            <w:r w:rsidRPr="0096464A">
              <w:rPr>
                <w:color w:val="000000"/>
                <w:sz w:val="20"/>
              </w:rPr>
              <w:t>10</w:t>
            </w:r>
          </w:p>
        </w:tc>
        <w:tc>
          <w:tcPr>
            <w:tcW w:w="994" w:type="dxa"/>
            <w:shd w:val="clear" w:color="auto" w:fill="auto"/>
            <w:noWrap/>
            <w:tcMar>
              <w:top w:w="0" w:type="dxa"/>
              <w:left w:w="70" w:type="dxa"/>
              <w:bottom w:w="0" w:type="dxa"/>
              <w:right w:w="70" w:type="dxa"/>
            </w:tcMar>
            <w:vAlign w:val="center"/>
          </w:tcPr>
          <w:p w14:paraId="700EF7BA" w14:textId="77777777" w:rsidR="00556DB2" w:rsidRPr="0096464A" w:rsidRDefault="00556DB2" w:rsidP="00357F82">
            <w:pPr>
              <w:jc w:val="center"/>
              <w:rPr>
                <w:color w:val="000000"/>
                <w:sz w:val="20"/>
              </w:rPr>
            </w:pPr>
            <w:r w:rsidRPr="0096464A">
              <w:rPr>
                <w:color w:val="000000"/>
                <w:sz w:val="20"/>
              </w:rPr>
              <w:t>3</w:t>
            </w:r>
          </w:p>
        </w:tc>
        <w:tc>
          <w:tcPr>
            <w:tcW w:w="811" w:type="dxa"/>
            <w:vMerge w:val="restart"/>
            <w:shd w:val="clear" w:color="auto" w:fill="auto"/>
            <w:noWrap/>
            <w:tcMar>
              <w:top w:w="0" w:type="dxa"/>
              <w:left w:w="70" w:type="dxa"/>
              <w:bottom w:w="0" w:type="dxa"/>
              <w:right w:w="70" w:type="dxa"/>
            </w:tcMar>
            <w:vAlign w:val="center"/>
          </w:tcPr>
          <w:p w14:paraId="09429B27" w14:textId="77777777" w:rsidR="00556DB2" w:rsidRPr="0096464A" w:rsidRDefault="00556DB2" w:rsidP="00357F82">
            <w:pPr>
              <w:jc w:val="center"/>
              <w:rPr>
                <w:color w:val="000000"/>
                <w:sz w:val="20"/>
              </w:rPr>
            </w:pPr>
            <w:r w:rsidRPr="0096464A">
              <w:rPr>
                <w:color w:val="000000"/>
                <w:sz w:val="20"/>
              </w:rPr>
              <w:t>6</w:t>
            </w:r>
          </w:p>
        </w:tc>
      </w:tr>
      <w:tr w:rsidR="00556DB2" w:rsidRPr="0096464A" w14:paraId="43D675BC" w14:textId="77777777" w:rsidTr="00357F82">
        <w:trPr>
          <w:trHeight w:val="220"/>
          <w:jc w:val="center"/>
        </w:trPr>
        <w:tc>
          <w:tcPr>
            <w:tcW w:w="1418" w:type="dxa"/>
            <w:vMerge/>
            <w:shd w:val="clear" w:color="auto" w:fill="auto"/>
            <w:noWrap/>
            <w:tcMar>
              <w:top w:w="0" w:type="dxa"/>
              <w:left w:w="70" w:type="dxa"/>
              <w:bottom w:w="0" w:type="dxa"/>
              <w:right w:w="70" w:type="dxa"/>
            </w:tcMar>
            <w:vAlign w:val="center"/>
          </w:tcPr>
          <w:p w14:paraId="467E51CA" w14:textId="77777777" w:rsidR="00556DB2" w:rsidRPr="0096464A" w:rsidRDefault="00556DB2" w:rsidP="00357F82">
            <w:pPr>
              <w:jc w:val="center"/>
              <w:rPr>
                <w:color w:val="000000"/>
                <w:sz w:val="20"/>
              </w:rPr>
            </w:pPr>
          </w:p>
        </w:tc>
        <w:tc>
          <w:tcPr>
            <w:tcW w:w="2121" w:type="dxa"/>
            <w:vMerge/>
            <w:shd w:val="clear" w:color="auto" w:fill="auto"/>
            <w:noWrap/>
            <w:tcMar>
              <w:top w:w="0" w:type="dxa"/>
              <w:left w:w="70" w:type="dxa"/>
              <w:bottom w:w="0" w:type="dxa"/>
              <w:right w:w="70" w:type="dxa"/>
            </w:tcMar>
            <w:vAlign w:val="center"/>
          </w:tcPr>
          <w:p w14:paraId="7714827A" w14:textId="77777777" w:rsidR="00556DB2" w:rsidRPr="0096464A" w:rsidRDefault="00556DB2" w:rsidP="00357F82">
            <w:pPr>
              <w:jc w:val="center"/>
              <w:rPr>
                <w:color w:val="000000"/>
                <w:sz w:val="20"/>
              </w:rPr>
            </w:pPr>
          </w:p>
        </w:tc>
        <w:tc>
          <w:tcPr>
            <w:tcW w:w="620" w:type="dxa"/>
            <w:vMerge/>
            <w:shd w:val="clear" w:color="auto" w:fill="auto"/>
            <w:noWrap/>
            <w:tcMar>
              <w:top w:w="0" w:type="dxa"/>
              <w:left w:w="70" w:type="dxa"/>
              <w:bottom w:w="0" w:type="dxa"/>
              <w:right w:w="70" w:type="dxa"/>
            </w:tcMar>
            <w:vAlign w:val="center"/>
          </w:tcPr>
          <w:p w14:paraId="68DE8930" w14:textId="77777777" w:rsidR="00556DB2" w:rsidRPr="0096464A" w:rsidRDefault="00556DB2" w:rsidP="00357F82">
            <w:pPr>
              <w:jc w:val="center"/>
              <w:rPr>
                <w:color w:val="000000"/>
                <w:sz w:val="20"/>
              </w:rPr>
            </w:pPr>
          </w:p>
        </w:tc>
        <w:tc>
          <w:tcPr>
            <w:tcW w:w="620" w:type="dxa"/>
            <w:vMerge/>
            <w:shd w:val="clear" w:color="auto" w:fill="auto"/>
            <w:noWrap/>
            <w:tcMar>
              <w:top w:w="0" w:type="dxa"/>
              <w:left w:w="70" w:type="dxa"/>
              <w:bottom w:w="0" w:type="dxa"/>
              <w:right w:w="70" w:type="dxa"/>
            </w:tcMar>
            <w:vAlign w:val="center"/>
          </w:tcPr>
          <w:p w14:paraId="3C41F4D8" w14:textId="77777777" w:rsidR="00556DB2" w:rsidRPr="0096464A" w:rsidRDefault="00556DB2" w:rsidP="00357F82">
            <w:pPr>
              <w:jc w:val="center"/>
              <w:rPr>
                <w:color w:val="000000"/>
                <w:sz w:val="20"/>
              </w:rPr>
            </w:pPr>
          </w:p>
        </w:tc>
        <w:tc>
          <w:tcPr>
            <w:tcW w:w="733" w:type="dxa"/>
            <w:shd w:val="clear" w:color="auto" w:fill="auto"/>
            <w:noWrap/>
            <w:tcMar>
              <w:top w:w="0" w:type="dxa"/>
              <w:left w:w="70" w:type="dxa"/>
              <w:bottom w:w="0" w:type="dxa"/>
              <w:right w:w="70" w:type="dxa"/>
            </w:tcMar>
            <w:vAlign w:val="center"/>
          </w:tcPr>
          <w:p w14:paraId="495AC65B" w14:textId="77777777" w:rsidR="00556DB2" w:rsidRPr="0096464A" w:rsidRDefault="00556DB2" w:rsidP="00357F82">
            <w:pPr>
              <w:jc w:val="center"/>
              <w:rPr>
                <w:color w:val="000000"/>
                <w:sz w:val="20"/>
              </w:rPr>
            </w:pPr>
            <w:r w:rsidRPr="0096464A">
              <w:rPr>
                <w:color w:val="000000"/>
                <w:sz w:val="20"/>
              </w:rPr>
              <w:t>20</w:t>
            </w:r>
          </w:p>
        </w:tc>
        <w:tc>
          <w:tcPr>
            <w:tcW w:w="994" w:type="dxa"/>
            <w:shd w:val="clear" w:color="auto" w:fill="auto"/>
            <w:noWrap/>
            <w:tcMar>
              <w:top w:w="0" w:type="dxa"/>
              <w:left w:w="70" w:type="dxa"/>
              <w:bottom w:w="0" w:type="dxa"/>
              <w:right w:w="70" w:type="dxa"/>
            </w:tcMar>
            <w:vAlign w:val="center"/>
          </w:tcPr>
          <w:p w14:paraId="3A785A44" w14:textId="77777777" w:rsidR="00556DB2" w:rsidRPr="0096464A" w:rsidRDefault="00556DB2" w:rsidP="00357F82">
            <w:pPr>
              <w:jc w:val="center"/>
              <w:rPr>
                <w:color w:val="000000"/>
                <w:sz w:val="20"/>
              </w:rPr>
            </w:pPr>
            <w:r w:rsidRPr="0096464A">
              <w:rPr>
                <w:color w:val="000000"/>
                <w:sz w:val="20"/>
              </w:rPr>
              <w:t>3</w:t>
            </w:r>
          </w:p>
        </w:tc>
        <w:tc>
          <w:tcPr>
            <w:tcW w:w="811" w:type="dxa"/>
            <w:vMerge/>
            <w:shd w:val="clear" w:color="auto" w:fill="auto"/>
            <w:noWrap/>
            <w:tcMar>
              <w:top w:w="0" w:type="dxa"/>
              <w:left w:w="70" w:type="dxa"/>
              <w:bottom w:w="0" w:type="dxa"/>
              <w:right w:w="70" w:type="dxa"/>
            </w:tcMar>
            <w:vAlign w:val="center"/>
          </w:tcPr>
          <w:p w14:paraId="362BA7F0" w14:textId="77777777" w:rsidR="00556DB2" w:rsidRPr="0096464A" w:rsidRDefault="00556DB2" w:rsidP="00357F82">
            <w:pPr>
              <w:jc w:val="center"/>
              <w:rPr>
                <w:color w:val="000000"/>
                <w:sz w:val="20"/>
              </w:rPr>
            </w:pPr>
          </w:p>
        </w:tc>
      </w:tr>
      <w:tr w:rsidR="00556DB2" w:rsidRPr="0096464A" w14:paraId="09885433" w14:textId="77777777" w:rsidTr="00357F82">
        <w:trPr>
          <w:trHeight w:val="220"/>
          <w:jc w:val="center"/>
        </w:trPr>
        <w:tc>
          <w:tcPr>
            <w:tcW w:w="1418" w:type="dxa"/>
            <w:vMerge w:val="restart"/>
            <w:shd w:val="clear" w:color="auto" w:fill="auto"/>
            <w:noWrap/>
            <w:tcMar>
              <w:top w:w="0" w:type="dxa"/>
              <w:left w:w="70" w:type="dxa"/>
              <w:bottom w:w="0" w:type="dxa"/>
              <w:right w:w="70" w:type="dxa"/>
            </w:tcMar>
            <w:vAlign w:val="center"/>
          </w:tcPr>
          <w:p w14:paraId="156F7515" w14:textId="77777777" w:rsidR="00556DB2" w:rsidRPr="0096464A" w:rsidRDefault="00556DB2" w:rsidP="00357F82">
            <w:pPr>
              <w:jc w:val="center"/>
              <w:rPr>
                <w:color w:val="000000"/>
                <w:sz w:val="20"/>
              </w:rPr>
            </w:pPr>
            <w:proofErr w:type="spellStart"/>
            <w:r w:rsidRPr="0096464A">
              <w:rPr>
                <w:color w:val="000000"/>
                <w:sz w:val="20"/>
              </w:rPr>
              <w:t>Cumaru</w:t>
            </w:r>
            <w:proofErr w:type="spellEnd"/>
          </w:p>
        </w:tc>
        <w:tc>
          <w:tcPr>
            <w:tcW w:w="2121" w:type="dxa"/>
            <w:vMerge w:val="restart"/>
            <w:shd w:val="clear" w:color="auto" w:fill="auto"/>
            <w:noWrap/>
            <w:tcMar>
              <w:top w:w="0" w:type="dxa"/>
              <w:left w:w="70" w:type="dxa"/>
              <w:bottom w:w="0" w:type="dxa"/>
              <w:right w:w="70" w:type="dxa"/>
            </w:tcMar>
            <w:vAlign w:val="center"/>
          </w:tcPr>
          <w:p w14:paraId="6FEB5A8D" w14:textId="77777777" w:rsidR="00556DB2" w:rsidRPr="0096464A" w:rsidRDefault="00556DB2" w:rsidP="00357F82">
            <w:pPr>
              <w:jc w:val="center"/>
              <w:rPr>
                <w:i/>
                <w:iCs/>
                <w:color w:val="000000"/>
                <w:sz w:val="20"/>
              </w:rPr>
            </w:pPr>
            <w:proofErr w:type="spellStart"/>
            <w:r w:rsidRPr="0096464A">
              <w:rPr>
                <w:i/>
                <w:iCs/>
                <w:color w:val="000000"/>
                <w:sz w:val="20"/>
              </w:rPr>
              <w:t>Dipteryx</w:t>
            </w:r>
            <w:proofErr w:type="spellEnd"/>
            <w:r w:rsidRPr="0096464A">
              <w:rPr>
                <w:i/>
                <w:iCs/>
                <w:color w:val="000000"/>
                <w:sz w:val="20"/>
              </w:rPr>
              <w:t xml:space="preserve"> odorata</w:t>
            </w:r>
          </w:p>
        </w:tc>
        <w:tc>
          <w:tcPr>
            <w:tcW w:w="620" w:type="dxa"/>
            <w:vMerge w:val="restart"/>
            <w:shd w:val="clear" w:color="auto" w:fill="auto"/>
            <w:noWrap/>
            <w:tcMar>
              <w:top w:w="0" w:type="dxa"/>
              <w:left w:w="70" w:type="dxa"/>
              <w:bottom w:w="0" w:type="dxa"/>
              <w:right w:w="70" w:type="dxa"/>
            </w:tcMar>
            <w:vAlign w:val="center"/>
          </w:tcPr>
          <w:p w14:paraId="32FDCEB5" w14:textId="77777777" w:rsidR="00556DB2" w:rsidRPr="0096464A" w:rsidRDefault="00556DB2" w:rsidP="00357F82">
            <w:pPr>
              <w:jc w:val="center"/>
              <w:rPr>
                <w:color w:val="000000"/>
                <w:sz w:val="20"/>
              </w:rPr>
            </w:pPr>
            <w:r w:rsidRPr="0096464A">
              <w:rPr>
                <w:color w:val="000000"/>
                <w:sz w:val="20"/>
              </w:rPr>
              <w:t>200</w:t>
            </w:r>
          </w:p>
        </w:tc>
        <w:tc>
          <w:tcPr>
            <w:tcW w:w="620" w:type="dxa"/>
            <w:vMerge w:val="restart"/>
            <w:shd w:val="clear" w:color="auto" w:fill="auto"/>
            <w:noWrap/>
            <w:tcMar>
              <w:top w:w="0" w:type="dxa"/>
              <w:left w:w="70" w:type="dxa"/>
              <w:bottom w:w="0" w:type="dxa"/>
              <w:right w:w="70" w:type="dxa"/>
            </w:tcMar>
            <w:vAlign w:val="center"/>
          </w:tcPr>
          <w:p w14:paraId="4DEFB66B" w14:textId="77777777" w:rsidR="00556DB2" w:rsidRPr="0096464A" w:rsidRDefault="00556DB2" w:rsidP="00357F82">
            <w:pPr>
              <w:jc w:val="center"/>
              <w:rPr>
                <w:color w:val="000000"/>
                <w:sz w:val="20"/>
              </w:rPr>
            </w:pPr>
            <w:r w:rsidRPr="0096464A">
              <w:rPr>
                <w:color w:val="000000"/>
                <w:sz w:val="20"/>
              </w:rPr>
              <w:t>200</w:t>
            </w:r>
          </w:p>
        </w:tc>
        <w:tc>
          <w:tcPr>
            <w:tcW w:w="733" w:type="dxa"/>
            <w:shd w:val="clear" w:color="auto" w:fill="auto"/>
            <w:noWrap/>
            <w:tcMar>
              <w:top w:w="0" w:type="dxa"/>
              <w:left w:w="70" w:type="dxa"/>
              <w:bottom w:w="0" w:type="dxa"/>
              <w:right w:w="70" w:type="dxa"/>
            </w:tcMar>
            <w:vAlign w:val="center"/>
          </w:tcPr>
          <w:p w14:paraId="0035F759" w14:textId="77777777" w:rsidR="00556DB2" w:rsidRPr="0096464A" w:rsidRDefault="00556DB2" w:rsidP="00357F82">
            <w:pPr>
              <w:jc w:val="center"/>
              <w:rPr>
                <w:color w:val="000000"/>
                <w:sz w:val="20"/>
              </w:rPr>
            </w:pPr>
            <w:r w:rsidRPr="0096464A">
              <w:rPr>
                <w:color w:val="000000"/>
                <w:sz w:val="20"/>
              </w:rPr>
              <w:t>10</w:t>
            </w:r>
          </w:p>
        </w:tc>
        <w:tc>
          <w:tcPr>
            <w:tcW w:w="994" w:type="dxa"/>
            <w:shd w:val="clear" w:color="auto" w:fill="auto"/>
            <w:noWrap/>
            <w:tcMar>
              <w:top w:w="0" w:type="dxa"/>
              <w:left w:w="70" w:type="dxa"/>
              <w:bottom w:w="0" w:type="dxa"/>
              <w:right w:w="70" w:type="dxa"/>
            </w:tcMar>
            <w:vAlign w:val="center"/>
          </w:tcPr>
          <w:p w14:paraId="315EC7F5" w14:textId="77777777" w:rsidR="00556DB2" w:rsidRPr="0096464A" w:rsidRDefault="00556DB2" w:rsidP="00357F82">
            <w:pPr>
              <w:jc w:val="center"/>
              <w:rPr>
                <w:color w:val="000000"/>
                <w:sz w:val="20"/>
              </w:rPr>
            </w:pPr>
            <w:r w:rsidRPr="0096464A">
              <w:rPr>
                <w:color w:val="000000"/>
                <w:sz w:val="20"/>
              </w:rPr>
              <w:t>3</w:t>
            </w:r>
          </w:p>
        </w:tc>
        <w:tc>
          <w:tcPr>
            <w:tcW w:w="811" w:type="dxa"/>
            <w:vMerge w:val="restart"/>
            <w:shd w:val="clear" w:color="auto" w:fill="auto"/>
            <w:noWrap/>
            <w:tcMar>
              <w:top w:w="0" w:type="dxa"/>
              <w:left w:w="70" w:type="dxa"/>
              <w:bottom w:w="0" w:type="dxa"/>
              <w:right w:w="70" w:type="dxa"/>
            </w:tcMar>
            <w:vAlign w:val="center"/>
          </w:tcPr>
          <w:p w14:paraId="1C29C571" w14:textId="77777777" w:rsidR="00556DB2" w:rsidRPr="0096464A" w:rsidRDefault="00556DB2" w:rsidP="00357F82">
            <w:pPr>
              <w:jc w:val="center"/>
              <w:rPr>
                <w:color w:val="000000"/>
                <w:sz w:val="20"/>
              </w:rPr>
            </w:pPr>
            <w:r w:rsidRPr="0096464A">
              <w:rPr>
                <w:color w:val="000000"/>
                <w:sz w:val="20"/>
              </w:rPr>
              <w:t>6</w:t>
            </w:r>
          </w:p>
        </w:tc>
      </w:tr>
      <w:tr w:rsidR="00556DB2" w:rsidRPr="0096464A" w14:paraId="1953742F" w14:textId="77777777" w:rsidTr="00357F82">
        <w:trPr>
          <w:trHeight w:val="220"/>
          <w:jc w:val="center"/>
        </w:trPr>
        <w:tc>
          <w:tcPr>
            <w:tcW w:w="1418" w:type="dxa"/>
            <w:vMerge/>
            <w:shd w:val="clear" w:color="auto" w:fill="auto"/>
            <w:noWrap/>
            <w:tcMar>
              <w:top w:w="0" w:type="dxa"/>
              <w:left w:w="70" w:type="dxa"/>
              <w:bottom w:w="0" w:type="dxa"/>
              <w:right w:w="70" w:type="dxa"/>
            </w:tcMar>
            <w:vAlign w:val="center"/>
          </w:tcPr>
          <w:p w14:paraId="4E12DB54" w14:textId="77777777" w:rsidR="00556DB2" w:rsidRPr="0096464A" w:rsidRDefault="00556DB2" w:rsidP="00357F82">
            <w:pPr>
              <w:jc w:val="center"/>
              <w:rPr>
                <w:color w:val="000000"/>
                <w:sz w:val="20"/>
              </w:rPr>
            </w:pPr>
          </w:p>
        </w:tc>
        <w:tc>
          <w:tcPr>
            <w:tcW w:w="2121" w:type="dxa"/>
            <w:vMerge/>
            <w:shd w:val="clear" w:color="auto" w:fill="auto"/>
            <w:noWrap/>
            <w:tcMar>
              <w:top w:w="0" w:type="dxa"/>
              <w:left w:w="70" w:type="dxa"/>
              <w:bottom w:w="0" w:type="dxa"/>
              <w:right w:w="70" w:type="dxa"/>
            </w:tcMar>
            <w:vAlign w:val="center"/>
          </w:tcPr>
          <w:p w14:paraId="44750533" w14:textId="77777777" w:rsidR="00556DB2" w:rsidRPr="0096464A" w:rsidRDefault="00556DB2" w:rsidP="00357F82">
            <w:pPr>
              <w:jc w:val="center"/>
              <w:rPr>
                <w:color w:val="000000"/>
                <w:sz w:val="20"/>
              </w:rPr>
            </w:pPr>
          </w:p>
        </w:tc>
        <w:tc>
          <w:tcPr>
            <w:tcW w:w="620" w:type="dxa"/>
            <w:vMerge/>
            <w:shd w:val="clear" w:color="auto" w:fill="auto"/>
            <w:noWrap/>
            <w:tcMar>
              <w:top w:w="0" w:type="dxa"/>
              <w:left w:w="70" w:type="dxa"/>
              <w:bottom w:w="0" w:type="dxa"/>
              <w:right w:w="70" w:type="dxa"/>
            </w:tcMar>
            <w:vAlign w:val="center"/>
          </w:tcPr>
          <w:p w14:paraId="58554DA4" w14:textId="77777777" w:rsidR="00556DB2" w:rsidRPr="0096464A" w:rsidRDefault="00556DB2" w:rsidP="00357F82">
            <w:pPr>
              <w:jc w:val="center"/>
              <w:rPr>
                <w:color w:val="000000"/>
                <w:sz w:val="20"/>
              </w:rPr>
            </w:pPr>
          </w:p>
        </w:tc>
        <w:tc>
          <w:tcPr>
            <w:tcW w:w="620" w:type="dxa"/>
            <w:vMerge/>
            <w:shd w:val="clear" w:color="auto" w:fill="auto"/>
            <w:noWrap/>
            <w:tcMar>
              <w:top w:w="0" w:type="dxa"/>
              <w:left w:w="70" w:type="dxa"/>
              <w:bottom w:w="0" w:type="dxa"/>
              <w:right w:w="70" w:type="dxa"/>
            </w:tcMar>
            <w:vAlign w:val="center"/>
          </w:tcPr>
          <w:p w14:paraId="5B907DCB" w14:textId="77777777" w:rsidR="00556DB2" w:rsidRPr="0096464A" w:rsidRDefault="00556DB2" w:rsidP="00357F82">
            <w:pPr>
              <w:jc w:val="center"/>
              <w:rPr>
                <w:color w:val="000000"/>
                <w:sz w:val="20"/>
              </w:rPr>
            </w:pPr>
          </w:p>
        </w:tc>
        <w:tc>
          <w:tcPr>
            <w:tcW w:w="733" w:type="dxa"/>
            <w:shd w:val="clear" w:color="auto" w:fill="auto"/>
            <w:noWrap/>
            <w:tcMar>
              <w:top w:w="0" w:type="dxa"/>
              <w:left w:w="70" w:type="dxa"/>
              <w:bottom w:w="0" w:type="dxa"/>
              <w:right w:w="70" w:type="dxa"/>
            </w:tcMar>
            <w:vAlign w:val="center"/>
          </w:tcPr>
          <w:p w14:paraId="5136C031" w14:textId="77777777" w:rsidR="00556DB2" w:rsidRPr="0096464A" w:rsidRDefault="00556DB2" w:rsidP="00357F82">
            <w:pPr>
              <w:jc w:val="center"/>
              <w:rPr>
                <w:color w:val="000000"/>
                <w:sz w:val="20"/>
              </w:rPr>
            </w:pPr>
            <w:r w:rsidRPr="0096464A">
              <w:rPr>
                <w:color w:val="000000"/>
                <w:sz w:val="20"/>
              </w:rPr>
              <w:t>20</w:t>
            </w:r>
          </w:p>
        </w:tc>
        <w:tc>
          <w:tcPr>
            <w:tcW w:w="994" w:type="dxa"/>
            <w:shd w:val="clear" w:color="auto" w:fill="auto"/>
            <w:noWrap/>
            <w:tcMar>
              <w:top w:w="0" w:type="dxa"/>
              <w:left w:w="70" w:type="dxa"/>
              <w:bottom w:w="0" w:type="dxa"/>
              <w:right w:w="70" w:type="dxa"/>
            </w:tcMar>
            <w:vAlign w:val="center"/>
          </w:tcPr>
          <w:p w14:paraId="3C7803C6" w14:textId="77777777" w:rsidR="00556DB2" w:rsidRPr="0096464A" w:rsidRDefault="00556DB2" w:rsidP="00357F82">
            <w:pPr>
              <w:jc w:val="center"/>
              <w:rPr>
                <w:color w:val="000000"/>
                <w:sz w:val="20"/>
              </w:rPr>
            </w:pPr>
            <w:r w:rsidRPr="0096464A">
              <w:rPr>
                <w:color w:val="000000"/>
                <w:sz w:val="20"/>
              </w:rPr>
              <w:t>3</w:t>
            </w:r>
          </w:p>
        </w:tc>
        <w:tc>
          <w:tcPr>
            <w:tcW w:w="811" w:type="dxa"/>
            <w:vMerge/>
            <w:shd w:val="clear" w:color="auto" w:fill="auto"/>
            <w:noWrap/>
            <w:tcMar>
              <w:top w:w="0" w:type="dxa"/>
              <w:left w:w="70" w:type="dxa"/>
              <w:bottom w:w="0" w:type="dxa"/>
              <w:right w:w="70" w:type="dxa"/>
            </w:tcMar>
            <w:vAlign w:val="center"/>
          </w:tcPr>
          <w:p w14:paraId="633592F4" w14:textId="77777777" w:rsidR="00556DB2" w:rsidRPr="0096464A" w:rsidRDefault="00556DB2" w:rsidP="00357F82">
            <w:pPr>
              <w:jc w:val="center"/>
              <w:rPr>
                <w:color w:val="000000"/>
                <w:sz w:val="20"/>
              </w:rPr>
            </w:pPr>
          </w:p>
        </w:tc>
      </w:tr>
      <w:tr w:rsidR="00556DB2" w:rsidRPr="0096464A" w14:paraId="481E3697" w14:textId="77777777" w:rsidTr="00357F82">
        <w:trPr>
          <w:trHeight w:val="220"/>
          <w:jc w:val="center"/>
        </w:trPr>
        <w:tc>
          <w:tcPr>
            <w:tcW w:w="1418" w:type="dxa"/>
            <w:vMerge w:val="restart"/>
            <w:shd w:val="clear" w:color="auto" w:fill="auto"/>
            <w:noWrap/>
            <w:tcMar>
              <w:top w:w="0" w:type="dxa"/>
              <w:left w:w="70" w:type="dxa"/>
              <w:bottom w:w="0" w:type="dxa"/>
              <w:right w:w="70" w:type="dxa"/>
            </w:tcMar>
            <w:vAlign w:val="center"/>
          </w:tcPr>
          <w:p w14:paraId="319CE4E0" w14:textId="77777777" w:rsidR="00556DB2" w:rsidRPr="0096464A" w:rsidRDefault="00556DB2" w:rsidP="00357F82">
            <w:pPr>
              <w:jc w:val="center"/>
              <w:rPr>
                <w:color w:val="000000"/>
                <w:sz w:val="20"/>
              </w:rPr>
            </w:pPr>
            <w:r w:rsidRPr="0096464A">
              <w:rPr>
                <w:color w:val="000000"/>
                <w:sz w:val="20"/>
              </w:rPr>
              <w:t>OSB</w:t>
            </w:r>
          </w:p>
        </w:tc>
        <w:tc>
          <w:tcPr>
            <w:tcW w:w="2121" w:type="dxa"/>
            <w:vMerge w:val="restart"/>
            <w:shd w:val="clear" w:color="auto" w:fill="auto"/>
            <w:noWrap/>
            <w:tcMar>
              <w:top w:w="0" w:type="dxa"/>
              <w:left w:w="70" w:type="dxa"/>
              <w:bottom w:w="0" w:type="dxa"/>
              <w:right w:w="70" w:type="dxa"/>
            </w:tcMar>
            <w:vAlign w:val="center"/>
          </w:tcPr>
          <w:p w14:paraId="6B0528E2" w14:textId="77777777" w:rsidR="00556DB2" w:rsidRPr="0096464A" w:rsidRDefault="00556DB2" w:rsidP="00357F82">
            <w:pPr>
              <w:jc w:val="center"/>
              <w:rPr>
                <w:i/>
                <w:iCs/>
                <w:color w:val="000000"/>
                <w:sz w:val="20"/>
              </w:rPr>
            </w:pPr>
            <w:r w:rsidRPr="0096464A">
              <w:rPr>
                <w:i/>
                <w:iCs/>
                <w:color w:val="000000"/>
                <w:sz w:val="20"/>
              </w:rPr>
              <w:t>Oriented Strand Board</w:t>
            </w:r>
          </w:p>
        </w:tc>
        <w:tc>
          <w:tcPr>
            <w:tcW w:w="620" w:type="dxa"/>
            <w:vMerge w:val="restart"/>
            <w:shd w:val="clear" w:color="auto" w:fill="auto"/>
            <w:noWrap/>
            <w:tcMar>
              <w:top w:w="0" w:type="dxa"/>
              <w:left w:w="70" w:type="dxa"/>
              <w:bottom w:w="0" w:type="dxa"/>
              <w:right w:w="70" w:type="dxa"/>
            </w:tcMar>
            <w:vAlign w:val="center"/>
          </w:tcPr>
          <w:p w14:paraId="3FFE5931" w14:textId="77777777" w:rsidR="00556DB2" w:rsidRPr="0096464A" w:rsidRDefault="00556DB2" w:rsidP="00357F82">
            <w:pPr>
              <w:jc w:val="center"/>
              <w:rPr>
                <w:color w:val="000000"/>
                <w:sz w:val="20"/>
              </w:rPr>
            </w:pPr>
            <w:r w:rsidRPr="0096464A">
              <w:rPr>
                <w:color w:val="000000"/>
                <w:sz w:val="20"/>
              </w:rPr>
              <w:t>200</w:t>
            </w:r>
          </w:p>
        </w:tc>
        <w:tc>
          <w:tcPr>
            <w:tcW w:w="620" w:type="dxa"/>
            <w:vMerge w:val="restart"/>
            <w:shd w:val="clear" w:color="auto" w:fill="auto"/>
            <w:noWrap/>
            <w:tcMar>
              <w:top w:w="0" w:type="dxa"/>
              <w:left w:w="70" w:type="dxa"/>
              <w:bottom w:w="0" w:type="dxa"/>
              <w:right w:w="70" w:type="dxa"/>
            </w:tcMar>
            <w:vAlign w:val="center"/>
          </w:tcPr>
          <w:p w14:paraId="1BB086A4" w14:textId="77777777" w:rsidR="00556DB2" w:rsidRPr="0096464A" w:rsidRDefault="00556DB2" w:rsidP="00357F82">
            <w:pPr>
              <w:jc w:val="center"/>
              <w:rPr>
                <w:color w:val="000000"/>
                <w:sz w:val="20"/>
              </w:rPr>
            </w:pPr>
            <w:r w:rsidRPr="0096464A">
              <w:rPr>
                <w:color w:val="000000"/>
                <w:sz w:val="20"/>
              </w:rPr>
              <w:t>200</w:t>
            </w:r>
          </w:p>
        </w:tc>
        <w:tc>
          <w:tcPr>
            <w:tcW w:w="733" w:type="dxa"/>
            <w:shd w:val="clear" w:color="auto" w:fill="auto"/>
            <w:noWrap/>
            <w:tcMar>
              <w:top w:w="0" w:type="dxa"/>
              <w:left w:w="70" w:type="dxa"/>
              <w:bottom w:w="0" w:type="dxa"/>
              <w:right w:w="70" w:type="dxa"/>
            </w:tcMar>
            <w:vAlign w:val="center"/>
          </w:tcPr>
          <w:p w14:paraId="5E2A1340" w14:textId="77777777" w:rsidR="00556DB2" w:rsidRPr="0096464A" w:rsidRDefault="00556DB2" w:rsidP="00357F82">
            <w:pPr>
              <w:jc w:val="center"/>
              <w:rPr>
                <w:color w:val="000000"/>
                <w:sz w:val="20"/>
              </w:rPr>
            </w:pPr>
            <w:r w:rsidRPr="0096464A">
              <w:rPr>
                <w:color w:val="000000"/>
                <w:sz w:val="20"/>
              </w:rPr>
              <w:t>11,1</w:t>
            </w:r>
          </w:p>
        </w:tc>
        <w:tc>
          <w:tcPr>
            <w:tcW w:w="994" w:type="dxa"/>
            <w:shd w:val="clear" w:color="auto" w:fill="auto"/>
            <w:noWrap/>
            <w:tcMar>
              <w:top w:w="0" w:type="dxa"/>
              <w:left w:w="70" w:type="dxa"/>
              <w:bottom w:w="0" w:type="dxa"/>
              <w:right w:w="70" w:type="dxa"/>
            </w:tcMar>
            <w:vAlign w:val="center"/>
          </w:tcPr>
          <w:p w14:paraId="0F3157A5" w14:textId="77777777" w:rsidR="00556DB2" w:rsidRPr="0096464A" w:rsidRDefault="00556DB2" w:rsidP="00357F82">
            <w:pPr>
              <w:jc w:val="center"/>
              <w:rPr>
                <w:color w:val="000000"/>
                <w:sz w:val="20"/>
              </w:rPr>
            </w:pPr>
            <w:r w:rsidRPr="0096464A">
              <w:rPr>
                <w:color w:val="000000"/>
                <w:sz w:val="20"/>
              </w:rPr>
              <w:t>3</w:t>
            </w:r>
          </w:p>
        </w:tc>
        <w:tc>
          <w:tcPr>
            <w:tcW w:w="811" w:type="dxa"/>
            <w:vMerge w:val="restart"/>
            <w:shd w:val="clear" w:color="auto" w:fill="auto"/>
            <w:noWrap/>
            <w:tcMar>
              <w:top w:w="0" w:type="dxa"/>
              <w:left w:w="70" w:type="dxa"/>
              <w:bottom w:w="0" w:type="dxa"/>
              <w:right w:w="70" w:type="dxa"/>
            </w:tcMar>
            <w:vAlign w:val="center"/>
          </w:tcPr>
          <w:p w14:paraId="72FBFCCD" w14:textId="77777777" w:rsidR="00556DB2" w:rsidRPr="0096464A" w:rsidRDefault="00556DB2" w:rsidP="00357F82">
            <w:pPr>
              <w:jc w:val="center"/>
              <w:rPr>
                <w:color w:val="000000"/>
                <w:sz w:val="20"/>
              </w:rPr>
            </w:pPr>
            <w:r w:rsidRPr="0096464A">
              <w:rPr>
                <w:color w:val="000000"/>
                <w:sz w:val="20"/>
              </w:rPr>
              <w:t>6</w:t>
            </w:r>
          </w:p>
        </w:tc>
      </w:tr>
      <w:tr w:rsidR="00556DB2" w:rsidRPr="0096464A" w14:paraId="13A2AF87" w14:textId="77777777" w:rsidTr="00357F82">
        <w:trPr>
          <w:trHeight w:val="220"/>
          <w:jc w:val="center"/>
        </w:trPr>
        <w:tc>
          <w:tcPr>
            <w:tcW w:w="1418" w:type="dxa"/>
            <w:vMerge/>
            <w:shd w:val="clear" w:color="auto" w:fill="auto"/>
            <w:noWrap/>
            <w:tcMar>
              <w:top w:w="0" w:type="dxa"/>
              <w:left w:w="70" w:type="dxa"/>
              <w:bottom w:w="0" w:type="dxa"/>
              <w:right w:w="70" w:type="dxa"/>
            </w:tcMar>
            <w:vAlign w:val="center"/>
          </w:tcPr>
          <w:p w14:paraId="4A210AE8" w14:textId="77777777" w:rsidR="00556DB2" w:rsidRPr="0096464A" w:rsidRDefault="00556DB2" w:rsidP="00357F82">
            <w:pPr>
              <w:rPr>
                <w:color w:val="000000"/>
                <w:sz w:val="20"/>
              </w:rPr>
            </w:pPr>
          </w:p>
        </w:tc>
        <w:tc>
          <w:tcPr>
            <w:tcW w:w="2121" w:type="dxa"/>
            <w:vMerge/>
            <w:shd w:val="clear" w:color="auto" w:fill="auto"/>
            <w:noWrap/>
            <w:tcMar>
              <w:top w:w="0" w:type="dxa"/>
              <w:left w:w="70" w:type="dxa"/>
              <w:bottom w:w="0" w:type="dxa"/>
              <w:right w:w="70" w:type="dxa"/>
            </w:tcMar>
            <w:vAlign w:val="center"/>
          </w:tcPr>
          <w:p w14:paraId="70AC4E21" w14:textId="77777777" w:rsidR="00556DB2" w:rsidRPr="0096464A" w:rsidRDefault="00556DB2" w:rsidP="00357F82">
            <w:pPr>
              <w:rPr>
                <w:color w:val="000000"/>
                <w:sz w:val="20"/>
              </w:rPr>
            </w:pPr>
          </w:p>
        </w:tc>
        <w:tc>
          <w:tcPr>
            <w:tcW w:w="620" w:type="dxa"/>
            <w:vMerge/>
            <w:shd w:val="clear" w:color="auto" w:fill="auto"/>
            <w:noWrap/>
            <w:tcMar>
              <w:top w:w="0" w:type="dxa"/>
              <w:left w:w="70" w:type="dxa"/>
              <w:bottom w:w="0" w:type="dxa"/>
              <w:right w:w="70" w:type="dxa"/>
            </w:tcMar>
            <w:vAlign w:val="center"/>
          </w:tcPr>
          <w:p w14:paraId="1D3E3EC1" w14:textId="77777777" w:rsidR="00556DB2" w:rsidRPr="0096464A" w:rsidRDefault="00556DB2" w:rsidP="00357F82">
            <w:pPr>
              <w:rPr>
                <w:color w:val="000000"/>
                <w:sz w:val="20"/>
              </w:rPr>
            </w:pPr>
          </w:p>
        </w:tc>
        <w:tc>
          <w:tcPr>
            <w:tcW w:w="620" w:type="dxa"/>
            <w:vMerge/>
            <w:shd w:val="clear" w:color="auto" w:fill="auto"/>
            <w:noWrap/>
            <w:tcMar>
              <w:top w:w="0" w:type="dxa"/>
              <w:left w:w="70" w:type="dxa"/>
              <w:bottom w:w="0" w:type="dxa"/>
              <w:right w:w="70" w:type="dxa"/>
            </w:tcMar>
            <w:vAlign w:val="center"/>
          </w:tcPr>
          <w:p w14:paraId="77FA21D7" w14:textId="77777777" w:rsidR="00556DB2" w:rsidRPr="0096464A" w:rsidRDefault="00556DB2" w:rsidP="00357F82">
            <w:pPr>
              <w:rPr>
                <w:color w:val="000000"/>
                <w:sz w:val="20"/>
              </w:rPr>
            </w:pPr>
          </w:p>
        </w:tc>
        <w:tc>
          <w:tcPr>
            <w:tcW w:w="733" w:type="dxa"/>
            <w:shd w:val="clear" w:color="auto" w:fill="auto"/>
            <w:noWrap/>
            <w:tcMar>
              <w:top w:w="0" w:type="dxa"/>
              <w:left w:w="70" w:type="dxa"/>
              <w:bottom w:w="0" w:type="dxa"/>
              <w:right w:w="70" w:type="dxa"/>
            </w:tcMar>
            <w:vAlign w:val="center"/>
          </w:tcPr>
          <w:p w14:paraId="51F129FE" w14:textId="77777777" w:rsidR="00556DB2" w:rsidRPr="0096464A" w:rsidRDefault="00556DB2" w:rsidP="00357F82">
            <w:pPr>
              <w:jc w:val="center"/>
              <w:rPr>
                <w:color w:val="000000"/>
                <w:sz w:val="20"/>
              </w:rPr>
            </w:pPr>
            <w:r w:rsidRPr="0096464A">
              <w:rPr>
                <w:color w:val="000000"/>
                <w:sz w:val="20"/>
              </w:rPr>
              <w:t>18,3</w:t>
            </w:r>
          </w:p>
        </w:tc>
        <w:tc>
          <w:tcPr>
            <w:tcW w:w="994" w:type="dxa"/>
            <w:shd w:val="clear" w:color="auto" w:fill="auto"/>
            <w:noWrap/>
            <w:tcMar>
              <w:top w:w="0" w:type="dxa"/>
              <w:left w:w="70" w:type="dxa"/>
              <w:bottom w:w="0" w:type="dxa"/>
              <w:right w:w="70" w:type="dxa"/>
            </w:tcMar>
            <w:vAlign w:val="center"/>
          </w:tcPr>
          <w:p w14:paraId="2BE4DCE7" w14:textId="77777777" w:rsidR="00556DB2" w:rsidRPr="0096464A" w:rsidRDefault="00556DB2" w:rsidP="00357F82">
            <w:pPr>
              <w:jc w:val="center"/>
              <w:rPr>
                <w:color w:val="000000"/>
                <w:sz w:val="20"/>
              </w:rPr>
            </w:pPr>
            <w:r w:rsidRPr="0096464A">
              <w:rPr>
                <w:color w:val="000000"/>
                <w:sz w:val="20"/>
              </w:rPr>
              <w:t>3</w:t>
            </w:r>
          </w:p>
        </w:tc>
        <w:tc>
          <w:tcPr>
            <w:tcW w:w="811" w:type="dxa"/>
            <w:vMerge/>
            <w:shd w:val="clear" w:color="auto" w:fill="auto"/>
            <w:noWrap/>
            <w:tcMar>
              <w:top w:w="0" w:type="dxa"/>
              <w:left w:w="70" w:type="dxa"/>
              <w:bottom w:w="0" w:type="dxa"/>
              <w:right w:w="70" w:type="dxa"/>
            </w:tcMar>
            <w:vAlign w:val="center"/>
          </w:tcPr>
          <w:p w14:paraId="05FB456A" w14:textId="77777777" w:rsidR="00556DB2" w:rsidRPr="0096464A" w:rsidRDefault="00556DB2" w:rsidP="00357F82">
            <w:pPr>
              <w:rPr>
                <w:color w:val="000000"/>
                <w:sz w:val="20"/>
              </w:rPr>
            </w:pPr>
          </w:p>
        </w:tc>
      </w:tr>
    </w:tbl>
    <w:p w14:paraId="52D7ED75" w14:textId="59E4C8C6" w:rsidR="00537AEB" w:rsidRPr="00556DB2" w:rsidRDefault="00537AEB" w:rsidP="00537AEB">
      <w:pPr>
        <w:spacing w:after="120" w:line="280" w:lineRule="exact"/>
        <w:ind w:firstLine="284"/>
        <w:rPr>
          <w:sz w:val="20"/>
        </w:rPr>
      </w:pPr>
      <w:r w:rsidRPr="00556DB2">
        <w:rPr>
          <w:sz w:val="20"/>
        </w:rPr>
        <w:t xml:space="preserve">Fonte: </w:t>
      </w:r>
      <w:proofErr w:type="spellStart"/>
      <w:r w:rsidRPr="00556DB2">
        <w:rPr>
          <w:sz w:val="20"/>
        </w:rPr>
        <w:t>autores</w:t>
      </w:r>
      <w:proofErr w:type="spellEnd"/>
      <w:r w:rsidR="00556DB2">
        <w:rPr>
          <w:sz w:val="20"/>
        </w:rPr>
        <w:t>.</w:t>
      </w:r>
    </w:p>
    <w:p w14:paraId="38A3FDD1" w14:textId="77777777" w:rsidR="001458C1" w:rsidRDefault="001458C1" w:rsidP="00537AEB">
      <w:pPr>
        <w:spacing w:after="120" w:line="280" w:lineRule="exact"/>
        <w:ind w:firstLine="284"/>
        <w:rPr>
          <w:lang w:val="pt-BR"/>
        </w:rPr>
      </w:pPr>
    </w:p>
    <w:p w14:paraId="11828A41" w14:textId="58405FB1" w:rsidR="00556DB2" w:rsidRPr="00C128B2" w:rsidRDefault="00C128B2" w:rsidP="00537AEB">
      <w:pPr>
        <w:spacing w:after="120" w:line="280" w:lineRule="exact"/>
        <w:ind w:firstLine="284"/>
        <w:rPr>
          <w:rFonts w:ascii="Myriad Pro" w:hAnsi="Myriad Pro"/>
          <w:sz w:val="20"/>
          <w:lang w:val="pt-BR"/>
        </w:rPr>
      </w:pPr>
      <w:r w:rsidRPr="00C128B2">
        <w:rPr>
          <w:lang w:val="pt-BR"/>
        </w:rPr>
        <w:lastRenderedPageBreak/>
        <w:t>A densidade aparente dos painéis OSB foi obtida do próprio fabricante</w:t>
      </w:r>
      <w:r>
        <w:rPr>
          <w:lang w:val="pt-BR"/>
        </w:rPr>
        <w:t xml:space="preserve"> que atendeu a norma </w:t>
      </w:r>
      <w:r w:rsidRPr="00C128B2">
        <w:rPr>
          <w:lang w:val="pt-BR"/>
        </w:rPr>
        <w:t>EN 323</w:t>
      </w:r>
      <w:r w:rsidRPr="00C128B2">
        <w:rPr>
          <w:i/>
          <w:iCs/>
          <w:lang w:val="pt-BR"/>
        </w:rPr>
        <w:t>, Wood-</w:t>
      </w:r>
      <w:proofErr w:type="spellStart"/>
      <w:r w:rsidRPr="00C128B2">
        <w:rPr>
          <w:i/>
          <w:iCs/>
          <w:lang w:val="pt-BR"/>
        </w:rPr>
        <w:t>based</w:t>
      </w:r>
      <w:proofErr w:type="spellEnd"/>
      <w:r w:rsidRPr="00C128B2">
        <w:rPr>
          <w:i/>
          <w:iCs/>
          <w:lang w:val="pt-BR"/>
        </w:rPr>
        <w:t xml:space="preserve"> </w:t>
      </w:r>
      <w:proofErr w:type="spellStart"/>
      <w:r w:rsidRPr="00C128B2">
        <w:rPr>
          <w:i/>
          <w:iCs/>
          <w:lang w:val="pt-BR"/>
        </w:rPr>
        <w:t>Panels</w:t>
      </w:r>
      <w:proofErr w:type="spellEnd"/>
      <w:r w:rsidRPr="00C128B2">
        <w:rPr>
          <w:i/>
          <w:iCs/>
          <w:lang w:val="pt-BR"/>
        </w:rPr>
        <w:t xml:space="preserve"> – </w:t>
      </w:r>
      <w:proofErr w:type="spellStart"/>
      <w:r w:rsidRPr="00C128B2">
        <w:rPr>
          <w:i/>
          <w:iCs/>
          <w:lang w:val="pt-BR"/>
        </w:rPr>
        <w:t>Determination</w:t>
      </w:r>
      <w:proofErr w:type="spellEnd"/>
      <w:r w:rsidRPr="00C128B2">
        <w:rPr>
          <w:i/>
          <w:iCs/>
          <w:lang w:val="pt-BR"/>
        </w:rPr>
        <w:t xml:space="preserve"> </w:t>
      </w:r>
      <w:proofErr w:type="spellStart"/>
      <w:r w:rsidRPr="00C128B2">
        <w:rPr>
          <w:i/>
          <w:iCs/>
          <w:lang w:val="pt-BR"/>
        </w:rPr>
        <w:t>of</w:t>
      </w:r>
      <w:proofErr w:type="spellEnd"/>
      <w:r w:rsidRPr="00C128B2">
        <w:rPr>
          <w:i/>
          <w:iCs/>
          <w:lang w:val="pt-BR"/>
        </w:rPr>
        <w:t xml:space="preserve"> </w:t>
      </w:r>
      <w:proofErr w:type="spellStart"/>
      <w:r w:rsidRPr="00C128B2">
        <w:rPr>
          <w:i/>
          <w:iCs/>
          <w:lang w:val="pt-BR"/>
        </w:rPr>
        <w:t>Density</w:t>
      </w:r>
      <w:proofErr w:type="spellEnd"/>
      <w:r w:rsidRPr="00C128B2">
        <w:rPr>
          <w:lang w:val="pt-BR"/>
        </w:rPr>
        <w:t xml:space="preserve">, conforme relatório técnico </w:t>
      </w:r>
      <w:r>
        <w:rPr>
          <w:lang w:val="pt-BR"/>
        </w:rPr>
        <w:t>do</w:t>
      </w:r>
      <w:r w:rsidRPr="00C128B2">
        <w:rPr>
          <w:lang w:val="pt-BR"/>
        </w:rPr>
        <w:t xml:space="preserve"> Instituto de Pesquisas Tecnológicas (IPT) e corresponde ao valor de 624 kg/m³ como densidade de massa aparente média.</w:t>
      </w:r>
    </w:p>
    <w:p w14:paraId="5ED8EE72" w14:textId="77777777" w:rsidR="00556DB2" w:rsidRDefault="00556DB2" w:rsidP="00537AEB">
      <w:pPr>
        <w:spacing w:after="120" w:line="280" w:lineRule="exact"/>
        <w:ind w:firstLine="284"/>
        <w:rPr>
          <w:rFonts w:ascii="Myriad Pro" w:hAnsi="Myriad Pro"/>
          <w:sz w:val="20"/>
          <w:lang w:val="pt-BR"/>
        </w:rPr>
      </w:pPr>
    </w:p>
    <w:p w14:paraId="19E64FDD" w14:textId="2B465930" w:rsidR="00556DB2" w:rsidRPr="005560FF" w:rsidRDefault="005560FF" w:rsidP="005560FF">
      <w:pPr>
        <w:pStyle w:val="PargrafodaLista"/>
        <w:numPr>
          <w:ilvl w:val="0"/>
          <w:numId w:val="5"/>
        </w:numPr>
        <w:spacing w:after="120"/>
        <w:rPr>
          <w:b/>
          <w:szCs w:val="24"/>
        </w:rPr>
      </w:pPr>
      <w:r w:rsidRPr="005560FF">
        <w:rPr>
          <w:b/>
          <w:szCs w:val="24"/>
        </w:rPr>
        <w:t>Resultados</w:t>
      </w:r>
    </w:p>
    <w:p w14:paraId="18F8C7A0" w14:textId="77777777" w:rsidR="00556DB2" w:rsidRDefault="00556DB2" w:rsidP="00537AEB">
      <w:pPr>
        <w:spacing w:after="120" w:line="280" w:lineRule="exact"/>
        <w:ind w:firstLine="284"/>
        <w:rPr>
          <w:rFonts w:ascii="Myriad Pro" w:hAnsi="Myriad Pro"/>
          <w:sz w:val="20"/>
          <w:lang w:val="pt-BR"/>
        </w:rPr>
      </w:pPr>
    </w:p>
    <w:p w14:paraId="30B4E637" w14:textId="064CFFB7" w:rsidR="00300BAA" w:rsidRDefault="00300BAA" w:rsidP="00300BAA">
      <w:pPr>
        <w:spacing w:after="120" w:line="280" w:lineRule="exact"/>
        <w:ind w:firstLine="284"/>
        <w:rPr>
          <w:lang w:val="pt-BR"/>
        </w:rPr>
      </w:pPr>
      <w:r w:rsidRPr="00300BAA">
        <w:rPr>
          <w:lang w:val="pt-BR"/>
        </w:rPr>
        <w:t xml:space="preserve">Os resultados </w:t>
      </w:r>
      <w:r>
        <w:rPr>
          <w:lang w:val="pt-BR"/>
        </w:rPr>
        <w:t>para a</w:t>
      </w:r>
      <w:r w:rsidRPr="00300BAA">
        <w:rPr>
          <w:lang w:val="pt-BR"/>
        </w:rPr>
        <w:t xml:space="preserve"> condutividade térmica das amostras de pinus, eucalipto, cumaru e OSB para a faixa de temperatura entre 5°C e 35°C são apresentadas na</w:t>
      </w:r>
      <w:r>
        <w:rPr>
          <w:lang w:val="pt-BR"/>
        </w:rPr>
        <w:t xml:space="preserve"> Tabela 2</w:t>
      </w:r>
      <w:r w:rsidRPr="00300BAA">
        <w:rPr>
          <w:lang w:val="pt-BR"/>
        </w:rPr>
        <w:t>.</w:t>
      </w:r>
    </w:p>
    <w:p w14:paraId="52FAB937" w14:textId="77777777" w:rsidR="001458C1" w:rsidRDefault="001458C1" w:rsidP="00300BAA">
      <w:pPr>
        <w:spacing w:after="120" w:line="280" w:lineRule="exact"/>
        <w:ind w:firstLine="284"/>
        <w:rPr>
          <w:lang w:val="pt-BR"/>
        </w:rPr>
      </w:pPr>
    </w:p>
    <w:p w14:paraId="35ABB9C2" w14:textId="2F569925" w:rsidR="00300BAA" w:rsidRPr="007B6BF8" w:rsidRDefault="00300BAA" w:rsidP="00300BAA">
      <w:pPr>
        <w:keepNext/>
        <w:spacing w:before="240" w:after="240"/>
        <w:jc w:val="center"/>
        <w:rPr>
          <w:i/>
        </w:rPr>
      </w:pPr>
      <w:bookmarkStart w:id="2" w:name="_Ref25341325"/>
      <w:bookmarkStart w:id="3" w:name="_Toc87289335"/>
      <w:r w:rsidRPr="00300BAA">
        <w:rPr>
          <w:color w:val="000000"/>
          <w:sz w:val="20"/>
          <w:lang w:val="pt-BR"/>
        </w:rPr>
        <w:t xml:space="preserve">Tabela </w:t>
      </w:r>
      <w:bookmarkEnd w:id="2"/>
      <w:r w:rsidR="00771846" w:rsidRPr="00867785">
        <w:rPr>
          <w:color w:val="000000"/>
          <w:sz w:val="20"/>
          <w:lang w:val="pt-BR"/>
        </w:rPr>
        <w:fldChar w:fldCharType="begin"/>
      </w:r>
      <w:r w:rsidR="00771846" w:rsidRPr="00867785">
        <w:rPr>
          <w:color w:val="000000"/>
          <w:sz w:val="20"/>
          <w:lang w:val="pt-BR"/>
        </w:rPr>
        <w:instrText xml:space="preserve"> SEQ Tabela \* ARABIC </w:instrText>
      </w:r>
      <w:r w:rsidR="00771846" w:rsidRPr="00867785">
        <w:rPr>
          <w:color w:val="000000"/>
          <w:sz w:val="20"/>
          <w:lang w:val="pt-BR"/>
        </w:rPr>
        <w:fldChar w:fldCharType="separate"/>
      </w:r>
      <w:r w:rsidR="00771846">
        <w:rPr>
          <w:noProof/>
          <w:color w:val="000000"/>
          <w:sz w:val="20"/>
          <w:lang w:val="pt-BR"/>
        </w:rPr>
        <w:t>2</w:t>
      </w:r>
      <w:r w:rsidR="00771846" w:rsidRPr="00867785">
        <w:rPr>
          <w:color w:val="000000"/>
          <w:sz w:val="20"/>
          <w:lang w:val="pt-BR"/>
        </w:rPr>
        <w:fldChar w:fldCharType="end"/>
      </w:r>
      <w:r w:rsidRPr="00300BAA">
        <w:rPr>
          <w:color w:val="000000"/>
          <w:sz w:val="20"/>
          <w:lang w:val="pt-BR"/>
        </w:rPr>
        <w:t xml:space="preserve"> – Condutividade </w:t>
      </w:r>
      <w:r>
        <w:rPr>
          <w:color w:val="000000"/>
          <w:sz w:val="20"/>
          <w:lang w:val="pt-BR"/>
        </w:rPr>
        <w:t>t</w:t>
      </w:r>
      <w:r w:rsidRPr="00300BAA">
        <w:rPr>
          <w:color w:val="000000"/>
          <w:sz w:val="20"/>
          <w:lang w:val="pt-BR"/>
        </w:rPr>
        <w:t>érmica</w:t>
      </w:r>
      <w:bookmarkEnd w:id="3"/>
    </w:p>
    <w:tbl>
      <w:tblPr>
        <w:tblW w:w="7797" w:type="dxa"/>
        <w:jc w:val="center"/>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76"/>
        <w:gridCol w:w="1155"/>
        <w:gridCol w:w="1364"/>
        <w:gridCol w:w="1701"/>
        <w:gridCol w:w="1701"/>
      </w:tblGrid>
      <w:tr w:rsidR="00300BAA" w:rsidRPr="0047774F" w14:paraId="585E5B17" w14:textId="77777777" w:rsidTr="00357F82">
        <w:trPr>
          <w:trHeight w:val="288"/>
          <w:jc w:val="center"/>
        </w:trPr>
        <w:tc>
          <w:tcPr>
            <w:tcW w:w="1876" w:type="dxa"/>
            <w:vMerge w:val="restart"/>
            <w:tcBorders>
              <w:right w:val="single" w:sz="4" w:space="0" w:color="auto"/>
            </w:tcBorders>
            <w:shd w:val="clear" w:color="auto" w:fill="auto"/>
            <w:noWrap/>
            <w:vAlign w:val="center"/>
            <w:hideMark/>
          </w:tcPr>
          <w:p w14:paraId="18021149" w14:textId="77777777" w:rsidR="00300BAA" w:rsidRPr="00BD49C9" w:rsidRDefault="00300BAA" w:rsidP="00357F82">
            <w:pPr>
              <w:jc w:val="center"/>
              <w:rPr>
                <w:b/>
                <w:bCs/>
                <w:color w:val="000000"/>
                <w:sz w:val="20"/>
              </w:rPr>
            </w:pPr>
            <w:proofErr w:type="spellStart"/>
            <w:r w:rsidRPr="00BD49C9">
              <w:rPr>
                <w:b/>
                <w:bCs/>
                <w:color w:val="000000"/>
                <w:sz w:val="20"/>
              </w:rPr>
              <w:t>Madeiras</w:t>
            </w:r>
            <w:proofErr w:type="spellEnd"/>
          </w:p>
        </w:tc>
        <w:tc>
          <w:tcPr>
            <w:tcW w:w="1155" w:type="dxa"/>
            <w:vMerge w:val="restart"/>
            <w:tcBorders>
              <w:left w:val="single" w:sz="4" w:space="0" w:color="auto"/>
              <w:right w:val="single" w:sz="4" w:space="0" w:color="auto"/>
            </w:tcBorders>
            <w:shd w:val="clear" w:color="auto" w:fill="auto"/>
            <w:noWrap/>
            <w:vAlign w:val="center"/>
            <w:hideMark/>
          </w:tcPr>
          <w:p w14:paraId="225DCDC7" w14:textId="77777777" w:rsidR="00300BAA" w:rsidRPr="00BD49C9" w:rsidRDefault="00300BAA" w:rsidP="00357F82">
            <w:pPr>
              <w:jc w:val="center"/>
              <w:rPr>
                <w:b/>
                <w:bCs/>
                <w:color w:val="000000"/>
                <w:sz w:val="20"/>
              </w:rPr>
            </w:pPr>
            <w:proofErr w:type="spellStart"/>
            <w:r w:rsidRPr="00BD49C9">
              <w:rPr>
                <w:b/>
                <w:bCs/>
                <w:color w:val="000000"/>
                <w:sz w:val="20"/>
              </w:rPr>
              <w:t>Amostras</w:t>
            </w:r>
            <w:proofErr w:type="spellEnd"/>
          </w:p>
        </w:tc>
        <w:tc>
          <w:tcPr>
            <w:tcW w:w="1364" w:type="dxa"/>
            <w:vMerge w:val="restart"/>
            <w:tcBorders>
              <w:left w:val="single" w:sz="4" w:space="0" w:color="auto"/>
              <w:right w:val="single" w:sz="4" w:space="0" w:color="auto"/>
            </w:tcBorders>
            <w:shd w:val="clear" w:color="auto" w:fill="auto"/>
            <w:vAlign w:val="center"/>
            <w:hideMark/>
          </w:tcPr>
          <w:p w14:paraId="03ABFDE0" w14:textId="77777777" w:rsidR="00300BAA" w:rsidRPr="00BD49C9" w:rsidRDefault="00300BAA" w:rsidP="00357F82">
            <w:pPr>
              <w:jc w:val="center"/>
              <w:rPr>
                <w:b/>
                <w:bCs/>
                <w:color w:val="000000"/>
                <w:sz w:val="20"/>
              </w:rPr>
            </w:pPr>
            <w:proofErr w:type="spellStart"/>
            <w:r w:rsidRPr="00BD49C9">
              <w:rPr>
                <w:b/>
                <w:bCs/>
                <w:color w:val="000000"/>
                <w:sz w:val="20"/>
              </w:rPr>
              <w:t>Espessura</w:t>
            </w:r>
            <w:proofErr w:type="spellEnd"/>
            <w:r w:rsidRPr="00BD49C9">
              <w:rPr>
                <w:b/>
                <w:bCs/>
                <w:color w:val="000000"/>
                <w:sz w:val="20"/>
              </w:rPr>
              <w:t xml:space="preserve"> (mm)</w:t>
            </w:r>
          </w:p>
        </w:tc>
        <w:tc>
          <w:tcPr>
            <w:tcW w:w="1701" w:type="dxa"/>
            <w:vMerge w:val="restart"/>
            <w:tcBorders>
              <w:left w:val="single" w:sz="4" w:space="0" w:color="auto"/>
              <w:right w:val="single" w:sz="4" w:space="0" w:color="auto"/>
            </w:tcBorders>
            <w:shd w:val="clear" w:color="auto" w:fill="auto"/>
            <w:vAlign w:val="center"/>
            <w:hideMark/>
          </w:tcPr>
          <w:p w14:paraId="78371EC9" w14:textId="77777777" w:rsidR="00300BAA" w:rsidRPr="00300BAA" w:rsidRDefault="00300BAA" w:rsidP="00357F82">
            <w:pPr>
              <w:jc w:val="center"/>
              <w:rPr>
                <w:b/>
                <w:bCs/>
                <w:color w:val="000000"/>
                <w:sz w:val="20"/>
                <w:lang w:val="pt-BR"/>
              </w:rPr>
            </w:pPr>
            <w:r w:rsidRPr="00300BAA">
              <w:rPr>
                <w:b/>
                <w:bCs/>
                <w:color w:val="000000"/>
                <w:sz w:val="20"/>
                <w:lang w:val="pt-BR"/>
              </w:rPr>
              <w:t>Condutividade Térmica (W/</w:t>
            </w:r>
            <w:proofErr w:type="spellStart"/>
            <w:proofErr w:type="gramStart"/>
            <w:r w:rsidRPr="00300BAA">
              <w:rPr>
                <w:b/>
                <w:bCs/>
                <w:color w:val="000000"/>
                <w:sz w:val="20"/>
                <w:lang w:val="pt-BR"/>
              </w:rPr>
              <w:t>m.K</w:t>
            </w:r>
            <w:proofErr w:type="spellEnd"/>
            <w:proofErr w:type="gramEnd"/>
            <w:r w:rsidRPr="00300BAA">
              <w:rPr>
                <w:b/>
                <w:bCs/>
                <w:color w:val="000000"/>
                <w:sz w:val="20"/>
                <w:lang w:val="pt-BR"/>
              </w:rPr>
              <w:t>)</w:t>
            </w:r>
          </w:p>
        </w:tc>
        <w:tc>
          <w:tcPr>
            <w:tcW w:w="1701" w:type="dxa"/>
            <w:vMerge w:val="restart"/>
            <w:tcBorders>
              <w:left w:val="single" w:sz="4" w:space="0" w:color="auto"/>
            </w:tcBorders>
            <w:shd w:val="clear" w:color="auto" w:fill="auto"/>
            <w:vAlign w:val="center"/>
            <w:hideMark/>
          </w:tcPr>
          <w:p w14:paraId="75A50FDC" w14:textId="77777777" w:rsidR="00300BAA" w:rsidRPr="00300BAA" w:rsidRDefault="00300BAA" w:rsidP="00357F82">
            <w:pPr>
              <w:jc w:val="center"/>
              <w:rPr>
                <w:b/>
                <w:bCs/>
                <w:color w:val="000000"/>
                <w:sz w:val="20"/>
                <w:lang w:val="pt-BR"/>
              </w:rPr>
            </w:pPr>
            <w:r w:rsidRPr="00300BAA">
              <w:rPr>
                <w:b/>
                <w:bCs/>
                <w:color w:val="000000"/>
                <w:sz w:val="20"/>
                <w:lang w:val="pt-BR"/>
              </w:rPr>
              <w:t>Condutividade Térmica Média (W/</w:t>
            </w:r>
            <w:proofErr w:type="spellStart"/>
            <w:proofErr w:type="gramStart"/>
            <w:r w:rsidRPr="00300BAA">
              <w:rPr>
                <w:b/>
                <w:bCs/>
                <w:color w:val="000000"/>
                <w:sz w:val="20"/>
                <w:lang w:val="pt-BR"/>
              </w:rPr>
              <w:t>m.K</w:t>
            </w:r>
            <w:proofErr w:type="spellEnd"/>
            <w:proofErr w:type="gramEnd"/>
            <w:r w:rsidRPr="00300BAA">
              <w:rPr>
                <w:b/>
                <w:bCs/>
                <w:color w:val="000000"/>
                <w:sz w:val="20"/>
                <w:lang w:val="pt-BR"/>
              </w:rPr>
              <w:t>)</w:t>
            </w:r>
          </w:p>
        </w:tc>
      </w:tr>
      <w:tr w:rsidR="00300BAA" w:rsidRPr="0047774F" w14:paraId="10C3203A" w14:textId="77777777" w:rsidTr="00357F82">
        <w:trPr>
          <w:trHeight w:val="288"/>
          <w:jc w:val="center"/>
        </w:trPr>
        <w:tc>
          <w:tcPr>
            <w:tcW w:w="1876" w:type="dxa"/>
            <w:vMerge/>
            <w:tcBorders>
              <w:right w:val="single" w:sz="4" w:space="0" w:color="auto"/>
            </w:tcBorders>
            <w:vAlign w:val="center"/>
            <w:hideMark/>
          </w:tcPr>
          <w:p w14:paraId="36D9580C" w14:textId="77777777" w:rsidR="00300BAA" w:rsidRPr="00300BAA" w:rsidRDefault="00300BAA" w:rsidP="00357F82">
            <w:pPr>
              <w:rPr>
                <w:b/>
                <w:bCs/>
                <w:color w:val="000000"/>
                <w:sz w:val="20"/>
                <w:lang w:val="pt-BR"/>
              </w:rPr>
            </w:pPr>
          </w:p>
        </w:tc>
        <w:tc>
          <w:tcPr>
            <w:tcW w:w="1155" w:type="dxa"/>
            <w:vMerge/>
            <w:tcBorders>
              <w:left w:val="single" w:sz="4" w:space="0" w:color="auto"/>
              <w:right w:val="single" w:sz="4" w:space="0" w:color="auto"/>
            </w:tcBorders>
            <w:vAlign w:val="center"/>
            <w:hideMark/>
          </w:tcPr>
          <w:p w14:paraId="4B13A444" w14:textId="77777777" w:rsidR="00300BAA" w:rsidRPr="00300BAA" w:rsidRDefault="00300BAA" w:rsidP="00357F82">
            <w:pPr>
              <w:rPr>
                <w:b/>
                <w:bCs/>
                <w:color w:val="000000"/>
                <w:sz w:val="20"/>
                <w:lang w:val="pt-BR"/>
              </w:rPr>
            </w:pPr>
          </w:p>
        </w:tc>
        <w:tc>
          <w:tcPr>
            <w:tcW w:w="1364" w:type="dxa"/>
            <w:vMerge/>
            <w:tcBorders>
              <w:left w:val="single" w:sz="4" w:space="0" w:color="auto"/>
              <w:right w:val="single" w:sz="4" w:space="0" w:color="auto"/>
            </w:tcBorders>
            <w:vAlign w:val="center"/>
            <w:hideMark/>
          </w:tcPr>
          <w:p w14:paraId="4B91B1B9" w14:textId="77777777" w:rsidR="00300BAA" w:rsidRPr="00300BAA" w:rsidRDefault="00300BAA" w:rsidP="00357F82">
            <w:pPr>
              <w:rPr>
                <w:b/>
                <w:bCs/>
                <w:color w:val="000000"/>
                <w:sz w:val="20"/>
                <w:lang w:val="pt-BR"/>
              </w:rPr>
            </w:pPr>
          </w:p>
        </w:tc>
        <w:tc>
          <w:tcPr>
            <w:tcW w:w="1701" w:type="dxa"/>
            <w:vMerge/>
            <w:tcBorders>
              <w:left w:val="single" w:sz="4" w:space="0" w:color="auto"/>
              <w:right w:val="single" w:sz="4" w:space="0" w:color="auto"/>
            </w:tcBorders>
            <w:vAlign w:val="center"/>
            <w:hideMark/>
          </w:tcPr>
          <w:p w14:paraId="2F5BEB10" w14:textId="77777777" w:rsidR="00300BAA" w:rsidRPr="00300BAA" w:rsidRDefault="00300BAA" w:rsidP="00357F82">
            <w:pPr>
              <w:rPr>
                <w:b/>
                <w:bCs/>
                <w:color w:val="000000"/>
                <w:sz w:val="20"/>
                <w:lang w:val="pt-BR"/>
              </w:rPr>
            </w:pPr>
          </w:p>
        </w:tc>
        <w:tc>
          <w:tcPr>
            <w:tcW w:w="1701" w:type="dxa"/>
            <w:vMerge/>
            <w:tcBorders>
              <w:left w:val="single" w:sz="4" w:space="0" w:color="auto"/>
            </w:tcBorders>
            <w:vAlign w:val="center"/>
            <w:hideMark/>
          </w:tcPr>
          <w:p w14:paraId="74558B04" w14:textId="77777777" w:rsidR="00300BAA" w:rsidRPr="00300BAA" w:rsidRDefault="00300BAA" w:rsidP="00357F82">
            <w:pPr>
              <w:rPr>
                <w:b/>
                <w:bCs/>
                <w:color w:val="000000"/>
                <w:sz w:val="20"/>
                <w:lang w:val="pt-BR"/>
              </w:rPr>
            </w:pPr>
          </w:p>
        </w:tc>
      </w:tr>
      <w:tr w:rsidR="00300BAA" w:rsidRPr="00BD49C9" w14:paraId="1160C041" w14:textId="77777777" w:rsidTr="00357F82">
        <w:trPr>
          <w:trHeight w:val="288"/>
          <w:jc w:val="center"/>
        </w:trPr>
        <w:tc>
          <w:tcPr>
            <w:tcW w:w="1876" w:type="dxa"/>
            <w:vMerge w:val="restart"/>
            <w:tcBorders>
              <w:right w:val="single" w:sz="4" w:space="0" w:color="auto"/>
            </w:tcBorders>
            <w:shd w:val="clear" w:color="auto" w:fill="auto"/>
            <w:vAlign w:val="center"/>
            <w:hideMark/>
          </w:tcPr>
          <w:p w14:paraId="28B809A5" w14:textId="77777777" w:rsidR="00300BAA" w:rsidRPr="00BD49C9" w:rsidRDefault="00300BAA" w:rsidP="00357F82">
            <w:pPr>
              <w:jc w:val="center"/>
              <w:rPr>
                <w:i/>
                <w:iCs/>
                <w:color w:val="000000"/>
                <w:sz w:val="20"/>
              </w:rPr>
            </w:pPr>
            <w:proofErr w:type="spellStart"/>
            <w:r w:rsidRPr="00BD49C9">
              <w:rPr>
                <w:b/>
                <w:bCs/>
                <w:color w:val="000000"/>
                <w:sz w:val="20"/>
              </w:rPr>
              <w:t>Eucalipto</w:t>
            </w:r>
            <w:proofErr w:type="spellEnd"/>
            <w:r w:rsidRPr="00BD49C9">
              <w:rPr>
                <w:i/>
                <w:iCs/>
                <w:color w:val="000000"/>
                <w:sz w:val="20"/>
              </w:rPr>
              <w:t xml:space="preserve"> (Eucalyptus grandis)</w:t>
            </w:r>
          </w:p>
        </w:tc>
        <w:tc>
          <w:tcPr>
            <w:tcW w:w="1155" w:type="dxa"/>
            <w:tcBorders>
              <w:left w:val="single" w:sz="4" w:space="0" w:color="auto"/>
              <w:bottom w:val="nil"/>
              <w:right w:val="single" w:sz="4" w:space="0" w:color="auto"/>
            </w:tcBorders>
            <w:shd w:val="clear" w:color="auto" w:fill="auto"/>
            <w:noWrap/>
            <w:vAlign w:val="center"/>
            <w:hideMark/>
          </w:tcPr>
          <w:p w14:paraId="3756B7BD" w14:textId="77777777" w:rsidR="00300BAA" w:rsidRPr="00BD49C9" w:rsidRDefault="00300BAA" w:rsidP="00357F82">
            <w:pPr>
              <w:jc w:val="center"/>
              <w:rPr>
                <w:color w:val="000000"/>
                <w:sz w:val="20"/>
              </w:rPr>
            </w:pPr>
            <w:r w:rsidRPr="00BD49C9">
              <w:rPr>
                <w:color w:val="000000"/>
                <w:sz w:val="20"/>
              </w:rPr>
              <w:t>E10 - 001</w:t>
            </w:r>
          </w:p>
        </w:tc>
        <w:tc>
          <w:tcPr>
            <w:tcW w:w="1364" w:type="dxa"/>
            <w:tcBorders>
              <w:left w:val="single" w:sz="4" w:space="0" w:color="auto"/>
              <w:bottom w:val="nil"/>
              <w:right w:val="single" w:sz="4" w:space="0" w:color="auto"/>
            </w:tcBorders>
            <w:shd w:val="clear" w:color="auto" w:fill="auto"/>
            <w:noWrap/>
            <w:vAlign w:val="center"/>
            <w:hideMark/>
          </w:tcPr>
          <w:p w14:paraId="14D39B5D" w14:textId="77777777" w:rsidR="00300BAA" w:rsidRPr="00BD49C9" w:rsidRDefault="00300BAA" w:rsidP="00357F82">
            <w:pPr>
              <w:jc w:val="center"/>
              <w:rPr>
                <w:color w:val="000000"/>
                <w:sz w:val="20"/>
              </w:rPr>
            </w:pPr>
            <w:r w:rsidRPr="00BD49C9">
              <w:rPr>
                <w:color w:val="000000"/>
                <w:sz w:val="20"/>
              </w:rPr>
              <w:t>10,5410</w:t>
            </w:r>
          </w:p>
        </w:tc>
        <w:tc>
          <w:tcPr>
            <w:tcW w:w="1701" w:type="dxa"/>
            <w:tcBorders>
              <w:left w:val="single" w:sz="4" w:space="0" w:color="auto"/>
              <w:bottom w:val="nil"/>
              <w:right w:val="single" w:sz="4" w:space="0" w:color="auto"/>
            </w:tcBorders>
            <w:shd w:val="clear" w:color="auto" w:fill="auto"/>
            <w:noWrap/>
            <w:vAlign w:val="center"/>
            <w:hideMark/>
          </w:tcPr>
          <w:p w14:paraId="14FC0020" w14:textId="77777777" w:rsidR="00300BAA" w:rsidRPr="00BD49C9" w:rsidRDefault="00300BAA" w:rsidP="00357F82">
            <w:pPr>
              <w:jc w:val="center"/>
              <w:rPr>
                <w:color w:val="000000"/>
                <w:sz w:val="20"/>
              </w:rPr>
            </w:pPr>
            <w:r w:rsidRPr="00BD49C9">
              <w:rPr>
                <w:color w:val="000000"/>
                <w:sz w:val="20"/>
              </w:rPr>
              <w:t>0,09866</w:t>
            </w:r>
          </w:p>
        </w:tc>
        <w:tc>
          <w:tcPr>
            <w:tcW w:w="1701" w:type="dxa"/>
            <w:vMerge w:val="restart"/>
            <w:tcBorders>
              <w:left w:val="single" w:sz="4" w:space="0" w:color="auto"/>
            </w:tcBorders>
            <w:shd w:val="clear" w:color="auto" w:fill="auto"/>
            <w:noWrap/>
            <w:vAlign w:val="center"/>
            <w:hideMark/>
          </w:tcPr>
          <w:p w14:paraId="229D8E17" w14:textId="77777777" w:rsidR="00300BAA" w:rsidRPr="00BD49C9" w:rsidRDefault="00300BAA" w:rsidP="00357F82">
            <w:pPr>
              <w:jc w:val="center"/>
              <w:rPr>
                <w:color w:val="000000"/>
                <w:sz w:val="20"/>
              </w:rPr>
            </w:pPr>
            <w:r w:rsidRPr="00BD49C9">
              <w:rPr>
                <w:color w:val="000000"/>
                <w:sz w:val="20"/>
              </w:rPr>
              <w:t>0,09828</w:t>
            </w:r>
          </w:p>
        </w:tc>
      </w:tr>
      <w:tr w:rsidR="00300BAA" w:rsidRPr="00BD49C9" w14:paraId="2653B929" w14:textId="77777777" w:rsidTr="00357F82">
        <w:trPr>
          <w:trHeight w:val="288"/>
          <w:jc w:val="center"/>
        </w:trPr>
        <w:tc>
          <w:tcPr>
            <w:tcW w:w="1876" w:type="dxa"/>
            <w:vMerge/>
            <w:tcBorders>
              <w:right w:val="single" w:sz="4" w:space="0" w:color="auto"/>
            </w:tcBorders>
            <w:vAlign w:val="center"/>
            <w:hideMark/>
          </w:tcPr>
          <w:p w14:paraId="47BC446C" w14:textId="77777777" w:rsidR="00300BAA" w:rsidRPr="00BD49C9" w:rsidRDefault="00300BAA" w:rsidP="00357F82">
            <w:pPr>
              <w:rPr>
                <w:i/>
                <w:iCs/>
                <w:color w:val="000000"/>
                <w:sz w:val="20"/>
              </w:rPr>
            </w:pPr>
          </w:p>
        </w:tc>
        <w:tc>
          <w:tcPr>
            <w:tcW w:w="1155" w:type="dxa"/>
            <w:tcBorders>
              <w:top w:val="nil"/>
              <w:left w:val="single" w:sz="4" w:space="0" w:color="auto"/>
              <w:bottom w:val="nil"/>
              <w:right w:val="single" w:sz="4" w:space="0" w:color="auto"/>
            </w:tcBorders>
            <w:shd w:val="clear" w:color="auto" w:fill="auto"/>
            <w:noWrap/>
            <w:vAlign w:val="center"/>
            <w:hideMark/>
          </w:tcPr>
          <w:p w14:paraId="1C99AFAA" w14:textId="77777777" w:rsidR="00300BAA" w:rsidRPr="00BD49C9" w:rsidRDefault="00300BAA" w:rsidP="00357F82">
            <w:pPr>
              <w:jc w:val="center"/>
              <w:rPr>
                <w:color w:val="000000"/>
                <w:sz w:val="20"/>
              </w:rPr>
            </w:pPr>
            <w:r w:rsidRPr="00BD49C9">
              <w:rPr>
                <w:color w:val="000000"/>
                <w:sz w:val="20"/>
              </w:rPr>
              <w:t>E10 - 002</w:t>
            </w:r>
          </w:p>
        </w:tc>
        <w:tc>
          <w:tcPr>
            <w:tcW w:w="1364" w:type="dxa"/>
            <w:tcBorders>
              <w:top w:val="nil"/>
              <w:left w:val="single" w:sz="4" w:space="0" w:color="auto"/>
              <w:bottom w:val="nil"/>
              <w:right w:val="single" w:sz="4" w:space="0" w:color="auto"/>
            </w:tcBorders>
            <w:shd w:val="clear" w:color="auto" w:fill="auto"/>
            <w:noWrap/>
            <w:vAlign w:val="center"/>
            <w:hideMark/>
          </w:tcPr>
          <w:p w14:paraId="4EF4CAB9" w14:textId="77777777" w:rsidR="00300BAA" w:rsidRPr="00BD49C9" w:rsidRDefault="00300BAA" w:rsidP="00357F82">
            <w:pPr>
              <w:jc w:val="center"/>
              <w:rPr>
                <w:color w:val="000000"/>
                <w:sz w:val="20"/>
              </w:rPr>
            </w:pPr>
            <w:r w:rsidRPr="00BD49C9">
              <w:rPr>
                <w:color w:val="000000"/>
                <w:sz w:val="20"/>
              </w:rPr>
              <w:t>10,3822</w:t>
            </w:r>
          </w:p>
        </w:tc>
        <w:tc>
          <w:tcPr>
            <w:tcW w:w="1701" w:type="dxa"/>
            <w:tcBorders>
              <w:top w:val="nil"/>
              <w:left w:val="single" w:sz="4" w:space="0" w:color="auto"/>
              <w:bottom w:val="nil"/>
              <w:right w:val="single" w:sz="4" w:space="0" w:color="auto"/>
            </w:tcBorders>
            <w:shd w:val="clear" w:color="auto" w:fill="auto"/>
            <w:noWrap/>
            <w:vAlign w:val="center"/>
            <w:hideMark/>
          </w:tcPr>
          <w:p w14:paraId="2011FD5E" w14:textId="77777777" w:rsidR="00300BAA" w:rsidRPr="00BD49C9" w:rsidRDefault="00300BAA" w:rsidP="00357F82">
            <w:pPr>
              <w:jc w:val="center"/>
              <w:rPr>
                <w:color w:val="000000"/>
                <w:sz w:val="20"/>
              </w:rPr>
            </w:pPr>
            <w:r w:rsidRPr="00BD49C9">
              <w:rPr>
                <w:color w:val="000000"/>
                <w:sz w:val="20"/>
              </w:rPr>
              <w:t>0,09717</w:t>
            </w:r>
          </w:p>
        </w:tc>
        <w:tc>
          <w:tcPr>
            <w:tcW w:w="1701" w:type="dxa"/>
            <w:vMerge/>
            <w:tcBorders>
              <w:left w:val="single" w:sz="4" w:space="0" w:color="auto"/>
            </w:tcBorders>
            <w:vAlign w:val="center"/>
            <w:hideMark/>
          </w:tcPr>
          <w:p w14:paraId="6D31B0AC" w14:textId="77777777" w:rsidR="00300BAA" w:rsidRPr="00BD49C9" w:rsidRDefault="00300BAA" w:rsidP="00357F82">
            <w:pPr>
              <w:rPr>
                <w:color w:val="000000"/>
                <w:sz w:val="20"/>
              </w:rPr>
            </w:pPr>
          </w:p>
        </w:tc>
      </w:tr>
      <w:tr w:rsidR="00300BAA" w:rsidRPr="00BD49C9" w14:paraId="7C2444EF" w14:textId="77777777" w:rsidTr="00357F82">
        <w:trPr>
          <w:trHeight w:val="288"/>
          <w:jc w:val="center"/>
        </w:trPr>
        <w:tc>
          <w:tcPr>
            <w:tcW w:w="1876" w:type="dxa"/>
            <w:vMerge/>
            <w:tcBorders>
              <w:right w:val="single" w:sz="4" w:space="0" w:color="auto"/>
            </w:tcBorders>
            <w:vAlign w:val="center"/>
            <w:hideMark/>
          </w:tcPr>
          <w:p w14:paraId="74F32B57" w14:textId="77777777" w:rsidR="00300BAA" w:rsidRPr="00BD49C9" w:rsidRDefault="00300BAA" w:rsidP="00357F82">
            <w:pPr>
              <w:rPr>
                <w:i/>
                <w:iCs/>
                <w:color w:val="000000"/>
                <w:sz w:val="20"/>
              </w:rPr>
            </w:pPr>
          </w:p>
        </w:tc>
        <w:tc>
          <w:tcPr>
            <w:tcW w:w="1155" w:type="dxa"/>
            <w:tcBorders>
              <w:top w:val="nil"/>
              <w:left w:val="single" w:sz="4" w:space="0" w:color="auto"/>
              <w:right w:val="single" w:sz="4" w:space="0" w:color="auto"/>
            </w:tcBorders>
            <w:shd w:val="clear" w:color="auto" w:fill="auto"/>
            <w:noWrap/>
            <w:vAlign w:val="center"/>
            <w:hideMark/>
          </w:tcPr>
          <w:p w14:paraId="2FD29374" w14:textId="77777777" w:rsidR="00300BAA" w:rsidRPr="00BD49C9" w:rsidRDefault="00300BAA" w:rsidP="00357F82">
            <w:pPr>
              <w:jc w:val="center"/>
              <w:rPr>
                <w:color w:val="000000"/>
                <w:sz w:val="20"/>
              </w:rPr>
            </w:pPr>
            <w:r w:rsidRPr="00BD49C9">
              <w:rPr>
                <w:color w:val="000000"/>
                <w:sz w:val="20"/>
              </w:rPr>
              <w:t>E10 - 003</w:t>
            </w:r>
          </w:p>
        </w:tc>
        <w:tc>
          <w:tcPr>
            <w:tcW w:w="1364" w:type="dxa"/>
            <w:tcBorders>
              <w:top w:val="nil"/>
              <w:left w:val="single" w:sz="4" w:space="0" w:color="auto"/>
              <w:right w:val="single" w:sz="4" w:space="0" w:color="auto"/>
            </w:tcBorders>
            <w:shd w:val="clear" w:color="auto" w:fill="auto"/>
            <w:noWrap/>
            <w:vAlign w:val="center"/>
            <w:hideMark/>
          </w:tcPr>
          <w:p w14:paraId="3C6FA3E1" w14:textId="77777777" w:rsidR="00300BAA" w:rsidRPr="00BD49C9" w:rsidRDefault="00300BAA" w:rsidP="00357F82">
            <w:pPr>
              <w:jc w:val="center"/>
              <w:rPr>
                <w:color w:val="000000"/>
                <w:sz w:val="20"/>
              </w:rPr>
            </w:pPr>
            <w:r w:rsidRPr="00BD49C9">
              <w:rPr>
                <w:color w:val="000000"/>
                <w:sz w:val="20"/>
              </w:rPr>
              <w:t>10,5791</w:t>
            </w:r>
          </w:p>
        </w:tc>
        <w:tc>
          <w:tcPr>
            <w:tcW w:w="1701" w:type="dxa"/>
            <w:tcBorders>
              <w:top w:val="nil"/>
              <w:left w:val="single" w:sz="4" w:space="0" w:color="auto"/>
              <w:right w:val="single" w:sz="4" w:space="0" w:color="auto"/>
            </w:tcBorders>
            <w:shd w:val="clear" w:color="auto" w:fill="auto"/>
            <w:noWrap/>
            <w:vAlign w:val="center"/>
            <w:hideMark/>
          </w:tcPr>
          <w:p w14:paraId="21EEC74E" w14:textId="77777777" w:rsidR="00300BAA" w:rsidRPr="00BD49C9" w:rsidRDefault="00300BAA" w:rsidP="00357F82">
            <w:pPr>
              <w:jc w:val="center"/>
              <w:rPr>
                <w:color w:val="000000"/>
                <w:sz w:val="20"/>
              </w:rPr>
            </w:pPr>
            <w:r w:rsidRPr="00BD49C9">
              <w:rPr>
                <w:color w:val="000000"/>
                <w:sz w:val="20"/>
              </w:rPr>
              <w:t>0,09901</w:t>
            </w:r>
          </w:p>
        </w:tc>
        <w:tc>
          <w:tcPr>
            <w:tcW w:w="1701" w:type="dxa"/>
            <w:vMerge/>
            <w:tcBorders>
              <w:left w:val="single" w:sz="4" w:space="0" w:color="auto"/>
            </w:tcBorders>
            <w:vAlign w:val="center"/>
            <w:hideMark/>
          </w:tcPr>
          <w:p w14:paraId="6060C9A2" w14:textId="77777777" w:rsidR="00300BAA" w:rsidRPr="00BD49C9" w:rsidRDefault="00300BAA" w:rsidP="00357F82">
            <w:pPr>
              <w:rPr>
                <w:color w:val="000000"/>
                <w:sz w:val="20"/>
              </w:rPr>
            </w:pPr>
          </w:p>
        </w:tc>
      </w:tr>
      <w:tr w:rsidR="00300BAA" w:rsidRPr="00BD49C9" w14:paraId="4E5D5E4F" w14:textId="77777777" w:rsidTr="00357F82">
        <w:trPr>
          <w:trHeight w:val="288"/>
          <w:jc w:val="center"/>
        </w:trPr>
        <w:tc>
          <w:tcPr>
            <w:tcW w:w="1876" w:type="dxa"/>
            <w:vMerge/>
            <w:tcBorders>
              <w:right w:val="single" w:sz="4" w:space="0" w:color="auto"/>
            </w:tcBorders>
            <w:vAlign w:val="center"/>
            <w:hideMark/>
          </w:tcPr>
          <w:p w14:paraId="1675730C" w14:textId="77777777" w:rsidR="00300BAA" w:rsidRPr="00BD49C9" w:rsidRDefault="00300BAA" w:rsidP="00357F82">
            <w:pPr>
              <w:rPr>
                <w:i/>
                <w:iCs/>
                <w:color w:val="000000"/>
                <w:sz w:val="20"/>
              </w:rPr>
            </w:pPr>
          </w:p>
        </w:tc>
        <w:tc>
          <w:tcPr>
            <w:tcW w:w="1155" w:type="dxa"/>
            <w:tcBorders>
              <w:left w:val="single" w:sz="4" w:space="0" w:color="auto"/>
              <w:bottom w:val="nil"/>
              <w:right w:val="single" w:sz="4" w:space="0" w:color="auto"/>
            </w:tcBorders>
            <w:shd w:val="clear" w:color="auto" w:fill="auto"/>
            <w:noWrap/>
            <w:vAlign w:val="center"/>
            <w:hideMark/>
          </w:tcPr>
          <w:p w14:paraId="32CB4E54" w14:textId="77777777" w:rsidR="00300BAA" w:rsidRPr="00BD49C9" w:rsidRDefault="00300BAA" w:rsidP="00357F82">
            <w:pPr>
              <w:jc w:val="center"/>
              <w:rPr>
                <w:color w:val="000000"/>
                <w:sz w:val="20"/>
              </w:rPr>
            </w:pPr>
            <w:r w:rsidRPr="00BD49C9">
              <w:rPr>
                <w:color w:val="000000"/>
                <w:sz w:val="20"/>
              </w:rPr>
              <w:t>E20 - 001</w:t>
            </w:r>
          </w:p>
        </w:tc>
        <w:tc>
          <w:tcPr>
            <w:tcW w:w="1364" w:type="dxa"/>
            <w:tcBorders>
              <w:left w:val="single" w:sz="4" w:space="0" w:color="auto"/>
              <w:bottom w:val="nil"/>
              <w:right w:val="single" w:sz="4" w:space="0" w:color="auto"/>
            </w:tcBorders>
            <w:shd w:val="clear" w:color="auto" w:fill="auto"/>
            <w:noWrap/>
            <w:vAlign w:val="center"/>
            <w:hideMark/>
          </w:tcPr>
          <w:p w14:paraId="3C88C47B" w14:textId="77777777" w:rsidR="00300BAA" w:rsidRPr="00BD49C9" w:rsidRDefault="00300BAA" w:rsidP="00357F82">
            <w:pPr>
              <w:jc w:val="center"/>
              <w:rPr>
                <w:color w:val="000000"/>
                <w:sz w:val="20"/>
              </w:rPr>
            </w:pPr>
            <w:r w:rsidRPr="00BD49C9">
              <w:rPr>
                <w:color w:val="000000"/>
                <w:sz w:val="20"/>
              </w:rPr>
              <w:t>20,0533</w:t>
            </w:r>
          </w:p>
        </w:tc>
        <w:tc>
          <w:tcPr>
            <w:tcW w:w="1701" w:type="dxa"/>
            <w:tcBorders>
              <w:left w:val="single" w:sz="4" w:space="0" w:color="auto"/>
              <w:bottom w:val="nil"/>
              <w:right w:val="single" w:sz="4" w:space="0" w:color="auto"/>
            </w:tcBorders>
            <w:shd w:val="clear" w:color="auto" w:fill="auto"/>
            <w:noWrap/>
            <w:vAlign w:val="center"/>
            <w:hideMark/>
          </w:tcPr>
          <w:p w14:paraId="65E685F6" w14:textId="77777777" w:rsidR="00300BAA" w:rsidRPr="00BD49C9" w:rsidRDefault="00300BAA" w:rsidP="00357F82">
            <w:pPr>
              <w:jc w:val="center"/>
              <w:rPr>
                <w:color w:val="000000"/>
                <w:sz w:val="20"/>
              </w:rPr>
            </w:pPr>
            <w:r w:rsidRPr="00BD49C9">
              <w:rPr>
                <w:color w:val="000000"/>
                <w:sz w:val="20"/>
              </w:rPr>
              <w:t>0,1248</w:t>
            </w:r>
          </w:p>
        </w:tc>
        <w:tc>
          <w:tcPr>
            <w:tcW w:w="1701" w:type="dxa"/>
            <w:vMerge w:val="restart"/>
            <w:tcBorders>
              <w:left w:val="single" w:sz="4" w:space="0" w:color="auto"/>
            </w:tcBorders>
            <w:shd w:val="clear" w:color="auto" w:fill="auto"/>
            <w:noWrap/>
            <w:vAlign w:val="center"/>
            <w:hideMark/>
          </w:tcPr>
          <w:p w14:paraId="57AE220E" w14:textId="77777777" w:rsidR="00300BAA" w:rsidRPr="00BD49C9" w:rsidRDefault="00300BAA" w:rsidP="00357F82">
            <w:pPr>
              <w:jc w:val="center"/>
              <w:rPr>
                <w:color w:val="000000"/>
                <w:sz w:val="20"/>
              </w:rPr>
            </w:pPr>
            <w:r w:rsidRPr="00BD49C9">
              <w:rPr>
                <w:color w:val="000000"/>
                <w:sz w:val="20"/>
              </w:rPr>
              <w:t>0,1273</w:t>
            </w:r>
          </w:p>
        </w:tc>
      </w:tr>
      <w:tr w:rsidR="00300BAA" w:rsidRPr="00BD49C9" w14:paraId="02AB8F82" w14:textId="77777777" w:rsidTr="00357F82">
        <w:trPr>
          <w:trHeight w:val="288"/>
          <w:jc w:val="center"/>
        </w:trPr>
        <w:tc>
          <w:tcPr>
            <w:tcW w:w="1876" w:type="dxa"/>
            <w:vMerge/>
            <w:tcBorders>
              <w:right w:val="single" w:sz="4" w:space="0" w:color="auto"/>
            </w:tcBorders>
            <w:vAlign w:val="center"/>
            <w:hideMark/>
          </w:tcPr>
          <w:p w14:paraId="6EF7D3C3" w14:textId="77777777" w:rsidR="00300BAA" w:rsidRPr="00BD49C9" w:rsidRDefault="00300BAA" w:rsidP="00357F82">
            <w:pPr>
              <w:rPr>
                <w:i/>
                <w:iCs/>
                <w:color w:val="000000"/>
                <w:sz w:val="20"/>
              </w:rPr>
            </w:pPr>
          </w:p>
        </w:tc>
        <w:tc>
          <w:tcPr>
            <w:tcW w:w="1155" w:type="dxa"/>
            <w:tcBorders>
              <w:top w:val="nil"/>
              <w:left w:val="single" w:sz="4" w:space="0" w:color="auto"/>
              <w:bottom w:val="nil"/>
              <w:right w:val="single" w:sz="4" w:space="0" w:color="auto"/>
            </w:tcBorders>
            <w:shd w:val="clear" w:color="auto" w:fill="auto"/>
            <w:noWrap/>
            <w:vAlign w:val="center"/>
            <w:hideMark/>
          </w:tcPr>
          <w:p w14:paraId="3483E297" w14:textId="77777777" w:rsidR="00300BAA" w:rsidRPr="00BD49C9" w:rsidRDefault="00300BAA" w:rsidP="00357F82">
            <w:pPr>
              <w:jc w:val="center"/>
              <w:rPr>
                <w:color w:val="000000"/>
                <w:sz w:val="20"/>
              </w:rPr>
            </w:pPr>
            <w:r w:rsidRPr="00BD49C9">
              <w:rPr>
                <w:color w:val="000000"/>
                <w:sz w:val="20"/>
              </w:rPr>
              <w:t>E20 - 002</w:t>
            </w:r>
          </w:p>
        </w:tc>
        <w:tc>
          <w:tcPr>
            <w:tcW w:w="1364" w:type="dxa"/>
            <w:tcBorders>
              <w:top w:val="nil"/>
              <w:left w:val="single" w:sz="4" w:space="0" w:color="auto"/>
              <w:bottom w:val="nil"/>
              <w:right w:val="single" w:sz="4" w:space="0" w:color="auto"/>
            </w:tcBorders>
            <w:shd w:val="clear" w:color="auto" w:fill="auto"/>
            <w:noWrap/>
            <w:vAlign w:val="center"/>
            <w:hideMark/>
          </w:tcPr>
          <w:p w14:paraId="42989359" w14:textId="77777777" w:rsidR="00300BAA" w:rsidRPr="00BD49C9" w:rsidRDefault="00300BAA" w:rsidP="00357F82">
            <w:pPr>
              <w:jc w:val="center"/>
              <w:rPr>
                <w:color w:val="000000"/>
                <w:sz w:val="20"/>
              </w:rPr>
            </w:pPr>
            <w:r w:rsidRPr="00BD49C9">
              <w:rPr>
                <w:color w:val="000000"/>
                <w:sz w:val="20"/>
              </w:rPr>
              <w:t>20,0406</w:t>
            </w:r>
          </w:p>
        </w:tc>
        <w:tc>
          <w:tcPr>
            <w:tcW w:w="1701" w:type="dxa"/>
            <w:tcBorders>
              <w:top w:val="nil"/>
              <w:left w:val="single" w:sz="4" w:space="0" w:color="auto"/>
              <w:bottom w:val="nil"/>
              <w:right w:val="single" w:sz="4" w:space="0" w:color="auto"/>
            </w:tcBorders>
            <w:shd w:val="clear" w:color="auto" w:fill="auto"/>
            <w:noWrap/>
            <w:vAlign w:val="center"/>
            <w:hideMark/>
          </w:tcPr>
          <w:p w14:paraId="725984A9" w14:textId="77777777" w:rsidR="00300BAA" w:rsidRPr="00BD49C9" w:rsidRDefault="00300BAA" w:rsidP="00357F82">
            <w:pPr>
              <w:jc w:val="center"/>
              <w:rPr>
                <w:color w:val="000000"/>
                <w:sz w:val="20"/>
              </w:rPr>
            </w:pPr>
            <w:r w:rsidRPr="00BD49C9">
              <w:rPr>
                <w:color w:val="000000"/>
                <w:sz w:val="20"/>
              </w:rPr>
              <w:t>0,1285</w:t>
            </w:r>
          </w:p>
        </w:tc>
        <w:tc>
          <w:tcPr>
            <w:tcW w:w="1701" w:type="dxa"/>
            <w:vMerge/>
            <w:tcBorders>
              <w:left w:val="single" w:sz="4" w:space="0" w:color="auto"/>
            </w:tcBorders>
            <w:vAlign w:val="center"/>
            <w:hideMark/>
          </w:tcPr>
          <w:p w14:paraId="6F434499" w14:textId="77777777" w:rsidR="00300BAA" w:rsidRPr="00BD49C9" w:rsidRDefault="00300BAA" w:rsidP="00357F82">
            <w:pPr>
              <w:rPr>
                <w:color w:val="000000"/>
                <w:sz w:val="20"/>
              </w:rPr>
            </w:pPr>
          </w:p>
        </w:tc>
      </w:tr>
      <w:tr w:rsidR="00300BAA" w:rsidRPr="00BD49C9" w14:paraId="45F8B38E" w14:textId="77777777" w:rsidTr="00357F82">
        <w:trPr>
          <w:trHeight w:val="288"/>
          <w:jc w:val="center"/>
        </w:trPr>
        <w:tc>
          <w:tcPr>
            <w:tcW w:w="1876" w:type="dxa"/>
            <w:vMerge/>
            <w:tcBorders>
              <w:right w:val="single" w:sz="4" w:space="0" w:color="auto"/>
            </w:tcBorders>
            <w:vAlign w:val="center"/>
            <w:hideMark/>
          </w:tcPr>
          <w:p w14:paraId="0AAD0D53" w14:textId="77777777" w:rsidR="00300BAA" w:rsidRPr="00BD49C9" w:rsidRDefault="00300BAA" w:rsidP="00357F82">
            <w:pPr>
              <w:rPr>
                <w:i/>
                <w:iCs/>
                <w:color w:val="000000"/>
                <w:sz w:val="20"/>
              </w:rPr>
            </w:pPr>
          </w:p>
        </w:tc>
        <w:tc>
          <w:tcPr>
            <w:tcW w:w="1155" w:type="dxa"/>
            <w:tcBorders>
              <w:top w:val="nil"/>
              <w:left w:val="single" w:sz="4" w:space="0" w:color="auto"/>
              <w:right w:val="single" w:sz="4" w:space="0" w:color="auto"/>
            </w:tcBorders>
            <w:shd w:val="clear" w:color="auto" w:fill="auto"/>
            <w:noWrap/>
            <w:vAlign w:val="center"/>
            <w:hideMark/>
          </w:tcPr>
          <w:p w14:paraId="2BE4EB3E" w14:textId="77777777" w:rsidR="00300BAA" w:rsidRPr="00BD49C9" w:rsidRDefault="00300BAA" w:rsidP="00357F82">
            <w:pPr>
              <w:jc w:val="center"/>
              <w:rPr>
                <w:color w:val="000000"/>
                <w:sz w:val="20"/>
              </w:rPr>
            </w:pPr>
            <w:r w:rsidRPr="00BD49C9">
              <w:rPr>
                <w:color w:val="000000"/>
                <w:sz w:val="20"/>
              </w:rPr>
              <w:t>E20 - 003</w:t>
            </w:r>
          </w:p>
        </w:tc>
        <w:tc>
          <w:tcPr>
            <w:tcW w:w="1364" w:type="dxa"/>
            <w:tcBorders>
              <w:top w:val="nil"/>
              <w:left w:val="single" w:sz="4" w:space="0" w:color="auto"/>
              <w:right w:val="single" w:sz="4" w:space="0" w:color="auto"/>
            </w:tcBorders>
            <w:shd w:val="clear" w:color="auto" w:fill="auto"/>
            <w:noWrap/>
            <w:vAlign w:val="center"/>
            <w:hideMark/>
          </w:tcPr>
          <w:p w14:paraId="08217BF0" w14:textId="77777777" w:rsidR="00300BAA" w:rsidRPr="00BD49C9" w:rsidRDefault="00300BAA" w:rsidP="00357F82">
            <w:pPr>
              <w:jc w:val="center"/>
              <w:rPr>
                <w:color w:val="000000"/>
                <w:sz w:val="20"/>
              </w:rPr>
            </w:pPr>
            <w:r w:rsidRPr="00BD49C9">
              <w:rPr>
                <w:color w:val="000000"/>
                <w:sz w:val="20"/>
              </w:rPr>
              <w:t>19,9961</w:t>
            </w:r>
          </w:p>
        </w:tc>
        <w:tc>
          <w:tcPr>
            <w:tcW w:w="1701" w:type="dxa"/>
            <w:tcBorders>
              <w:top w:val="nil"/>
              <w:left w:val="single" w:sz="4" w:space="0" w:color="auto"/>
              <w:right w:val="single" w:sz="4" w:space="0" w:color="auto"/>
            </w:tcBorders>
            <w:shd w:val="clear" w:color="auto" w:fill="auto"/>
            <w:noWrap/>
            <w:vAlign w:val="center"/>
            <w:hideMark/>
          </w:tcPr>
          <w:p w14:paraId="079C694A" w14:textId="77777777" w:rsidR="00300BAA" w:rsidRPr="00BD49C9" w:rsidRDefault="00300BAA" w:rsidP="00357F82">
            <w:pPr>
              <w:jc w:val="center"/>
              <w:rPr>
                <w:color w:val="000000"/>
                <w:sz w:val="20"/>
              </w:rPr>
            </w:pPr>
            <w:r w:rsidRPr="00BD49C9">
              <w:rPr>
                <w:color w:val="000000"/>
                <w:sz w:val="20"/>
              </w:rPr>
              <w:t>0,1287</w:t>
            </w:r>
          </w:p>
        </w:tc>
        <w:tc>
          <w:tcPr>
            <w:tcW w:w="1701" w:type="dxa"/>
            <w:vMerge/>
            <w:tcBorders>
              <w:left w:val="single" w:sz="4" w:space="0" w:color="auto"/>
            </w:tcBorders>
            <w:vAlign w:val="center"/>
            <w:hideMark/>
          </w:tcPr>
          <w:p w14:paraId="167FF578" w14:textId="77777777" w:rsidR="00300BAA" w:rsidRPr="00BD49C9" w:rsidRDefault="00300BAA" w:rsidP="00357F82">
            <w:pPr>
              <w:rPr>
                <w:color w:val="000000"/>
                <w:sz w:val="20"/>
              </w:rPr>
            </w:pPr>
          </w:p>
        </w:tc>
      </w:tr>
      <w:tr w:rsidR="00300BAA" w:rsidRPr="00BD49C9" w14:paraId="401A2CF2" w14:textId="77777777" w:rsidTr="00357F82">
        <w:trPr>
          <w:trHeight w:val="288"/>
          <w:jc w:val="center"/>
        </w:trPr>
        <w:tc>
          <w:tcPr>
            <w:tcW w:w="1876" w:type="dxa"/>
            <w:vMerge w:val="restart"/>
            <w:tcBorders>
              <w:right w:val="single" w:sz="4" w:space="0" w:color="auto"/>
            </w:tcBorders>
            <w:shd w:val="clear" w:color="auto" w:fill="auto"/>
            <w:vAlign w:val="center"/>
            <w:hideMark/>
          </w:tcPr>
          <w:p w14:paraId="710D1E32" w14:textId="77777777" w:rsidR="00300BAA" w:rsidRPr="00BD49C9" w:rsidRDefault="00300BAA" w:rsidP="00357F82">
            <w:pPr>
              <w:jc w:val="center"/>
              <w:rPr>
                <w:i/>
                <w:iCs/>
                <w:color w:val="000000"/>
                <w:sz w:val="20"/>
              </w:rPr>
            </w:pPr>
            <w:r w:rsidRPr="00BD49C9">
              <w:rPr>
                <w:b/>
                <w:bCs/>
                <w:color w:val="000000"/>
                <w:sz w:val="20"/>
              </w:rPr>
              <w:t>Pinus</w:t>
            </w:r>
            <w:r w:rsidRPr="00BD49C9">
              <w:rPr>
                <w:i/>
                <w:iCs/>
                <w:color w:val="000000"/>
                <w:sz w:val="20"/>
              </w:rPr>
              <w:t xml:space="preserve"> </w:t>
            </w:r>
            <w:r w:rsidRPr="00BD49C9">
              <w:rPr>
                <w:rFonts w:eastAsia="Calibri"/>
                <w:sz w:val="20"/>
                <w:lang w:eastAsia="en-US"/>
              </w:rPr>
              <w:t>(</w:t>
            </w:r>
            <w:r w:rsidRPr="00BD49C9">
              <w:rPr>
                <w:rFonts w:eastAsia="Calibri"/>
                <w:i/>
                <w:sz w:val="20"/>
                <w:lang w:eastAsia="en-US"/>
              </w:rPr>
              <w:t xml:space="preserve">Pinus </w:t>
            </w:r>
            <w:proofErr w:type="spellStart"/>
            <w:r w:rsidRPr="00BD49C9">
              <w:rPr>
                <w:rFonts w:eastAsia="Calibri"/>
                <w:i/>
                <w:sz w:val="20"/>
                <w:lang w:eastAsia="en-US"/>
              </w:rPr>
              <w:t>taeda</w:t>
            </w:r>
            <w:proofErr w:type="spellEnd"/>
            <w:r w:rsidRPr="00BD49C9">
              <w:rPr>
                <w:rFonts w:eastAsia="Calibri"/>
                <w:i/>
                <w:sz w:val="20"/>
                <w:lang w:eastAsia="en-US"/>
              </w:rPr>
              <w:t xml:space="preserve"> </w:t>
            </w:r>
            <w:r w:rsidRPr="00FE0AB8">
              <w:rPr>
                <w:rFonts w:eastAsia="Calibri"/>
                <w:iCs/>
                <w:sz w:val="20"/>
                <w:lang w:eastAsia="en-US"/>
              </w:rPr>
              <w:t>L.</w:t>
            </w:r>
            <w:r w:rsidRPr="00BD49C9">
              <w:rPr>
                <w:rFonts w:eastAsia="Calibri"/>
                <w:sz w:val="20"/>
                <w:lang w:eastAsia="en-US"/>
              </w:rPr>
              <w:t>)</w:t>
            </w:r>
          </w:p>
        </w:tc>
        <w:tc>
          <w:tcPr>
            <w:tcW w:w="1155" w:type="dxa"/>
            <w:tcBorders>
              <w:left w:val="single" w:sz="4" w:space="0" w:color="auto"/>
              <w:bottom w:val="nil"/>
              <w:right w:val="single" w:sz="4" w:space="0" w:color="auto"/>
            </w:tcBorders>
            <w:shd w:val="clear" w:color="auto" w:fill="auto"/>
            <w:noWrap/>
            <w:vAlign w:val="center"/>
            <w:hideMark/>
          </w:tcPr>
          <w:p w14:paraId="1F4C50F6" w14:textId="77777777" w:rsidR="00300BAA" w:rsidRPr="00BD49C9" w:rsidRDefault="00300BAA" w:rsidP="00357F82">
            <w:pPr>
              <w:jc w:val="center"/>
              <w:rPr>
                <w:color w:val="000000"/>
                <w:sz w:val="20"/>
              </w:rPr>
            </w:pPr>
            <w:r w:rsidRPr="00BD49C9">
              <w:rPr>
                <w:color w:val="000000"/>
                <w:sz w:val="20"/>
              </w:rPr>
              <w:t>P10 - 001</w:t>
            </w:r>
          </w:p>
        </w:tc>
        <w:tc>
          <w:tcPr>
            <w:tcW w:w="1364" w:type="dxa"/>
            <w:tcBorders>
              <w:left w:val="single" w:sz="4" w:space="0" w:color="auto"/>
              <w:bottom w:val="nil"/>
              <w:right w:val="single" w:sz="4" w:space="0" w:color="auto"/>
            </w:tcBorders>
            <w:shd w:val="clear" w:color="auto" w:fill="auto"/>
            <w:noWrap/>
            <w:vAlign w:val="center"/>
            <w:hideMark/>
          </w:tcPr>
          <w:p w14:paraId="4DCABD51" w14:textId="77777777" w:rsidR="00300BAA" w:rsidRPr="00BD49C9" w:rsidRDefault="00300BAA" w:rsidP="00357F82">
            <w:pPr>
              <w:jc w:val="center"/>
              <w:rPr>
                <w:color w:val="000000"/>
                <w:sz w:val="20"/>
              </w:rPr>
            </w:pPr>
            <w:r w:rsidRPr="00BD49C9">
              <w:rPr>
                <w:color w:val="000000"/>
                <w:sz w:val="20"/>
              </w:rPr>
              <w:t>10,3886</w:t>
            </w:r>
          </w:p>
        </w:tc>
        <w:tc>
          <w:tcPr>
            <w:tcW w:w="1701" w:type="dxa"/>
            <w:tcBorders>
              <w:left w:val="single" w:sz="4" w:space="0" w:color="auto"/>
              <w:bottom w:val="nil"/>
              <w:right w:val="single" w:sz="4" w:space="0" w:color="auto"/>
            </w:tcBorders>
            <w:shd w:val="clear" w:color="auto" w:fill="auto"/>
            <w:noWrap/>
            <w:vAlign w:val="bottom"/>
            <w:hideMark/>
          </w:tcPr>
          <w:p w14:paraId="75CD9EFE" w14:textId="77777777" w:rsidR="00300BAA" w:rsidRPr="00BD49C9" w:rsidRDefault="00300BAA" w:rsidP="00357F82">
            <w:pPr>
              <w:jc w:val="center"/>
              <w:rPr>
                <w:color w:val="000000"/>
                <w:sz w:val="20"/>
              </w:rPr>
            </w:pPr>
            <w:r w:rsidRPr="00BD49C9">
              <w:rPr>
                <w:color w:val="000000"/>
                <w:sz w:val="20"/>
              </w:rPr>
              <w:t>0,09723</w:t>
            </w:r>
          </w:p>
        </w:tc>
        <w:tc>
          <w:tcPr>
            <w:tcW w:w="1701" w:type="dxa"/>
            <w:vMerge w:val="restart"/>
            <w:tcBorders>
              <w:left w:val="single" w:sz="4" w:space="0" w:color="auto"/>
            </w:tcBorders>
            <w:shd w:val="clear" w:color="auto" w:fill="auto"/>
            <w:noWrap/>
            <w:vAlign w:val="center"/>
            <w:hideMark/>
          </w:tcPr>
          <w:p w14:paraId="6C597CEB" w14:textId="77777777" w:rsidR="00300BAA" w:rsidRPr="00BD49C9" w:rsidRDefault="00300BAA" w:rsidP="00357F82">
            <w:pPr>
              <w:jc w:val="center"/>
              <w:rPr>
                <w:color w:val="000000"/>
                <w:sz w:val="20"/>
              </w:rPr>
            </w:pPr>
            <w:r w:rsidRPr="00BD49C9">
              <w:rPr>
                <w:color w:val="000000"/>
                <w:sz w:val="20"/>
              </w:rPr>
              <w:t>0,09899</w:t>
            </w:r>
          </w:p>
        </w:tc>
      </w:tr>
      <w:tr w:rsidR="00300BAA" w:rsidRPr="00BD49C9" w14:paraId="1A95A5DD" w14:textId="77777777" w:rsidTr="00357F82">
        <w:trPr>
          <w:trHeight w:val="312"/>
          <w:jc w:val="center"/>
        </w:trPr>
        <w:tc>
          <w:tcPr>
            <w:tcW w:w="1876" w:type="dxa"/>
            <w:vMerge/>
            <w:tcBorders>
              <w:right w:val="single" w:sz="4" w:space="0" w:color="auto"/>
            </w:tcBorders>
            <w:vAlign w:val="center"/>
            <w:hideMark/>
          </w:tcPr>
          <w:p w14:paraId="473B1735" w14:textId="77777777" w:rsidR="00300BAA" w:rsidRPr="00BD49C9" w:rsidRDefault="00300BAA" w:rsidP="00357F82">
            <w:pPr>
              <w:rPr>
                <w:i/>
                <w:iCs/>
                <w:color w:val="000000"/>
                <w:sz w:val="20"/>
              </w:rPr>
            </w:pPr>
          </w:p>
        </w:tc>
        <w:tc>
          <w:tcPr>
            <w:tcW w:w="1155" w:type="dxa"/>
            <w:tcBorders>
              <w:top w:val="nil"/>
              <w:left w:val="single" w:sz="4" w:space="0" w:color="auto"/>
              <w:bottom w:val="nil"/>
              <w:right w:val="single" w:sz="4" w:space="0" w:color="auto"/>
            </w:tcBorders>
            <w:shd w:val="clear" w:color="auto" w:fill="auto"/>
            <w:noWrap/>
            <w:vAlign w:val="center"/>
            <w:hideMark/>
          </w:tcPr>
          <w:p w14:paraId="40F6172F" w14:textId="77777777" w:rsidR="00300BAA" w:rsidRPr="00BD49C9" w:rsidRDefault="00300BAA" w:rsidP="00357F82">
            <w:pPr>
              <w:jc w:val="center"/>
              <w:rPr>
                <w:color w:val="000000"/>
                <w:sz w:val="20"/>
              </w:rPr>
            </w:pPr>
            <w:r w:rsidRPr="00BD49C9">
              <w:rPr>
                <w:color w:val="000000"/>
                <w:sz w:val="20"/>
              </w:rPr>
              <w:t>P10 - 002</w:t>
            </w:r>
          </w:p>
        </w:tc>
        <w:tc>
          <w:tcPr>
            <w:tcW w:w="1364" w:type="dxa"/>
            <w:tcBorders>
              <w:top w:val="nil"/>
              <w:left w:val="single" w:sz="4" w:space="0" w:color="auto"/>
              <w:bottom w:val="nil"/>
              <w:right w:val="single" w:sz="4" w:space="0" w:color="auto"/>
            </w:tcBorders>
            <w:shd w:val="clear" w:color="auto" w:fill="auto"/>
            <w:noWrap/>
            <w:vAlign w:val="center"/>
            <w:hideMark/>
          </w:tcPr>
          <w:p w14:paraId="3BE43221" w14:textId="77777777" w:rsidR="00300BAA" w:rsidRPr="00BD49C9" w:rsidRDefault="00300BAA" w:rsidP="00357F82">
            <w:pPr>
              <w:jc w:val="center"/>
              <w:rPr>
                <w:color w:val="000000"/>
                <w:sz w:val="20"/>
              </w:rPr>
            </w:pPr>
            <w:r w:rsidRPr="00BD49C9">
              <w:rPr>
                <w:color w:val="000000"/>
                <w:sz w:val="20"/>
              </w:rPr>
              <w:t>10,8458</w:t>
            </w:r>
          </w:p>
        </w:tc>
        <w:tc>
          <w:tcPr>
            <w:tcW w:w="1701" w:type="dxa"/>
            <w:tcBorders>
              <w:top w:val="nil"/>
              <w:left w:val="single" w:sz="4" w:space="0" w:color="auto"/>
              <w:bottom w:val="nil"/>
              <w:right w:val="single" w:sz="4" w:space="0" w:color="auto"/>
            </w:tcBorders>
            <w:shd w:val="clear" w:color="auto" w:fill="auto"/>
            <w:noWrap/>
            <w:vAlign w:val="bottom"/>
            <w:hideMark/>
          </w:tcPr>
          <w:p w14:paraId="3C63DD7A" w14:textId="77777777" w:rsidR="00300BAA" w:rsidRPr="00BD49C9" w:rsidRDefault="00300BAA" w:rsidP="00357F82">
            <w:pPr>
              <w:jc w:val="center"/>
              <w:rPr>
                <w:color w:val="000000"/>
                <w:sz w:val="20"/>
              </w:rPr>
            </w:pPr>
            <w:r w:rsidRPr="00BD49C9">
              <w:rPr>
                <w:color w:val="000000"/>
                <w:sz w:val="20"/>
              </w:rPr>
              <w:t>0,1015</w:t>
            </w:r>
          </w:p>
        </w:tc>
        <w:tc>
          <w:tcPr>
            <w:tcW w:w="1701" w:type="dxa"/>
            <w:vMerge/>
            <w:tcBorders>
              <w:left w:val="single" w:sz="4" w:space="0" w:color="auto"/>
            </w:tcBorders>
            <w:vAlign w:val="center"/>
            <w:hideMark/>
          </w:tcPr>
          <w:p w14:paraId="5E3461B8" w14:textId="77777777" w:rsidR="00300BAA" w:rsidRPr="00BD49C9" w:rsidRDefault="00300BAA" w:rsidP="00357F82">
            <w:pPr>
              <w:rPr>
                <w:color w:val="000000"/>
                <w:sz w:val="20"/>
              </w:rPr>
            </w:pPr>
          </w:p>
        </w:tc>
      </w:tr>
      <w:tr w:rsidR="00300BAA" w:rsidRPr="00BD49C9" w14:paraId="7BB022DC" w14:textId="77777777" w:rsidTr="00357F82">
        <w:trPr>
          <w:trHeight w:val="288"/>
          <w:jc w:val="center"/>
        </w:trPr>
        <w:tc>
          <w:tcPr>
            <w:tcW w:w="1876" w:type="dxa"/>
            <w:vMerge/>
            <w:tcBorders>
              <w:right w:val="single" w:sz="4" w:space="0" w:color="auto"/>
            </w:tcBorders>
            <w:vAlign w:val="center"/>
            <w:hideMark/>
          </w:tcPr>
          <w:p w14:paraId="7A08D6D7" w14:textId="77777777" w:rsidR="00300BAA" w:rsidRPr="00BD49C9" w:rsidRDefault="00300BAA" w:rsidP="00357F82">
            <w:pPr>
              <w:rPr>
                <w:i/>
                <w:iCs/>
                <w:color w:val="000000"/>
                <w:sz w:val="20"/>
              </w:rPr>
            </w:pPr>
          </w:p>
        </w:tc>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4026E1DA" w14:textId="77777777" w:rsidR="00300BAA" w:rsidRPr="00BD49C9" w:rsidRDefault="00300BAA" w:rsidP="00357F82">
            <w:pPr>
              <w:jc w:val="center"/>
              <w:rPr>
                <w:color w:val="000000"/>
                <w:sz w:val="20"/>
              </w:rPr>
            </w:pPr>
            <w:r w:rsidRPr="00BD49C9">
              <w:rPr>
                <w:color w:val="000000"/>
                <w:sz w:val="20"/>
              </w:rPr>
              <w:t>P10 - 003</w:t>
            </w:r>
          </w:p>
        </w:tc>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2EB349D4" w14:textId="77777777" w:rsidR="00300BAA" w:rsidRPr="00BD49C9" w:rsidRDefault="00300BAA" w:rsidP="00357F82">
            <w:pPr>
              <w:jc w:val="center"/>
              <w:rPr>
                <w:color w:val="000000"/>
                <w:sz w:val="20"/>
              </w:rPr>
            </w:pPr>
            <w:r w:rsidRPr="00BD49C9">
              <w:rPr>
                <w:color w:val="000000"/>
                <w:sz w:val="20"/>
              </w:rPr>
              <w:t>10,4965</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F24177E" w14:textId="77777777" w:rsidR="00300BAA" w:rsidRPr="00BD49C9" w:rsidRDefault="00300BAA" w:rsidP="00357F82">
            <w:pPr>
              <w:jc w:val="center"/>
              <w:rPr>
                <w:color w:val="000000"/>
                <w:sz w:val="20"/>
              </w:rPr>
            </w:pPr>
            <w:r w:rsidRPr="00BD49C9">
              <w:rPr>
                <w:color w:val="000000"/>
                <w:sz w:val="20"/>
              </w:rPr>
              <w:t>0,09824</w:t>
            </w:r>
          </w:p>
        </w:tc>
        <w:tc>
          <w:tcPr>
            <w:tcW w:w="1701" w:type="dxa"/>
            <w:vMerge/>
            <w:tcBorders>
              <w:left w:val="single" w:sz="4" w:space="0" w:color="auto"/>
            </w:tcBorders>
            <w:vAlign w:val="center"/>
            <w:hideMark/>
          </w:tcPr>
          <w:p w14:paraId="16A60F92" w14:textId="77777777" w:rsidR="00300BAA" w:rsidRPr="00BD49C9" w:rsidRDefault="00300BAA" w:rsidP="00357F82">
            <w:pPr>
              <w:rPr>
                <w:color w:val="000000"/>
                <w:sz w:val="20"/>
              </w:rPr>
            </w:pPr>
          </w:p>
        </w:tc>
      </w:tr>
      <w:tr w:rsidR="00300BAA" w:rsidRPr="00BD49C9" w14:paraId="60E9D3E1" w14:textId="77777777" w:rsidTr="00357F82">
        <w:trPr>
          <w:trHeight w:val="288"/>
          <w:jc w:val="center"/>
        </w:trPr>
        <w:tc>
          <w:tcPr>
            <w:tcW w:w="1876" w:type="dxa"/>
            <w:vMerge/>
            <w:tcBorders>
              <w:right w:val="single" w:sz="4" w:space="0" w:color="auto"/>
            </w:tcBorders>
            <w:vAlign w:val="center"/>
            <w:hideMark/>
          </w:tcPr>
          <w:p w14:paraId="2F36556C" w14:textId="77777777" w:rsidR="00300BAA" w:rsidRPr="00BD49C9" w:rsidRDefault="00300BAA" w:rsidP="00357F82">
            <w:pPr>
              <w:rPr>
                <w:i/>
                <w:iCs/>
                <w:color w:val="000000"/>
                <w:sz w:val="20"/>
              </w:rPr>
            </w:pPr>
          </w:p>
        </w:tc>
        <w:tc>
          <w:tcPr>
            <w:tcW w:w="1155" w:type="dxa"/>
            <w:tcBorders>
              <w:top w:val="single" w:sz="4" w:space="0" w:color="auto"/>
              <w:left w:val="single" w:sz="4" w:space="0" w:color="auto"/>
              <w:bottom w:val="nil"/>
              <w:right w:val="single" w:sz="4" w:space="0" w:color="auto"/>
            </w:tcBorders>
            <w:shd w:val="clear" w:color="auto" w:fill="auto"/>
            <w:noWrap/>
            <w:vAlign w:val="center"/>
            <w:hideMark/>
          </w:tcPr>
          <w:p w14:paraId="5277E1AE" w14:textId="77777777" w:rsidR="00300BAA" w:rsidRPr="00BD49C9" w:rsidRDefault="00300BAA" w:rsidP="00357F82">
            <w:pPr>
              <w:jc w:val="center"/>
              <w:rPr>
                <w:color w:val="000000"/>
                <w:sz w:val="20"/>
              </w:rPr>
            </w:pPr>
            <w:r w:rsidRPr="00BD49C9">
              <w:rPr>
                <w:color w:val="000000"/>
                <w:sz w:val="20"/>
              </w:rPr>
              <w:t>P20 - 001</w:t>
            </w:r>
          </w:p>
        </w:tc>
        <w:tc>
          <w:tcPr>
            <w:tcW w:w="1364" w:type="dxa"/>
            <w:tcBorders>
              <w:top w:val="single" w:sz="4" w:space="0" w:color="auto"/>
              <w:left w:val="single" w:sz="4" w:space="0" w:color="auto"/>
              <w:bottom w:val="nil"/>
              <w:right w:val="single" w:sz="4" w:space="0" w:color="auto"/>
            </w:tcBorders>
            <w:shd w:val="clear" w:color="auto" w:fill="auto"/>
            <w:noWrap/>
            <w:vAlign w:val="center"/>
            <w:hideMark/>
          </w:tcPr>
          <w:p w14:paraId="5C19BB0F" w14:textId="77777777" w:rsidR="00300BAA" w:rsidRPr="00BD49C9" w:rsidRDefault="00300BAA" w:rsidP="00357F82">
            <w:pPr>
              <w:jc w:val="center"/>
              <w:rPr>
                <w:color w:val="000000"/>
                <w:sz w:val="20"/>
              </w:rPr>
            </w:pPr>
            <w:r w:rsidRPr="00BD49C9">
              <w:rPr>
                <w:color w:val="000000"/>
                <w:sz w:val="20"/>
              </w:rPr>
              <w:t>20,1803</w:t>
            </w:r>
          </w:p>
        </w:tc>
        <w:tc>
          <w:tcPr>
            <w:tcW w:w="1701" w:type="dxa"/>
            <w:tcBorders>
              <w:top w:val="single" w:sz="4" w:space="0" w:color="auto"/>
              <w:left w:val="single" w:sz="4" w:space="0" w:color="auto"/>
              <w:bottom w:val="nil"/>
              <w:right w:val="single" w:sz="4" w:space="0" w:color="auto"/>
            </w:tcBorders>
            <w:shd w:val="clear" w:color="auto" w:fill="auto"/>
            <w:noWrap/>
            <w:vAlign w:val="bottom"/>
            <w:hideMark/>
          </w:tcPr>
          <w:p w14:paraId="622A0909" w14:textId="77777777" w:rsidR="00300BAA" w:rsidRPr="00BD49C9" w:rsidRDefault="00300BAA" w:rsidP="00357F82">
            <w:pPr>
              <w:jc w:val="center"/>
              <w:rPr>
                <w:color w:val="000000"/>
                <w:sz w:val="20"/>
              </w:rPr>
            </w:pPr>
            <w:r w:rsidRPr="00BD49C9">
              <w:rPr>
                <w:color w:val="000000"/>
                <w:sz w:val="20"/>
              </w:rPr>
              <w:t>0,1154</w:t>
            </w:r>
          </w:p>
        </w:tc>
        <w:tc>
          <w:tcPr>
            <w:tcW w:w="1701" w:type="dxa"/>
            <w:vMerge w:val="restart"/>
            <w:tcBorders>
              <w:left w:val="single" w:sz="4" w:space="0" w:color="auto"/>
            </w:tcBorders>
            <w:shd w:val="clear" w:color="auto" w:fill="auto"/>
            <w:noWrap/>
            <w:vAlign w:val="center"/>
            <w:hideMark/>
          </w:tcPr>
          <w:p w14:paraId="01A98F44" w14:textId="77777777" w:rsidR="00300BAA" w:rsidRPr="00BD49C9" w:rsidRDefault="00300BAA" w:rsidP="00357F82">
            <w:pPr>
              <w:jc w:val="center"/>
              <w:rPr>
                <w:color w:val="000000"/>
                <w:sz w:val="20"/>
              </w:rPr>
            </w:pPr>
            <w:r w:rsidRPr="00BD49C9">
              <w:rPr>
                <w:color w:val="000000"/>
                <w:sz w:val="20"/>
              </w:rPr>
              <w:t>0,12187</w:t>
            </w:r>
          </w:p>
        </w:tc>
      </w:tr>
      <w:tr w:rsidR="00300BAA" w:rsidRPr="00BD49C9" w14:paraId="62F41C65" w14:textId="77777777" w:rsidTr="00357F82">
        <w:trPr>
          <w:trHeight w:val="288"/>
          <w:jc w:val="center"/>
        </w:trPr>
        <w:tc>
          <w:tcPr>
            <w:tcW w:w="1876" w:type="dxa"/>
            <w:vMerge/>
            <w:tcBorders>
              <w:right w:val="single" w:sz="4" w:space="0" w:color="auto"/>
            </w:tcBorders>
            <w:vAlign w:val="center"/>
            <w:hideMark/>
          </w:tcPr>
          <w:p w14:paraId="05725714" w14:textId="77777777" w:rsidR="00300BAA" w:rsidRPr="00BD49C9" w:rsidRDefault="00300BAA" w:rsidP="00357F82">
            <w:pPr>
              <w:rPr>
                <w:i/>
                <w:iCs/>
                <w:color w:val="000000"/>
                <w:sz w:val="20"/>
              </w:rPr>
            </w:pPr>
          </w:p>
        </w:tc>
        <w:tc>
          <w:tcPr>
            <w:tcW w:w="1155" w:type="dxa"/>
            <w:tcBorders>
              <w:top w:val="nil"/>
              <w:left w:val="single" w:sz="4" w:space="0" w:color="auto"/>
              <w:bottom w:val="nil"/>
              <w:right w:val="single" w:sz="4" w:space="0" w:color="auto"/>
            </w:tcBorders>
            <w:shd w:val="clear" w:color="auto" w:fill="auto"/>
            <w:noWrap/>
            <w:vAlign w:val="center"/>
            <w:hideMark/>
          </w:tcPr>
          <w:p w14:paraId="0E834E45" w14:textId="77777777" w:rsidR="00300BAA" w:rsidRPr="00BD49C9" w:rsidRDefault="00300BAA" w:rsidP="00357F82">
            <w:pPr>
              <w:jc w:val="center"/>
              <w:rPr>
                <w:color w:val="000000"/>
                <w:sz w:val="20"/>
              </w:rPr>
            </w:pPr>
            <w:r w:rsidRPr="00BD49C9">
              <w:rPr>
                <w:color w:val="000000"/>
                <w:sz w:val="20"/>
              </w:rPr>
              <w:t>P20 - 002</w:t>
            </w:r>
          </w:p>
        </w:tc>
        <w:tc>
          <w:tcPr>
            <w:tcW w:w="1364" w:type="dxa"/>
            <w:tcBorders>
              <w:top w:val="nil"/>
              <w:left w:val="single" w:sz="4" w:space="0" w:color="auto"/>
              <w:bottom w:val="nil"/>
              <w:right w:val="single" w:sz="4" w:space="0" w:color="auto"/>
            </w:tcBorders>
            <w:shd w:val="clear" w:color="auto" w:fill="auto"/>
            <w:noWrap/>
            <w:vAlign w:val="center"/>
            <w:hideMark/>
          </w:tcPr>
          <w:p w14:paraId="5E5E62CA" w14:textId="77777777" w:rsidR="00300BAA" w:rsidRPr="00BD49C9" w:rsidRDefault="00300BAA" w:rsidP="00357F82">
            <w:pPr>
              <w:jc w:val="center"/>
              <w:rPr>
                <w:color w:val="000000"/>
                <w:sz w:val="20"/>
              </w:rPr>
            </w:pPr>
            <w:r w:rsidRPr="00BD49C9">
              <w:rPr>
                <w:color w:val="000000"/>
                <w:sz w:val="20"/>
              </w:rPr>
              <w:t>19,9517</w:t>
            </w:r>
          </w:p>
        </w:tc>
        <w:tc>
          <w:tcPr>
            <w:tcW w:w="1701" w:type="dxa"/>
            <w:tcBorders>
              <w:top w:val="nil"/>
              <w:left w:val="single" w:sz="4" w:space="0" w:color="auto"/>
              <w:bottom w:val="nil"/>
              <w:right w:val="single" w:sz="4" w:space="0" w:color="auto"/>
            </w:tcBorders>
            <w:shd w:val="clear" w:color="auto" w:fill="auto"/>
            <w:noWrap/>
            <w:vAlign w:val="bottom"/>
            <w:hideMark/>
          </w:tcPr>
          <w:p w14:paraId="6600C249" w14:textId="77777777" w:rsidR="00300BAA" w:rsidRPr="00BD49C9" w:rsidRDefault="00300BAA" w:rsidP="00357F82">
            <w:pPr>
              <w:jc w:val="center"/>
              <w:rPr>
                <w:color w:val="000000"/>
                <w:sz w:val="20"/>
              </w:rPr>
            </w:pPr>
            <w:r w:rsidRPr="00BD49C9">
              <w:rPr>
                <w:color w:val="000000"/>
                <w:sz w:val="20"/>
              </w:rPr>
              <w:t>0,1318</w:t>
            </w:r>
          </w:p>
        </w:tc>
        <w:tc>
          <w:tcPr>
            <w:tcW w:w="1701" w:type="dxa"/>
            <w:vMerge/>
            <w:tcBorders>
              <w:left w:val="single" w:sz="4" w:space="0" w:color="auto"/>
            </w:tcBorders>
            <w:vAlign w:val="center"/>
            <w:hideMark/>
          </w:tcPr>
          <w:p w14:paraId="462A61BB" w14:textId="77777777" w:rsidR="00300BAA" w:rsidRPr="00BD49C9" w:rsidRDefault="00300BAA" w:rsidP="00357F82">
            <w:pPr>
              <w:rPr>
                <w:color w:val="000000"/>
                <w:sz w:val="20"/>
              </w:rPr>
            </w:pPr>
          </w:p>
        </w:tc>
      </w:tr>
      <w:tr w:rsidR="00300BAA" w:rsidRPr="00BD49C9" w14:paraId="6EC760B3" w14:textId="77777777" w:rsidTr="00357F82">
        <w:trPr>
          <w:trHeight w:val="288"/>
          <w:jc w:val="center"/>
        </w:trPr>
        <w:tc>
          <w:tcPr>
            <w:tcW w:w="1876" w:type="dxa"/>
            <w:vMerge/>
            <w:tcBorders>
              <w:right w:val="single" w:sz="4" w:space="0" w:color="auto"/>
            </w:tcBorders>
            <w:vAlign w:val="center"/>
            <w:hideMark/>
          </w:tcPr>
          <w:p w14:paraId="49F24A3F" w14:textId="77777777" w:rsidR="00300BAA" w:rsidRPr="00BD49C9" w:rsidRDefault="00300BAA" w:rsidP="00357F82">
            <w:pPr>
              <w:rPr>
                <w:i/>
                <w:iCs/>
                <w:color w:val="000000"/>
                <w:sz w:val="20"/>
              </w:rPr>
            </w:pPr>
          </w:p>
        </w:tc>
        <w:tc>
          <w:tcPr>
            <w:tcW w:w="1155" w:type="dxa"/>
            <w:tcBorders>
              <w:top w:val="nil"/>
              <w:left w:val="single" w:sz="4" w:space="0" w:color="auto"/>
              <w:right w:val="single" w:sz="4" w:space="0" w:color="auto"/>
            </w:tcBorders>
            <w:shd w:val="clear" w:color="auto" w:fill="auto"/>
            <w:noWrap/>
            <w:vAlign w:val="center"/>
            <w:hideMark/>
          </w:tcPr>
          <w:p w14:paraId="6F1740E1" w14:textId="77777777" w:rsidR="00300BAA" w:rsidRPr="00BD49C9" w:rsidRDefault="00300BAA" w:rsidP="00357F82">
            <w:pPr>
              <w:jc w:val="center"/>
              <w:rPr>
                <w:color w:val="000000"/>
                <w:sz w:val="20"/>
              </w:rPr>
            </w:pPr>
            <w:r w:rsidRPr="00BD49C9">
              <w:rPr>
                <w:color w:val="000000"/>
                <w:sz w:val="20"/>
              </w:rPr>
              <w:t>P20 - 003</w:t>
            </w:r>
          </w:p>
        </w:tc>
        <w:tc>
          <w:tcPr>
            <w:tcW w:w="1364" w:type="dxa"/>
            <w:tcBorders>
              <w:top w:val="nil"/>
              <w:left w:val="single" w:sz="4" w:space="0" w:color="auto"/>
              <w:right w:val="single" w:sz="4" w:space="0" w:color="auto"/>
            </w:tcBorders>
            <w:shd w:val="clear" w:color="auto" w:fill="auto"/>
            <w:noWrap/>
            <w:vAlign w:val="center"/>
            <w:hideMark/>
          </w:tcPr>
          <w:p w14:paraId="6A20EA74" w14:textId="77777777" w:rsidR="00300BAA" w:rsidRPr="00BD49C9" w:rsidRDefault="00300BAA" w:rsidP="00357F82">
            <w:pPr>
              <w:jc w:val="center"/>
              <w:rPr>
                <w:color w:val="000000"/>
                <w:sz w:val="20"/>
              </w:rPr>
            </w:pPr>
            <w:r w:rsidRPr="00BD49C9">
              <w:rPr>
                <w:color w:val="000000"/>
                <w:sz w:val="20"/>
              </w:rPr>
              <w:t>20,0469</w:t>
            </w:r>
          </w:p>
        </w:tc>
        <w:tc>
          <w:tcPr>
            <w:tcW w:w="1701" w:type="dxa"/>
            <w:tcBorders>
              <w:top w:val="nil"/>
              <w:left w:val="single" w:sz="4" w:space="0" w:color="auto"/>
              <w:right w:val="single" w:sz="4" w:space="0" w:color="auto"/>
            </w:tcBorders>
            <w:shd w:val="clear" w:color="auto" w:fill="auto"/>
            <w:noWrap/>
            <w:vAlign w:val="bottom"/>
            <w:hideMark/>
          </w:tcPr>
          <w:p w14:paraId="0BCF4194" w14:textId="77777777" w:rsidR="00300BAA" w:rsidRPr="00BD49C9" w:rsidRDefault="00300BAA" w:rsidP="00357F82">
            <w:pPr>
              <w:jc w:val="center"/>
              <w:rPr>
                <w:color w:val="000000"/>
                <w:sz w:val="20"/>
              </w:rPr>
            </w:pPr>
            <w:r w:rsidRPr="00BD49C9">
              <w:rPr>
                <w:color w:val="000000"/>
                <w:sz w:val="20"/>
              </w:rPr>
              <w:t>0,1184</w:t>
            </w:r>
          </w:p>
        </w:tc>
        <w:tc>
          <w:tcPr>
            <w:tcW w:w="1701" w:type="dxa"/>
            <w:vMerge/>
            <w:tcBorders>
              <w:left w:val="single" w:sz="4" w:space="0" w:color="auto"/>
            </w:tcBorders>
            <w:vAlign w:val="center"/>
            <w:hideMark/>
          </w:tcPr>
          <w:p w14:paraId="291391A6" w14:textId="77777777" w:rsidR="00300BAA" w:rsidRPr="00BD49C9" w:rsidRDefault="00300BAA" w:rsidP="00357F82">
            <w:pPr>
              <w:rPr>
                <w:color w:val="000000"/>
                <w:sz w:val="20"/>
              </w:rPr>
            </w:pPr>
          </w:p>
        </w:tc>
      </w:tr>
      <w:tr w:rsidR="00300BAA" w:rsidRPr="00BD49C9" w14:paraId="3DACAD85" w14:textId="77777777" w:rsidTr="00357F82">
        <w:trPr>
          <w:trHeight w:val="288"/>
          <w:jc w:val="center"/>
        </w:trPr>
        <w:tc>
          <w:tcPr>
            <w:tcW w:w="1876" w:type="dxa"/>
            <w:vMerge w:val="restart"/>
            <w:tcBorders>
              <w:right w:val="single" w:sz="4" w:space="0" w:color="auto"/>
            </w:tcBorders>
            <w:shd w:val="clear" w:color="auto" w:fill="auto"/>
            <w:vAlign w:val="center"/>
            <w:hideMark/>
          </w:tcPr>
          <w:p w14:paraId="71D5933C" w14:textId="77777777" w:rsidR="00300BAA" w:rsidRPr="00BD49C9" w:rsidRDefault="00300BAA" w:rsidP="00357F82">
            <w:pPr>
              <w:jc w:val="center"/>
              <w:rPr>
                <w:i/>
                <w:iCs/>
                <w:color w:val="000000"/>
                <w:sz w:val="20"/>
              </w:rPr>
            </w:pPr>
            <w:proofErr w:type="spellStart"/>
            <w:r w:rsidRPr="00BD49C9">
              <w:rPr>
                <w:b/>
                <w:bCs/>
                <w:color w:val="000000"/>
                <w:sz w:val="20"/>
              </w:rPr>
              <w:t>Cumaru</w:t>
            </w:r>
            <w:proofErr w:type="spellEnd"/>
            <w:r w:rsidRPr="00BD49C9">
              <w:rPr>
                <w:i/>
                <w:iCs/>
                <w:color w:val="000000"/>
                <w:sz w:val="20"/>
              </w:rPr>
              <w:t xml:space="preserve"> (</w:t>
            </w:r>
            <w:proofErr w:type="spellStart"/>
            <w:r w:rsidRPr="00BD49C9">
              <w:rPr>
                <w:i/>
                <w:iCs/>
                <w:color w:val="000000"/>
                <w:sz w:val="20"/>
              </w:rPr>
              <w:t>Dipteryx</w:t>
            </w:r>
            <w:proofErr w:type="spellEnd"/>
            <w:r w:rsidRPr="00BD49C9">
              <w:rPr>
                <w:i/>
                <w:iCs/>
                <w:color w:val="000000"/>
                <w:sz w:val="20"/>
              </w:rPr>
              <w:t xml:space="preserve"> odorata)</w:t>
            </w:r>
          </w:p>
        </w:tc>
        <w:tc>
          <w:tcPr>
            <w:tcW w:w="1155" w:type="dxa"/>
            <w:tcBorders>
              <w:left w:val="single" w:sz="4" w:space="0" w:color="auto"/>
              <w:bottom w:val="nil"/>
              <w:right w:val="single" w:sz="4" w:space="0" w:color="auto"/>
            </w:tcBorders>
            <w:shd w:val="clear" w:color="auto" w:fill="auto"/>
            <w:noWrap/>
            <w:vAlign w:val="center"/>
            <w:hideMark/>
          </w:tcPr>
          <w:p w14:paraId="297E4754" w14:textId="77777777" w:rsidR="00300BAA" w:rsidRPr="00BD49C9" w:rsidRDefault="00300BAA" w:rsidP="00357F82">
            <w:pPr>
              <w:jc w:val="center"/>
              <w:rPr>
                <w:color w:val="000000"/>
                <w:sz w:val="20"/>
              </w:rPr>
            </w:pPr>
            <w:r w:rsidRPr="00BD49C9">
              <w:rPr>
                <w:color w:val="000000"/>
                <w:sz w:val="20"/>
              </w:rPr>
              <w:t>C10 - 001</w:t>
            </w:r>
          </w:p>
        </w:tc>
        <w:tc>
          <w:tcPr>
            <w:tcW w:w="1364" w:type="dxa"/>
            <w:tcBorders>
              <w:left w:val="single" w:sz="4" w:space="0" w:color="auto"/>
              <w:bottom w:val="nil"/>
              <w:right w:val="single" w:sz="4" w:space="0" w:color="auto"/>
            </w:tcBorders>
            <w:shd w:val="clear" w:color="auto" w:fill="auto"/>
            <w:noWrap/>
            <w:vAlign w:val="center"/>
            <w:hideMark/>
          </w:tcPr>
          <w:p w14:paraId="6C8335F5" w14:textId="77777777" w:rsidR="00300BAA" w:rsidRPr="00BD49C9" w:rsidRDefault="00300BAA" w:rsidP="00357F82">
            <w:pPr>
              <w:jc w:val="center"/>
              <w:rPr>
                <w:color w:val="000000"/>
                <w:sz w:val="20"/>
              </w:rPr>
            </w:pPr>
            <w:r w:rsidRPr="00BD49C9">
              <w:rPr>
                <w:color w:val="000000"/>
                <w:sz w:val="20"/>
              </w:rPr>
              <w:t>10,6680</w:t>
            </w:r>
          </w:p>
        </w:tc>
        <w:tc>
          <w:tcPr>
            <w:tcW w:w="1701" w:type="dxa"/>
            <w:tcBorders>
              <w:left w:val="single" w:sz="4" w:space="0" w:color="auto"/>
              <w:bottom w:val="nil"/>
              <w:right w:val="single" w:sz="4" w:space="0" w:color="auto"/>
            </w:tcBorders>
            <w:shd w:val="clear" w:color="auto" w:fill="auto"/>
            <w:noWrap/>
            <w:vAlign w:val="bottom"/>
            <w:hideMark/>
          </w:tcPr>
          <w:p w14:paraId="00B9ED0C" w14:textId="77777777" w:rsidR="00300BAA" w:rsidRPr="00BD49C9" w:rsidRDefault="00300BAA" w:rsidP="00357F82">
            <w:pPr>
              <w:jc w:val="center"/>
              <w:rPr>
                <w:color w:val="000000"/>
                <w:sz w:val="20"/>
              </w:rPr>
            </w:pPr>
            <w:r w:rsidRPr="00BD49C9">
              <w:rPr>
                <w:color w:val="000000"/>
                <w:sz w:val="20"/>
              </w:rPr>
              <w:t>0,09984</w:t>
            </w:r>
          </w:p>
        </w:tc>
        <w:tc>
          <w:tcPr>
            <w:tcW w:w="1701" w:type="dxa"/>
            <w:vMerge w:val="restart"/>
            <w:tcBorders>
              <w:left w:val="single" w:sz="4" w:space="0" w:color="auto"/>
            </w:tcBorders>
            <w:shd w:val="clear" w:color="auto" w:fill="auto"/>
            <w:noWrap/>
            <w:vAlign w:val="center"/>
            <w:hideMark/>
          </w:tcPr>
          <w:p w14:paraId="77C78E58" w14:textId="77777777" w:rsidR="00300BAA" w:rsidRPr="00BD49C9" w:rsidRDefault="00300BAA" w:rsidP="00357F82">
            <w:pPr>
              <w:jc w:val="center"/>
              <w:rPr>
                <w:color w:val="000000"/>
                <w:sz w:val="20"/>
              </w:rPr>
            </w:pPr>
            <w:r w:rsidRPr="00BD49C9">
              <w:rPr>
                <w:color w:val="000000"/>
                <w:sz w:val="20"/>
              </w:rPr>
              <w:t>0,10358</w:t>
            </w:r>
          </w:p>
        </w:tc>
      </w:tr>
      <w:tr w:rsidR="00300BAA" w:rsidRPr="00BD49C9" w14:paraId="776B6F64" w14:textId="77777777" w:rsidTr="00357F82">
        <w:trPr>
          <w:trHeight w:val="288"/>
          <w:jc w:val="center"/>
        </w:trPr>
        <w:tc>
          <w:tcPr>
            <w:tcW w:w="1876" w:type="dxa"/>
            <w:vMerge/>
            <w:tcBorders>
              <w:right w:val="single" w:sz="4" w:space="0" w:color="auto"/>
            </w:tcBorders>
            <w:vAlign w:val="center"/>
            <w:hideMark/>
          </w:tcPr>
          <w:p w14:paraId="2489ADBF" w14:textId="77777777" w:rsidR="00300BAA" w:rsidRPr="00BD49C9" w:rsidRDefault="00300BAA" w:rsidP="00357F82">
            <w:pPr>
              <w:rPr>
                <w:i/>
                <w:iCs/>
                <w:color w:val="000000"/>
                <w:sz w:val="20"/>
              </w:rPr>
            </w:pPr>
          </w:p>
        </w:tc>
        <w:tc>
          <w:tcPr>
            <w:tcW w:w="1155" w:type="dxa"/>
            <w:tcBorders>
              <w:top w:val="nil"/>
              <w:left w:val="single" w:sz="4" w:space="0" w:color="auto"/>
              <w:bottom w:val="nil"/>
              <w:right w:val="single" w:sz="4" w:space="0" w:color="auto"/>
            </w:tcBorders>
            <w:shd w:val="clear" w:color="auto" w:fill="auto"/>
            <w:noWrap/>
            <w:vAlign w:val="center"/>
            <w:hideMark/>
          </w:tcPr>
          <w:p w14:paraId="50DB377A" w14:textId="77777777" w:rsidR="00300BAA" w:rsidRPr="00BD49C9" w:rsidRDefault="00300BAA" w:rsidP="00357F82">
            <w:pPr>
              <w:jc w:val="center"/>
              <w:rPr>
                <w:color w:val="000000"/>
                <w:sz w:val="20"/>
              </w:rPr>
            </w:pPr>
            <w:r w:rsidRPr="00BD49C9">
              <w:rPr>
                <w:color w:val="000000"/>
                <w:sz w:val="20"/>
              </w:rPr>
              <w:t>C10 - 002</w:t>
            </w:r>
          </w:p>
        </w:tc>
        <w:tc>
          <w:tcPr>
            <w:tcW w:w="1364" w:type="dxa"/>
            <w:tcBorders>
              <w:top w:val="nil"/>
              <w:left w:val="single" w:sz="4" w:space="0" w:color="auto"/>
              <w:bottom w:val="nil"/>
              <w:right w:val="single" w:sz="4" w:space="0" w:color="auto"/>
            </w:tcBorders>
            <w:shd w:val="clear" w:color="auto" w:fill="auto"/>
            <w:noWrap/>
            <w:vAlign w:val="center"/>
            <w:hideMark/>
          </w:tcPr>
          <w:p w14:paraId="04EC1AEA" w14:textId="77777777" w:rsidR="00300BAA" w:rsidRPr="00BD49C9" w:rsidRDefault="00300BAA" w:rsidP="00357F82">
            <w:pPr>
              <w:jc w:val="center"/>
              <w:rPr>
                <w:color w:val="000000"/>
                <w:sz w:val="20"/>
              </w:rPr>
            </w:pPr>
            <w:r w:rsidRPr="00BD49C9">
              <w:rPr>
                <w:color w:val="000000"/>
                <w:sz w:val="20"/>
              </w:rPr>
              <w:t>10,7505</w:t>
            </w:r>
          </w:p>
        </w:tc>
        <w:tc>
          <w:tcPr>
            <w:tcW w:w="1701" w:type="dxa"/>
            <w:tcBorders>
              <w:top w:val="nil"/>
              <w:left w:val="single" w:sz="4" w:space="0" w:color="auto"/>
              <w:bottom w:val="nil"/>
              <w:right w:val="single" w:sz="4" w:space="0" w:color="auto"/>
            </w:tcBorders>
            <w:shd w:val="clear" w:color="auto" w:fill="auto"/>
            <w:noWrap/>
            <w:vAlign w:val="bottom"/>
            <w:hideMark/>
          </w:tcPr>
          <w:p w14:paraId="70D14372" w14:textId="77777777" w:rsidR="00300BAA" w:rsidRPr="00BD49C9" w:rsidRDefault="00300BAA" w:rsidP="00357F82">
            <w:pPr>
              <w:jc w:val="center"/>
              <w:rPr>
                <w:color w:val="000000"/>
                <w:sz w:val="20"/>
              </w:rPr>
            </w:pPr>
            <w:r w:rsidRPr="00BD49C9">
              <w:rPr>
                <w:color w:val="000000"/>
                <w:sz w:val="20"/>
              </w:rPr>
              <w:t>0,1006</w:t>
            </w:r>
          </w:p>
        </w:tc>
        <w:tc>
          <w:tcPr>
            <w:tcW w:w="1701" w:type="dxa"/>
            <w:vMerge/>
            <w:tcBorders>
              <w:left w:val="single" w:sz="4" w:space="0" w:color="auto"/>
            </w:tcBorders>
            <w:vAlign w:val="center"/>
            <w:hideMark/>
          </w:tcPr>
          <w:p w14:paraId="27154E59" w14:textId="77777777" w:rsidR="00300BAA" w:rsidRPr="00BD49C9" w:rsidRDefault="00300BAA" w:rsidP="00357F82">
            <w:pPr>
              <w:rPr>
                <w:color w:val="000000"/>
                <w:sz w:val="20"/>
              </w:rPr>
            </w:pPr>
          </w:p>
        </w:tc>
      </w:tr>
      <w:tr w:rsidR="00300BAA" w:rsidRPr="00BD49C9" w14:paraId="4D631C6B" w14:textId="77777777" w:rsidTr="00357F82">
        <w:trPr>
          <w:trHeight w:val="288"/>
          <w:jc w:val="center"/>
        </w:trPr>
        <w:tc>
          <w:tcPr>
            <w:tcW w:w="1876" w:type="dxa"/>
            <w:vMerge/>
            <w:tcBorders>
              <w:right w:val="single" w:sz="4" w:space="0" w:color="auto"/>
            </w:tcBorders>
            <w:vAlign w:val="center"/>
            <w:hideMark/>
          </w:tcPr>
          <w:p w14:paraId="6F9D3EF8" w14:textId="77777777" w:rsidR="00300BAA" w:rsidRPr="00BD49C9" w:rsidRDefault="00300BAA" w:rsidP="00357F82">
            <w:pPr>
              <w:rPr>
                <w:i/>
                <w:iCs/>
                <w:color w:val="000000"/>
                <w:sz w:val="20"/>
              </w:rPr>
            </w:pPr>
          </w:p>
        </w:tc>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7E85A2CE" w14:textId="77777777" w:rsidR="00300BAA" w:rsidRPr="00BD49C9" w:rsidRDefault="00300BAA" w:rsidP="00357F82">
            <w:pPr>
              <w:jc w:val="center"/>
              <w:rPr>
                <w:color w:val="000000"/>
                <w:sz w:val="20"/>
              </w:rPr>
            </w:pPr>
            <w:r w:rsidRPr="00BD49C9">
              <w:rPr>
                <w:color w:val="000000"/>
                <w:sz w:val="20"/>
              </w:rPr>
              <w:t>C10 - 003</w:t>
            </w:r>
          </w:p>
        </w:tc>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67C3BCA2" w14:textId="77777777" w:rsidR="00300BAA" w:rsidRPr="00BD49C9" w:rsidRDefault="00300BAA" w:rsidP="00357F82">
            <w:pPr>
              <w:jc w:val="center"/>
              <w:rPr>
                <w:color w:val="000000"/>
                <w:sz w:val="20"/>
              </w:rPr>
            </w:pPr>
            <w:r w:rsidRPr="00BD49C9">
              <w:rPr>
                <w:color w:val="000000"/>
                <w:sz w:val="20"/>
              </w:rPr>
              <w:t>11,7856</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B28802C" w14:textId="77777777" w:rsidR="00300BAA" w:rsidRPr="00BD49C9" w:rsidRDefault="00300BAA" w:rsidP="00357F82">
            <w:pPr>
              <w:jc w:val="center"/>
              <w:rPr>
                <w:color w:val="000000"/>
                <w:sz w:val="20"/>
              </w:rPr>
            </w:pPr>
            <w:r w:rsidRPr="00BD49C9">
              <w:rPr>
                <w:color w:val="000000"/>
                <w:sz w:val="20"/>
              </w:rPr>
              <w:t>0,1103</w:t>
            </w:r>
          </w:p>
        </w:tc>
        <w:tc>
          <w:tcPr>
            <w:tcW w:w="1701" w:type="dxa"/>
            <w:vMerge/>
            <w:tcBorders>
              <w:left w:val="single" w:sz="4" w:space="0" w:color="auto"/>
            </w:tcBorders>
            <w:vAlign w:val="center"/>
            <w:hideMark/>
          </w:tcPr>
          <w:p w14:paraId="3BC9F259" w14:textId="77777777" w:rsidR="00300BAA" w:rsidRPr="00BD49C9" w:rsidRDefault="00300BAA" w:rsidP="00357F82">
            <w:pPr>
              <w:rPr>
                <w:color w:val="000000"/>
                <w:sz w:val="20"/>
              </w:rPr>
            </w:pPr>
          </w:p>
        </w:tc>
      </w:tr>
      <w:tr w:rsidR="00300BAA" w:rsidRPr="00BD49C9" w14:paraId="585B2B74" w14:textId="77777777" w:rsidTr="00357F82">
        <w:trPr>
          <w:trHeight w:val="288"/>
          <w:jc w:val="center"/>
        </w:trPr>
        <w:tc>
          <w:tcPr>
            <w:tcW w:w="1876" w:type="dxa"/>
            <w:vMerge/>
            <w:tcBorders>
              <w:right w:val="single" w:sz="4" w:space="0" w:color="auto"/>
            </w:tcBorders>
            <w:vAlign w:val="center"/>
            <w:hideMark/>
          </w:tcPr>
          <w:p w14:paraId="6E4617C6" w14:textId="77777777" w:rsidR="00300BAA" w:rsidRPr="00BD49C9" w:rsidRDefault="00300BAA" w:rsidP="00357F82">
            <w:pPr>
              <w:rPr>
                <w:i/>
                <w:iCs/>
                <w:color w:val="000000"/>
                <w:sz w:val="20"/>
              </w:rPr>
            </w:pPr>
          </w:p>
        </w:tc>
        <w:tc>
          <w:tcPr>
            <w:tcW w:w="1155" w:type="dxa"/>
            <w:tcBorders>
              <w:top w:val="single" w:sz="4" w:space="0" w:color="auto"/>
              <w:left w:val="single" w:sz="4" w:space="0" w:color="auto"/>
              <w:bottom w:val="nil"/>
              <w:right w:val="single" w:sz="4" w:space="0" w:color="auto"/>
            </w:tcBorders>
            <w:shd w:val="clear" w:color="auto" w:fill="auto"/>
            <w:noWrap/>
            <w:vAlign w:val="center"/>
            <w:hideMark/>
          </w:tcPr>
          <w:p w14:paraId="120AFE25" w14:textId="77777777" w:rsidR="00300BAA" w:rsidRPr="00BD49C9" w:rsidRDefault="00300BAA" w:rsidP="00357F82">
            <w:pPr>
              <w:jc w:val="center"/>
              <w:rPr>
                <w:color w:val="000000"/>
                <w:sz w:val="20"/>
              </w:rPr>
            </w:pPr>
            <w:r w:rsidRPr="00BD49C9">
              <w:rPr>
                <w:color w:val="000000"/>
                <w:sz w:val="20"/>
              </w:rPr>
              <w:t>C20 - 001</w:t>
            </w:r>
          </w:p>
        </w:tc>
        <w:tc>
          <w:tcPr>
            <w:tcW w:w="1364" w:type="dxa"/>
            <w:tcBorders>
              <w:top w:val="single" w:sz="4" w:space="0" w:color="auto"/>
              <w:left w:val="single" w:sz="4" w:space="0" w:color="auto"/>
              <w:bottom w:val="nil"/>
              <w:right w:val="single" w:sz="4" w:space="0" w:color="auto"/>
            </w:tcBorders>
            <w:shd w:val="clear" w:color="auto" w:fill="auto"/>
            <w:noWrap/>
            <w:vAlign w:val="center"/>
            <w:hideMark/>
          </w:tcPr>
          <w:p w14:paraId="4AC4849E" w14:textId="77777777" w:rsidR="00300BAA" w:rsidRPr="00BD49C9" w:rsidRDefault="00300BAA" w:rsidP="00357F82">
            <w:pPr>
              <w:jc w:val="center"/>
              <w:rPr>
                <w:color w:val="000000"/>
                <w:sz w:val="20"/>
              </w:rPr>
            </w:pPr>
            <w:r w:rsidRPr="00BD49C9">
              <w:rPr>
                <w:color w:val="000000"/>
                <w:sz w:val="20"/>
              </w:rPr>
              <w:t>20,4724</w:t>
            </w:r>
          </w:p>
        </w:tc>
        <w:tc>
          <w:tcPr>
            <w:tcW w:w="1701" w:type="dxa"/>
            <w:tcBorders>
              <w:top w:val="single" w:sz="4" w:space="0" w:color="auto"/>
              <w:left w:val="single" w:sz="4" w:space="0" w:color="auto"/>
              <w:bottom w:val="nil"/>
              <w:right w:val="single" w:sz="4" w:space="0" w:color="auto"/>
            </w:tcBorders>
            <w:shd w:val="clear" w:color="auto" w:fill="auto"/>
            <w:noWrap/>
            <w:vAlign w:val="bottom"/>
            <w:hideMark/>
          </w:tcPr>
          <w:p w14:paraId="70207D8F" w14:textId="77777777" w:rsidR="00300BAA" w:rsidRPr="00BD49C9" w:rsidRDefault="00300BAA" w:rsidP="00357F82">
            <w:pPr>
              <w:jc w:val="center"/>
              <w:rPr>
                <w:color w:val="000000"/>
                <w:sz w:val="20"/>
              </w:rPr>
            </w:pPr>
            <w:r w:rsidRPr="00BD49C9">
              <w:rPr>
                <w:color w:val="000000"/>
                <w:sz w:val="20"/>
              </w:rPr>
              <w:t>0,1688</w:t>
            </w:r>
          </w:p>
        </w:tc>
        <w:tc>
          <w:tcPr>
            <w:tcW w:w="1701" w:type="dxa"/>
            <w:vMerge w:val="restart"/>
            <w:tcBorders>
              <w:left w:val="single" w:sz="4" w:space="0" w:color="auto"/>
            </w:tcBorders>
            <w:shd w:val="clear" w:color="auto" w:fill="auto"/>
            <w:noWrap/>
            <w:vAlign w:val="center"/>
            <w:hideMark/>
          </w:tcPr>
          <w:p w14:paraId="297DC0D3" w14:textId="77777777" w:rsidR="00300BAA" w:rsidRPr="00BD49C9" w:rsidRDefault="00300BAA" w:rsidP="00357F82">
            <w:pPr>
              <w:jc w:val="center"/>
              <w:rPr>
                <w:color w:val="000000"/>
                <w:sz w:val="20"/>
              </w:rPr>
            </w:pPr>
            <w:r w:rsidRPr="00BD49C9">
              <w:rPr>
                <w:color w:val="000000"/>
                <w:sz w:val="20"/>
              </w:rPr>
              <w:t>0,18137</w:t>
            </w:r>
          </w:p>
        </w:tc>
      </w:tr>
      <w:tr w:rsidR="00300BAA" w:rsidRPr="00BD49C9" w14:paraId="03FD51AE" w14:textId="77777777" w:rsidTr="00357F82">
        <w:trPr>
          <w:trHeight w:val="288"/>
          <w:jc w:val="center"/>
        </w:trPr>
        <w:tc>
          <w:tcPr>
            <w:tcW w:w="1876" w:type="dxa"/>
            <w:vMerge/>
            <w:tcBorders>
              <w:right w:val="single" w:sz="4" w:space="0" w:color="auto"/>
            </w:tcBorders>
            <w:vAlign w:val="center"/>
            <w:hideMark/>
          </w:tcPr>
          <w:p w14:paraId="3C9EE1F3" w14:textId="77777777" w:rsidR="00300BAA" w:rsidRPr="00BD49C9" w:rsidRDefault="00300BAA" w:rsidP="00357F82">
            <w:pPr>
              <w:rPr>
                <w:i/>
                <w:iCs/>
                <w:color w:val="000000"/>
                <w:sz w:val="20"/>
              </w:rPr>
            </w:pPr>
          </w:p>
        </w:tc>
        <w:tc>
          <w:tcPr>
            <w:tcW w:w="1155" w:type="dxa"/>
            <w:tcBorders>
              <w:top w:val="nil"/>
              <w:left w:val="single" w:sz="4" w:space="0" w:color="auto"/>
              <w:bottom w:val="nil"/>
              <w:right w:val="single" w:sz="4" w:space="0" w:color="auto"/>
            </w:tcBorders>
            <w:shd w:val="clear" w:color="auto" w:fill="auto"/>
            <w:noWrap/>
            <w:vAlign w:val="center"/>
            <w:hideMark/>
          </w:tcPr>
          <w:p w14:paraId="364EF4D4" w14:textId="77777777" w:rsidR="00300BAA" w:rsidRPr="00BD49C9" w:rsidRDefault="00300BAA" w:rsidP="00357F82">
            <w:pPr>
              <w:jc w:val="center"/>
              <w:rPr>
                <w:color w:val="000000"/>
                <w:sz w:val="20"/>
              </w:rPr>
            </w:pPr>
            <w:r w:rsidRPr="00BD49C9">
              <w:rPr>
                <w:color w:val="000000"/>
                <w:sz w:val="20"/>
              </w:rPr>
              <w:t>C20 - 002</w:t>
            </w:r>
          </w:p>
        </w:tc>
        <w:tc>
          <w:tcPr>
            <w:tcW w:w="1364" w:type="dxa"/>
            <w:tcBorders>
              <w:top w:val="nil"/>
              <w:left w:val="single" w:sz="4" w:space="0" w:color="auto"/>
              <w:bottom w:val="nil"/>
              <w:right w:val="single" w:sz="4" w:space="0" w:color="auto"/>
            </w:tcBorders>
            <w:shd w:val="clear" w:color="auto" w:fill="auto"/>
            <w:noWrap/>
            <w:vAlign w:val="center"/>
            <w:hideMark/>
          </w:tcPr>
          <w:p w14:paraId="0E1342C8" w14:textId="77777777" w:rsidR="00300BAA" w:rsidRPr="00BD49C9" w:rsidRDefault="00300BAA" w:rsidP="00357F82">
            <w:pPr>
              <w:jc w:val="center"/>
              <w:rPr>
                <w:color w:val="000000"/>
                <w:sz w:val="20"/>
              </w:rPr>
            </w:pPr>
            <w:r w:rsidRPr="00BD49C9">
              <w:rPr>
                <w:color w:val="000000"/>
                <w:sz w:val="20"/>
              </w:rPr>
              <w:t>20,0089</w:t>
            </w:r>
          </w:p>
        </w:tc>
        <w:tc>
          <w:tcPr>
            <w:tcW w:w="1701" w:type="dxa"/>
            <w:tcBorders>
              <w:top w:val="nil"/>
              <w:left w:val="single" w:sz="4" w:space="0" w:color="auto"/>
              <w:bottom w:val="nil"/>
              <w:right w:val="single" w:sz="4" w:space="0" w:color="auto"/>
            </w:tcBorders>
            <w:shd w:val="clear" w:color="auto" w:fill="auto"/>
            <w:noWrap/>
            <w:vAlign w:val="bottom"/>
            <w:hideMark/>
          </w:tcPr>
          <w:p w14:paraId="13F5BD5D" w14:textId="77777777" w:rsidR="00300BAA" w:rsidRPr="00BD49C9" w:rsidRDefault="00300BAA" w:rsidP="00357F82">
            <w:pPr>
              <w:jc w:val="center"/>
              <w:rPr>
                <w:color w:val="000000"/>
                <w:sz w:val="20"/>
              </w:rPr>
            </w:pPr>
            <w:r w:rsidRPr="00BD49C9">
              <w:rPr>
                <w:color w:val="000000"/>
                <w:sz w:val="20"/>
              </w:rPr>
              <w:t>0,1873</w:t>
            </w:r>
          </w:p>
        </w:tc>
        <w:tc>
          <w:tcPr>
            <w:tcW w:w="1701" w:type="dxa"/>
            <w:vMerge/>
            <w:tcBorders>
              <w:left w:val="single" w:sz="4" w:space="0" w:color="auto"/>
            </w:tcBorders>
            <w:vAlign w:val="center"/>
            <w:hideMark/>
          </w:tcPr>
          <w:p w14:paraId="556E4FEE" w14:textId="77777777" w:rsidR="00300BAA" w:rsidRPr="00BD49C9" w:rsidRDefault="00300BAA" w:rsidP="00357F82">
            <w:pPr>
              <w:rPr>
                <w:color w:val="000000"/>
                <w:sz w:val="20"/>
              </w:rPr>
            </w:pPr>
          </w:p>
        </w:tc>
      </w:tr>
      <w:tr w:rsidR="00300BAA" w:rsidRPr="00BD49C9" w14:paraId="20081502" w14:textId="77777777" w:rsidTr="00357F82">
        <w:trPr>
          <w:trHeight w:val="288"/>
          <w:jc w:val="center"/>
        </w:trPr>
        <w:tc>
          <w:tcPr>
            <w:tcW w:w="1876" w:type="dxa"/>
            <w:vMerge/>
            <w:tcBorders>
              <w:right w:val="single" w:sz="4" w:space="0" w:color="auto"/>
            </w:tcBorders>
            <w:vAlign w:val="center"/>
            <w:hideMark/>
          </w:tcPr>
          <w:p w14:paraId="28332920" w14:textId="77777777" w:rsidR="00300BAA" w:rsidRPr="00BD49C9" w:rsidRDefault="00300BAA" w:rsidP="00357F82">
            <w:pPr>
              <w:rPr>
                <w:i/>
                <w:iCs/>
                <w:color w:val="000000"/>
                <w:sz w:val="20"/>
              </w:rPr>
            </w:pPr>
          </w:p>
        </w:tc>
        <w:tc>
          <w:tcPr>
            <w:tcW w:w="1155" w:type="dxa"/>
            <w:tcBorders>
              <w:top w:val="nil"/>
              <w:left w:val="single" w:sz="4" w:space="0" w:color="auto"/>
              <w:right w:val="single" w:sz="4" w:space="0" w:color="auto"/>
            </w:tcBorders>
            <w:shd w:val="clear" w:color="auto" w:fill="auto"/>
            <w:noWrap/>
            <w:vAlign w:val="center"/>
            <w:hideMark/>
          </w:tcPr>
          <w:p w14:paraId="4DBD6AD8" w14:textId="77777777" w:rsidR="00300BAA" w:rsidRPr="00BD49C9" w:rsidRDefault="00300BAA" w:rsidP="00357F82">
            <w:pPr>
              <w:jc w:val="center"/>
              <w:rPr>
                <w:color w:val="000000"/>
                <w:sz w:val="20"/>
              </w:rPr>
            </w:pPr>
            <w:r w:rsidRPr="00BD49C9">
              <w:rPr>
                <w:color w:val="000000"/>
                <w:sz w:val="20"/>
              </w:rPr>
              <w:t>C20 - 003</w:t>
            </w:r>
          </w:p>
        </w:tc>
        <w:tc>
          <w:tcPr>
            <w:tcW w:w="1364" w:type="dxa"/>
            <w:tcBorders>
              <w:top w:val="nil"/>
              <w:left w:val="single" w:sz="4" w:space="0" w:color="auto"/>
              <w:right w:val="single" w:sz="4" w:space="0" w:color="auto"/>
            </w:tcBorders>
            <w:shd w:val="clear" w:color="auto" w:fill="auto"/>
            <w:noWrap/>
            <w:vAlign w:val="center"/>
            <w:hideMark/>
          </w:tcPr>
          <w:p w14:paraId="76B8BF7A" w14:textId="77777777" w:rsidR="00300BAA" w:rsidRPr="00BD49C9" w:rsidRDefault="00300BAA" w:rsidP="00357F82">
            <w:pPr>
              <w:jc w:val="center"/>
              <w:rPr>
                <w:color w:val="000000"/>
                <w:sz w:val="20"/>
              </w:rPr>
            </w:pPr>
            <w:r w:rsidRPr="00BD49C9">
              <w:rPr>
                <w:color w:val="000000"/>
                <w:sz w:val="20"/>
              </w:rPr>
              <w:t>20,0914</w:t>
            </w:r>
          </w:p>
        </w:tc>
        <w:tc>
          <w:tcPr>
            <w:tcW w:w="1701" w:type="dxa"/>
            <w:tcBorders>
              <w:top w:val="nil"/>
              <w:left w:val="single" w:sz="4" w:space="0" w:color="auto"/>
              <w:right w:val="single" w:sz="4" w:space="0" w:color="auto"/>
            </w:tcBorders>
            <w:shd w:val="clear" w:color="auto" w:fill="auto"/>
            <w:noWrap/>
            <w:vAlign w:val="bottom"/>
            <w:hideMark/>
          </w:tcPr>
          <w:p w14:paraId="28969173" w14:textId="77777777" w:rsidR="00300BAA" w:rsidRPr="00BD49C9" w:rsidRDefault="00300BAA" w:rsidP="00357F82">
            <w:pPr>
              <w:jc w:val="center"/>
              <w:rPr>
                <w:color w:val="000000"/>
                <w:sz w:val="20"/>
              </w:rPr>
            </w:pPr>
            <w:r w:rsidRPr="00BD49C9">
              <w:rPr>
                <w:color w:val="000000"/>
                <w:sz w:val="20"/>
              </w:rPr>
              <w:t>0,1880</w:t>
            </w:r>
          </w:p>
        </w:tc>
        <w:tc>
          <w:tcPr>
            <w:tcW w:w="1701" w:type="dxa"/>
            <w:vMerge/>
            <w:tcBorders>
              <w:left w:val="single" w:sz="4" w:space="0" w:color="auto"/>
            </w:tcBorders>
            <w:vAlign w:val="center"/>
            <w:hideMark/>
          </w:tcPr>
          <w:p w14:paraId="3356B26F" w14:textId="77777777" w:rsidR="00300BAA" w:rsidRPr="00BD49C9" w:rsidRDefault="00300BAA" w:rsidP="00357F82">
            <w:pPr>
              <w:rPr>
                <w:color w:val="000000"/>
                <w:sz w:val="20"/>
              </w:rPr>
            </w:pPr>
          </w:p>
        </w:tc>
      </w:tr>
      <w:tr w:rsidR="00300BAA" w:rsidRPr="00BD49C9" w14:paraId="1DE2FEFB" w14:textId="77777777" w:rsidTr="00357F82">
        <w:trPr>
          <w:trHeight w:val="288"/>
          <w:jc w:val="center"/>
        </w:trPr>
        <w:tc>
          <w:tcPr>
            <w:tcW w:w="1876" w:type="dxa"/>
            <w:vMerge w:val="restart"/>
            <w:tcBorders>
              <w:right w:val="single" w:sz="4" w:space="0" w:color="auto"/>
            </w:tcBorders>
            <w:shd w:val="clear" w:color="auto" w:fill="auto"/>
            <w:vAlign w:val="center"/>
            <w:hideMark/>
          </w:tcPr>
          <w:p w14:paraId="711AA88B" w14:textId="77777777" w:rsidR="00300BAA" w:rsidRPr="00BD49C9" w:rsidRDefault="00300BAA" w:rsidP="00357F82">
            <w:pPr>
              <w:jc w:val="center"/>
              <w:rPr>
                <w:b/>
                <w:bCs/>
                <w:color w:val="000000"/>
                <w:sz w:val="20"/>
              </w:rPr>
            </w:pPr>
            <w:r w:rsidRPr="00BD49C9">
              <w:rPr>
                <w:b/>
                <w:bCs/>
                <w:color w:val="000000"/>
                <w:sz w:val="20"/>
              </w:rPr>
              <w:t xml:space="preserve">OSB </w:t>
            </w:r>
            <w:r w:rsidRPr="00BD49C9">
              <w:rPr>
                <w:i/>
                <w:iCs/>
                <w:color w:val="000000"/>
                <w:sz w:val="20"/>
              </w:rPr>
              <w:t>(Oriented Strand Board)</w:t>
            </w:r>
          </w:p>
        </w:tc>
        <w:tc>
          <w:tcPr>
            <w:tcW w:w="1155" w:type="dxa"/>
            <w:tcBorders>
              <w:left w:val="single" w:sz="4" w:space="0" w:color="auto"/>
              <w:bottom w:val="nil"/>
              <w:right w:val="single" w:sz="4" w:space="0" w:color="auto"/>
            </w:tcBorders>
            <w:shd w:val="clear" w:color="auto" w:fill="auto"/>
            <w:noWrap/>
            <w:vAlign w:val="center"/>
            <w:hideMark/>
          </w:tcPr>
          <w:p w14:paraId="26C0CCE4" w14:textId="77777777" w:rsidR="00300BAA" w:rsidRPr="00BD49C9" w:rsidRDefault="00300BAA" w:rsidP="00357F82">
            <w:pPr>
              <w:jc w:val="center"/>
              <w:rPr>
                <w:color w:val="000000"/>
                <w:sz w:val="20"/>
              </w:rPr>
            </w:pPr>
            <w:r w:rsidRPr="00BD49C9">
              <w:rPr>
                <w:color w:val="000000"/>
                <w:sz w:val="20"/>
              </w:rPr>
              <w:t>O11 - 001</w:t>
            </w:r>
          </w:p>
        </w:tc>
        <w:tc>
          <w:tcPr>
            <w:tcW w:w="1364" w:type="dxa"/>
            <w:tcBorders>
              <w:left w:val="single" w:sz="4" w:space="0" w:color="auto"/>
              <w:bottom w:val="nil"/>
              <w:right w:val="single" w:sz="4" w:space="0" w:color="auto"/>
            </w:tcBorders>
            <w:shd w:val="clear" w:color="auto" w:fill="auto"/>
            <w:noWrap/>
            <w:vAlign w:val="center"/>
            <w:hideMark/>
          </w:tcPr>
          <w:p w14:paraId="4D810BFD" w14:textId="77777777" w:rsidR="00300BAA" w:rsidRPr="00BD49C9" w:rsidRDefault="00300BAA" w:rsidP="00357F82">
            <w:pPr>
              <w:jc w:val="center"/>
              <w:rPr>
                <w:color w:val="000000"/>
                <w:sz w:val="20"/>
              </w:rPr>
            </w:pPr>
            <w:r w:rsidRPr="00BD49C9">
              <w:rPr>
                <w:color w:val="000000"/>
                <w:sz w:val="20"/>
              </w:rPr>
              <w:t>11,3792</w:t>
            </w:r>
          </w:p>
        </w:tc>
        <w:tc>
          <w:tcPr>
            <w:tcW w:w="1701" w:type="dxa"/>
            <w:tcBorders>
              <w:left w:val="single" w:sz="4" w:space="0" w:color="auto"/>
              <w:bottom w:val="nil"/>
              <w:right w:val="single" w:sz="4" w:space="0" w:color="auto"/>
            </w:tcBorders>
            <w:shd w:val="clear" w:color="auto" w:fill="auto"/>
            <w:noWrap/>
            <w:vAlign w:val="bottom"/>
            <w:hideMark/>
          </w:tcPr>
          <w:p w14:paraId="6AB5B57C" w14:textId="77777777" w:rsidR="00300BAA" w:rsidRPr="00BD49C9" w:rsidRDefault="00300BAA" w:rsidP="00357F82">
            <w:pPr>
              <w:jc w:val="center"/>
              <w:rPr>
                <w:color w:val="000000"/>
                <w:sz w:val="20"/>
              </w:rPr>
            </w:pPr>
            <w:r w:rsidRPr="00BD49C9">
              <w:rPr>
                <w:color w:val="000000"/>
                <w:sz w:val="20"/>
              </w:rPr>
              <w:t>0,0975</w:t>
            </w:r>
          </w:p>
        </w:tc>
        <w:tc>
          <w:tcPr>
            <w:tcW w:w="1701" w:type="dxa"/>
            <w:vMerge w:val="restart"/>
            <w:tcBorders>
              <w:left w:val="single" w:sz="4" w:space="0" w:color="auto"/>
            </w:tcBorders>
            <w:shd w:val="clear" w:color="auto" w:fill="auto"/>
            <w:noWrap/>
            <w:vAlign w:val="center"/>
            <w:hideMark/>
          </w:tcPr>
          <w:p w14:paraId="58004850" w14:textId="77777777" w:rsidR="00300BAA" w:rsidRPr="00BD49C9" w:rsidRDefault="00300BAA" w:rsidP="00357F82">
            <w:pPr>
              <w:jc w:val="center"/>
              <w:rPr>
                <w:color w:val="000000"/>
                <w:sz w:val="20"/>
              </w:rPr>
            </w:pPr>
            <w:r w:rsidRPr="00BD49C9">
              <w:rPr>
                <w:color w:val="000000"/>
                <w:sz w:val="20"/>
              </w:rPr>
              <w:t>0,09807</w:t>
            </w:r>
          </w:p>
        </w:tc>
      </w:tr>
      <w:tr w:rsidR="00300BAA" w:rsidRPr="00BD49C9" w14:paraId="06A3D542" w14:textId="77777777" w:rsidTr="00357F82">
        <w:trPr>
          <w:trHeight w:val="288"/>
          <w:jc w:val="center"/>
        </w:trPr>
        <w:tc>
          <w:tcPr>
            <w:tcW w:w="1876" w:type="dxa"/>
            <w:vMerge/>
            <w:tcBorders>
              <w:right w:val="single" w:sz="4" w:space="0" w:color="auto"/>
            </w:tcBorders>
            <w:vAlign w:val="center"/>
            <w:hideMark/>
          </w:tcPr>
          <w:p w14:paraId="285C9576" w14:textId="77777777" w:rsidR="00300BAA" w:rsidRPr="00BD49C9" w:rsidRDefault="00300BAA" w:rsidP="00357F82">
            <w:pPr>
              <w:rPr>
                <w:b/>
                <w:bCs/>
                <w:color w:val="000000"/>
                <w:sz w:val="20"/>
              </w:rPr>
            </w:pPr>
          </w:p>
        </w:tc>
        <w:tc>
          <w:tcPr>
            <w:tcW w:w="1155" w:type="dxa"/>
            <w:tcBorders>
              <w:top w:val="nil"/>
              <w:left w:val="single" w:sz="4" w:space="0" w:color="auto"/>
              <w:bottom w:val="nil"/>
              <w:right w:val="single" w:sz="4" w:space="0" w:color="auto"/>
            </w:tcBorders>
            <w:shd w:val="clear" w:color="auto" w:fill="auto"/>
            <w:noWrap/>
            <w:vAlign w:val="center"/>
            <w:hideMark/>
          </w:tcPr>
          <w:p w14:paraId="02DEA524" w14:textId="77777777" w:rsidR="00300BAA" w:rsidRPr="00BD49C9" w:rsidRDefault="00300BAA" w:rsidP="00357F82">
            <w:pPr>
              <w:jc w:val="center"/>
              <w:rPr>
                <w:color w:val="000000"/>
                <w:sz w:val="20"/>
              </w:rPr>
            </w:pPr>
            <w:r w:rsidRPr="00BD49C9">
              <w:rPr>
                <w:color w:val="000000"/>
                <w:sz w:val="20"/>
              </w:rPr>
              <w:t>O11 - 002</w:t>
            </w:r>
          </w:p>
        </w:tc>
        <w:tc>
          <w:tcPr>
            <w:tcW w:w="1364" w:type="dxa"/>
            <w:tcBorders>
              <w:top w:val="nil"/>
              <w:left w:val="single" w:sz="4" w:space="0" w:color="auto"/>
              <w:bottom w:val="nil"/>
              <w:right w:val="single" w:sz="4" w:space="0" w:color="auto"/>
            </w:tcBorders>
            <w:shd w:val="clear" w:color="auto" w:fill="auto"/>
            <w:noWrap/>
            <w:vAlign w:val="center"/>
            <w:hideMark/>
          </w:tcPr>
          <w:p w14:paraId="3271FE51" w14:textId="77777777" w:rsidR="00300BAA" w:rsidRPr="00BD49C9" w:rsidRDefault="00300BAA" w:rsidP="00357F82">
            <w:pPr>
              <w:jc w:val="center"/>
              <w:rPr>
                <w:color w:val="000000"/>
                <w:sz w:val="20"/>
              </w:rPr>
            </w:pPr>
            <w:r w:rsidRPr="00BD49C9">
              <w:rPr>
                <w:color w:val="000000"/>
                <w:sz w:val="20"/>
              </w:rPr>
              <w:t>11,2839</w:t>
            </w:r>
          </w:p>
        </w:tc>
        <w:tc>
          <w:tcPr>
            <w:tcW w:w="1701" w:type="dxa"/>
            <w:tcBorders>
              <w:top w:val="nil"/>
              <w:left w:val="single" w:sz="4" w:space="0" w:color="auto"/>
              <w:bottom w:val="nil"/>
              <w:right w:val="single" w:sz="4" w:space="0" w:color="auto"/>
            </w:tcBorders>
            <w:shd w:val="clear" w:color="auto" w:fill="auto"/>
            <w:noWrap/>
            <w:vAlign w:val="bottom"/>
            <w:hideMark/>
          </w:tcPr>
          <w:p w14:paraId="5A3631A8" w14:textId="77777777" w:rsidR="00300BAA" w:rsidRPr="00BD49C9" w:rsidRDefault="00300BAA" w:rsidP="00357F82">
            <w:pPr>
              <w:jc w:val="center"/>
              <w:rPr>
                <w:color w:val="000000"/>
                <w:sz w:val="20"/>
              </w:rPr>
            </w:pPr>
            <w:r w:rsidRPr="00BD49C9">
              <w:rPr>
                <w:color w:val="000000"/>
                <w:sz w:val="20"/>
              </w:rPr>
              <w:t>0,09521</w:t>
            </w:r>
          </w:p>
        </w:tc>
        <w:tc>
          <w:tcPr>
            <w:tcW w:w="1701" w:type="dxa"/>
            <w:vMerge/>
            <w:tcBorders>
              <w:left w:val="single" w:sz="4" w:space="0" w:color="auto"/>
            </w:tcBorders>
            <w:vAlign w:val="center"/>
            <w:hideMark/>
          </w:tcPr>
          <w:p w14:paraId="6C1BEEC4" w14:textId="77777777" w:rsidR="00300BAA" w:rsidRPr="00BD49C9" w:rsidRDefault="00300BAA" w:rsidP="00357F82">
            <w:pPr>
              <w:rPr>
                <w:color w:val="000000"/>
                <w:sz w:val="20"/>
              </w:rPr>
            </w:pPr>
          </w:p>
        </w:tc>
      </w:tr>
      <w:tr w:rsidR="00300BAA" w:rsidRPr="00BD49C9" w14:paraId="007C2201" w14:textId="77777777" w:rsidTr="00357F82">
        <w:trPr>
          <w:trHeight w:val="288"/>
          <w:jc w:val="center"/>
        </w:trPr>
        <w:tc>
          <w:tcPr>
            <w:tcW w:w="1876" w:type="dxa"/>
            <w:vMerge/>
            <w:tcBorders>
              <w:right w:val="single" w:sz="4" w:space="0" w:color="auto"/>
            </w:tcBorders>
            <w:vAlign w:val="center"/>
            <w:hideMark/>
          </w:tcPr>
          <w:p w14:paraId="563908C9" w14:textId="77777777" w:rsidR="00300BAA" w:rsidRPr="00BD49C9" w:rsidRDefault="00300BAA" w:rsidP="00357F82">
            <w:pPr>
              <w:rPr>
                <w:b/>
                <w:bCs/>
                <w:color w:val="000000"/>
                <w:sz w:val="20"/>
              </w:rPr>
            </w:pPr>
          </w:p>
        </w:tc>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6512EF9E" w14:textId="77777777" w:rsidR="00300BAA" w:rsidRPr="00BD49C9" w:rsidRDefault="00300BAA" w:rsidP="00357F82">
            <w:pPr>
              <w:jc w:val="center"/>
              <w:rPr>
                <w:color w:val="000000"/>
                <w:sz w:val="20"/>
              </w:rPr>
            </w:pPr>
            <w:r w:rsidRPr="00BD49C9">
              <w:rPr>
                <w:color w:val="000000"/>
                <w:sz w:val="20"/>
              </w:rPr>
              <w:t>O11 - 003</w:t>
            </w:r>
          </w:p>
        </w:tc>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227F701E" w14:textId="77777777" w:rsidR="00300BAA" w:rsidRPr="00BD49C9" w:rsidRDefault="00300BAA" w:rsidP="00357F82">
            <w:pPr>
              <w:jc w:val="center"/>
              <w:rPr>
                <w:color w:val="000000"/>
                <w:sz w:val="20"/>
              </w:rPr>
            </w:pPr>
            <w:r w:rsidRPr="00BD49C9">
              <w:rPr>
                <w:color w:val="000000"/>
                <w:sz w:val="20"/>
              </w:rPr>
              <w:t>11,3157</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DFD0212" w14:textId="77777777" w:rsidR="00300BAA" w:rsidRPr="00BD49C9" w:rsidRDefault="00300BAA" w:rsidP="00357F82">
            <w:pPr>
              <w:jc w:val="center"/>
              <w:rPr>
                <w:color w:val="000000"/>
                <w:sz w:val="20"/>
              </w:rPr>
            </w:pPr>
            <w:r w:rsidRPr="00BD49C9">
              <w:rPr>
                <w:color w:val="000000"/>
                <w:sz w:val="20"/>
              </w:rPr>
              <w:t>0,1015</w:t>
            </w:r>
          </w:p>
        </w:tc>
        <w:tc>
          <w:tcPr>
            <w:tcW w:w="1701" w:type="dxa"/>
            <w:vMerge/>
            <w:tcBorders>
              <w:left w:val="single" w:sz="4" w:space="0" w:color="auto"/>
            </w:tcBorders>
            <w:vAlign w:val="center"/>
            <w:hideMark/>
          </w:tcPr>
          <w:p w14:paraId="3E4537D8" w14:textId="77777777" w:rsidR="00300BAA" w:rsidRPr="00BD49C9" w:rsidRDefault="00300BAA" w:rsidP="00357F82">
            <w:pPr>
              <w:rPr>
                <w:color w:val="000000"/>
                <w:sz w:val="20"/>
              </w:rPr>
            </w:pPr>
          </w:p>
        </w:tc>
      </w:tr>
      <w:tr w:rsidR="00300BAA" w:rsidRPr="00BD49C9" w14:paraId="1F5B236E" w14:textId="77777777" w:rsidTr="00357F82">
        <w:trPr>
          <w:trHeight w:val="288"/>
          <w:jc w:val="center"/>
        </w:trPr>
        <w:tc>
          <w:tcPr>
            <w:tcW w:w="1876" w:type="dxa"/>
            <w:vMerge/>
            <w:tcBorders>
              <w:right w:val="single" w:sz="4" w:space="0" w:color="auto"/>
            </w:tcBorders>
            <w:vAlign w:val="center"/>
            <w:hideMark/>
          </w:tcPr>
          <w:p w14:paraId="35312D3F" w14:textId="77777777" w:rsidR="00300BAA" w:rsidRPr="00BD49C9" w:rsidRDefault="00300BAA" w:rsidP="00357F82">
            <w:pPr>
              <w:rPr>
                <w:b/>
                <w:bCs/>
                <w:color w:val="000000"/>
                <w:sz w:val="20"/>
              </w:rPr>
            </w:pPr>
          </w:p>
        </w:tc>
        <w:tc>
          <w:tcPr>
            <w:tcW w:w="1155" w:type="dxa"/>
            <w:tcBorders>
              <w:top w:val="single" w:sz="4" w:space="0" w:color="auto"/>
              <w:left w:val="single" w:sz="4" w:space="0" w:color="auto"/>
              <w:bottom w:val="nil"/>
              <w:right w:val="single" w:sz="4" w:space="0" w:color="auto"/>
            </w:tcBorders>
            <w:shd w:val="clear" w:color="auto" w:fill="auto"/>
            <w:noWrap/>
            <w:vAlign w:val="center"/>
            <w:hideMark/>
          </w:tcPr>
          <w:p w14:paraId="3AA19C29" w14:textId="77777777" w:rsidR="00300BAA" w:rsidRPr="00BD49C9" w:rsidRDefault="00300BAA" w:rsidP="00357F82">
            <w:pPr>
              <w:jc w:val="center"/>
              <w:rPr>
                <w:color w:val="000000"/>
                <w:sz w:val="20"/>
              </w:rPr>
            </w:pPr>
            <w:r w:rsidRPr="00BD49C9">
              <w:rPr>
                <w:color w:val="000000"/>
                <w:sz w:val="20"/>
              </w:rPr>
              <w:t>O18 - 001</w:t>
            </w:r>
          </w:p>
        </w:tc>
        <w:tc>
          <w:tcPr>
            <w:tcW w:w="1364" w:type="dxa"/>
            <w:tcBorders>
              <w:top w:val="single" w:sz="4" w:space="0" w:color="auto"/>
              <w:left w:val="single" w:sz="4" w:space="0" w:color="auto"/>
              <w:bottom w:val="nil"/>
              <w:right w:val="single" w:sz="4" w:space="0" w:color="auto"/>
            </w:tcBorders>
            <w:shd w:val="clear" w:color="auto" w:fill="auto"/>
            <w:noWrap/>
            <w:vAlign w:val="center"/>
            <w:hideMark/>
          </w:tcPr>
          <w:p w14:paraId="64F0A0CE" w14:textId="77777777" w:rsidR="00300BAA" w:rsidRPr="00BD49C9" w:rsidRDefault="00300BAA" w:rsidP="00357F82">
            <w:pPr>
              <w:jc w:val="center"/>
              <w:rPr>
                <w:color w:val="000000"/>
                <w:sz w:val="20"/>
              </w:rPr>
            </w:pPr>
            <w:r w:rsidRPr="00BD49C9">
              <w:rPr>
                <w:color w:val="000000"/>
                <w:sz w:val="20"/>
              </w:rPr>
              <w:t>18,5801</w:t>
            </w:r>
          </w:p>
        </w:tc>
        <w:tc>
          <w:tcPr>
            <w:tcW w:w="1701" w:type="dxa"/>
            <w:tcBorders>
              <w:top w:val="single" w:sz="4" w:space="0" w:color="auto"/>
              <w:left w:val="single" w:sz="4" w:space="0" w:color="auto"/>
              <w:bottom w:val="nil"/>
              <w:right w:val="single" w:sz="4" w:space="0" w:color="auto"/>
            </w:tcBorders>
            <w:shd w:val="clear" w:color="auto" w:fill="auto"/>
            <w:noWrap/>
            <w:vAlign w:val="bottom"/>
            <w:hideMark/>
          </w:tcPr>
          <w:p w14:paraId="7E55E123" w14:textId="77777777" w:rsidR="00300BAA" w:rsidRPr="00BD49C9" w:rsidRDefault="00300BAA" w:rsidP="00357F82">
            <w:pPr>
              <w:jc w:val="center"/>
              <w:rPr>
                <w:color w:val="000000"/>
                <w:sz w:val="20"/>
              </w:rPr>
            </w:pPr>
            <w:r w:rsidRPr="00BD49C9">
              <w:rPr>
                <w:color w:val="000000"/>
                <w:sz w:val="20"/>
              </w:rPr>
              <w:t>0,1075</w:t>
            </w:r>
          </w:p>
        </w:tc>
        <w:tc>
          <w:tcPr>
            <w:tcW w:w="1701" w:type="dxa"/>
            <w:vMerge w:val="restart"/>
            <w:tcBorders>
              <w:left w:val="single" w:sz="4" w:space="0" w:color="auto"/>
            </w:tcBorders>
            <w:shd w:val="clear" w:color="auto" w:fill="auto"/>
            <w:noWrap/>
            <w:vAlign w:val="center"/>
            <w:hideMark/>
          </w:tcPr>
          <w:p w14:paraId="3FAB07E8" w14:textId="77777777" w:rsidR="00300BAA" w:rsidRPr="00BD49C9" w:rsidRDefault="00300BAA" w:rsidP="00357F82">
            <w:pPr>
              <w:jc w:val="center"/>
              <w:rPr>
                <w:color w:val="000000"/>
                <w:sz w:val="20"/>
              </w:rPr>
            </w:pPr>
            <w:r w:rsidRPr="00BD49C9">
              <w:rPr>
                <w:color w:val="000000"/>
                <w:sz w:val="20"/>
              </w:rPr>
              <w:t>0,10917</w:t>
            </w:r>
          </w:p>
        </w:tc>
      </w:tr>
      <w:tr w:rsidR="00300BAA" w:rsidRPr="00BD49C9" w14:paraId="54153089" w14:textId="77777777" w:rsidTr="00357F82">
        <w:trPr>
          <w:trHeight w:val="288"/>
          <w:jc w:val="center"/>
        </w:trPr>
        <w:tc>
          <w:tcPr>
            <w:tcW w:w="1876" w:type="dxa"/>
            <w:vMerge/>
            <w:tcBorders>
              <w:right w:val="single" w:sz="4" w:space="0" w:color="auto"/>
            </w:tcBorders>
            <w:vAlign w:val="center"/>
            <w:hideMark/>
          </w:tcPr>
          <w:p w14:paraId="066AE5C4" w14:textId="77777777" w:rsidR="00300BAA" w:rsidRPr="00BD49C9" w:rsidRDefault="00300BAA" w:rsidP="00357F82">
            <w:pPr>
              <w:rPr>
                <w:b/>
                <w:bCs/>
                <w:color w:val="000000"/>
                <w:sz w:val="20"/>
              </w:rPr>
            </w:pPr>
          </w:p>
        </w:tc>
        <w:tc>
          <w:tcPr>
            <w:tcW w:w="1155" w:type="dxa"/>
            <w:tcBorders>
              <w:top w:val="nil"/>
              <w:left w:val="single" w:sz="4" w:space="0" w:color="auto"/>
              <w:bottom w:val="nil"/>
              <w:right w:val="single" w:sz="4" w:space="0" w:color="auto"/>
            </w:tcBorders>
            <w:shd w:val="clear" w:color="auto" w:fill="auto"/>
            <w:noWrap/>
            <w:vAlign w:val="center"/>
            <w:hideMark/>
          </w:tcPr>
          <w:p w14:paraId="4DFD4986" w14:textId="77777777" w:rsidR="00300BAA" w:rsidRPr="00BD49C9" w:rsidRDefault="00300BAA" w:rsidP="00357F82">
            <w:pPr>
              <w:jc w:val="center"/>
              <w:rPr>
                <w:color w:val="000000"/>
                <w:sz w:val="20"/>
              </w:rPr>
            </w:pPr>
            <w:r w:rsidRPr="00BD49C9">
              <w:rPr>
                <w:color w:val="000000"/>
                <w:sz w:val="20"/>
              </w:rPr>
              <w:t>O18 - 002</w:t>
            </w:r>
          </w:p>
        </w:tc>
        <w:tc>
          <w:tcPr>
            <w:tcW w:w="1364" w:type="dxa"/>
            <w:tcBorders>
              <w:top w:val="nil"/>
              <w:left w:val="single" w:sz="4" w:space="0" w:color="auto"/>
              <w:bottom w:val="nil"/>
              <w:right w:val="single" w:sz="4" w:space="0" w:color="auto"/>
            </w:tcBorders>
            <w:shd w:val="clear" w:color="auto" w:fill="auto"/>
            <w:noWrap/>
            <w:vAlign w:val="center"/>
            <w:hideMark/>
          </w:tcPr>
          <w:p w14:paraId="08FA71CD" w14:textId="77777777" w:rsidR="00300BAA" w:rsidRPr="00BD49C9" w:rsidRDefault="00300BAA" w:rsidP="00357F82">
            <w:pPr>
              <w:jc w:val="center"/>
              <w:rPr>
                <w:color w:val="000000"/>
                <w:sz w:val="20"/>
              </w:rPr>
            </w:pPr>
            <w:r w:rsidRPr="00BD49C9">
              <w:rPr>
                <w:color w:val="000000"/>
                <w:sz w:val="20"/>
              </w:rPr>
              <w:t>18,6245</w:t>
            </w:r>
          </w:p>
        </w:tc>
        <w:tc>
          <w:tcPr>
            <w:tcW w:w="1701" w:type="dxa"/>
            <w:tcBorders>
              <w:top w:val="nil"/>
              <w:left w:val="single" w:sz="4" w:space="0" w:color="auto"/>
              <w:bottom w:val="nil"/>
              <w:right w:val="single" w:sz="4" w:space="0" w:color="auto"/>
            </w:tcBorders>
            <w:shd w:val="clear" w:color="auto" w:fill="auto"/>
            <w:noWrap/>
            <w:vAlign w:val="bottom"/>
            <w:hideMark/>
          </w:tcPr>
          <w:p w14:paraId="0AEC69F7" w14:textId="77777777" w:rsidR="00300BAA" w:rsidRPr="00BD49C9" w:rsidRDefault="00300BAA" w:rsidP="00357F82">
            <w:pPr>
              <w:jc w:val="center"/>
              <w:rPr>
                <w:color w:val="000000"/>
                <w:sz w:val="20"/>
              </w:rPr>
            </w:pPr>
            <w:r w:rsidRPr="00BD49C9">
              <w:rPr>
                <w:color w:val="000000"/>
                <w:sz w:val="20"/>
              </w:rPr>
              <w:t>0,1077</w:t>
            </w:r>
          </w:p>
        </w:tc>
        <w:tc>
          <w:tcPr>
            <w:tcW w:w="1701" w:type="dxa"/>
            <w:vMerge/>
            <w:tcBorders>
              <w:left w:val="single" w:sz="4" w:space="0" w:color="auto"/>
            </w:tcBorders>
            <w:vAlign w:val="center"/>
            <w:hideMark/>
          </w:tcPr>
          <w:p w14:paraId="2AA9EDD1" w14:textId="77777777" w:rsidR="00300BAA" w:rsidRPr="00BD49C9" w:rsidRDefault="00300BAA" w:rsidP="00357F82">
            <w:pPr>
              <w:rPr>
                <w:color w:val="000000"/>
                <w:sz w:val="20"/>
              </w:rPr>
            </w:pPr>
          </w:p>
        </w:tc>
      </w:tr>
      <w:tr w:rsidR="00300BAA" w:rsidRPr="00BD49C9" w14:paraId="43BA358E" w14:textId="77777777" w:rsidTr="00357F82">
        <w:trPr>
          <w:trHeight w:val="288"/>
          <w:jc w:val="center"/>
        </w:trPr>
        <w:tc>
          <w:tcPr>
            <w:tcW w:w="1876" w:type="dxa"/>
            <w:vMerge/>
            <w:tcBorders>
              <w:right w:val="single" w:sz="4" w:space="0" w:color="auto"/>
            </w:tcBorders>
            <w:vAlign w:val="center"/>
            <w:hideMark/>
          </w:tcPr>
          <w:p w14:paraId="4BF3C7CB" w14:textId="77777777" w:rsidR="00300BAA" w:rsidRPr="00BD49C9" w:rsidRDefault="00300BAA" w:rsidP="00357F82">
            <w:pPr>
              <w:rPr>
                <w:b/>
                <w:bCs/>
                <w:color w:val="000000"/>
                <w:sz w:val="20"/>
              </w:rPr>
            </w:pPr>
          </w:p>
        </w:tc>
        <w:tc>
          <w:tcPr>
            <w:tcW w:w="1155" w:type="dxa"/>
            <w:tcBorders>
              <w:top w:val="nil"/>
              <w:left w:val="single" w:sz="4" w:space="0" w:color="auto"/>
              <w:right w:val="single" w:sz="4" w:space="0" w:color="auto"/>
            </w:tcBorders>
            <w:shd w:val="clear" w:color="auto" w:fill="auto"/>
            <w:noWrap/>
            <w:vAlign w:val="center"/>
            <w:hideMark/>
          </w:tcPr>
          <w:p w14:paraId="62449049" w14:textId="77777777" w:rsidR="00300BAA" w:rsidRPr="00BD49C9" w:rsidRDefault="00300BAA" w:rsidP="00357F82">
            <w:pPr>
              <w:jc w:val="center"/>
              <w:rPr>
                <w:color w:val="000000"/>
                <w:sz w:val="20"/>
              </w:rPr>
            </w:pPr>
            <w:r w:rsidRPr="00BD49C9">
              <w:rPr>
                <w:color w:val="000000"/>
                <w:sz w:val="20"/>
              </w:rPr>
              <w:t>O18 - 003</w:t>
            </w:r>
          </w:p>
        </w:tc>
        <w:tc>
          <w:tcPr>
            <w:tcW w:w="1364" w:type="dxa"/>
            <w:tcBorders>
              <w:top w:val="nil"/>
              <w:left w:val="single" w:sz="4" w:space="0" w:color="auto"/>
              <w:right w:val="single" w:sz="4" w:space="0" w:color="auto"/>
            </w:tcBorders>
            <w:shd w:val="clear" w:color="auto" w:fill="auto"/>
            <w:noWrap/>
            <w:vAlign w:val="center"/>
            <w:hideMark/>
          </w:tcPr>
          <w:p w14:paraId="7B601CAE" w14:textId="77777777" w:rsidR="00300BAA" w:rsidRPr="00BD49C9" w:rsidRDefault="00300BAA" w:rsidP="00357F82">
            <w:pPr>
              <w:jc w:val="center"/>
              <w:rPr>
                <w:color w:val="000000"/>
                <w:sz w:val="20"/>
              </w:rPr>
            </w:pPr>
            <w:r w:rsidRPr="00BD49C9">
              <w:rPr>
                <w:color w:val="000000"/>
                <w:sz w:val="20"/>
              </w:rPr>
              <w:t>18,5229</w:t>
            </w:r>
          </w:p>
        </w:tc>
        <w:tc>
          <w:tcPr>
            <w:tcW w:w="1701" w:type="dxa"/>
            <w:tcBorders>
              <w:top w:val="nil"/>
              <w:left w:val="single" w:sz="4" w:space="0" w:color="auto"/>
              <w:right w:val="single" w:sz="4" w:space="0" w:color="auto"/>
            </w:tcBorders>
            <w:shd w:val="clear" w:color="auto" w:fill="auto"/>
            <w:noWrap/>
            <w:vAlign w:val="bottom"/>
            <w:hideMark/>
          </w:tcPr>
          <w:p w14:paraId="31392916" w14:textId="77777777" w:rsidR="00300BAA" w:rsidRPr="00BD49C9" w:rsidRDefault="00300BAA" w:rsidP="00357F82">
            <w:pPr>
              <w:jc w:val="center"/>
              <w:rPr>
                <w:color w:val="000000"/>
                <w:sz w:val="20"/>
              </w:rPr>
            </w:pPr>
            <w:r w:rsidRPr="00BD49C9">
              <w:rPr>
                <w:color w:val="000000"/>
                <w:sz w:val="20"/>
              </w:rPr>
              <w:t>0,1123</w:t>
            </w:r>
          </w:p>
        </w:tc>
        <w:tc>
          <w:tcPr>
            <w:tcW w:w="1701" w:type="dxa"/>
            <w:vMerge/>
            <w:tcBorders>
              <w:left w:val="single" w:sz="4" w:space="0" w:color="auto"/>
            </w:tcBorders>
            <w:vAlign w:val="center"/>
            <w:hideMark/>
          </w:tcPr>
          <w:p w14:paraId="78E9FDCA" w14:textId="77777777" w:rsidR="00300BAA" w:rsidRPr="00BD49C9" w:rsidRDefault="00300BAA" w:rsidP="00357F82">
            <w:pPr>
              <w:rPr>
                <w:color w:val="000000"/>
                <w:sz w:val="20"/>
              </w:rPr>
            </w:pPr>
          </w:p>
        </w:tc>
      </w:tr>
    </w:tbl>
    <w:p w14:paraId="45ED0CBB" w14:textId="77777777" w:rsidR="00300BAA" w:rsidRPr="00556DB2" w:rsidRDefault="00300BAA" w:rsidP="00300BAA">
      <w:pPr>
        <w:spacing w:after="120" w:line="280" w:lineRule="exact"/>
        <w:ind w:firstLine="284"/>
        <w:rPr>
          <w:sz w:val="20"/>
        </w:rPr>
      </w:pPr>
      <w:r w:rsidRPr="00556DB2">
        <w:rPr>
          <w:sz w:val="20"/>
        </w:rPr>
        <w:t xml:space="preserve">Fonte: </w:t>
      </w:r>
      <w:proofErr w:type="spellStart"/>
      <w:r w:rsidRPr="00556DB2">
        <w:rPr>
          <w:sz w:val="20"/>
        </w:rPr>
        <w:t>autores</w:t>
      </w:r>
      <w:proofErr w:type="spellEnd"/>
      <w:r>
        <w:rPr>
          <w:sz w:val="20"/>
        </w:rPr>
        <w:t>.</w:t>
      </w:r>
    </w:p>
    <w:p w14:paraId="59A55623" w14:textId="77777777" w:rsidR="00300BAA" w:rsidRPr="00F05037" w:rsidRDefault="00300BAA" w:rsidP="00300BAA">
      <w:pPr>
        <w:pStyle w:val="Textbody"/>
        <w:spacing w:line="240" w:lineRule="auto"/>
        <w:ind w:firstLine="0"/>
        <w:rPr>
          <w:rFonts w:ascii="Times New Roman" w:hAnsi="Times New Roman" w:cs="Times New Roman"/>
          <w:sz w:val="24"/>
        </w:rPr>
      </w:pPr>
    </w:p>
    <w:p w14:paraId="6F48FAB2" w14:textId="5E75FB88" w:rsidR="00C724A7" w:rsidRDefault="00300BAA" w:rsidP="00300BAA">
      <w:pPr>
        <w:spacing w:after="120" w:line="280" w:lineRule="exact"/>
        <w:ind w:firstLine="284"/>
        <w:rPr>
          <w:lang w:val="pt-BR"/>
        </w:rPr>
      </w:pPr>
      <w:r>
        <w:rPr>
          <w:lang w:val="pt-BR"/>
        </w:rPr>
        <w:lastRenderedPageBreak/>
        <w:t>H</w:t>
      </w:r>
      <w:r w:rsidRPr="00300BAA">
        <w:rPr>
          <w:lang w:val="pt-BR"/>
        </w:rPr>
        <w:t>ouve variação dos valores de condutividade térmica para as madeiras de mesma espécie. Observa-se uma diferença de 29,56% no valor de condutividade térmica média da madeira de eucalipto com espessura de 20</w:t>
      </w:r>
      <w:r w:rsidR="00357F82">
        <w:rPr>
          <w:lang w:val="pt-BR"/>
        </w:rPr>
        <w:t xml:space="preserve"> </w:t>
      </w:r>
      <w:r w:rsidRPr="00300BAA">
        <w:rPr>
          <w:lang w:val="pt-BR"/>
        </w:rPr>
        <w:t>mm (0,1273 W/</w:t>
      </w:r>
      <w:proofErr w:type="spellStart"/>
      <w:proofErr w:type="gramStart"/>
      <w:r w:rsidRPr="00300BAA">
        <w:rPr>
          <w:lang w:val="pt-BR"/>
        </w:rPr>
        <w:t>m.K</w:t>
      </w:r>
      <w:proofErr w:type="spellEnd"/>
      <w:proofErr w:type="gramEnd"/>
      <w:r w:rsidRPr="00300BAA">
        <w:rPr>
          <w:lang w:val="pt-BR"/>
        </w:rPr>
        <w:t>) em relação à madeira de mesma espécie com espessura de 10</w:t>
      </w:r>
      <w:r w:rsidR="00C724A7">
        <w:rPr>
          <w:lang w:val="pt-BR"/>
        </w:rPr>
        <w:t xml:space="preserve"> </w:t>
      </w:r>
      <w:r w:rsidRPr="00300BAA">
        <w:rPr>
          <w:lang w:val="pt-BR"/>
        </w:rPr>
        <w:t>mm (0,09828 W/</w:t>
      </w:r>
      <w:proofErr w:type="spellStart"/>
      <w:r w:rsidRPr="00300BAA">
        <w:rPr>
          <w:lang w:val="pt-BR"/>
        </w:rPr>
        <w:t>m.K</w:t>
      </w:r>
      <w:proofErr w:type="spellEnd"/>
      <w:r w:rsidRPr="00300BAA">
        <w:rPr>
          <w:lang w:val="pt-BR"/>
        </w:rPr>
        <w:t xml:space="preserve">). Isso se deve ao fato de que materiais naturais, como a madeira, não são homogêneos em sua constituição. Isso reflete-se nas suas propriedades térmicas que dependem de espessura, sentido de fibras, irregularidades estruturais, </w:t>
      </w:r>
      <w:r>
        <w:rPr>
          <w:lang w:val="pt-BR"/>
        </w:rPr>
        <w:t>dentre outros fatores</w:t>
      </w:r>
      <w:r w:rsidRPr="00300BAA">
        <w:rPr>
          <w:lang w:val="pt-BR"/>
        </w:rPr>
        <w:t xml:space="preserve"> (MORESCHI, 2012).</w:t>
      </w:r>
      <w:r>
        <w:rPr>
          <w:lang w:val="pt-BR"/>
        </w:rPr>
        <w:t xml:space="preserve"> </w:t>
      </w:r>
      <w:r w:rsidRPr="00300BAA">
        <w:rPr>
          <w:lang w:val="pt-BR"/>
        </w:rPr>
        <w:t xml:space="preserve">O aumento pode ser verificado para as demais amostras. O pinus apresentou um aumento de 23,11% e o painel OSB 11,32%. A maior diferença foi registrada no cumaru, em que se observou um acréscimo de 75,10% no valor de condutividade térmica média </w:t>
      </w:r>
      <w:r>
        <w:rPr>
          <w:lang w:val="pt-BR"/>
        </w:rPr>
        <w:t>para</w:t>
      </w:r>
      <w:r w:rsidRPr="00300BAA">
        <w:rPr>
          <w:lang w:val="pt-BR"/>
        </w:rPr>
        <w:t xml:space="preserve"> espessura de 20</w:t>
      </w:r>
      <w:r w:rsidR="00C724A7">
        <w:rPr>
          <w:lang w:val="pt-BR"/>
        </w:rPr>
        <w:t xml:space="preserve"> </w:t>
      </w:r>
      <w:r w:rsidRPr="00300BAA">
        <w:rPr>
          <w:lang w:val="pt-BR"/>
        </w:rPr>
        <w:t>mm (0,18137 W/</w:t>
      </w:r>
      <w:proofErr w:type="spellStart"/>
      <w:proofErr w:type="gramStart"/>
      <w:r w:rsidRPr="00300BAA">
        <w:rPr>
          <w:lang w:val="pt-BR"/>
        </w:rPr>
        <w:t>m.K</w:t>
      </w:r>
      <w:proofErr w:type="spellEnd"/>
      <w:proofErr w:type="gramEnd"/>
      <w:r w:rsidRPr="00300BAA">
        <w:rPr>
          <w:lang w:val="pt-BR"/>
        </w:rPr>
        <w:t>) em relação à madeira de mesma espécie com espessura de 10</w:t>
      </w:r>
      <w:r w:rsidR="00C724A7">
        <w:rPr>
          <w:lang w:val="pt-BR"/>
        </w:rPr>
        <w:t xml:space="preserve"> </w:t>
      </w:r>
      <w:r w:rsidRPr="00300BAA">
        <w:rPr>
          <w:lang w:val="pt-BR"/>
        </w:rPr>
        <w:t>mm (0,10358 W/</w:t>
      </w:r>
      <w:proofErr w:type="spellStart"/>
      <w:r w:rsidRPr="00300BAA">
        <w:rPr>
          <w:lang w:val="pt-BR"/>
        </w:rPr>
        <w:t>m.K</w:t>
      </w:r>
      <w:proofErr w:type="spellEnd"/>
      <w:r w:rsidRPr="00300BAA">
        <w:rPr>
          <w:lang w:val="pt-BR"/>
        </w:rPr>
        <w:t>).</w:t>
      </w:r>
      <w:r>
        <w:rPr>
          <w:lang w:val="pt-BR"/>
        </w:rPr>
        <w:t xml:space="preserve"> </w:t>
      </w:r>
    </w:p>
    <w:p w14:paraId="7F7D5EEE" w14:textId="77777777" w:rsidR="00357F82" w:rsidRPr="00300BAA" w:rsidRDefault="00357F82" w:rsidP="00300BAA">
      <w:pPr>
        <w:spacing w:after="120" w:line="280" w:lineRule="exact"/>
        <w:ind w:firstLine="284"/>
        <w:rPr>
          <w:lang w:val="pt-BR"/>
        </w:rPr>
      </w:pPr>
    </w:p>
    <w:p w14:paraId="6384D7E4" w14:textId="277B7FBD" w:rsidR="00300BAA" w:rsidRDefault="00300BAA" w:rsidP="00300BAA">
      <w:pPr>
        <w:spacing w:after="120" w:line="280" w:lineRule="exact"/>
        <w:ind w:firstLine="284"/>
        <w:rPr>
          <w:lang w:val="pt-BR"/>
        </w:rPr>
      </w:pPr>
      <w:r>
        <w:rPr>
          <w:lang w:val="pt-BR"/>
        </w:rPr>
        <w:t xml:space="preserve">Os resultados para densidade de massa aparente e volume aparente são mostrados na Tabela 3. </w:t>
      </w:r>
      <w:r w:rsidR="00FF2AC3">
        <w:rPr>
          <w:lang w:val="pt-BR"/>
        </w:rPr>
        <w:t xml:space="preserve"> </w:t>
      </w:r>
    </w:p>
    <w:p w14:paraId="58846190" w14:textId="45A6B311" w:rsidR="00867785" w:rsidRPr="00867785" w:rsidRDefault="00867785" w:rsidP="00867785">
      <w:pPr>
        <w:keepNext/>
        <w:spacing w:before="240" w:after="240"/>
        <w:jc w:val="center"/>
        <w:rPr>
          <w:color w:val="000000"/>
          <w:sz w:val="20"/>
          <w:lang w:val="pt-BR"/>
        </w:rPr>
      </w:pPr>
      <w:bookmarkStart w:id="4" w:name="_Ref75850715"/>
      <w:bookmarkStart w:id="5" w:name="_Toc87289336"/>
      <w:r w:rsidRPr="00867785">
        <w:rPr>
          <w:color w:val="000000"/>
          <w:sz w:val="20"/>
          <w:lang w:val="pt-BR"/>
        </w:rPr>
        <w:t xml:space="preserve">Tabela </w:t>
      </w:r>
      <w:bookmarkEnd w:id="4"/>
      <w:r w:rsidR="00771846" w:rsidRPr="00867785">
        <w:rPr>
          <w:color w:val="000000"/>
          <w:sz w:val="20"/>
          <w:lang w:val="pt-BR"/>
        </w:rPr>
        <w:fldChar w:fldCharType="begin"/>
      </w:r>
      <w:r w:rsidR="00771846" w:rsidRPr="00867785">
        <w:rPr>
          <w:color w:val="000000"/>
          <w:sz w:val="20"/>
          <w:lang w:val="pt-BR"/>
        </w:rPr>
        <w:instrText xml:space="preserve"> SEQ Tabela \* ARABIC </w:instrText>
      </w:r>
      <w:r w:rsidR="00771846" w:rsidRPr="00867785">
        <w:rPr>
          <w:color w:val="000000"/>
          <w:sz w:val="20"/>
          <w:lang w:val="pt-BR"/>
        </w:rPr>
        <w:fldChar w:fldCharType="separate"/>
      </w:r>
      <w:r w:rsidR="00771846">
        <w:rPr>
          <w:noProof/>
          <w:color w:val="000000"/>
          <w:sz w:val="20"/>
          <w:lang w:val="pt-BR"/>
        </w:rPr>
        <w:t>3</w:t>
      </w:r>
      <w:r w:rsidR="00771846" w:rsidRPr="00867785">
        <w:rPr>
          <w:color w:val="000000"/>
          <w:sz w:val="20"/>
          <w:lang w:val="pt-BR"/>
        </w:rPr>
        <w:fldChar w:fldCharType="end"/>
      </w:r>
      <w:r w:rsidRPr="00867785">
        <w:rPr>
          <w:color w:val="000000"/>
          <w:sz w:val="20"/>
          <w:lang w:val="pt-BR"/>
        </w:rPr>
        <w:t xml:space="preserve"> – Densidade de massa aparente</w:t>
      </w:r>
      <w:bookmarkEnd w:id="5"/>
      <w:r>
        <w:rPr>
          <w:color w:val="000000"/>
          <w:sz w:val="20"/>
          <w:lang w:val="pt-BR"/>
        </w:rPr>
        <w:t xml:space="preserve"> e volume aparente</w:t>
      </w:r>
    </w:p>
    <w:tbl>
      <w:tblPr>
        <w:tblW w:w="9127" w:type="dxa"/>
        <w:jc w:val="center"/>
        <w:tblCellMar>
          <w:left w:w="70" w:type="dxa"/>
          <w:right w:w="70" w:type="dxa"/>
        </w:tblCellMar>
        <w:tblLook w:val="04A0" w:firstRow="1" w:lastRow="0" w:firstColumn="1" w:lastColumn="0" w:noHBand="0" w:noVBand="1"/>
      </w:tblPr>
      <w:tblGrid>
        <w:gridCol w:w="1276"/>
        <w:gridCol w:w="992"/>
        <w:gridCol w:w="1134"/>
        <w:gridCol w:w="1418"/>
        <w:gridCol w:w="2126"/>
        <w:gridCol w:w="2021"/>
        <w:gridCol w:w="160"/>
      </w:tblGrid>
      <w:tr w:rsidR="00867785" w:rsidRPr="0047774F" w14:paraId="353D9E31" w14:textId="77777777" w:rsidTr="00357F82">
        <w:trPr>
          <w:gridAfter w:val="1"/>
          <w:wAfter w:w="160" w:type="dxa"/>
          <w:trHeight w:val="302"/>
          <w:jc w:val="center"/>
        </w:trPr>
        <w:tc>
          <w:tcPr>
            <w:tcW w:w="1276" w:type="dxa"/>
            <w:vMerge w:val="restart"/>
            <w:tcBorders>
              <w:top w:val="single" w:sz="4" w:space="0" w:color="auto"/>
              <w:left w:val="nil"/>
              <w:bottom w:val="single" w:sz="4" w:space="0" w:color="000000"/>
              <w:right w:val="single" w:sz="4" w:space="0" w:color="auto"/>
            </w:tcBorders>
            <w:shd w:val="clear" w:color="auto" w:fill="auto"/>
            <w:noWrap/>
            <w:vAlign w:val="center"/>
            <w:hideMark/>
          </w:tcPr>
          <w:p w14:paraId="2EAC3AE0" w14:textId="77777777" w:rsidR="00867785" w:rsidRPr="00BC78DA" w:rsidRDefault="00867785" w:rsidP="00357F82">
            <w:pPr>
              <w:jc w:val="center"/>
              <w:rPr>
                <w:b/>
                <w:bCs/>
                <w:color w:val="000000"/>
                <w:sz w:val="20"/>
              </w:rPr>
            </w:pPr>
            <w:r w:rsidRPr="00BC78DA">
              <w:rPr>
                <w:b/>
                <w:bCs/>
                <w:color w:val="000000"/>
                <w:sz w:val="20"/>
              </w:rPr>
              <w:t>Madeira</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05B65B0" w14:textId="77777777" w:rsidR="00867785" w:rsidRPr="00BC78DA" w:rsidRDefault="00867785" w:rsidP="00357F82">
            <w:pPr>
              <w:jc w:val="center"/>
              <w:rPr>
                <w:b/>
                <w:bCs/>
                <w:color w:val="000000"/>
                <w:sz w:val="20"/>
              </w:rPr>
            </w:pPr>
            <w:proofErr w:type="spellStart"/>
            <w:r w:rsidRPr="00BC78DA">
              <w:rPr>
                <w:b/>
                <w:bCs/>
                <w:color w:val="000000"/>
                <w:sz w:val="20"/>
              </w:rPr>
              <w:t>Amostra</w:t>
            </w:r>
            <w:proofErr w:type="spellEnd"/>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D58E142" w14:textId="77777777" w:rsidR="00867785" w:rsidRPr="00BC78DA" w:rsidRDefault="00867785" w:rsidP="00357F82">
            <w:pPr>
              <w:jc w:val="center"/>
              <w:rPr>
                <w:b/>
                <w:bCs/>
                <w:color w:val="000000"/>
                <w:sz w:val="20"/>
              </w:rPr>
            </w:pPr>
            <w:r w:rsidRPr="00BC78DA">
              <w:rPr>
                <w:b/>
                <w:bCs/>
                <w:color w:val="000000"/>
                <w:sz w:val="20"/>
              </w:rPr>
              <w:t>Massa (g)</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5C69665" w14:textId="77777777" w:rsidR="00867785" w:rsidRPr="00BC78DA" w:rsidRDefault="00867785" w:rsidP="00357F82">
            <w:pPr>
              <w:jc w:val="center"/>
              <w:rPr>
                <w:b/>
                <w:bCs/>
                <w:color w:val="000000"/>
                <w:sz w:val="20"/>
              </w:rPr>
            </w:pPr>
            <w:r w:rsidRPr="00BC78DA">
              <w:rPr>
                <w:b/>
                <w:bCs/>
                <w:color w:val="000000"/>
                <w:sz w:val="20"/>
              </w:rPr>
              <w:t>Volume (cm³)</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E844615" w14:textId="77777777" w:rsidR="00867785" w:rsidRPr="00867785" w:rsidRDefault="00867785" w:rsidP="00357F82">
            <w:pPr>
              <w:jc w:val="center"/>
              <w:rPr>
                <w:b/>
                <w:bCs/>
                <w:color w:val="000000"/>
                <w:sz w:val="20"/>
                <w:lang w:val="pt-BR"/>
              </w:rPr>
            </w:pPr>
            <w:r w:rsidRPr="00867785">
              <w:rPr>
                <w:b/>
                <w:bCs/>
                <w:color w:val="000000"/>
                <w:sz w:val="20"/>
                <w:lang w:val="pt-BR"/>
              </w:rPr>
              <w:t>Densidade Aparente Calculada (kg/m³)</w:t>
            </w:r>
          </w:p>
        </w:tc>
        <w:tc>
          <w:tcPr>
            <w:tcW w:w="2021" w:type="dxa"/>
            <w:vMerge w:val="restart"/>
            <w:tcBorders>
              <w:top w:val="single" w:sz="4" w:space="0" w:color="auto"/>
              <w:left w:val="single" w:sz="4" w:space="0" w:color="auto"/>
              <w:bottom w:val="single" w:sz="4" w:space="0" w:color="000000"/>
              <w:right w:val="nil"/>
            </w:tcBorders>
            <w:shd w:val="clear" w:color="auto" w:fill="auto"/>
            <w:vAlign w:val="center"/>
            <w:hideMark/>
          </w:tcPr>
          <w:p w14:paraId="23815F9C" w14:textId="77777777" w:rsidR="00867785" w:rsidRPr="00867785" w:rsidRDefault="00867785" w:rsidP="00357F82">
            <w:pPr>
              <w:jc w:val="center"/>
              <w:rPr>
                <w:b/>
                <w:bCs/>
                <w:color w:val="000000"/>
                <w:sz w:val="20"/>
                <w:lang w:val="pt-BR"/>
              </w:rPr>
            </w:pPr>
            <w:r w:rsidRPr="00867785">
              <w:rPr>
                <w:b/>
                <w:bCs/>
                <w:color w:val="000000"/>
                <w:sz w:val="20"/>
                <w:lang w:val="pt-BR"/>
              </w:rPr>
              <w:t>Densidade Aparente Média (kg/m³)</w:t>
            </w:r>
          </w:p>
        </w:tc>
      </w:tr>
      <w:tr w:rsidR="00867785" w:rsidRPr="0047774F" w14:paraId="7263CC4B" w14:textId="77777777" w:rsidTr="00357F82">
        <w:trPr>
          <w:gridAfter w:val="1"/>
          <w:wAfter w:w="160" w:type="dxa"/>
          <w:trHeight w:val="302"/>
          <w:jc w:val="center"/>
        </w:trPr>
        <w:tc>
          <w:tcPr>
            <w:tcW w:w="1276" w:type="dxa"/>
            <w:vMerge/>
            <w:tcBorders>
              <w:top w:val="single" w:sz="4" w:space="0" w:color="auto"/>
              <w:left w:val="nil"/>
              <w:bottom w:val="single" w:sz="4" w:space="0" w:color="000000"/>
              <w:right w:val="single" w:sz="4" w:space="0" w:color="auto"/>
            </w:tcBorders>
            <w:vAlign w:val="center"/>
            <w:hideMark/>
          </w:tcPr>
          <w:p w14:paraId="17EA9253" w14:textId="77777777" w:rsidR="00867785" w:rsidRPr="00867785" w:rsidRDefault="00867785" w:rsidP="00357F82">
            <w:pPr>
              <w:rPr>
                <w:b/>
                <w:bCs/>
                <w:color w:val="000000"/>
                <w:sz w:val="20"/>
                <w:lang w:val="pt-BR"/>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1CFC296F" w14:textId="77777777" w:rsidR="00867785" w:rsidRPr="00867785" w:rsidRDefault="00867785" w:rsidP="00357F82">
            <w:pPr>
              <w:rPr>
                <w:b/>
                <w:bCs/>
                <w:color w:val="000000"/>
                <w:sz w:val="20"/>
                <w:lang w:val="pt-BR"/>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0CE5268" w14:textId="77777777" w:rsidR="00867785" w:rsidRPr="00867785" w:rsidRDefault="00867785" w:rsidP="00357F82">
            <w:pPr>
              <w:rPr>
                <w:b/>
                <w:bCs/>
                <w:color w:val="000000"/>
                <w:sz w:val="20"/>
                <w:lang w:val="pt-BR"/>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563C1368" w14:textId="77777777" w:rsidR="00867785" w:rsidRPr="00867785" w:rsidRDefault="00867785" w:rsidP="00357F82">
            <w:pPr>
              <w:rPr>
                <w:b/>
                <w:bCs/>
                <w:color w:val="000000"/>
                <w:sz w:val="20"/>
                <w:lang w:val="pt-BR"/>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59C15C63" w14:textId="77777777" w:rsidR="00867785" w:rsidRPr="00867785" w:rsidRDefault="00867785" w:rsidP="00357F82">
            <w:pPr>
              <w:rPr>
                <w:b/>
                <w:bCs/>
                <w:color w:val="000000"/>
                <w:sz w:val="20"/>
                <w:lang w:val="pt-BR"/>
              </w:rPr>
            </w:pPr>
          </w:p>
        </w:tc>
        <w:tc>
          <w:tcPr>
            <w:tcW w:w="2021" w:type="dxa"/>
            <w:vMerge/>
            <w:tcBorders>
              <w:top w:val="single" w:sz="4" w:space="0" w:color="auto"/>
              <w:left w:val="single" w:sz="4" w:space="0" w:color="auto"/>
              <w:bottom w:val="single" w:sz="4" w:space="0" w:color="000000"/>
              <w:right w:val="nil"/>
            </w:tcBorders>
            <w:vAlign w:val="center"/>
            <w:hideMark/>
          </w:tcPr>
          <w:p w14:paraId="6A023979" w14:textId="77777777" w:rsidR="00867785" w:rsidRPr="00867785" w:rsidRDefault="00867785" w:rsidP="00357F82">
            <w:pPr>
              <w:rPr>
                <w:b/>
                <w:bCs/>
                <w:color w:val="000000"/>
                <w:sz w:val="20"/>
                <w:lang w:val="pt-BR"/>
              </w:rPr>
            </w:pPr>
          </w:p>
        </w:tc>
      </w:tr>
      <w:tr w:rsidR="00867785" w:rsidRPr="00BC78DA" w14:paraId="7C2CA331" w14:textId="77777777" w:rsidTr="00357F82">
        <w:trPr>
          <w:gridAfter w:val="1"/>
          <w:wAfter w:w="160" w:type="dxa"/>
          <w:trHeight w:val="290"/>
          <w:jc w:val="center"/>
        </w:trPr>
        <w:tc>
          <w:tcPr>
            <w:tcW w:w="1276" w:type="dxa"/>
            <w:vMerge w:val="restart"/>
            <w:tcBorders>
              <w:top w:val="nil"/>
              <w:left w:val="nil"/>
              <w:bottom w:val="single" w:sz="4" w:space="0" w:color="000000"/>
              <w:right w:val="single" w:sz="4" w:space="0" w:color="auto"/>
            </w:tcBorders>
            <w:shd w:val="clear" w:color="auto" w:fill="auto"/>
            <w:vAlign w:val="center"/>
            <w:hideMark/>
          </w:tcPr>
          <w:p w14:paraId="79A14451" w14:textId="77777777" w:rsidR="00867785" w:rsidRPr="00BC78DA" w:rsidRDefault="00867785" w:rsidP="00357F82">
            <w:pPr>
              <w:jc w:val="center"/>
              <w:rPr>
                <w:i/>
                <w:iCs/>
                <w:color w:val="000000"/>
                <w:sz w:val="20"/>
              </w:rPr>
            </w:pPr>
            <w:proofErr w:type="spellStart"/>
            <w:r w:rsidRPr="00BC78DA">
              <w:rPr>
                <w:b/>
                <w:bCs/>
                <w:color w:val="000000"/>
                <w:sz w:val="20"/>
              </w:rPr>
              <w:t>Eucalipto</w:t>
            </w:r>
            <w:proofErr w:type="spellEnd"/>
            <w:r w:rsidRPr="00BC78DA">
              <w:rPr>
                <w:i/>
                <w:iCs/>
                <w:color w:val="000000"/>
                <w:sz w:val="20"/>
              </w:rPr>
              <w:t xml:space="preserve"> (Eucalypt</w:t>
            </w:r>
            <w:r>
              <w:rPr>
                <w:i/>
                <w:iCs/>
                <w:color w:val="000000"/>
                <w:sz w:val="20"/>
              </w:rPr>
              <w:t>us</w:t>
            </w:r>
            <w:r w:rsidRPr="00BC78DA">
              <w:rPr>
                <w:i/>
                <w:iCs/>
                <w:color w:val="000000"/>
                <w:sz w:val="20"/>
              </w:rPr>
              <w:t xml:space="preserve"> </w:t>
            </w:r>
            <w:r>
              <w:rPr>
                <w:i/>
                <w:iCs/>
                <w:color w:val="000000"/>
                <w:sz w:val="20"/>
              </w:rPr>
              <w:t>g</w:t>
            </w:r>
            <w:r w:rsidRPr="00BC78DA">
              <w:rPr>
                <w:i/>
                <w:iCs/>
                <w:color w:val="000000"/>
                <w:sz w:val="20"/>
              </w:rPr>
              <w:t>randis)</w:t>
            </w:r>
          </w:p>
        </w:tc>
        <w:tc>
          <w:tcPr>
            <w:tcW w:w="992" w:type="dxa"/>
            <w:tcBorders>
              <w:top w:val="nil"/>
              <w:left w:val="single" w:sz="4" w:space="0" w:color="auto"/>
              <w:bottom w:val="nil"/>
              <w:right w:val="single" w:sz="4" w:space="0" w:color="auto"/>
            </w:tcBorders>
            <w:shd w:val="clear" w:color="auto" w:fill="auto"/>
            <w:noWrap/>
            <w:vAlign w:val="center"/>
            <w:hideMark/>
          </w:tcPr>
          <w:p w14:paraId="3AC6C6FF" w14:textId="77777777" w:rsidR="00867785" w:rsidRPr="00BC78DA" w:rsidRDefault="00867785" w:rsidP="00357F82">
            <w:pPr>
              <w:jc w:val="center"/>
              <w:rPr>
                <w:color w:val="000000"/>
                <w:sz w:val="20"/>
              </w:rPr>
            </w:pPr>
            <w:r w:rsidRPr="00BC78DA">
              <w:rPr>
                <w:color w:val="000000"/>
                <w:sz w:val="20"/>
              </w:rPr>
              <w:t>E20 - 001</w:t>
            </w:r>
          </w:p>
        </w:tc>
        <w:tc>
          <w:tcPr>
            <w:tcW w:w="1134" w:type="dxa"/>
            <w:tcBorders>
              <w:top w:val="nil"/>
              <w:left w:val="single" w:sz="4" w:space="0" w:color="auto"/>
              <w:bottom w:val="nil"/>
              <w:right w:val="single" w:sz="4" w:space="0" w:color="auto"/>
            </w:tcBorders>
            <w:shd w:val="clear" w:color="auto" w:fill="auto"/>
            <w:noWrap/>
            <w:vAlign w:val="center"/>
            <w:hideMark/>
          </w:tcPr>
          <w:p w14:paraId="76CCE9F1" w14:textId="77777777" w:rsidR="00867785" w:rsidRPr="00BC78DA" w:rsidRDefault="00867785" w:rsidP="00357F82">
            <w:pPr>
              <w:jc w:val="center"/>
              <w:rPr>
                <w:color w:val="000000"/>
                <w:sz w:val="20"/>
              </w:rPr>
            </w:pPr>
            <w:r w:rsidRPr="00BC78DA">
              <w:rPr>
                <w:color w:val="000000"/>
                <w:sz w:val="20"/>
              </w:rPr>
              <w:t>16,15</w:t>
            </w:r>
          </w:p>
        </w:tc>
        <w:tc>
          <w:tcPr>
            <w:tcW w:w="1418" w:type="dxa"/>
            <w:tcBorders>
              <w:top w:val="nil"/>
              <w:left w:val="single" w:sz="4" w:space="0" w:color="auto"/>
              <w:bottom w:val="nil"/>
              <w:right w:val="single" w:sz="4" w:space="0" w:color="auto"/>
            </w:tcBorders>
            <w:shd w:val="clear" w:color="auto" w:fill="auto"/>
            <w:noWrap/>
            <w:vAlign w:val="center"/>
            <w:hideMark/>
          </w:tcPr>
          <w:p w14:paraId="2E37C36E" w14:textId="77777777" w:rsidR="00867785" w:rsidRPr="00BC78DA" w:rsidRDefault="00867785" w:rsidP="00357F82">
            <w:pPr>
              <w:jc w:val="center"/>
              <w:rPr>
                <w:color w:val="000000"/>
                <w:sz w:val="20"/>
              </w:rPr>
            </w:pPr>
            <w:r w:rsidRPr="00BC78DA">
              <w:rPr>
                <w:color w:val="000000"/>
                <w:sz w:val="20"/>
              </w:rPr>
              <w:t>0,03013</w:t>
            </w:r>
          </w:p>
        </w:tc>
        <w:tc>
          <w:tcPr>
            <w:tcW w:w="2126" w:type="dxa"/>
            <w:tcBorders>
              <w:top w:val="nil"/>
              <w:left w:val="single" w:sz="4" w:space="0" w:color="auto"/>
              <w:bottom w:val="nil"/>
              <w:right w:val="single" w:sz="4" w:space="0" w:color="auto"/>
            </w:tcBorders>
            <w:shd w:val="clear" w:color="auto" w:fill="auto"/>
            <w:noWrap/>
            <w:vAlign w:val="center"/>
            <w:hideMark/>
          </w:tcPr>
          <w:p w14:paraId="2C51169F" w14:textId="77777777" w:rsidR="00867785" w:rsidRPr="00BC78DA" w:rsidRDefault="00867785" w:rsidP="00357F82">
            <w:pPr>
              <w:jc w:val="center"/>
              <w:rPr>
                <w:color w:val="000000"/>
                <w:sz w:val="20"/>
              </w:rPr>
            </w:pPr>
            <w:r w:rsidRPr="00BC78DA">
              <w:rPr>
                <w:color w:val="000000"/>
                <w:sz w:val="20"/>
              </w:rPr>
              <w:t>535,99</w:t>
            </w:r>
          </w:p>
        </w:tc>
        <w:tc>
          <w:tcPr>
            <w:tcW w:w="2021" w:type="dxa"/>
            <w:vMerge w:val="restart"/>
            <w:tcBorders>
              <w:top w:val="nil"/>
              <w:left w:val="single" w:sz="4" w:space="0" w:color="auto"/>
              <w:bottom w:val="single" w:sz="4" w:space="0" w:color="000000"/>
              <w:right w:val="nil"/>
            </w:tcBorders>
            <w:shd w:val="clear" w:color="auto" w:fill="auto"/>
            <w:noWrap/>
            <w:vAlign w:val="center"/>
            <w:hideMark/>
          </w:tcPr>
          <w:p w14:paraId="3DDDAC6D" w14:textId="77777777" w:rsidR="00867785" w:rsidRPr="00BC78DA" w:rsidRDefault="00867785" w:rsidP="00357F82">
            <w:pPr>
              <w:jc w:val="center"/>
              <w:rPr>
                <w:color w:val="000000"/>
                <w:sz w:val="20"/>
              </w:rPr>
            </w:pPr>
            <w:r w:rsidRPr="00BC78DA">
              <w:rPr>
                <w:color w:val="000000"/>
                <w:sz w:val="20"/>
              </w:rPr>
              <w:t>523,27</w:t>
            </w:r>
          </w:p>
        </w:tc>
      </w:tr>
      <w:tr w:rsidR="00867785" w:rsidRPr="00BC78DA" w14:paraId="39C58021" w14:textId="77777777" w:rsidTr="00357F82">
        <w:trPr>
          <w:gridAfter w:val="1"/>
          <w:wAfter w:w="160" w:type="dxa"/>
          <w:trHeight w:val="290"/>
          <w:jc w:val="center"/>
        </w:trPr>
        <w:tc>
          <w:tcPr>
            <w:tcW w:w="1276" w:type="dxa"/>
            <w:vMerge/>
            <w:tcBorders>
              <w:top w:val="nil"/>
              <w:left w:val="nil"/>
              <w:bottom w:val="single" w:sz="4" w:space="0" w:color="000000"/>
              <w:right w:val="single" w:sz="4" w:space="0" w:color="auto"/>
            </w:tcBorders>
            <w:vAlign w:val="center"/>
            <w:hideMark/>
          </w:tcPr>
          <w:p w14:paraId="577D8796" w14:textId="77777777" w:rsidR="00867785" w:rsidRPr="00BC78DA" w:rsidRDefault="00867785" w:rsidP="00357F82">
            <w:pPr>
              <w:rPr>
                <w:i/>
                <w:iCs/>
                <w:color w:val="000000"/>
                <w:sz w:val="20"/>
              </w:rPr>
            </w:pPr>
          </w:p>
        </w:tc>
        <w:tc>
          <w:tcPr>
            <w:tcW w:w="992" w:type="dxa"/>
            <w:tcBorders>
              <w:top w:val="nil"/>
              <w:left w:val="single" w:sz="4" w:space="0" w:color="auto"/>
              <w:bottom w:val="nil"/>
              <w:right w:val="single" w:sz="4" w:space="0" w:color="auto"/>
            </w:tcBorders>
            <w:shd w:val="clear" w:color="auto" w:fill="auto"/>
            <w:noWrap/>
            <w:vAlign w:val="center"/>
            <w:hideMark/>
          </w:tcPr>
          <w:p w14:paraId="05C757D8" w14:textId="77777777" w:rsidR="00867785" w:rsidRPr="00BC78DA" w:rsidRDefault="00867785" w:rsidP="00357F82">
            <w:pPr>
              <w:jc w:val="center"/>
              <w:rPr>
                <w:color w:val="000000"/>
                <w:sz w:val="20"/>
              </w:rPr>
            </w:pPr>
            <w:r w:rsidRPr="00BC78DA">
              <w:rPr>
                <w:color w:val="000000"/>
                <w:sz w:val="20"/>
              </w:rPr>
              <w:t>E20 - 002</w:t>
            </w:r>
          </w:p>
        </w:tc>
        <w:tc>
          <w:tcPr>
            <w:tcW w:w="1134" w:type="dxa"/>
            <w:tcBorders>
              <w:top w:val="nil"/>
              <w:left w:val="single" w:sz="4" w:space="0" w:color="auto"/>
              <w:bottom w:val="nil"/>
              <w:right w:val="single" w:sz="4" w:space="0" w:color="auto"/>
            </w:tcBorders>
            <w:shd w:val="clear" w:color="auto" w:fill="auto"/>
            <w:noWrap/>
            <w:vAlign w:val="center"/>
            <w:hideMark/>
          </w:tcPr>
          <w:p w14:paraId="4B819E7C" w14:textId="77777777" w:rsidR="00867785" w:rsidRPr="00BC78DA" w:rsidRDefault="00867785" w:rsidP="00357F82">
            <w:pPr>
              <w:jc w:val="center"/>
              <w:rPr>
                <w:color w:val="000000"/>
                <w:sz w:val="20"/>
              </w:rPr>
            </w:pPr>
            <w:r w:rsidRPr="00BC78DA">
              <w:rPr>
                <w:color w:val="000000"/>
                <w:sz w:val="20"/>
              </w:rPr>
              <w:t>15,11</w:t>
            </w:r>
          </w:p>
        </w:tc>
        <w:tc>
          <w:tcPr>
            <w:tcW w:w="1418" w:type="dxa"/>
            <w:tcBorders>
              <w:top w:val="nil"/>
              <w:left w:val="single" w:sz="4" w:space="0" w:color="auto"/>
              <w:bottom w:val="nil"/>
              <w:right w:val="single" w:sz="4" w:space="0" w:color="auto"/>
            </w:tcBorders>
            <w:shd w:val="clear" w:color="auto" w:fill="auto"/>
            <w:noWrap/>
            <w:vAlign w:val="center"/>
            <w:hideMark/>
          </w:tcPr>
          <w:p w14:paraId="46A9CA8C" w14:textId="77777777" w:rsidR="00867785" w:rsidRPr="00BC78DA" w:rsidRDefault="00867785" w:rsidP="00357F82">
            <w:pPr>
              <w:jc w:val="center"/>
              <w:rPr>
                <w:color w:val="000000"/>
                <w:sz w:val="20"/>
              </w:rPr>
            </w:pPr>
            <w:r w:rsidRPr="00BC78DA">
              <w:rPr>
                <w:color w:val="000000"/>
                <w:sz w:val="20"/>
              </w:rPr>
              <w:t>0,02945</w:t>
            </w:r>
          </w:p>
        </w:tc>
        <w:tc>
          <w:tcPr>
            <w:tcW w:w="2126" w:type="dxa"/>
            <w:tcBorders>
              <w:top w:val="nil"/>
              <w:left w:val="single" w:sz="4" w:space="0" w:color="auto"/>
              <w:bottom w:val="nil"/>
              <w:right w:val="single" w:sz="4" w:space="0" w:color="auto"/>
            </w:tcBorders>
            <w:shd w:val="clear" w:color="auto" w:fill="auto"/>
            <w:noWrap/>
            <w:vAlign w:val="center"/>
            <w:hideMark/>
          </w:tcPr>
          <w:p w14:paraId="7ACC2BFB" w14:textId="77777777" w:rsidR="00867785" w:rsidRPr="00BC78DA" w:rsidRDefault="00867785" w:rsidP="00357F82">
            <w:pPr>
              <w:jc w:val="center"/>
              <w:rPr>
                <w:color w:val="000000"/>
                <w:sz w:val="20"/>
              </w:rPr>
            </w:pPr>
            <w:r w:rsidRPr="00BC78DA">
              <w:rPr>
                <w:color w:val="000000"/>
                <w:sz w:val="20"/>
              </w:rPr>
              <w:t>513,01</w:t>
            </w:r>
          </w:p>
        </w:tc>
        <w:tc>
          <w:tcPr>
            <w:tcW w:w="2021" w:type="dxa"/>
            <w:vMerge/>
            <w:tcBorders>
              <w:top w:val="nil"/>
              <w:left w:val="single" w:sz="4" w:space="0" w:color="auto"/>
              <w:bottom w:val="single" w:sz="4" w:space="0" w:color="000000"/>
              <w:right w:val="nil"/>
            </w:tcBorders>
            <w:vAlign w:val="center"/>
            <w:hideMark/>
          </w:tcPr>
          <w:p w14:paraId="05C03532" w14:textId="77777777" w:rsidR="00867785" w:rsidRPr="00BC78DA" w:rsidRDefault="00867785" w:rsidP="00357F82">
            <w:pPr>
              <w:rPr>
                <w:color w:val="000000"/>
                <w:sz w:val="20"/>
              </w:rPr>
            </w:pPr>
          </w:p>
        </w:tc>
      </w:tr>
      <w:tr w:rsidR="00867785" w:rsidRPr="00BC78DA" w14:paraId="628E86C2" w14:textId="77777777" w:rsidTr="00357F82">
        <w:trPr>
          <w:gridAfter w:val="1"/>
          <w:wAfter w:w="160" w:type="dxa"/>
          <w:trHeight w:val="290"/>
          <w:jc w:val="center"/>
        </w:trPr>
        <w:tc>
          <w:tcPr>
            <w:tcW w:w="1276" w:type="dxa"/>
            <w:vMerge/>
            <w:tcBorders>
              <w:top w:val="nil"/>
              <w:left w:val="nil"/>
              <w:bottom w:val="single" w:sz="4" w:space="0" w:color="000000"/>
              <w:right w:val="single" w:sz="4" w:space="0" w:color="auto"/>
            </w:tcBorders>
            <w:vAlign w:val="center"/>
            <w:hideMark/>
          </w:tcPr>
          <w:p w14:paraId="68D137F8" w14:textId="77777777" w:rsidR="00867785" w:rsidRPr="00BC78DA" w:rsidRDefault="00867785" w:rsidP="00357F82">
            <w:pPr>
              <w:rPr>
                <w:i/>
                <w:iCs/>
                <w:color w:val="000000"/>
                <w:sz w:val="20"/>
              </w:rPr>
            </w:pPr>
          </w:p>
        </w:tc>
        <w:tc>
          <w:tcPr>
            <w:tcW w:w="992" w:type="dxa"/>
            <w:tcBorders>
              <w:top w:val="nil"/>
              <w:left w:val="single" w:sz="4" w:space="0" w:color="auto"/>
              <w:bottom w:val="nil"/>
              <w:right w:val="single" w:sz="4" w:space="0" w:color="auto"/>
            </w:tcBorders>
            <w:shd w:val="clear" w:color="auto" w:fill="auto"/>
            <w:noWrap/>
            <w:vAlign w:val="center"/>
            <w:hideMark/>
          </w:tcPr>
          <w:p w14:paraId="3D5D17F6" w14:textId="77777777" w:rsidR="00867785" w:rsidRPr="00BC78DA" w:rsidRDefault="00867785" w:rsidP="00357F82">
            <w:pPr>
              <w:jc w:val="center"/>
              <w:rPr>
                <w:color w:val="000000"/>
                <w:sz w:val="20"/>
              </w:rPr>
            </w:pPr>
            <w:r w:rsidRPr="00BC78DA">
              <w:rPr>
                <w:color w:val="000000"/>
                <w:sz w:val="20"/>
              </w:rPr>
              <w:t>E20 - 003</w:t>
            </w:r>
          </w:p>
        </w:tc>
        <w:tc>
          <w:tcPr>
            <w:tcW w:w="1134" w:type="dxa"/>
            <w:tcBorders>
              <w:top w:val="nil"/>
              <w:left w:val="single" w:sz="4" w:space="0" w:color="auto"/>
              <w:bottom w:val="nil"/>
              <w:right w:val="single" w:sz="4" w:space="0" w:color="auto"/>
            </w:tcBorders>
            <w:shd w:val="clear" w:color="auto" w:fill="auto"/>
            <w:noWrap/>
            <w:vAlign w:val="center"/>
            <w:hideMark/>
          </w:tcPr>
          <w:p w14:paraId="376CFD4D" w14:textId="77777777" w:rsidR="00867785" w:rsidRPr="00BC78DA" w:rsidRDefault="00867785" w:rsidP="00357F82">
            <w:pPr>
              <w:jc w:val="center"/>
              <w:rPr>
                <w:color w:val="000000"/>
                <w:sz w:val="20"/>
              </w:rPr>
            </w:pPr>
            <w:r w:rsidRPr="00BC78DA">
              <w:rPr>
                <w:color w:val="000000"/>
                <w:sz w:val="20"/>
              </w:rPr>
              <w:t>16,04</w:t>
            </w:r>
          </w:p>
        </w:tc>
        <w:tc>
          <w:tcPr>
            <w:tcW w:w="1418" w:type="dxa"/>
            <w:tcBorders>
              <w:top w:val="nil"/>
              <w:left w:val="single" w:sz="4" w:space="0" w:color="auto"/>
              <w:bottom w:val="nil"/>
              <w:right w:val="single" w:sz="4" w:space="0" w:color="auto"/>
            </w:tcBorders>
            <w:shd w:val="clear" w:color="auto" w:fill="auto"/>
            <w:noWrap/>
            <w:vAlign w:val="center"/>
            <w:hideMark/>
          </w:tcPr>
          <w:p w14:paraId="6B3E5101" w14:textId="77777777" w:rsidR="00867785" w:rsidRPr="00BC78DA" w:rsidRDefault="00867785" w:rsidP="00357F82">
            <w:pPr>
              <w:jc w:val="center"/>
              <w:rPr>
                <w:color w:val="000000"/>
                <w:sz w:val="20"/>
              </w:rPr>
            </w:pPr>
            <w:r w:rsidRPr="00BC78DA">
              <w:rPr>
                <w:color w:val="000000"/>
                <w:sz w:val="20"/>
              </w:rPr>
              <w:t>0,02985</w:t>
            </w:r>
          </w:p>
        </w:tc>
        <w:tc>
          <w:tcPr>
            <w:tcW w:w="2126" w:type="dxa"/>
            <w:tcBorders>
              <w:top w:val="nil"/>
              <w:left w:val="single" w:sz="4" w:space="0" w:color="auto"/>
              <w:bottom w:val="nil"/>
              <w:right w:val="single" w:sz="4" w:space="0" w:color="auto"/>
            </w:tcBorders>
            <w:shd w:val="clear" w:color="auto" w:fill="auto"/>
            <w:noWrap/>
            <w:vAlign w:val="center"/>
            <w:hideMark/>
          </w:tcPr>
          <w:p w14:paraId="50B691FE" w14:textId="77777777" w:rsidR="00867785" w:rsidRPr="00BC78DA" w:rsidRDefault="00867785" w:rsidP="00357F82">
            <w:pPr>
              <w:jc w:val="center"/>
              <w:rPr>
                <w:color w:val="000000"/>
                <w:sz w:val="20"/>
              </w:rPr>
            </w:pPr>
            <w:r w:rsidRPr="00BC78DA">
              <w:rPr>
                <w:color w:val="000000"/>
                <w:sz w:val="20"/>
              </w:rPr>
              <w:t>537,28</w:t>
            </w:r>
          </w:p>
        </w:tc>
        <w:tc>
          <w:tcPr>
            <w:tcW w:w="2021" w:type="dxa"/>
            <w:vMerge/>
            <w:tcBorders>
              <w:top w:val="nil"/>
              <w:left w:val="single" w:sz="4" w:space="0" w:color="auto"/>
              <w:bottom w:val="single" w:sz="4" w:space="0" w:color="000000"/>
              <w:right w:val="nil"/>
            </w:tcBorders>
            <w:vAlign w:val="center"/>
            <w:hideMark/>
          </w:tcPr>
          <w:p w14:paraId="070B9638" w14:textId="77777777" w:rsidR="00867785" w:rsidRPr="00BC78DA" w:rsidRDefault="00867785" w:rsidP="00357F82">
            <w:pPr>
              <w:rPr>
                <w:color w:val="000000"/>
                <w:sz w:val="20"/>
              </w:rPr>
            </w:pPr>
          </w:p>
        </w:tc>
      </w:tr>
      <w:tr w:rsidR="00867785" w:rsidRPr="00BC78DA" w14:paraId="0B8F8018" w14:textId="77777777" w:rsidTr="00357F82">
        <w:trPr>
          <w:gridAfter w:val="1"/>
          <w:wAfter w:w="160" w:type="dxa"/>
          <w:trHeight w:val="290"/>
          <w:jc w:val="center"/>
        </w:trPr>
        <w:tc>
          <w:tcPr>
            <w:tcW w:w="1276" w:type="dxa"/>
            <w:vMerge/>
            <w:tcBorders>
              <w:top w:val="nil"/>
              <w:left w:val="nil"/>
              <w:bottom w:val="single" w:sz="4" w:space="0" w:color="000000"/>
              <w:right w:val="single" w:sz="4" w:space="0" w:color="auto"/>
            </w:tcBorders>
            <w:vAlign w:val="center"/>
            <w:hideMark/>
          </w:tcPr>
          <w:p w14:paraId="10D4A4F5" w14:textId="77777777" w:rsidR="00867785" w:rsidRPr="00BC78DA" w:rsidRDefault="00867785" w:rsidP="00357F82">
            <w:pPr>
              <w:rPr>
                <w:i/>
                <w:iCs/>
                <w:color w:val="000000"/>
                <w:sz w:val="20"/>
              </w:rPr>
            </w:pPr>
          </w:p>
        </w:tc>
        <w:tc>
          <w:tcPr>
            <w:tcW w:w="992" w:type="dxa"/>
            <w:tcBorders>
              <w:top w:val="nil"/>
              <w:left w:val="single" w:sz="4" w:space="0" w:color="auto"/>
              <w:bottom w:val="nil"/>
              <w:right w:val="single" w:sz="4" w:space="0" w:color="auto"/>
            </w:tcBorders>
            <w:shd w:val="clear" w:color="auto" w:fill="auto"/>
            <w:noWrap/>
            <w:vAlign w:val="center"/>
            <w:hideMark/>
          </w:tcPr>
          <w:p w14:paraId="48C914BC" w14:textId="77777777" w:rsidR="00867785" w:rsidRPr="00BC78DA" w:rsidRDefault="00867785" w:rsidP="00357F82">
            <w:pPr>
              <w:jc w:val="center"/>
              <w:rPr>
                <w:color w:val="000000"/>
                <w:sz w:val="20"/>
              </w:rPr>
            </w:pPr>
            <w:r w:rsidRPr="00BC78DA">
              <w:rPr>
                <w:color w:val="000000"/>
                <w:sz w:val="20"/>
              </w:rPr>
              <w:t>E20 - 004</w:t>
            </w:r>
          </w:p>
        </w:tc>
        <w:tc>
          <w:tcPr>
            <w:tcW w:w="1134" w:type="dxa"/>
            <w:tcBorders>
              <w:top w:val="nil"/>
              <w:left w:val="single" w:sz="4" w:space="0" w:color="auto"/>
              <w:bottom w:val="nil"/>
              <w:right w:val="single" w:sz="4" w:space="0" w:color="auto"/>
            </w:tcBorders>
            <w:shd w:val="clear" w:color="auto" w:fill="auto"/>
            <w:noWrap/>
            <w:vAlign w:val="center"/>
            <w:hideMark/>
          </w:tcPr>
          <w:p w14:paraId="652D3FF2" w14:textId="77777777" w:rsidR="00867785" w:rsidRPr="00BC78DA" w:rsidRDefault="00867785" w:rsidP="00357F82">
            <w:pPr>
              <w:jc w:val="center"/>
              <w:rPr>
                <w:color w:val="000000"/>
                <w:sz w:val="20"/>
              </w:rPr>
            </w:pPr>
            <w:r w:rsidRPr="00BC78DA">
              <w:rPr>
                <w:color w:val="000000"/>
                <w:sz w:val="20"/>
              </w:rPr>
              <w:t>15,26</w:t>
            </w:r>
          </w:p>
        </w:tc>
        <w:tc>
          <w:tcPr>
            <w:tcW w:w="1418" w:type="dxa"/>
            <w:tcBorders>
              <w:top w:val="nil"/>
              <w:left w:val="single" w:sz="4" w:space="0" w:color="auto"/>
              <w:bottom w:val="nil"/>
              <w:right w:val="single" w:sz="4" w:space="0" w:color="auto"/>
            </w:tcBorders>
            <w:shd w:val="clear" w:color="auto" w:fill="auto"/>
            <w:noWrap/>
            <w:vAlign w:val="center"/>
            <w:hideMark/>
          </w:tcPr>
          <w:p w14:paraId="13FB03FA" w14:textId="77777777" w:rsidR="00867785" w:rsidRPr="00BC78DA" w:rsidRDefault="00867785" w:rsidP="00357F82">
            <w:pPr>
              <w:jc w:val="center"/>
              <w:rPr>
                <w:color w:val="000000"/>
                <w:sz w:val="20"/>
              </w:rPr>
            </w:pPr>
            <w:r w:rsidRPr="00BC78DA">
              <w:rPr>
                <w:color w:val="000000"/>
                <w:sz w:val="20"/>
              </w:rPr>
              <w:t>0,02942</w:t>
            </w:r>
          </w:p>
        </w:tc>
        <w:tc>
          <w:tcPr>
            <w:tcW w:w="2126" w:type="dxa"/>
            <w:tcBorders>
              <w:top w:val="nil"/>
              <w:left w:val="single" w:sz="4" w:space="0" w:color="auto"/>
              <w:bottom w:val="nil"/>
              <w:right w:val="single" w:sz="4" w:space="0" w:color="auto"/>
            </w:tcBorders>
            <w:shd w:val="clear" w:color="auto" w:fill="auto"/>
            <w:noWrap/>
            <w:vAlign w:val="center"/>
            <w:hideMark/>
          </w:tcPr>
          <w:p w14:paraId="1FD4583A" w14:textId="77777777" w:rsidR="00867785" w:rsidRPr="00BC78DA" w:rsidRDefault="00867785" w:rsidP="00357F82">
            <w:pPr>
              <w:jc w:val="center"/>
              <w:rPr>
                <w:color w:val="000000"/>
                <w:sz w:val="20"/>
              </w:rPr>
            </w:pPr>
            <w:r w:rsidRPr="00BC78DA">
              <w:rPr>
                <w:color w:val="000000"/>
                <w:sz w:val="20"/>
              </w:rPr>
              <w:t>518,64</w:t>
            </w:r>
          </w:p>
        </w:tc>
        <w:tc>
          <w:tcPr>
            <w:tcW w:w="2021" w:type="dxa"/>
            <w:vMerge/>
            <w:tcBorders>
              <w:top w:val="nil"/>
              <w:left w:val="single" w:sz="4" w:space="0" w:color="auto"/>
              <w:bottom w:val="single" w:sz="4" w:space="0" w:color="000000"/>
              <w:right w:val="nil"/>
            </w:tcBorders>
            <w:vAlign w:val="center"/>
            <w:hideMark/>
          </w:tcPr>
          <w:p w14:paraId="30496AB5" w14:textId="77777777" w:rsidR="00867785" w:rsidRPr="00BC78DA" w:rsidRDefault="00867785" w:rsidP="00357F82">
            <w:pPr>
              <w:rPr>
                <w:color w:val="000000"/>
                <w:sz w:val="20"/>
              </w:rPr>
            </w:pPr>
          </w:p>
        </w:tc>
      </w:tr>
      <w:tr w:rsidR="00867785" w:rsidRPr="00BC78DA" w14:paraId="3DCC2A27" w14:textId="77777777" w:rsidTr="00357F82">
        <w:trPr>
          <w:gridAfter w:val="1"/>
          <w:wAfter w:w="160" w:type="dxa"/>
          <w:trHeight w:val="290"/>
          <w:jc w:val="center"/>
        </w:trPr>
        <w:tc>
          <w:tcPr>
            <w:tcW w:w="1276" w:type="dxa"/>
            <w:vMerge/>
            <w:tcBorders>
              <w:top w:val="nil"/>
              <w:left w:val="nil"/>
              <w:bottom w:val="single" w:sz="4" w:space="0" w:color="000000"/>
              <w:right w:val="single" w:sz="4" w:space="0" w:color="auto"/>
            </w:tcBorders>
            <w:vAlign w:val="center"/>
            <w:hideMark/>
          </w:tcPr>
          <w:p w14:paraId="1B31C022" w14:textId="77777777" w:rsidR="00867785" w:rsidRPr="00BC78DA" w:rsidRDefault="00867785" w:rsidP="00357F82">
            <w:pPr>
              <w:rPr>
                <w:i/>
                <w:iCs/>
                <w:color w:val="000000"/>
                <w:sz w:val="20"/>
              </w:rPr>
            </w:pPr>
          </w:p>
        </w:tc>
        <w:tc>
          <w:tcPr>
            <w:tcW w:w="992" w:type="dxa"/>
            <w:tcBorders>
              <w:top w:val="nil"/>
              <w:left w:val="single" w:sz="4" w:space="0" w:color="auto"/>
              <w:bottom w:val="nil"/>
              <w:right w:val="single" w:sz="4" w:space="0" w:color="auto"/>
            </w:tcBorders>
            <w:shd w:val="clear" w:color="auto" w:fill="auto"/>
            <w:noWrap/>
            <w:vAlign w:val="center"/>
            <w:hideMark/>
          </w:tcPr>
          <w:p w14:paraId="5EA4A0A8" w14:textId="77777777" w:rsidR="00867785" w:rsidRPr="00BC78DA" w:rsidRDefault="00867785" w:rsidP="00357F82">
            <w:pPr>
              <w:jc w:val="center"/>
              <w:rPr>
                <w:color w:val="000000"/>
                <w:sz w:val="20"/>
              </w:rPr>
            </w:pPr>
            <w:r w:rsidRPr="00BC78DA">
              <w:rPr>
                <w:color w:val="000000"/>
                <w:sz w:val="20"/>
              </w:rPr>
              <w:t>E20 - 005</w:t>
            </w:r>
          </w:p>
        </w:tc>
        <w:tc>
          <w:tcPr>
            <w:tcW w:w="1134" w:type="dxa"/>
            <w:tcBorders>
              <w:top w:val="nil"/>
              <w:left w:val="single" w:sz="4" w:space="0" w:color="auto"/>
              <w:bottom w:val="nil"/>
              <w:right w:val="single" w:sz="4" w:space="0" w:color="auto"/>
            </w:tcBorders>
            <w:shd w:val="clear" w:color="auto" w:fill="auto"/>
            <w:noWrap/>
            <w:vAlign w:val="center"/>
            <w:hideMark/>
          </w:tcPr>
          <w:p w14:paraId="6CB431BC" w14:textId="77777777" w:rsidR="00867785" w:rsidRPr="00BC78DA" w:rsidRDefault="00867785" w:rsidP="00357F82">
            <w:pPr>
              <w:jc w:val="center"/>
              <w:rPr>
                <w:color w:val="000000"/>
                <w:sz w:val="20"/>
              </w:rPr>
            </w:pPr>
            <w:r w:rsidRPr="00BC78DA">
              <w:rPr>
                <w:color w:val="000000"/>
                <w:sz w:val="20"/>
              </w:rPr>
              <w:t>14,99</w:t>
            </w:r>
          </w:p>
        </w:tc>
        <w:tc>
          <w:tcPr>
            <w:tcW w:w="1418" w:type="dxa"/>
            <w:tcBorders>
              <w:top w:val="nil"/>
              <w:left w:val="single" w:sz="4" w:space="0" w:color="auto"/>
              <w:bottom w:val="nil"/>
              <w:right w:val="single" w:sz="4" w:space="0" w:color="auto"/>
            </w:tcBorders>
            <w:shd w:val="clear" w:color="auto" w:fill="auto"/>
            <w:noWrap/>
            <w:vAlign w:val="center"/>
            <w:hideMark/>
          </w:tcPr>
          <w:p w14:paraId="57E4D7EE" w14:textId="77777777" w:rsidR="00867785" w:rsidRPr="00BC78DA" w:rsidRDefault="00867785" w:rsidP="00357F82">
            <w:pPr>
              <w:jc w:val="center"/>
              <w:rPr>
                <w:color w:val="000000"/>
                <w:sz w:val="20"/>
              </w:rPr>
            </w:pPr>
            <w:r w:rsidRPr="00BC78DA">
              <w:rPr>
                <w:color w:val="000000"/>
                <w:sz w:val="20"/>
              </w:rPr>
              <w:t>0,02930</w:t>
            </w:r>
          </w:p>
        </w:tc>
        <w:tc>
          <w:tcPr>
            <w:tcW w:w="2126" w:type="dxa"/>
            <w:tcBorders>
              <w:top w:val="nil"/>
              <w:left w:val="single" w:sz="4" w:space="0" w:color="auto"/>
              <w:bottom w:val="nil"/>
              <w:right w:val="single" w:sz="4" w:space="0" w:color="auto"/>
            </w:tcBorders>
            <w:shd w:val="clear" w:color="auto" w:fill="auto"/>
            <w:noWrap/>
            <w:vAlign w:val="center"/>
            <w:hideMark/>
          </w:tcPr>
          <w:p w14:paraId="013CAF30" w14:textId="77777777" w:rsidR="00867785" w:rsidRPr="00BC78DA" w:rsidRDefault="00867785" w:rsidP="00357F82">
            <w:pPr>
              <w:jc w:val="center"/>
              <w:rPr>
                <w:color w:val="000000"/>
                <w:sz w:val="20"/>
              </w:rPr>
            </w:pPr>
            <w:r w:rsidRPr="00BC78DA">
              <w:rPr>
                <w:color w:val="000000"/>
                <w:sz w:val="20"/>
              </w:rPr>
              <w:t>511,52</w:t>
            </w:r>
          </w:p>
        </w:tc>
        <w:tc>
          <w:tcPr>
            <w:tcW w:w="2021" w:type="dxa"/>
            <w:vMerge/>
            <w:tcBorders>
              <w:top w:val="nil"/>
              <w:left w:val="single" w:sz="4" w:space="0" w:color="auto"/>
              <w:bottom w:val="single" w:sz="4" w:space="0" w:color="000000"/>
              <w:right w:val="nil"/>
            </w:tcBorders>
            <w:vAlign w:val="center"/>
            <w:hideMark/>
          </w:tcPr>
          <w:p w14:paraId="1019833B" w14:textId="77777777" w:rsidR="00867785" w:rsidRPr="00BC78DA" w:rsidRDefault="00867785" w:rsidP="00357F82">
            <w:pPr>
              <w:rPr>
                <w:color w:val="000000"/>
                <w:sz w:val="20"/>
              </w:rPr>
            </w:pPr>
          </w:p>
        </w:tc>
      </w:tr>
      <w:tr w:rsidR="00867785" w:rsidRPr="00BC78DA" w14:paraId="19204052" w14:textId="77777777" w:rsidTr="00357F82">
        <w:trPr>
          <w:gridAfter w:val="1"/>
          <w:wAfter w:w="160" w:type="dxa"/>
          <w:trHeight w:val="290"/>
          <w:jc w:val="center"/>
        </w:trPr>
        <w:tc>
          <w:tcPr>
            <w:tcW w:w="1276" w:type="dxa"/>
            <w:vMerge/>
            <w:tcBorders>
              <w:top w:val="nil"/>
              <w:left w:val="nil"/>
              <w:bottom w:val="single" w:sz="4" w:space="0" w:color="000000"/>
              <w:right w:val="single" w:sz="4" w:space="0" w:color="auto"/>
            </w:tcBorders>
            <w:vAlign w:val="center"/>
            <w:hideMark/>
          </w:tcPr>
          <w:p w14:paraId="5C79F697" w14:textId="77777777" w:rsidR="00867785" w:rsidRPr="00BC78DA" w:rsidRDefault="00867785" w:rsidP="00357F82">
            <w:pPr>
              <w:rPr>
                <w:i/>
                <w:iCs/>
                <w:color w:val="000000"/>
                <w:sz w:val="20"/>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DF5EDE6" w14:textId="77777777" w:rsidR="00867785" w:rsidRPr="00BC78DA" w:rsidRDefault="00867785" w:rsidP="00357F82">
            <w:pPr>
              <w:jc w:val="center"/>
              <w:rPr>
                <w:color w:val="000000"/>
                <w:sz w:val="20"/>
              </w:rPr>
            </w:pPr>
            <w:r w:rsidRPr="00BC78DA">
              <w:rPr>
                <w:color w:val="000000"/>
                <w:sz w:val="20"/>
              </w:rPr>
              <w:t>E20 - 006</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EB471BC" w14:textId="77777777" w:rsidR="00867785" w:rsidRPr="00BC78DA" w:rsidRDefault="00867785" w:rsidP="00357F82">
            <w:pPr>
              <w:jc w:val="center"/>
              <w:rPr>
                <w:color w:val="000000"/>
                <w:sz w:val="20"/>
              </w:rPr>
            </w:pPr>
            <w:r w:rsidRPr="00BC78DA">
              <w:rPr>
                <w:color w:val="000000"/>
                <w:sz w:val="20"/>
              </w:rPr>
              <w:t>15,70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B7C29B1" w14:textId="77777777" w:rsidR="00867785" w:rsidRPr="00BC78DA" w:rsidRDefault="00867785" w:rsidP="00357F82">
            <w:pPr>
              <w:jc w:val="center"/>
              <w:rPr>
                <w:color w:val="000000"/>
                <w:sz w:val="20"/>
              </w:rPr>
            </w:pPr>
            <w:r w:rsidRPr="00BC78DA">
              <w:rPr>
                <w:color w:val="000000"/>
                <w:sz w:val="20"/>
              </w:rPr>
              <w:t>0,03001</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05583077" w14:textId="77777777" w:rsidR="00867785" w:rsidRPr="00BC78DA" w:rsidRDefault="00867785" w:rsidP="00357F82">
            <w:pPr>
              <w:jc w:val="center"/>
              <w:rPr>
                <w:color w:val="000000"/>
                <w:sz w:val="20"/>
              </w:rPr>
            </w:pPr>
            <w:r w:rsidRPr="00BC78DA">
              <w:rPr>
                <w:color w:val="000000"/>
                <w:sz w:val="20"/>
              </w:rPr>
              <w:t>523,18</w:t>
            </w:r>
          </w:p>
        </w:tc>
        <w:tc>
          <w:tcPr>
            <w:tcW w:w="2021" w:type="dxa"/>
            <w:vMerge/>
            <w:tcBorders>
              <w:top w:val="nil"/>
              <w:left w:val="single" w:sz="4" w:space="0" w:color="auto"/>
              <w:bottom w:val="single" w:sz="4" w:space="0" w:color="000000"/>
              <w:right w:val="nil"/>
            </w:tcBorders>
            <w:vAlign w:val="center"/>
            <w:hideMark/>
          </w:tcPr>
          <w:p w14:paraId="2347EB72" w14:textId="77777777" w:rsidR="00867785" w:rsidRPr="00BC78DA" w:rsidRDefault="00867785" w:rsidP="00357F82">
            <w:pPr>
              <w:rPr>
                <w:color w:val="000000"/>
                <w:sz w:val="20"/>
              </w:rPr>
            </w:pPr>
          </w:p>
        </w:tc>
      </w:tr>
      <w:tr w:rsidR="00867785" w:rsidRPr="00BC78DA" w14:paraId="6871A485" w14:textId="77777777" w:rsidTr="00357F82">
        <w:trPr>
          <w:gridAfter w:val="1"/>
          <w:wAfter w:w="160" w:type="dxa"/>
          <w:trHeight w:val="290"/>
          <w:jc w:val="center"/>
        </w:trPr>
        <w:tc>
          <w:tcPr>
            <w:tcW w:w="1276" w:type="dxa"/>
            <w:vMerge w:val="restart"/>
            <w:tcBorders>
              <w:top w:val="nil"/>
              <w:left w:val="nil"/>
              <w:bottom w:val="single" w:sz="4" w:space="0" w:color="000000"/>
              <w:right w:val="single" w:sz="4" w:space="0" w:color="auto"/>
            </w:tcBorders>
            <w:shd w:val="clear" w:color="auto" w:fill="auto"/>
            <w:vAlign w:val="center"/>
            <w:hideMark/>
          </w:tcPr>
          <w:p w14:paraId="05503D58" w14:textId="77777777" w:rsidR="00867785" w:rsidRPr="00BC78DA" w:rsidRDefault="00867785" w:rsidP="00357F82">
            <w:pPr>
              <w:jc w:val="center"/>
              <w:rPr>
                <w:i/>
                <w:iCs/>
                <w:color w:val="000000"/>
                <w:sz w:val="20"/>
              </w:rPr>
            </w:pPr>
            <w:r w:rsidRPr="00BC78DA">
              <w:rPr>
                <w:b/>
                <w:bCs/>
                <w:color w:val="000000"/>
                <w:sz w:val="20"/>
              </w:rPr>
              <w:t>Pinus</w:t>
            </w:r>
            <w:r w:rsidRPr="00BC78DA">
              <w:rPr>
                <w:i/>
                <w:iCs/>
                <w:color w:val="000000"/>
                <w:sz w:val="20"/>
              </w:rPr>
              <w:t xml:space="preserve"> (Pinus </w:t>
            </w:r>
            <w:proofErr w:type="spellStart"/>
            <w:r w:rsidRPr="00BC78DA">
              <w:rPr>
                <w:i/>
                <w:iCs/>
                <w:color w:val="000000"/>
                <w:sz w:val="20"/>
              </w:rPr>
              <w:t>taeda</w:t>
            </w:r>
            <w:proofErr w:type="spellEnd"/>
            <w:r w:rsidRPr="00BC78DA">
              <w:rPr>
                <w:i/>
                <w:iCs/>
                <w:color w:val="000000"/>
                <w:sz w:val="20"/>
              </w:rPr>
              <w:t xml:space="preserve"> L.)</w:t>
            </w:r>
          </w:p>
        </w:tc>
        <w:tc>
          <w:tcPr>
            <w:tcW w:w="992" w:type="dxa"/>
            <w:tcBorders>
              <w:top w:val="nil"/>
              <w:left w:val="single" w:sz="4" w:space="0" w:color="auto"/>
              <w:bottom w:val="nil"/>
              <w:right w:val="single" w:sz="4" w:space="0" w:color="auto"/>
            </w:tcBorders>
            <w:shd w:val="clear" w:color="auto" w:fill="auto"/>
            <w:noWrap/>
            <w:vAlign w:val="center"/>
            <w:hideMark/>
          </w:tcPr>
          <w:p w14:paraId="724E0B3E" w14:textId="77777777" w:rsidR="00867785" w:rsidRPr="00BC78DA" w:rsidRDefault="00867785" w:rsidP="00357F82">
            <w:pPr>
              <w:jc w:val="center"/>
              <w:rPr>
                <w:color w:val="000000"/>
                <w:sz w:val="20"/>
              </w:rPr>
            </w:pPr>
            <w:r w:rsidRPr="00BC78DA">
              <w:rPr>
                <w:color w:val="000000"/>
                <w:sz w:val="20"/>
              </w:rPr>
              <w:t>P20 - 001</w:t>
            </w:r>
          </w:p>
        </w:tc>
        <w:tc>
          <w:tcPr>
            <w:tcW w:w="1134" w:type="dxa"/>
            <w:tcBorders>
              <w:top w:val="nil"/>
              <w:left w:val="single" w:sz="4" w:space="0" w:color="auto"/>
              <w:bottom w:val="nil"/>
              <w:right w:val="single" w:sz="4" w:space="0" w:color="auto"/>
            </w:tcBorders>
            <w:shd w:val="clear" w:color="auto" w:fill="auto"/>
            <w:noWrap/>
            <w:vAlign w:val="center"/>
            <w:hideMark/>
          </w:tcPr>
          <w:p w14:paraId="37124528" w14:textId="77777777" w:rsidR="00867785" w:rsidRPr="00BC78DA" w:rsidRDefault="00867785" w:rsidP="00357F82">
            <w:pPr>
              <w:jc w:val="center"/>
              <w:rPr>
                <w:color w:val="000000"/>
                <w:sz w:val="20"/>
              </w:rPr>
            </w:pPr>
            <w:r w:rsidRPr="00BC78DA">
              <w:rPr>
                <w:color w:val="000000"/>
                <w:sz w:val="20"/>
              </w:rPr>
              <w:t>17,82</w:t>
            </w:r>
          </w:p>
        </w:tc>
        <w:tc>
          <w:tcPr>
            <w:tcW w:w="1418" w:type="dxa"/>
            <w:tcBorders>
              <w:top w:val="nil"/>
              <w:left w:val="single" w:sz="4" w:space="0" w:color="auto"/>
              <w:bottom w:val="nil"/>
              <w:right w:val="single" w:sz="4" w:space="0" w:color="auto"/>
            </w:tcBorders>
            <w:shd w:val="clear" w:color="auto" w:fill="auto"/>
            <w:noWrap/>
            <w:vAlign w:val="center"/>
            <w:hideMark/>
          </w:tcPr>
          <w:p w14:paraId="52F3DE48" w14:textId="77777777" w:rsidR="00867785" w:rsidRPr="00BC78DA" w:rsidRDefault="00867785" w:rsidP="00357F82">
            <w:pPr>
              <w:jc w:val="center"/>
              <w:rPr>
                <w:color w:val="000000"/>
                <w:sz w:val="20"/>
              </w:rPr>
            </w:pPr>
            <w:r w:rsidRPr="00BC78DA">
              <w:rPr>
                <w:color w:val="000000"/>
                <w:sz w:val="20"/>
              </w:rPr>
              <w:t>0,02993</w:t>
            </w:r>
          </w:p>
        </w:tc>
        <w:tc>
          <w:tcPr>
            <w:tcW w:w="2126" w:type="dxa"/>
            <w:tcBorders>
              <w:top w:val="nil"/>
              <w:left w:val="single" w:sz="4" w:space="0" w:color="auto"/>
              <w:bottom w:val="nil"/>
              <w:right w:val="single" w:sz="4" w:space="0" w:color="auto"/>
            </w:tcBorders>
            <w:shd w:val="clear" w:color="auto" w:fill="auto"/>
            <w:noWrap/>
            <w:vAlign w:val="bottom"/>
            <w:hideMark/>
          </w:tcPr>
          <w:p w14:paraId="70A34652" w14:textId="77777777" w:rsidR="00867785" w:rsidRPr="00BC78DA" w:rsidRDefault="00867785" w:rsidP="00357F82">
            <w:pPr>
              <w:jc w:val="center"/>
              <w:rPr>
                <w:color w:val="000000"/>
                <w:sz w:val="20"/>
              </w:rPr>
            </w:pPr>
            <w:r w:rsidRPr="00BC78DA">
              <w:rPr>
                <w:color w:val="000000"/>
                <w:sz w:val="20"/>
              </w:rPr>
              <w:t>595,39</w:t>
            </w:r>
          </w:p>
        </w:tc>
        <w:tc>
          <w:tcPr>
            <w:tcW w:w="2021" w:type="dxa"/>
            <w:vMerge w:val="restart"/>
            <w:tcBorders>
              <w:top w:val="nil"/>
              <w:left w:val="single" w:sz="4" w:space="0" w:color="auto"/>
              <w:bottom w:val="single" w:sz="4" w:space="0" w:color="000000"/>
              <w:right w:val="nil"/>
            </w:tcBorders>
            <w:shd w:val="clear" w:color="auto" w:fill="auto"/>
            <w:noWrap/>
            <w:vAlign w:val="center"/>
            <w:hideMark/>
          </w:tcPr>
          <w:p w14:paraId="42CDB3A5" w14:textId="77777777" w:rsidR="00867785" w:rsidRPr="00BC78DA" w:rsidRDefault="00867785" w:rsidP="00357F82">
            <w:pPr>
              <w:jc w:val="center"/>
              <w:rPr>
                <w:color w:val="000000"/>
                <w:sz w:val="20"/>
              </w:rPr>
            </w:pPr>
            <w:r w:rsidRPr="00BC78DA">
              <w:rPr>
                <w:color w:val="000000"/>
                <w:sz w:val="20"/>
              </w:rPr>
              <w:t>613,93</w:t>
            </w:r>
          </w:p>
        </w:tc>
      </w:tr>
      <w:tr w:rsidR="00867785" w:rsidRPr="00BC78DA" w14:paraId="03FB67D2" w14:textId="77777777" w:rsidTr="00357F82">
        <w:trPr>
          <w:gridAfter w:val="1"/>
          <w:wAfter w:w="160" w:type="dxa"/>
          <w:trHeight w:val="290"/>
          <w:jc w:val="center"/>
        </w:trPr>
        <w:tc>
          <w:tcPr>
            <w:tcW w:w="1276" w:type="dxa"/>
            <w:vMerge/>
            <w:tcBorders>
              <w:top w:val="nil"/>
              <w:left w:val="nil"/>
              <w:bottom w:val="single" w:sz="4" w:space="0" w:color="000000"/>
              <w:right w:val="single" w:sz="4" w:space="0" w:color="auto"/>
            </w:tcBorders>
            <w:vAlign w:val="center"/>
            <w:hideMark/>
          </w:tcPr>
          <w:p w14:paraId="6AC16B83" w14:textId="77777777" w:rsidR="00867785" w:rsidRPr="00BC78DA" w:rsidRDefault="00867785" w:rsidP="00357F82">
            <w:pPr>
              <w:rPr>
                <w:i/>
                <w:iCs/>
                <w:color w:val="000000"/>
                <w:sz w:val="20"/>
              </w:rPr>
            </w:pPr>
          </w:p>
        </w:tc>
        <w:tc>
          <w:tcPr>
            <w:tcW w:w="992" w:type="dxa"/>
            <w:tcBorders>
              <w:top w:val="nil"/>
              <w:left w:val="single" w:sz="4" w:space="0" w:color="auto"/>
              <w:bottom w:val="nil"/>
              <w:right w:val="single" w:sz="4" w:space="0" w:color="auto"/>
            </w:tcBorders>
            <w:shd w:val="clear" w:color="auto" w:fill="auto"/>
            <w:noWrap/>
            <w:vAlign w:val="center"/>
            <w:hideMark/>
          </w:tcPr>
          <w:p w14:paraId="194681B2" w14:textId="77777777" w:rsidR="00867785" w:rsidRPr="00BC78DA" w:rsidRDefault="00867785" w:rsidP="00357F82">
            <w:pPr>
              <w:jc w:val="center"/>
              <w:rPr>
                <w:color w:val="000000"/>
                <w:sz w:val="20"/>
              </w:rPr>
            </w:pPr>
            <w:r w:rsidRPr="00BC78DA">
              <w:rPr>
                <w:color w:val="000000"/>
                <w:sz w:val="20"/>
              </w:rPr>
              <w:t>P20 - 002</w:t>
            </w:r>
          </w:p>
        </w:tc>
        <w:tc>
          <w:tcPr>
            <w:tcW w:w="1134" w:type="dxa"/>
            <w:tcBorders>
              <w:top w:val="nil"/>
              <w:left w:val="single" w:sz="4" w:space="0" w:color="auto"/>
              <w:bottom w:val="nil"/>
              <w:right w:val="single" w:sz="4" w:space="0" w:color="auto"/>
            </w:tcBorders>
            <w:shd w:val="clear" w:color="auto" w:fill="auto"/>
            <w:noWrap/>
            <w:vAlign w:val="center"/>
            <w:hideMark/>
          </w:tcPr>
          <w:p w14:paraId="40EA3BDE" w14:textId="77777777" w:rsidR="00867785" w:rsidRPr="00BC78DA" w:rsidRDefault="00867785" w:rsidP="00357F82">
            <w:pPr>
              <w:jc w:val="center"/>
              <w:rPr>
                <w:color w:val="000000"/>
                <w:sz w:val="20"/>
              </w:rPr>
            </w:pPr>
            <w:r w:rsidRPr="00BC78DA">
              <w:rPr>
                <w:color w:val="000000"/>
                <w:sz w:val="20"/>
              </w:rPr>
              <w:t>18,02</w:t>
            </w:r>
          </w:p>
        </w:tc>
        <w:tc>
          <w:tcPr>
            <w:tcW w:w="1418" w:type="dxa"/>
            <w:tcBorders>
              <w:top w:val="nil"/>
              <w:left w:val="single" w:sz="4" w:space="0" w:color="auto"/>
              <w:bottom w:val="nil"/>
              <w:right w:val="single" w:sz="4" w:space="0" w:color="auto"/>
            </w:tcBorders>
            <w:shd w:val="clear" w:color="auto" w:fill="auto"/>
            <w:noWrap/>
            <w:vAlign w:val="center"/>
            <w:hideMark/>
          </w:tcPr>
          <w:p w14:paraId="750781F2" w14:textId="77777777" w:rsidR="00867785" w:rsidRPr="00BC78DA" w:rsidRDefault="00867785" w:rsidP="00357F82">
            <w:pPr>
              <w:jc w:val="center"/>
              <w:rPr>
                <w:color w:val="000000"/>
                <w:sz w:val="20"/>
              </w:rPr>
            </w:pPr>
            <w:r w:rsidRPr="00BC78DA">
              <w:rPr>
                <w:color w:val="000000"/>
                <w:sz w:val="20"/>
              </w:rPr>
              <w:t>0,02980</w:t>
            </w:r>
          </w:p>
        </w:tc>
        <w:tc>
          <w:tcPr>
            <w:tcW w:w="2126" w:type="dxa"/>
            <w:tcBorders>
              <w:top w:val="nil"/>
              <w:left w:val="single" w:sz="4" w:space="0" w:color="auto"/>
              <w:bottom w:val="nil"/>
              <w:right w:val="single" w:sz="4" w:space="0" w:color="auto"/>
            </w:tcBorders>
            <w:shd w:val="clear" w:color="auto" w:fill="auto"/>
            <w:noWrap/>
            <w:vAlign w:val="bottom"/>
            <w:hideMark/>
          </w:tcPr>
          <w:p w14:paraId="3C111A00" w14:textId="77777777" w:rsidR="00867785" w:rsidRPr="00BC78DA" w:rsidRDefault="00867785" w:rsidP="00357F82">
            <w:pPr>
              <w:jc w:val="center"/>
              <w:rPr>
                <w:color w:val="000000"/>
                <w:sz w:val="20"/>
              </w:rPr>
            </w:pPr>
            <w:r w:rsidRPr="00BC78DA">
              <w:rPr>
                <w:color w:val="000000"/>
                <w:sz w:val="20"/>
              </w:rPr>
              <w:t>604,75</w:t>
            </w:r>
          </w:p>
        </w:tc>
        <w:tc>
          <w:tcPr>
            <w:tcW w:w="2021" w:type="dxa"/>
            <w:vMerge/>
            <w:tcBorders>
              <w:top w:val="nil"/>
              <w:left w:val="single" w:sz="4" w:space="0" w:color="auto"/>
              <w:bottom w:val="single" w:sz="4" w:space="0" w:color="000000"/>
              <w:right w:val="nil"/>
            </w:tcBorders>
            <w:vAlign w:val="center"/>
            <w:hideMark/>
          </w:tcPr>
          <w:p w14:paraId="771F39DA" w14:textId="77777777" w:rsidR="00867785" w:rsidRPr="00BC78DA" w:rsidRDefault="00867785" w:rsidP="00357F82">
            <w:pPr>
              <w:rPr>
                <w:color w:val="000000"/>
                <w:sz w:val="20"/>
              </w:rPr>
            </w:pPr>
          </w:p>
        </w:tc>
      </w:tr>
      <w:tr w:rsidR="00867785" w:rsidRPr="00BC78DA" w14:paraId="468ACF57" w14:textId="77777777" w:rsidTr="00357F82">
        <w:trPr>
          <w:gridAfter w:val="1"/>
          <w:wAfter w:w="160" w:type="dxa"/>
          <w:trHeight w:val="290"/>
          <w:jc w:val="center"/>
        </w:trPr>
        <w:tc>
          <w:tcPr>
            <w:tcW w:w="1276" w:type="dxa"/>
            <w:vMerge/>
            <w:tcBorders>
              <w:top w:val="nil"/>
              <w:left w:val="nil"/>
              <w:bottom w:val="single" w:sz="4" w:space="0" w:color="000000"/>
              <w:right w:val="single" w:sz="4" w:space="0" w:color="auto"/>
            </w:tcBorders>
            <w:vAlign w:val="center"/>
            <w:hideMark/>
          </w:tcPr>
          <w:p w14:paraId="5ECA8E12" w14:textId="77777777" w:rsidR="00867785" w:rsidRPr="00BC78DA" w:rsidRDefault="00867785" w:rsidP="00357F82">
            <w:pPr>
              <w:rPr>
                <w:i/>
                <w:iCs/>
                <w:color w:val="000000"/>
                <w:sz w:val="20"/>
              </w:rPr>
            </w:pPr>
          </w:p>
        </w:tc>
        <w:tc>
          <w:tcPr>
            <w:tcW w:w="992" w:type="dxa"/>
            <w:tcBorders>
              <w:top w:val="nil"/>
              <w:left w:val="single" w:sz="4" w:space="0" w:color="auto"/>
              <w:bottom w:val="nil"/>
              <w:right w:val="single" w:sz="4" w:space="0" w:color="auto"/>
            </w:tcBorders>
            <w:shd w:val="clear" w:color="auto" w:fill="auto"/>
            <w:noWrap/>
            <w:vAlign w:val="center"/>
            <w:hideMark/>
          </w:tcPr>
          <w:p w14:paraId="1BB93DE1" w14:textId="77777777" w:rsidR="00867785" w:rsidRPr="00BC78DA" w:rsidRDefault="00867785" w:rsidP="00357F82">
            <w:pPr>
              <w:jc w:val="center"/>
              <w:rPr>
                <w:color w:val="000000"/>
                <w:sz w:val="20"/>
              </w:rPr>
            </w:pPr>
            <w:r w:rsidRPr="00BC78DA">
              <w:rPr>
                <w:color w:val="000000"/>
                <w:sz w:val="20"/>
              </w:rPr>
              <w:t>P20 - 003</w:t>
            </w:r>
          </w:p>
        </w:tc>
        <w:tc>
          <w:tcPr>
            <w:tcW w:w="1134" w:type="dxa"/>
            <w:tcBorders>
              <w:top w:val="nil"/>
              <w:left w:val="single" w:sz="4" w:space="0" w:color="auto"/>
              <w:bottom w:val="nil"/>
              <w:right w:val="single" w:sz="4" w:space="0" w:color="auto"/>
            </w:tcBorders>
            <w:shd w:val="clear" w:color="auto" w:fill="auto"/>
            <w:noWrap/>
            <w:vAlign w:val="center"/>
            <w:hideMark/>
          </w:tcPr>
          <w:p w14:paraId="2C87A573" w14:textId="77777777" w:rsidR="00867785" w:rsidRPr="00BC78DA" w:rsidRDefault="00867785" w:rsidP="00357F82">
            <w:pPr>
              <w:jc w:val="center"/>
              <w:rPr>
                <w:color w:val="000000"/>
                <w:sz w:val="20"/>
              </w:rPr>
            </w:pPr>
            <w:r w:rsidRPr="00BC78DA">
              <w:rPr>
                <w:color w:val="000000"/>
                <w:sz w:val="20"/>
              </w:rPr>
              <w:t>18,89</w:t>
            </w:r>
          </w:p>
        </w:tc>
        <w:tc>
          <w:tcPr>
            <w:tcW w:w="1418" w:type="dxa"/>
            <w:tcBorders>
              <w:top w:val="nil"/>
              <w:left w:val="single" w:sz="4" w:space="0" w:color="auto"/>
              <w:bottom w:val="nil"/>
              <w:right w:val="single" w:sz="4" w:space="0" w:color="auto"/>
            </w:tcBorders>
            <w:shd w:val="clear" w:color="auto" w:fill="auto"/>
            <w:noWrap/>
            <w:vAlign w:val="center"/>
            <w:hideMark/>
          </w:tcPr>
          <w:p w14:paraId="6AE2F5E8" w14:textId="77777777" w:rsidR="00867785" w:rsidRPr="00BC78DA" w:rsidRDefault="00867785" w:rsidP="00357F82">
            <w:pPr>
              <w:jc w:val="center"/>
              <w:rPr>
                <w:color w:val="000000"/>
                <w:sz w:val="20"/>
              </w:rPr>
            </w:pPr>
            <w:r w:rsidRPr="00BC78DA">
              <w:rPr>
                <w:color w:val="000000"/>
                <w:sz w:val="20"/>
              </w:rPr>
              <w:t>0,03039</w:t>
            </w:r>
          </w:p>
        </w:tc>
        <w:tc>
          <w:tcPr>
            <w:tcW w:w="2126" w:type="dxa"/>
            <w:tcBorders>
              <w:top w:val="nil"/>
              <w:left w:val="single" w:sz="4" w:space="0" w:color="auto"/>
              <w:bottom w:val="nil"/>
              <w:right w:val="single" w:sz="4" w:space="0" w:color="auto"/>
            </w:tcBorders>
            <w:shd w:val="clear" w:color="auto" w:fill="auto"/>
            <w:noWrap/>
            <w:vAlign w:val="bottom"/>
            <w:hideMark/>
          </w:tcPr>
          <w:p w14:paraId="2000A9EA" w14:textId="77777777" w:rsidR="00867785" w:rsidRPr="00BC78DA" w:rsidRDefault="00867785" w:rsidP="00357F82">
            <w:pPr>
              <w:jc w:val="center"/>
              <w:rPr>
                <w:color w:val="000000"/>
                <w:sz w:val="20"/>
              </w:rPr>
            </w:pPr>
            <w:r w:rsidRPr="00BC78DA">
              <w:rPr>
                <w:color w:val="000000"/>
                <w:sz w:val="20"/>
              </w:rPr>
              <w:t>621,49</w:t>
            </w:r>
          </w:p>
        </w:tc>
        <w:tc>
          <w:tcPr>
            <w:tcW w:w="2021" w:type="dxa"/>
            <w:vMerge/>
            <w:tcBorders>
              <w:top w:val="nil"/>
              <w:left w:val="single" w:sz="4" w:space="0" w:color="auto"/>
              <w:bottom w:val="single" w:sz="4" w:space="0" w:color="000000"/>
              <w:right w:val="nil"/>
            </w:tcBorders>
            <w:vAlign w:val="center"/>
            <w:hideMark/>
          </w:tcPr>
          <w:p w14:paraId="54832762" w14:textId="77777777" w:rsidR="00867785" w:rsidRPr="00BC78DA" w:rsidRDefault="00867785" w:rsidP="00357F82">
            <w:pPr>
              <w:rPr>
                <w:color w:val="000000"/>
                <w:sz w:val="20"/>
              </w:rPr>
            </w:pPr>
          </w:p>
        </w:tc>
      </w:tr>
      <w:tr w:rsidR="00867785" w:rsidRPr="00BC78DA" w14:paraId="057B5913" w14:textId="77777777" w:rsidTr="00357F82">
        <w:trPr>
          <w:gridAfter w:val="1"/>
          <w:wAfter w:w="160" w:type="dxa"/>
          <w:trHeight w:val="290"/>
          <w:jc w:val="center"/>
        </w:trPr>
        <w:tc>
          <w:tcPr>
            <w:tcW w:w="1276" w:type="dxa"/>
            <w:vMerge/>
            <w:tcBorders>
              <w:top w:val="nil"/>
              <w:left w:val="nil"/>
              <w:bottom w:val="single" w:sz="4" w:space="0" w:color="000000"/>
              <w:right w:val="single" w:sz="4" w:space="0" w:color="auto"/>
            </w:tcBorders>
            <w:vAlign w:val="center"/>
            <w:hideMark/>
          </w:tcPr>
          <w:p w14:paraId="5641164B" w14:textId="77777777" w:rsidR="00867785" w:rsidRPr="00BC78DA" w:rsidRDefault="00867785" w:rsidP="00357F82">
            <w:pPr>
              <w:rPr>
                <w:i/>
                <w:iCs/>
                <w:color w:val="000000"/>
                <w:sz w:val="20"/>
              </w:rPr>
            </w:pPr>
          </w:p>
        </w:tc>
        <w:tc>
          <w:tcPr>
            <w:tcW w:w="992" w:type="dxa"/>
            <w:tcBorders>
              <w:top w:val="nil"/>
              <w:left w:val="single" w:sz="4" w:space="0" w:color="auto"/>
              <w:bottom w:val="nil"/>
              <w:right w:val="single" w:sz="4" w:space="0" w:color="auto"/>
            </w:tcBorders>
            <w:shd w:val="clear" w:color="auto" w:fill="auto"/>
            <w:noWrap/>
            <w:vAlign w:val="center"/>
            <w:hideMark/>
          </w:tcPr>
          <w:p w14:paraId="1A012559" w14:textId="77777777" w:rsidR="00867785" w:rsidRPr="00BC78DA" w:rsidRDefault="00867785" w:rsidP="00357F82">
            <w:pPr>
              <w:jc w:val="center"/>
              <w:rPr>
                <w:color w:val="000000"/>
                <w:sz w:val="20"/>
              </w:rPr>
            </w:pPr>
            <w:r w:rsidRPr="00BC78DA">
              <w:rPr>
                <w:color w:val="000000"/>
                <w:sz w:val="20"/>
              </w:rPr>
              <w:t>P20 - 004</w:t>
            </w:r>
          </w:p>
        </w:tc>
        <w:tc>
          <w:tcPr>
            <w:tcW w:w="1134" w:type="dxa"/>
            <w:tcBorders>
              <w:top w:val="nil"/>
              <w:left w:val="single" w:sz="4" w:space="0" w:color="auto"/>
              <w:bottom w:val="nil"/>
              <w:right w:val="single" w:sz="4" w:space="0" w:color="auto"/>
            </w:tcBorders>
            <w:shd w:val="clear" w:color="auto" w:fill="auto"/>
            <w:noWrap/>
            <w:vAlign w:val="center"/>
            <w:hideMark/>
          </w:tcPr>
          <w:p w14:paraId="3902829A" w14:textId="77777777" w:rsidR="00867785" w:rsidRPr="00BC78DA" w:rsidRDefault="00867785" w:rsidP="00357F82">
            <w:pPr>
              <w:jc w:val="center"/>
              <w:rPr>
                <w:color w:val="000000"/>
                <w:sz w:val="20"/>
              </w:rPr>
            </w:pPr>
            <w:r w:rsidRPr="00BC78DA">
              <w:rPr>
                <w:color w:val="000000"/>
                <w:sz w:val="20"/>
              </w:rPr>
              <w:t>19,29</w:t>
            </w:r>
          </w:p>
        </w:tc>
        <w:tc>
          <w:tcPr>
            <w:tcW w:w="1418" w:type="dxa"/>
            <w:tcBorders>
              <w:top w:val="nil"/>
              <w:left w:val="single" w:sz="4" w:space="0" w:color="auto"/>
              <w:bottom w:val="nil"/>
              <w:right w:val="single" w:sz="4" w:space="0" w:color="auto"/>
            </w:tcBorders>
            <w:shd w:val="clear" w:color="auto" w:fill="auto"/>
            <w:noWrap/>
            <w:vAlign w:val="center"/>
            <w:hideMark/>
          </w:tcPr>
          <w:p w14:paraId="30591B6C" w14:textId="77777777" w:rsidR="00867785" w:rsidRPr="00BC78DA" w:rsidRDefault="00867785" w:rsidP="00357F82">
            <w:pPr>
              <w:jc w:val="center"/>
              <w:rPr>
                <w:color w:val="000000"/>
                <w:sz w:val="20"/>
              </w:rPr>
            </w:pPr>
            <w:r w:rsidRPr="00BC78DA">
              <w:rPr>
                <w:color w:val="000000"/>
                <w:sz w:val="20"/>
              </w:rPr>
              <w:t>0,03075</w:t>
            </w:r>
          </w:p>
        </w:tc>
        <w:tc>
          <w:tcPr>
            <w:tcW w:w="2126" w:type="dxa"/>
            <w:tcBorders>
              <w:top w:val="nil"/>
              <w:left w:val="single" w:sz="4" w:space="0" w:color="auto"/>
              <w:bottom w:val="nil"/>
              <w:right w:val="single" w:sz="4" w:space="0" w:color="auto"/>
            </w:tcBorders>
            <w:shd w:val="clear" w:color="auto" w:fill="auto"/>
            <w:noWrap/>
            <w:vAlign w:val="bottom"/>
            <w:hideMark/>
          </w:tcPr>
          <w:p w14:paraId="657DD107" w14:textId="77777777" w:rsidR="00867785" w:rsidRPr="00BC78DA" w:rsidRDefault="00867785" w:rsidP="00357F82">
            <w:pPr>
              <w:jc w:val="center"/>
              <w:rPr>
                <w:color w:val="000000"/>
                <w:sz w:val="20"/>
              </w:rPr>
            </w:pPr>
            <w:r w:rsidRPr="00BC78DA">
              <w:rPr>
                <w:color w:val="000000"/>
                <w:sz w:val="20"/>
              </w:rPr>
              <w:t>627,30</w:t>
            </w:r>
          </w:p>
        </w:tc>
        <w:tc>
          <w:tcPr>
            <w:tcW w:w="2021" w:type="dxa"/>
            <w:vMerge/>
            <w:tcBorders>
              <w:top w:val="nil"/>
              <w:left w:val="single" w:sz="4" w:space="0" w:color="auto"/>
              <w:bottom w:val="single" w:sz="4" w:space="0" w:color="000000"/>
              <w:right w:val="nil"/>
            </w:tcBorders>
            <w:vAlign w:val="center"/>
            <w:hideMark/>
          </w:tcPr>
          <w:p w14:paraId="26C8EEBC" w14:textId="77777777" w:rsidR="00867785" w:rsidRPr="00BC78DA" w:rsidRDefault="00867785" w:rsidP="00357F82">
            <w:pPr>
              <w:rPr>
                <w:color w:val="000000"/>
                <w:sz w:val="20"/>
              </w:rPr>
            </w:pPr>
          </w:p>
        </w:tc>
      </w:tr>
      <w:tr w:rsidR="00867785" w:rsidRPr="00BC78DA" w14:paraId="1AA905B3" w14:textId="77777777" w:rsidTr="00357F82">
        <w:trPr>
          <w:gridAfter w:val="1"/>
          <w:wAfter w:w="160" w:type="dxa"/>
          <w:trHeight w:val="290"/>
          <w:jc w:val="center"/>
        </w:trPr>
        <w:tc>
          <w:tcPr>
            <w:tcW w:w="1276" w:type="dxa"/>
            <w:vMerge/>
            <w:tcBorders>
              <w:top w:val="nil"/>
              <w:left w:val="nil"/>
              <w:bottom w:val="single" w:sz="4" w:space="0" w:color="000000"/>
              <w:right w:val="single" w:sz="4" w:space="0" w:color="auto"/>
            </w:tcBorders>
            <w:vAlign w:val="center"/>
            <w:hideMark/>
          </w:tcPr>
          <w:p w14:paraId="6814D8E9" w14:textId="77777777" w:rsidR="00867785" w:rsidRPr="00BC78DA" w:rsidRDefault="00867785" w:rsidP="00357F82">
            <w:pPr>
              <w:rPr>
                <w:i/>
                <w:iCs/>
                <w:color w:val="000000"/>
                <w:sz w:val="20"/>
              </w:rPr>
            </w:pPr>
          </w:p>
        </w:tc>
        <w:tc>
          <w:tcPr>
            <w:tcW w:w="992" w:type="dxa"/>
            <w:tcBorders>
              <w:top w:val="nil"/>
              <w:left w:val="single" w:sz="4" w:space="0" w:color="auto"/>
              <w:bottom w:val="nil"/>
              <w:right w:val="single" w:sz="4" w:space="0" w:color="auto"/>
            </w:tcBorders>
            <w:shd w:val="clear" w:color="auto" w:fill="auto"/>
            <w:noWrap/>
            <w:vAlign w:val="center"/>
            <w:hideMark/>
          </w:tcPr>
          <w:p w14:paraId="02D24687" w14:textId="77777777" w:rsidR="00867785" w:rsidRPr="00BC78DA" w:rsidRDefault="00867785" w:rsidP="00357F82">
            <w:pPr>
              <w:jc w:val="center"/>
              <w:rPr>
                <w:color w:val="000000"/>
                <w:sz w:val="20"/>
              </w:rPr>
            </w:pPr>
            <w:r w:rsidRPr="00BC78DA">
              <w:rPr>
                <w:color w:val="000000"/>
                <w:sz w:val="20"/>
              </w:rPr>
              <w:t>P20 - 005</w:t>
            </w:r>
          </w:p>
        </w:tc>
        <w:tc>
          <w:tcPr>
            <w:tcW w:w="1134" w:type="dxa"/>
            <w:tcBorders>
              <w:top w:val="nil"/>
              <w:left w:val="single" w:sz="4" w:space="0" w:color="auto"/>
              <w:bottom w:val="nil"/>
              <w:right w:val="single" w:sz="4" w:space="0" w:color="auto"/>
            </w:tcBorders>
            <w:shd w:val="clear" w:color="auto" w:fill="auto"/>
            <w:noWrap/>
            <w:vAlign w:val="center"/>
            <w:hideMark/>
          </w:tcPr>
          <w:p w14:paraId="57E86163" w14:textId="77777777" w:rsidR="00867785" w:rsidRPr="00BC78DA" w:rsidRDefault="00867785" w:rsidP="00357F82">
            <w:pPr>
              <w:jc w:val="center"/>
              <w:rPr>
                <w:color w:val="000000"/>
                <w:sz w:val="20"/>
              </w:rPr>
            </w:pPr>
            <w:r w:rsidRPr="00BC78DA">
              <w:rPr>
                <w:color w:val="000000"/>
                <w:sz w:val="20"/>
              </w:rPr>
              <w:t>18,30</w:t>
            </w:r>
          </w:p>
        </w:tc>
        <w:tc>
          <w:tcPr>
            <w:tcW w:w="1418" w:type="dxa"/>
            <w:tcBorders>
              <w:top w:val="nil"/>
              <w:left w:val="single" w:sz="4" w:space="0" w:color="auto"/>
              <w:bottom w:val="nil"/>
              <w:right w:val="single" w:sz="4" w:space="0" w:color="auto"/>
            </w:tcBorders>
            <w:shd w:val="clear" w:color="auto" w:fill="auto"/>
            <w:noWrap/>
            <w:vAlign w:val="center"/>
            <w:hideMark/>
          </w:tcPr>
          <w:p w14:paraId="08ED0397" w14:textId="77777777" w:rsidR="00867785" w:rsidRPr="00BC78DA" w:rsidRDefault="00867785" w:rsidP="00357F82">
            <w:pPr>
              <w:jc w:val="center"/>
              <w:rPr>
                <w:color w:val="000000"/>
                <w:sz w:val="20"/>
              </w:rPr>
            </w:pPr>
            <w:r w:rsidRPr="00BC78DA">
              <w:rPr>
                <w:color w:val="000000"/>
                <w:sz w:val="20"/>
              </w:rPr>
              <w:t>0,03052</w:t>
            </w:r>
          </w:p>
        </w:tc>
        <w:tc>
          <w:tcPr>
            <w:tcW w:w="2126" w:type="dxa"/>
            <w:tcBorders>
              <w:top w:val="nil"/>
              <w:left w:val="single" w:sz="4" w:space="0" w:color="auto"/>
              <w:bottom w:val="nil"/>
              <w:right w:val="single" w:sz="4" w:space="0" w:color="auto"/>
            </w:tcBorders>
            <w:shd w:val="clear" w:color="auto" w:fill="auto"/>
            <w:noWrap/>
            <w:vAlign w:val="bottom"/>
            <w:hideMark/>
          </w:tcPr>
          <w:p w14:paraId="07AF5C33" w14:textId="77777777" w:rsidR="00867785" w:rsidRPr="00BC78DA" w:rsidRDefault="00867785" w:rsidP="00357F82">
            <w:pPr>
              <w:jc w:val="center"/>
              <w:rPr>
                <w:color w:val="000000"/>
                <w:sz w:val="20"/>
              </w:rPr>
            </w:pPr>
            <w:r w:rsidRPr="00BC78DA">
              <w:rPr>
                <w:color w:val="000000"/>
                <w:sz w:val="20"/>
              </w:rPr>
              <w:t>599,53</w:t>
            </w:r>
          </w:p>
        </w:tc>
        <w:tc>
          <w:tcPr>
            <w:tcW w:w="2021" w:type="dxa"/>
            <w:vMerge/>
            <w:tcBorders>
              <w:top w:val="nil"/>
              <w:left w:val="single" w:sz="4" w:space="0" w:color="auto"/>
              <w:bottom w:val="single" w:sz="4" w:space="0" w:color="000000"/>
              <w:right w:val="nil"/>
            </w:tcBorders>
            <w:vAlign w:val="center"/>
            <w:hideMark/>
          </w:tcPr>
          <w:p w14:paraId="6D70C7AC" w14:textId="77777777" w:rsidR="00867785" w:rsidRPr="00BC78DA" w:rsidRDefault="00867785" w:rsidP="00357F82">
            <w:pPr>
              <w:rPr>
                <w:color w:val="000000"/>
                <w:sz w:val="20"/>
              </w:rPr>
            </w:pPr>
          </w:p>
        </w:tc>
      </w:tr>
      <w:tr w:rsidR="00867785" w:rsidRPr="00BC78DA" w14:paraId="4F8C9D4D" w14:textId="77777777" w:rsidTr="00357F82">
        <w:trPr>
          <w:gridAfter w:val="1"/>
          <w:wAfter w:w="160" w:type="dxa"/>
          <w:trHeight w:val="290"/>
          <w:jc w:val="center"/>
        </w:trPr>
        <w:tc>
          <w:tcPr>
            <w:tcW w:w="1276" w:type="dxa"/>
            <w:vMerge/>
            <w:tcBorders>
              <w:top w:val="nil"/>
              <w:left w:val="nil"/>
              <w:bottom w:val="single" w:sz="4" w:space="0" w:color="000000"/>
              <w:right w:val="single" w:sz="4" w:space="0" w:color="auto"/>
            </w:tcBorders>
            <w:vAlign w:val="center"/>
            <w:hideMark/>
          </w:tcPr>
          <w:p w14:paraId="614C7360" w14:textId="77777777" w:rsidR="00867785" w:rsidRPr="00BC78DA" w:rsidRDefault="00867785" w:rsidP="00357F82">
            <w:pPr>
              <w:rPr>
                <w:i/>
                <w:iCs/>
                <w:color w:val="000000"/>
                <w:sz w:val="20"/>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CF3116D" w14:textId="77777777" w:rsidR="00867785" w:rsidRPr="00BC78DA" w:rsidRDefault="00867785" w:rsidP="00357F82">
            <w:pPr>
              <w:jc w:val="center"/>
              <w:rPr>
                <w:color w:val="000000"/>
                <w:sz w:val="20"/>
              </w:rPr>
            </w:pPr>
            <w:r w:rsidRPr="00BC78DA">
              <w:rPr>
                <w:color w:val="000000"/>
                <w:sz w:val="20"/>
              </w:rPr>
              <w:t>P20 - 006</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3F05D7D" w14:textId="77777777" w:rsidR="00867785" w:rsidRPr="00BC78DA" w:rsidRDefault="00867785" w:rsidP="00357F82">
            <w:pPr>
              <w:jc w:val="center"/>
              <w:rPr>
                <w:color w:val="000000"/>
                <w:sz w:val="20"/>
              </w:rPr>
            </w:pPr>
            <w:r w:rsidRPr="00BC78DA">
              <w:rPr>
                <w:color w:val="000000"/>
                <w:sz w:val="20"/>
              </w:rPr>
              <w:t>18,92</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73F448C" w14:textId="77777777" w:rsidR="00867785" w:rsidRPr="00BC78DA" w:rsidRDefault="00867785" w:rsidP="00357F82">
            <w:pPr>
              <w:jc w:val="center"/>
              <w:rPr>
                <w:color w:val="000000"/>
                <w:sz w:val="20"/>
              </w:rPr>
            </w:pPr>
            <w:r w:rsidRPr="00BC78DA">
              <w:rPr>
                <w:color w:val="000000"/>
                <w:sz w:val="20"/>
              </w:rPr>
              <w:t>0,02979</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31359B48" w14:textId="77777777" w:rsidR="00867785" w:rsidRPr="00BC78DA" w:rsidRDefault="00867785" w:rsidP="00357F82">
            <w:pPr>
              <w:jc w:val="center"/>
              <w:rPr>
                <w:color w:val="000000"/>
                <w:sz w:val="20"/>
              </w:rPr>
            </w:pPr>
            <w:r w:rsidRPr="00BC78DA">
              <w:rPr>
                <w:color w:val="000000"/>
                <w:sz w:val="20"/>
              </w:rPr>
              <w:t>635,15</w:t>
            </w:r>
          </w:p>
        </w:tc>
        <w:tc>
          <w:tcPr>
            <w:tcW w:w="2021" w:type="dxa"/>
            <w:vMerge/>
            <w:tcBorders>
              <w:top w:val="nil"/>
              <w:left w:val="single" w:sz="4" w:space="0" w:color="auto"/>
              <w:bottom w:val="single" w:sz="4" w:space="0" w:color="000000"/>
              <w:right w:val="nil"/>
            </w:tcBorders>
            <w:vAlign w:val="center"/>
            <w:hideMark/>
          </w:tcPr>
          <w:p w14:paraId="7092ECA0" w14:textId="77777777" w:rsidR="00867785" w:rsidRPr="00BC78DA" w:rsidRDefault="00867785" w:rsidP="00357F82">
            <w:pPr>
              <w:rPr>
                <w:color w:val="000000"/>
                <w:sz w:val="20"/>
              </w:rPr>
            </w:pPr>
          </w:p>
        </w:tc>
      </w:tr>
      <w:tr w:rsidR="00867785" w:rsidRPr="00BC78DA" w14:paraId="7AAC8255" w14:textId="77777777" w:rsidTr="00357F82">
        <w:trPr>
          <w:gridAfter w:val="1"/>
          <w:wAfter w:w="160" w:type="dxa"/>
          <w:trHeight w:val="290"/>
          <w:jc w:val="center"/>
        </w:trPr>
        <w:tc>
          <w:tcPr>
            <w:tcW w:w="1276" w:type="dxa"/>
            <w:vMerge w:val="restart"/>
            <w:tcBorders>
              <w:top w:val="nil"/>
              <w:left w:val="nil"/>
              <w:bottom w:val="single" w:sz="4" w:space="0" w:color="000000"/>
              <w:right w:val="single" w:sz="4" w:space="0" w:color="auto"/>
            </w:tcBorders>
            <w:shd w:val="clear" w:color="auto" w:fill="auto"/>
            <w:vAlign w:val="center"/>
            <w:hideMark/>
          </w:tcPr>
          <w:p w14:paraId="607B7175" w14:textId="77777777" w:rsidR="00867785" w:rsidRPr="00BC78DA" w:rsidRDefault="00867785" w:rsidP="00357F82">
            <w:pPr>
              <w:jc w:val="center"/>
              <w:rPr>
                <w:i/>
                <w:iCs/>
                <w:color w:val="000000"/>
                <w:sz w:val="20"/>
              </w:rPr>
            </w:pPr>
            <w:proofErr w:type="spellStart"/>
            <w:r w:rsidRPr="00BC78DA">
              <w:rPr>
                <w:b/>
                <w:bCs/>
                <w:color w:val="000000"/>
                <w:sz w:val="20"/>
              </w:rPr>
              <w:t>Cumaru</w:t>
            </w:r>
            <w:proofErr w:type="spellEnd"/>
            <w:r w:rsidRPr="00BC78DA">
              <w:rPr>
                <w:i/>
                <w:iCs/>
                <w:color w:val="000000"/>
                <w:sz w:val="20"/>
              </w:rPr>
              <w:t xml:space="preserve"> (</w:t>
            </w:r>
            <w:proofErr w:type="spellStart"/>
            <w:r w:rsidRPr="00BC78DA">
              <w:rPr>
                <w:i/>
                <w:iCs/>
                <w:color w:val="000000"/>
                <w:sz w:val="20"/>
              </w:rPr>
              <w:t>Dipteryx</w:t>
            </w:r>
            <w:proofErr w:type="spellEnd"/>
            <w:r w:rsidRPr="00BC78DA">
              <w:rPr>
                <w:i/>
                <w:iCs/>
                <w:color w:val="000000"/>
                <w:sz w:val="20"/>
              </w:rPr>
              <w:t xml:space="preserve"> odorata)</w:t>
            </w:r>
          </w:p>
        </w:tc>
        <w:tc>
          <w:tcPr>
            <w:tcW w:w="992" w:type="dxa"/>
            <w:tcBorders>
              <w:top w:val="nil"/>
              <w:left w:val="single" w:sz="4" w:space="0" w:color="auto"/>
              <w:bottom w:val="nil"/>
              <w:right w:val="single" w:sz="4" w:space="0" w:color="auto"/>
            </w:tcBorders>
            <w:shd w:val="clear" w:color="auto" w:fill="auto"/>
            <w:noWrap/>
            <w:vAlign w:val="center"/>
            <w:hideMark/>
          </w:tcPr>
          <w:p w14:paraId="7ABC7136" w14:textId="77777777" w:rsidR="00867785" w:rsidRPr="00BC78DA" w:rsidRDefault="00867785" w:rsidP="00357F82">
            <w:pPr>
              <w:jc w:val="center"/>
              <w:rPr>
                <w:color w:val="000000"/>
                <w:sz w:val="20"/>
              </w:rPr>
            </w:pPr>
            <w:r w:rsidRPr="00BC78DA">
              <w:rPr>
                <w:color w:val="000000"/>
                <w:sz w:val="20"/>
              </w:rPr>
              <w:t>C20 - 001</w:t>
            </w:r>
          </w:p>
        </w:tc>
        <w:tc>
          <w:tcPr>
            <w:tcW w:w="1134" w:type="dxa"/>
            <w:tcBorders>
              <w:top w:val="nil"/>
              <w:left w:val="single" w:sz="4" w:space="0" w:color="auto"/>
              <w:bottom w:val="nil"/>
              <w:right w:val="single" w:sz="4" w:space="0" w:color="auto"/>
            </w:tcBorders>
            <w:shd w:val="clear" w:color="auto" w:fill="auto"/>
            <w:noWrap/>
            <w:vAlign w:val="center"/>
            <w:hideMark/>
          </w:tcPr>
          <w:p w14:paraId="2A503169" w14:textId="77777777" w:rsidR="00867785" w:rsidRPr="00BC78DA" w:rsidRDefault="00867785" w:rsidP="00357F82">
            <w:pPr>
              <w:jc w:val="center"/>
              <w:rPr>
                <w:color w:val="000000"/>
                <w:sz w:val="20"/>
              </w:rPr>
            </w:pPr>
            <w:r w:rsidRPr="00BC78DA">
              <w:rPr>
                <w:color w:val="000000"/>
                <w:sz w:val="20"/>
              </w:rPr>
              <w:t>30,01</w:t>
            </w:r>
          </w:p>
        </w:tc>
        <w:tc>
          <w:tcPr>
            <w:tcW w:w="1418" w:type="dxa"/>
            <w:tcBorders>
              <w:top w:val="nil"/>
              <w:left w:val="single" w:sz="4" w:space="0" w:color="auto"/>
              <w:bottom w:val="nil"/>
              <w:right w:val="single" w:sz="4" w:space="0" w:color="auto"/>
            </w:tcBorders>
            <w:shd w:val="clear" w:color="auto" w:fill="auto"/>
            <w:noWrap/>
            <w:vAlign w:val="center"/>
            <w:hideMark/>
          </w:tcPr>
          <w:p w14:paraId="6184484F" w14:textId="77777777" w:rsidR="00867785" w:rsidRPr="00BC78DA" w:rsidRDefault="00867785" w:rsidP="00357F82">
            <w:pPr>
              <w:jc w:val="center"/>
              <w:rPr>
                <w:color w:val="000000"/>
                <w:sz w:val="20"/>
              </w:rPr>
            </w:pPr>
            <w:r w:rsidRPr="00BC78DA">
              <w:rPr>
                <w:color w:val="000000"/>
                <w:sz w:val="20"/>
              </w:rPr>
              <w:t>0,03037</w:t>
            </w:r>
          </w:p>
        </w:tc>
        <w:tc>
          <w:tcPr>
            <w:tcW w:w="2126" w:type="dxa"/>
            <w:tcBorders>
              <w:top w:val="nil"/>
              <w:left w:val="single" w:sz="4" w:space="0" w:color="auto"/>
              <w:bottom w:val="nil"/>
              <w:right w:val="single" w:sz="4" w:space="0" w:color="auto"/>
            </w:tcBorders>
            <w:shd w:val="clear" w:color="auto" w:fill="auto"/>
            <w:noWrap/>
            <w:vAlign w:val="bottom"/>
            <w:hideMark/>
          </w:tcPr>
          <w:p w14:paraId="2AD6DD43" w14:textId="77777777" w:rsidR="00867785" w:rsidRPr="00BC78DA" w:rsidRDefault="00867785" w:rsidP="00357F82">
            <w:pPr>
              <w:jc w:val="center"/>
              <w:rPr>
                <w:color w:val="000000"/>
                <w:sz w:val="20"/>
              </w:rPr>
            </w:pPr>
            <w:r w:rsidRPr="00BC78DA">
              <w:rPr>
                <w:color w:val="000000"/>
                <w:sz w:val="20"/>
              </w:rPr>
              <w:t>988,01</w:t>
            </w:r>
          </w:p>
        </w:tc>
        <w:tc>
          <w:tcPr>
            <w:tcW w:w="2021" w:type="dxa"/>
            <w:vMerge w:val="restart"/>
            <w:tcBorders>
              <w:top w:val="nil"/>
              <w:left w:val="single" w:sz="4" w:space="0" w:color="auto"/>
              <w:bottom w:val="single" w:sz="4" w:space="0" w:color="000000"/>
              <w:right w:val="nil"/>
            </w:tcBorders>
            <w:shd w:val="clear" w:color="auto" w:fill="auto"/>
            <w:noWrap/>
            <w:vAlign w:val="center"/>
            <w:hideMark/>
          </w:tcPr>
          <w:p w14:paraId="0FF30FA9" w14:textId="77777777" w:rsidR="00867785" w:rsidRPr="00BC78DA" w:rsidRDefault="00867785" w:rsidP="00357F82">
            <w:pPr>
              <w:jc w:val="center"/>
              <w:rPr>
                <w:color w:val="000000"/>
                <w:sz w:val="20"/>
              </w:rPr>
            </w:pPr>
            <w:r w:rsidRPr="00BC78DA">
              <w:rPr>
                <w:color w:val="000000"/>
                <w:sz w:val="20"/>
              </w:rPr>
              <w:t>1012,57</w:t>
            </w:r>
          </w:p>
        </w:tc>
      </w:tr>
      <w:tr w:rsidR="00867785" w:rsidRPr="00BC78DA" w14:paraId="3B1C3552" w14:textId="77777777" w:rsidTr="00357F82">
        <w:trPr>
          <w:gridAfter w:val="1"/>
          <w:wAfter w:w="160" w:type="dxa"/>
          <w:trHeight w:val="290"/>
          <w:jc w:val="center"/>
        </w:trPr>
        <w:tc>
          <w:tcPr>
            <w:tcW w:w="1276" w:type="dxa"/>
            <w:vMerge/>
            <w:tcBorders>
              <w:top w:val="nil"/>
              <w:left w:val="nil"/>
              <w:bottom w:val="single" w:sz="4" w:space="0" w:color="000000"/>
              <w:right w:val="single" w:sz="4" w:space="0" w:color="auto"/>
            </w:tcBorders>
            <w:vAlign w:val="center"/>
            <w:hideMark/>
          </w:tcPr>
          <w:p w14:paraId="47110312" w14:textId="77777777" w:rsidR="00867785" w:rsidRPr="00BC78DA" w:rsidRDefault="00867785" w:rsidP="00357F82">
            <w:pPr>
              <w:rPr>
                <w:i/>
                <w:iCs/>
                <w:color w:val="000000"/>
                <w:sz w:val="20"/>
              </w:rPr>
            </w:pPr>
          </w:p>
        </w:tc>
        <w:tc>
          <w:tcPr>
            <w:tcW w:w="992" w:type="dxa"/>
            <w:tcBorders>
              <w:top w:val="nil"/>
              <w:left w:val="single" w:sz="4" w:space="0" w:color="auto"/>
              <w:bottom w:val="nil"/>
              <w:right w:val="single" w:sz="4" w:space="0" w:color="auto"/>
            </w:tcBorders>
            <w:shd w:val="clear" w:color="auto" w:fill="auto"/>
            <w:noWrap/>
            <w:vAlign w:val="center"/>
            <w:hideMark/>
          </w:tcPr>
          <w:p w14:paraId="72AF9DAE" w14:textId="77777777" w:rsidR="00867785" w:rsidRPr="00BC78DA" w:rsidRDefault="00867785" w:rsidP="00357F82">
            <w:pPr>
              <w:jc w:val="center"/>
              <w:rPr>
                <w:color w:val="000000"/>
                <w:sz w:val="20"/>
              </w:rPr>
            </w:pPr>
            <w:r w:rsidRPr="00BC78DA">
              <w:rPr>
                <w:color w:val="000000"/>
                <w:sz w:val="20"/>
              </w:rPr>
              <w:t>C20 - 002</w:t>
            </w:r>
          </w:p>
        </w:tc>
        <w:tc>
          <w:tcPr>
            <w:tcW w:w="1134" w:type="dxa"/>
            <w:tcBorders>
              <w:top w:val="nil"/>
              <w:left w:val="single" w:sz="4" w:space="0" w:color="auto"/>
              <w:bottom w:val="nil"/>
              <w:right w:val="single" w:sz="4" w:space="0" w:color="auto"/>
            </w:tcBorders>
            <w:shd w:val="clear" w:color="auto" w:fill="auto"/>
            <w:noWrap/>
            <w:vAlign w:val="center"/>
            <w:hideMark/>
          </w:tcPr>
          <w:p w14:paraId="56411BBD" w14:textId="77777777" w:rsidR="00867785" w:rsidRPr="00BC78DA" w:rsidRDefault="00867785" w:rsidP="00357F82">
            <w:pPr>
              <w:jc w:val="center"/>
              <w:rPr>
                <w:color w:val="000000"/>
                <w:sz w:val="20"/>
              </w:rPr>
            </w:pPr>
            <w:r w:rsidRPr="00BC78DA">
              <w:rPr>
                <w:color w:val="000000"/>
                <w:sz w:val="20"/>
              </w:rPr>
              <w:t>29,93</w:t>
            </w:r>
          </w:p>
        </w:tc>
        <w:tc>
          <w:tcPr>
            <w:tcW w:w="1418" w:type="dxa"/>
            <w:tcBorders>
              <w:top w:val="nil"/>
              <w:left w:val="single" w:sz="4" w:space="0" w:color="auto"/>
              <w:bottom w:val="nil"/>
              <w:right w:val="single" w:sz="4" w:space="0" w:color="auto"/>
            </w:tcBorders>
            <w:shd w:val="clear" w:color="auto" w:fill="auto"/>
            <w:noWrap/>
            <w:vAlign w:val="center"/>
            <w:hideMark/>
          </w:tcPr>
          <w:p w14:paraId="1AD2017F" w14:textId="77777777" w:rsidR="00867785" w:rsidRPr="00BC78DA" w:rsidRDefault="00867785" w:rsidP="00357F82">
            <w:pPr>
              <w:jc w:val="center"/>
              <w:rPr>
                <w:color w:val="000000"/>
                <w:sz w:val="20"/>
              </w:rPr>
            </w:pPr>
            <w:r w:rsidRPr="00BC78DA">
              <w:rPr>
                <w:color w:val="000000"/>
                <w:sz w:val="20"/>
              </w:rPr>
              <w:t>0,03033</w:t>
            </w:r>
          </w:p>
        </w:tc>
        <w:tc>
          <w:tcPr>
            <w:tcW w:w="2126" w:type="dxa"/>
            <w:tcBorders>
              <w:top w:val="nil"/>
              <w:left w:val="single" w:sz="4" w:space="0" w:color="auto"/>
              <w:bottom w:val="nil"/>
              <w:right w:val="single" w:sz="4" w:space="0" w:color="auto"/>
            </w:tcBorders>
            <w:shd w:val="clear" w:color="auto" w:fill="auto"/>
            <w:noWrap/>
            <w:vAlign w:val="bottom"/>
            <w:hideMark/>
          </w:tcPr>
          <w:p w14:paraId="059024D4" w14:textId="77777777" w:rsidR="00867785" w:rsidRPr="00BC78DA" w:rsidRDefault="00867785" w:rsidP="00357F82">
            <w:pPr>
              <w:jc w:val="center"/>
              <w:rPr>
                <w:color w:val="000000"/>
                <w:sz w:val="20"/>
              </w:rPr>
            </w:pPr>
            <w:r w:rsidRPr="00BC78DA">
              <w:rPr>
                <w:color w:val="000000"/>
                <w:sz w:val="20"/>
              </w:rPr>
              <w:t>986,91</w:t>
            </w:r>
          </w:p>
        </w:tc>
        <w:tc>
          <w:tcPr>
            <w:tcW w:w="2021" w:type="dxa"/>
            <w:vMerge/>
            <w:tcBorders>
              <w:top w:val="nil"/>
              <w:left w:val="single" w:sz="4" w:space="0" w:color="auto"/>
              <w:bottom w:val="single" w:sz="4" w:space="0" w:color="000000"/>
              <w:right w:val="nil"/>
            </w:tcBorders>
            <w:vAlign w:val="center"/>
            <w:hideMark/>
          </w:tcPr>
          <w:p w14:paraId="05E19BA1" w14:textId="77777777" w:rsidR="00867785" w:rsidRPr="00BC78DA" w:rsidRDefault="00867785" w:rsidP="00357F82">
            <w:pPr>
              <w:rPr>
                <w:color w:val="000000"/>
                <w:sz w:val="20"/>
              </w:rPr>
            </w:pPr>
          </w:p>
        </w:tc>
      </w:tr>
      <w:tr w:rsidR="00867785" w:rsidRPr="00BC78DA" w14:paraId="45D61308" w14:textId="77777777" w:rsidTr="00357F82">
        <w:trPr>
          <w:gridAfter w:val="1"/>
          <w:wAfter w:w="160" w:type="dxa"/>
          <w:trHeight w:val="290"/>
          <w:jc w:val="center"/>
        </w:trPr>
        <w:tc>
          <w:tcPr>
            <w:tcW w:w="1276" w:type="dxa"/>
            <w:vMerge/>
            <w:tcBorders>
              <w:top w:val="nil"/>
              <w:left w:val="nil"/>
              <w:bottom w:val="single" w:sz="4" w:space="0" w:color="000000"/>
              <w:right w:val="single" w:sz="4" w:space="0" w:color="auto"/>
            </w:tcBorders>
            <w:vAlign w:val="center"/>
            <w:hideMark/>
          </w:tcPr>
          <w:p w14:paraId="44366FB8" w14:textId="77777777" w:rsidR="00867785" w:rsidRPr="00BC78DA" w:rsidRDefault="00867785" w:rsidP="00357F82">
            <w:pPr>
              <w:rPr>
                <w:i/>
                <w:iCs/>
                <w:color w:val="000000"/>
                <w:sz w:val="20"/>
              </w:rPr>
            </w:pPr>
          </w:p>
        </w:tc>
        <w:tc>
          <w:tcPr>
            <w:tcW w:w="992" w:type="dxa"/>
            <w:tcBorders>
              <w:top w:val="nil"/>
              <w:left w:val="single" w:sz="4" w:space="0" w:color="auto"/>
              <w:bottom w:val="nil"/>
              <w:right w:val="single" w:sz="4" w:space="0" w:color="auto"/>
            </w:tcBorders>
            <w:shd w:val="clear" w:color="auto" w:fill="auto"/>
            <w:noWrap/>
            <w:vAlign w:val="center"/>
            <w:hideMark/>
          </w:tcPr>
          <w:p w14:paraId="7768B304" w14:textId="77777777" w:rsidR="00867785" w:rsidRPr="00BC78DA" w:rsidRDefault="00867785" w:rsidP="00357F82">
            <w:pPr>
              <w:jc w:val="center"/>
              <w:rPr>
                <w:color w:val="000000"/>
                <w:sz w:val="20"/>
              </w:rPr>
            </w:pPr>
            <w:r w:rsidRPr="00BC78DA">
              <w:rPr>
                <w:color w:val="000000"/>
                <w:sz w:val="20"/>
              </w:rPr>
              <w:t>C20 - 003</w:t>
            </w:r>
          </w:p>
        </w:tc>
        <w:tc>
          <w:tcPr>
            <w:tcW w:w="1134" w:type="dxa"/>
            <w:tcBorders>
              <w:top w:val="nil"/>
              <w:left w:val="single" w:sz="4" w:space="0" w:color="auto"/>
              <w:bottom w:val="nil"/>
              <w:right w:val="single" w:sz="4" w:space="0" w:color="auto"/>
            </w:tcBorders>
            <w:shd w:val="clear" w:color="auto" w:fill="auto"/>
            <w:noWrap/>
            <w:vAlign w:val="center"/>
            <w:hideMark/>
          </w:tcPr>
          <w:p w14:paraId="06A8A41B" w14:textId="77777777" w:rsidR="00867785" w:rsidRPr="00BC78DA" w:rsidRDefault="00867785" w:rsidP="00357F82">
            <w:pPr>
              <w:jc w:val="center"/>
              <w:rPr>
                <w:color w:val="000000"/>
                <w:sz w:val="20"/>
              </w:rPr>
            </w:pPr>
            <w:r w:rsidRPr="00BC78DA">
              <w:rPr>
                <w:color w:val="000000"/>
                <w:sz w:val="20"/>
              </w:rPr>
              <w:t>30,67</w:t>
            </w:r>
          </w:p>
        </w:tc>
        <w:tc>
          <w:tcPr>
            <w:tcW w:w="1418" w:type="dxa"/>
            <w:tcBorders>
              <w:top w:val="nil"/>
              <w:left w:val="single" w:sz="4" w:space="0" w:color="auto"/>
              <w:bottom w:val="nil"/>
              <w:right w:val="single" w:sz="4" w:space="0" w:color="auto"/>
            </w:tcBorders>
            <w:shd w:val="clear" w:color="auto" w:fill="auto"/>
            <w:noWrap/>
            <w:vAlign w:val="center"/>
            <w:hideMark/>
          </w:tcPr>
          <w:p w14:paraId="0EAC58D5" w14:textId="77777777" w:rsidR="00867785" w:rsidRPr="00BC78DA" w:rsidRDefault="00867785" w:rsidP="00357F82">
            <w:pPr>
              <w:jc w:val="center"/>
              <w:rPr>
                <w:color w:val="000000"/>
                <w:sz w:val="20"/>
              </w:rPr>
            </w:pPr>
            <w:r w:rsidRPr="00BC78DA">
              <w:rPr>
                <w:color w:val="000000"/>
                <w:sz w:val="20"/>
              </w:rPr>
              <w:t>0,03007</w:t>
            </w:r>
          </w:p>
        </w:tc>
        <w:tc>
          <w:tcPr>
            <w:tcW w:w="2126" w:type="dxa"/>
            <w:tcBorders>
              <w:top w:val="nil"/>
              <w:left w:val="single" w:sz="4" w:space="0" w:color="auto"/>
              <w:bottom w:val="nil"/>
              <w:right w:val="single" w:sz="4" w:space="0" w:color="auto"/>
            </w:tcBorders>
            <w:shd w:val="clear" w:color="auto" w:fill="auto"/>
            <w:noWrap/>
            <w:vAlign w:val="bottom"/>
            <w:hideMark/>
          </w:tcPr>
          <w:p w14:paraId="04D89FA0" w14:textId="77777777" w:rsidR="00867785" w:rsidRPr="00BC78DA" w:rsidRDefault="00867785" w:rsidP="00357F82">
            <w:pPr>
              <w:jc w:val="center"/>
              <w:rPr>
                <w:color w:val="000000"/>
                <w:sz w:val="20"/>
              </w:rPr>
            </w:pPr>
            <w:r w:rsidRPr="00BC78DA">
              <w:rPr>
                <w:color w:val="000000"/>
                <w:sz w:val="20"/>
              </w:rPr>
              <w:t>1019,79</w:t>
            </w:r>
          </w:p>
        </w:tc>
        <w:tc>
          <w:tcPr>
            <w:tcW w:w="2021" w:type="dxa"/>
            <w:vMerge/>
            <w:tcBorders>
              <w:top w:val="nil"/>
              <w:left w:val="single" w:sz="4" w:space="0" w:color="auto"/>
              <w:bottom w:val="single" w:sz="4" w:space="0" w:color="000000"/>
              <w:right w:val="nil"/>
            </w:tcBorders>
            <w:vAlign w:val="center"/>
            <w:hideMark/>
          </w:tcPr>
          <w:p w14:paraId="0570721A" w14:textId="77777777" w:rsidR="00867785" w:rsidRPr="00BC78DA" w:rsidRDefault="00867785" w:rsidP="00357F82">
            <w:pPr>
              <w:rPr>
                <w:color w:val="000000"/>
                <w:sz w:val="20"/>
              </w:rPr>
            </w:pPr>
          </w:p>
        </w:tc>
      </w:tr>
      <w:tr w:rsidR="00867785" w:rsidRPr="00BC78DA" w14:paraId="7A2AB960" w14:textId="77777777" w:rsidTr="00357F82">
        <w:trPr>
          <w:trHeight w:val="290"/>
          <w:jc w:val="center"/>
        </w:trPr>
        <w:tc>
          <w:tcPr>
            <w:tcW w:w="1276" w:type="dxa"/>
            <w:vMerge/>
            <w:tcBorders>
              <w:top w:val="nil"/>
              <w:left w:val="nil"/>
              <w:bottom w:val="single" w:sz="4" w:space="0" w:color="000000"/>
              <w:right w:val="single" w:sz="4" w:space="0" w:color="auto"/>
            </w:tcBorders>
            <w:vAlign w:val="center"/>
            <w:hideMark/>
          </w:tcPr>
          <w:p w14:paraId="40A4ED9A" w14:textId="77777777" w:rsidR="00867785" w:rsidRPr="00BC78DA" w:rsidRDefault="00867785" w:rsidP="00357F82">
            <w:pPr>
              <w:rPr>
                <w:i/>
                <w:iCs/>
                <w:color w:val="000000"/>
                <w:sz w:val="20"/>
              </w:rPr>
            </w:pPr>
          </w:p>
        </w:tc>
        <w:tc>
          <w:tcPr>
            <w:tcW w:w="992" w:type="dxa"/>
            <w:tcBorders>
              <w:top w:val="nil"/>
              <w:left w:val="single" w:sz="4" w:space="0" w:color="auto"/>
              <w:bottom w:val="nil"/>
              <w:right w:val="single" w:sz="4" w:space="0" w:color="auto"/>
            </w:tcBorders>
            <w:shd w:val="clear" w:color="auto" w:fill="auto"/>
            <w:noWrap/>
            <w:vAlign w:val="center"/>
            <w:hideMark/>
          </w:tcPr>
          <w:p w14:paraId="123C02AB" w14:textId="77777777" w:rsidR="00867785" w:rsidRPr="00BC78DA" w:rsidRDefault="00867785" w:rsidP="00357F82">
            <w:pPr>
              <w:jc w:val="center"/>
              <w:rPr>
                <w:color w:val="000000"/>
                <w:sz w:val="20"/>
              </w:rPr>
            </w:pPr>
            <w:r w:rsidRPr="00BC78DA">
              <w:rPr>
                <w:color w:val="000000"/>
                <w:sz w:val="20"/>
              </w:rPr>
              <w:t>C20 - 004</w:t>
            </w:r>
          </w:p>
        </w:tc>
        <w:tc>
          <w:tcPr>
            <w:tcW w:w="1134" w:type="dxa"/>
            <w:tcBorders>
              <w:top w:val="nil"/>
              <w:left w:val="single" w:sz="4" w:space="0" w:color="auto"/>
              <w:bottom w:val="nil"/>
              <w:right w:val="single" w:sz="4" w:space="0" w:color="auto"/>
            </w:tcBorders>
            <w:shd w:val="clear" w:color="auto" w:fill="auto"/>
            <w:noWrap/>
            <w:vAlign w:val="center"/>
            <w:hideMark/>
          </w:tcPr>
          <w:p w14:paraId="233F05CE" w14:textId="77777777" w:rsidR="00867785" w:rsidRPr="00BC78DA" w:rsidRDefault="00867785" w:rsidP="00357F82">
            <w:pPr>
              <w:jc w:val="center"/>
              <w:rPr>
                <w:color w:val="000000"/>
                <w:sz w:val="20"/>
              </w:rPr>
            </w:pPr>
            <w:r w:rsidRPr="00BC78DA">
              <w:rPr>
                <w:color w:val="000000"/>
                <w:sz w:val="20"/>
              </w:rPr>
              <w:t>30,30</w:t>
            </w:r>
          </w:p>
        </w:tc>
        <w:tc>
          <w:tcPr>
            <w:tcW w:w="1418" w:type="dxa"/>
            <w:tcBorders>
              <w:top w:val="nil"/>
              <w:left w:val="single" w:sz="4" w:space="0" w:color="auto"/>
              <w:bottom w:val="nil"/>
              <w:right w:val="single" w:sz="4" w:space="0" w:color="auto"/>
            </w:tcBorders>
            <w:shd w:val="clear" w:color="auto" w:fill="auto"/>
            <w:noWrap/>
            <w:vAlign w:val="center"/>
            <w:hideMark/>
          </w:tcPr>
          <w:p w14:paraId="43CE85B4" w14:textId="77777777" w:rsidR="00867785" w:rsidRPr="00BC78DA" w:rsidRDefault="00867785" w:rsidP="00357F82">
            <w:pPr>
              <w:jc w:val="center"/>
              <w:rPr>
                <w:color w:val="000000"/>
                <w:sz w:val="20"/>
              </w:rPr>
            </w:pPr>
            <w:r w:rsidRPr="00BC78DA">
              <w:rPr>
                <w:color w:val="000000"/>
                <w:sz w:val="20"/>
              </w:rPr>
              <w:t>0,03018</w:t>
            </w:r>
          </w:p>
        </w:tc>
        <w:tc>
          <w:tcPr>
            <w:tcW w:w="2126" w:type="dxa"/>
            <w:tcBorders>
              <w:top w:val="nil"/>
              <w:left w:val="single" w:sz="4" w:space="0" w:color="auto"/>
              <w:bottom w:val="nil"/>
              <w:right w:val="single" w:sz="4" w:space="0" w:color="auto"/>
            </w:tcBorders>
            <w:shd w:val="clear" w:color="auto" w:fill="auto"/>
            <w:noWrap/>
            <w:vAlign w:val="bottom"/>
            <w:hideMark/>
          </w:tcPr>
          <w:p w14:paraId="64EC2A5F" w14:textId="77777777" w:rsidR="00867785" w:rsidRPr="00BC78DA" w:rsidRDefault="00867785" w:rsidP="00357F82">
            <w:pPr>
              <w:jc w:val="center"/>
              <w:rPr>
                <w:color w:val="000000"/>
                <w:sz w:val="20"/>
              </w:rPr>
            </w:pPr>
            <w:r w:rsidRPr="00BC78DA">
              <w:rPr>
                <w:color w:val="000000"/>
                <w:sz w:val="20"/>
              </w:rPr>
              <w:t>1004,03</w:t>
            </w:r>
          </w:p>
        </w:tc>
        <w:tc>
          <w:tcPr>
            <w:tcW w:w="2021" w:type="dxa"/>
            <w:vMerge/>
            <w:tcBorders>
              <w:top w:val="nil"/>
              <w:left w:val="single" w:sz="4" w:space="0" w:color="auto"/>
              <w:bottom w:val="single" w:sz="4" w:space="0" w:color="000000"/>
              <w:right w:val="nil"/>
            </w:tcBorders>
            <w:vAlign w:val="center"/>
            <w:hideMark/>
          </w:tcPr>
          <w:p w14:paraId="53227280" w14:textId="77777777" w:rsidR="00867785" w:rsidRPr="00BC78DA" w:rsidRDefault="00867785" w:rsidP="00357F82">
            <w:pPr>
              <w:rPr>
                <w:color w:val="000000"/>
                <w:sz w:val="20"/>
              </w:rPr>
            </w:pPr>
          </w:p>
        </w:tc>
        <w:tc>
          <w:tcPr>
            <w:tcW w:w="160" w:type="dxa"/>
            <w:vAlign w:val="center"/>
            <w:hideMark/>
          </w:tcPr>
          <w:p w14:paraId="6B8F793B" w14:textId="77777777" w:rsidR="00867785" w:rsidRPr="00BC78DA" w:rsidRDefault="00867785" w:rsidP="00357F82">
            <w:pPr>
              <w:rPr>
                <w:sz w:val="20"/>
              </w:rPr>
            </w:pPr>
          </w:p>
        </w:tc>
      </w:tr>
      <w:tr w:rsidR="00867785" w:rsidRPr="00BC78DA" w14:paraId="0F20484B" w14:textId="77777777" w:rsidTr="00357F82">
        <w:trPr>
          <w:trHeight w:val="290"/>
          <w:jc w:val="center"/>
        </w:trPr>
        <w:tc>
          <w:tcPr>
            <w:tcW w:w="1276" w:type="dxa"/>
            <w:vMerge/>
            <w:tcBorders>
              <w:top w:val="nil"/>
              <w:left w:val="nil"/>
              <w:bottom w:val="single" w:sz="4" w:space="0" w:color="000000"/>
              <w:right w:val="single" w:sz="4" w:space="0" w:color="auto"/>
            </w:tcBorders>
            <w:vAlign w:val="center"/>
            <w:hideMark/>
          </w:tcPr>
          <w:p w14:paraId="54169C46" w14:textId="77777777" w:rsidR="00867785" w:rsidRPr="00BC78DA" w:rsidRDefault="00867785" w:rsidP="00357F82">
            <w:pPr>
              <w:rPr>
                <w:i/>
                <w:iCs/>
                <w:color w:val="000000"/>
                <w:sz w:val="20"/>
              </w:rPr>
            </w:pPr>
          </w:p>
        </w:tc>
        <w:tc>
          <w:tcPr>
            <w:tcW w:w="992" w:type="dxa"/>
            <w:tcBorders>
              <w:top w:val="nil"/>
              <w:left w:val="single" w:sz="4" w:space="0" w:color="auto"/>
              <w:bottom w:val="nil"/>
              <w:right w:val="single" w:sz="4" w:space="0" w:color="auto"/>
            </w:tcBorders>
            <w:shd w:val="clear" w:color="auto" w:fill="auto"/>
            <w:noWrap/>
            <w:vAlign w:val="center"/>
            <w:hideMark/>
          </w:tcPr>
          <w:p w14:paraId="027601C6" w14:textId="77777777" w:rsidR="00867785" w:rsidRPr="00BC78DA" w:rsidRDefault="00867785" w:rsidP="00357F82">
            <w:pPr>
              <w:jc w:val="center"/>
              <w:rPr>
                <w:color w:val="000000"/>
                <w:sz w:val="20"/>
              </w:rPr>
            </w:pPr>
            <w:r w:rsidRPr="00BC78DA">
              <w:rPr>
                <w:color w:val="000000"/>
                <w:sz w:val="20"/>
              </w:rPr>
              <w:t>C20 - 005</w:t>
            </w:r>
          </w:p>
        </w:tc>
        <w:tc>
          <w:tcPr>
            <w:tcW w:w="1134" w:type="dxa"/>
            <w:tcBorders>
              <w:top w:val="nil"/>
              <w:left w:val="single" w:sz="4" w:space="0" w:color="auto"/>
              <w:bottom w:val="nil"/>
              <w:right w:val="single" w:sz="4" w:space="0" w:color="auto"/>
            </w:tcBorders>
            <w:shd w:val="clear" w:color="auto" w:fill="auto"/>
            <w:noWrap/>
            <w:vAlign w:val="center"/>
            <w:hideMark/>
          </w:tcPr>
          <w:p w14:paraId="042EC254" w14:textId="77777777" w:rsidR="00867785" w:rsidRPr="00BC78DA" w:rsidRDefault="00867785" w:rsidP="00357F82">
            <w:pPr>
              <w:jc w:val="center"/>
              <w:rPr>
                <w:color w:val="000000"/>
                <w:sz w:val="20"/>
              </w:rPr>
            </w:pPr>
            <w:r w:rsidRPr="00BC78DA">
              <w:rPr>
                <w:color w:val="000000"/>
                <w:sz w:val="20"/>
              </w:rPr>
              <w:t>31,41</w:t>
            </w:r>
          </w:p>
        </w:tc>
        <w:tc>
          <w:tcPr>
            <w:tcW w:w="1418" w:type="dxa"/>
            <w:tcBorders>
              <w:top w:val="nil"/>
              <w:left w:val="single" w:sz="4" w:space="0" w:color="auto"/>
              <w:bottom w:val="nil"/>
              <w:right w:val="single" w:sz="4" w:space="0" w:color="auto"/>
            </w:tcBorders>
            <w:shd w:val="clear" w:color="auto" w:fill="auto"/>
            <w:noWrap/>
            <w:vAlign w:val="center"/>
            <w:hideMark/>
          </w:tcPr>
          <w:p w14:paraId="10E1C93E" w14:textId="77777777" w:rsidR="00867785" w:rsidRPr="00BC78DA" w:rsidRDefault="00867785" w:rsidP="00357F82">
            <w:pPr>
              <w:jc w:val="center"/>
              <w:rPr>
                <w:color w:val="000000"/>
                <w:sz w:val="20"/>
              </w:rPr>
            </w:pPr>
            <w:r w:rsidRPr="00BC78DA">
              <w:rPr>
                <w:color w:val="000000"/>
                <w:sz w:val="20"/>
              </w:rPr>
              <w:t>0,02974</w:t>
            </w:r>
          </w:p>
        </w:tc>
        <w:tc>
          <w:tcPr>
            <w:tcW w:w="2126" w:type="dxa"/>
            <w:tcBorders>
              <w:top w:val="nil"/>
              <w:left w:val="single" w:sz="4" w:space="0" w:color="auto"/>
              <w:bottom w:val="nil"/>
              <w:right w:val="single" w:sz="4" w:space="0" w:color="auto"/>
            </w:tcBorders>
            <w:shd w:val="clear" w:color="auto" w:fill="auto"/>
            <w:noWrap/>
            <w:vAlign w:val="bottom"/>
            <w:hideMark/>
          </w:tcPr>
          <w:p w14:paraId="40F206E3" w14:textId="77777777" w:rsidR="00867785" w:rsidRPr="00BC78DA" w:rsidRDefault="00867785" w:rsidP="00357F82">
            <w:pPr>
              <w:jc w:val="center"/>
              <w:rPr>
                <w:color w:val="000000"/>
                <w:sz w:val="20"/>
              </w:rPr>
            </w:pPr>
            <w:r w:rsidRPr="00BC78DA">
              <w:rPr>
                <w:color w:val="000000"/>
                <w:sz w:val="20"/>
              </w:rPr>
              <w:t>1056,02</w:t>
            </w:r>
          </w:p>
        </w:tc>
        <w:tc>
          <w:tcPr>
            <w:tcW w:w="2021" w:type="dxa"/>
            <w:vMerge/>
            <w:tcBorders>
              <w:top w:val="nil"/>
              <w:left w:val="single" w:sz="4" w:space="0" w:color="auto"/>
              <w:bottom w:val="single" w:sz="4" w:space="0" w:color="000000"/>
              <w:right w:val="nil"/>
            </w:tcBorders>
            <w:vAlign w:val="center"/>
            <w:hideMark/>
          </w:tcPr>
          <w:p w14:paraId="1FFF05FA" w14:textId="77777777" w:rsidR="00867785" w:rsidRPr="00BC78DA" w:rsidRDefault="00867785" w:rsidP="00357F82">
            <w:pPr>
              <w:rPr>
                <w:color w:val="000000"/>
                <w:sz w:val="20"/>
              </w:rPr>
            </w:pPr>
          </w:p>
        </w:tc>
        <w:tc>
          <w:tcPr>
            <w:tcW w:w="160" w:type="dxa"/>
            <w:vAlign w:val="center"/>
            <w:hideMark/>
          </w:tcPr>
          <w:p w14:paraId="1594F8FA" w14:textId="77777777" w:rsidR="00867785" w:rsidRPr="00BC78DA" w:rsidRDefault="00867785" w:rsidP="00357F82">
            <w:pPr>
              <w:rPr>
                <w:sz w:val="20"/>
              </w:rPr>
            </w:pPr>
          </w:p>
        </w:tc>
      </w:tr>
      <w:tr w:rsidR="00867785" w:rsidRPr="00BC78DA" w14:paraId="06B8660D" w14:textId="77777777" w:rsidTr="00357F82">
        <w:trPr>
          <w:trHeight w:val="290"/>
          <w:jc w:val="center"/>
        </w:trPr>
        <w:tc>
          <w:tcPr>
            <w:tcW w:w="1276" w:type="dxa"/>
            <w:vMerge/>
            <w:tcBorders>
              <w:top w:val="nil"/>
              <w:left w:val="nil"/>
              <w:bottom w:val="single" w:sz="4" w:space="0" w:color="000000"/>
              <w:right w:val="single" w:sz="4" w:space="0" w:color="auto"/>
            </w:tcBorders>
            <w:vAlign w:val="center"/>
            <w:hideMark/>
          </w:tcPr>
          <w:p w14:paraId="648224EF" w14:textId="77777777" w:rsidR="00867785" w:rsidRPr="00BC78DA" w:rsidRDefault="00867785" w:rsidP="00357F82">
            <w:pPr>
              <w:rPr>
                <w:i/>
                <w:iCs/>
                <w:color w:val="000000"/>
                <w:sz w:val="20"/>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FCFCDCC" w14:textId="77777777" w:rsidR="00867785" w:rsidRPr="00BC78DA" w:rsidRDefault="00867785" w:rsidP="00357F82">
            <w:pPr>
              <w:jc w:val="center"/>
              <w:rPr>
                <w:color w:val="000000"/>
                <w:sz w:val="20"/>
              </w:rPr>
            </w:pPr>
            <w:r w:rsidRPr="00BC78DA">
              <w:rPr>
                <w:color w:val="000000"/>
                <w:sz w:val="20"/>
              </w:rPr>
              <w:t>C20 - 006</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216F74F" w14:textId="77777777" w:rsidR="00867785" w:rsidRPr="00BC78DA" w:rsidRDefault="00867785" w:rsidP="00357F82">
            <w:pPr>
              <w:jc w:val="center"/>
              <w:rPr>
                <w:color w:val="000000"/>
                <w:sz w:val="20"/>
              </w:rPr>
            </w:pPr>
            <w:r w:rsidRPr="00BC78DA">
              <w:rPr>
                <w:color w:val="000000"/>
                <w:sz w:val="20"/>
              </w:rPr>
              <w:t>30,71</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61A5044" w14:textId="77777777" w:rsidR="00867785" w:rsidRPr="00BC78DA" w:rsidRDefault="00867785" w:rsidP="00357F82">
            <w:pPr>
              <w:jc w:val="center"/>
              <w:rPr>
                <w:color w:val="000000"/>
                <w:sz w:val="20"/>
              </w:rPr>
            </w:pPr>
            <w:r w:rsidRPr="00BC78DA">
              <w:rPr>
                <w:color w:val="000000"/>
                <w:sz w:val="20"/>
              </w:rPr>
              <w:t>0,03009</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0A860DE2" w14:textId="77777777" w:rsidR="00867785" w:rsidRPr="00BC78DA" w:rsidRDefault="00867785" w:rsidP="00357F82">
            <w:pPr>
              <w:jc w:val="center"/>
              <w:rPr>
                <w:color w:val="000000"/>
                <w:sz w:val="20"/>
              </w:rPr>
            </w:pPr>
            <w:r w:rsidRPr="00BC78DA">
              <w:rPr>
                <w:color w:val="000000"/>
                <w:sz w:val="20"/>
              </w:rPr>
              <w:t>1020,66</w:t>
            </w:r>
          </w:p>
        </w:tc>
        <w:tc>
          <w:tcPr>
            <w:tcW w:w="2021" w:type="dxa"/>
            <w:vMerge/>
            <w:tcBorders>
              <w:top w:val="nil"/>
              <w:left w:val="single" w:sz="4" w:space="0" w:color="auto"/>
              <w:bottom w:val="single" w:sz="4" w:space="0" w:color="000000"/>
              <w:right w:val="nil"/>
            </w:tcBorders>
            <w:vAlign w:val="center"/>
            <w:hideMark/>
          </w:tcPr>
          <w:p w14:paraId="53CF4E06" w14:textId="77777777" w:rsidR="00867785" w:rsidRPr="00BC78DA" w:rsidRDefault="00867785" w:rsidP="00357F82">
            <w:pPr>
              <w:rPr>
                <w:color w:val="000000"/>
                <w:sz w:val="20"/>
              </w:rPr>
            </w:pPr>
          </w:p>
        </w:tc>
        <w:tc>
          <w:tcPr>
            <w:tcW w:w="160" w:type="dxa"/>
            <w:vAlign w:val="center"/>
            <w:hideMark/>
          </w:tcPr>
          <w:p w14:paraId="52F11B7D" w14:textId="77777777" w:rsidR="00867785" w:rsidRPr="00BC78DA" w:rsidRDefault="00867785" w:rsidP="00357F82">
            <w:pPr>
              <w:rPr>
                <w:sz w:val="20"/>
              </w:rPr>
            </w:pPr>
          </w:p>
        </w:tc>
      </w:tr>
    </w:tbl>
    <w:p w14:paraId="73BC39AE" w14:textId="77777777" w:rsidR="00867785" w:rsidRPr="00556DB2" w:rsidRDefault="00867785" w:rsidP="00867785">
      <w:pPr>
        <w:spacing w:after="120" w:line="280" w:lineRule="exact"/>
        <w:ind w:firstLine="284"/>
        <w:rPr>
          <w:sz w:val="20"/>
        </w:rPr>
      </w:pPr>
      <w:r w:rsidRPr="00556DB2">
        <w:rPr>
          <w:sz w:val="20"/>
        </w:rPr>
        <w:t xml:space="preserve">Fonte: </w:t>
      </w:r>
      <w:proofErr w:type="spellStart"/>
      <w:r w:rsidRPr="00556DB2">
        <w:rPr>
          <w:sz w:val="20"/>
        </w:rPr>
        <w:t>autores</w:t>
      </w:r>
      <w:proofErr w:type="spellEnd"/>
      <w:r>
        <w:rPr>
          <w:sz w:val="20"/>
        </w:rPr>
        <w:t>.</w:t>
      </w:r>
    </w:p>
    <w:p w14:paraId="6B2FB9D1" w14:textId="5E28BCB7" w:rsidR="00867785" w:rsidRDefault="00867785" w:rsidP="00867785">
      <w:pPr>
        <w:pStyle w:val="Textbody"/>
        <w:spacing w:line="240" w:lineRule="auto"/>
        <w:ind w:firstLine="0"/>
        <w:rPr>
          <w:rFonts w:ascii="Times New Roman" w:hAnsi="Times New Roman" w:cs="Times New Roman"/>
          <w:sz w:val="24"/>
        </w:rPr>
      </w:pPr>
    </w:p>
    <w:p w14:paraId="37A2A632" w14:textId="6420961F" w:rsidR="00867785" w:rsidRDefault="00867785" w:rsidP="00867785">
      <w:pPr>
        <w:spacing w:after="120" w:line="280" w:lineRule="exact"/>
        <w:ind w:firstLine="284"/>
        <w:rPr>
          <w:lang w:val="pt-BR"/>
        </w:rPr>
      </w:pPr>
      <w:r w:rsidRPr="00867785">
        <w:rPr>
          <w:lang w:val="pt-BR"/>
        </w:rPr>
        <w:t xml:space="preserve">A NBR 7190 (ABNT, 1997) indica um valor médio de densidade aparente a 12% de umidade para o </w:t>
      </w:r>
      <w:r w:rsidRPr="00867785">
        <w:rPr>
          <w:i/>
          <w:iCs/>
          <w:lang w:val="pt-BR"/>
        </w:rPr>
        <w:t xml:space="preserve">Pinus </w:t>
      </w:r>
      <w:proofErr w:type="spellStart"/>
      <w:r w:rsidRPr="00867785">
        <w:rPr>
          <w:i/>
          <w:iCs/>
          <w:lang w:val="pt-BR"/>
        </w:rPr>
        <w:t>taeda</w:t>
      </w:r>
      <w:proofErr w:type="spellEnd"/>
      <w:r w:rsidRPr="00867785">
        <w:rPr>
          <w:i/>
          <w:iCs/>
          <w:lang w:val="pt-BR"/>
        </w:rPr>
        <w:t xml:space="preserve"> </w:t>
      </w:r>
      <w:r w:rsidRPr="00FE0AB8">
        <w:rPr>
          <w:lang w:val="pt-BR"/>
        </w:rPr>
        <w:t>L.</w:t>
      </w:r>
      <w:r w:rsidRPr="00867785">
        <w:rPr>
          <w:lang w:val="pt-BR"/>
        </w:rPr>
        <w:t xml:space="preserve"> de 645 kg/m³</w:t>
      </w:r>
      <w:r>
        <w:rPr>
          <w:lang w:val="pt-BR"/>
        </w:rPr>
        <w:t xml:space="preserve">, e </w:t>
      </w:r>
      <w:r w:rsidRPr="00867785">
        <w:rPr>
          <w:lang w:val="pt-BR"/>
        </w:rPr>
        <w:t xml:space="preserve">640 kg/m³, para o </w:t>
      </w:r>
      <w:r w:rsidRPr="00867785">
        <w:rPr>
          <w:i/>
          <w:iCs/>
          <w:lang w:val="pt-BR"/>
        </w:rPr>
        <w:t xml:space="preserve">Eucalyptus </w:t>
      </w:r>
      <w:proofErr w:type="spellStart"/>
      <w:r w:rsidRPr="00867785">
        <w:rPr>
          <w:i/>
          <w:iCs/>
          <w:lang w:val="pt-BR"/>
        </w:rPr>
        <w:t>grandis</w:t>
      </w:r>
      <w:proofErr w:type="spellEnd"/>
      <w:r w:rsidRPr="00867785">
        <w:rPr>
          <w:lang w:val="pt-BR"/>
        </w:rPr>
        <w:t xml:space="preserve">, e 1.090 kg/m³, para o </w:t>
      </w:r>
      <w:proofErr w:type="spellStart"/>
      <w:r w:rsidR="00357F82" w:rsidRPr="00867785">
        <w:rPr>
          <w:i/>
          <w:iCs/>
          <w:lang w:val="pt-BR"/>
        </w:rPr>
        <w:t>Dipteryx</w:t>
      </w:r>
      <w:proofErr w:type="spellEnd"/>
      <w:r w:rsidR="00357F82" w:rsidRPr="00867785">
        <w:rPr>
          <w:i/>
          <w:iCs/>
          <w:lang w:val="pt-BR"/>
        </w:rPr>
        <w:t xml:space="preserve"> </w:t>
      </w:r>
      <w:proofErr w:type="spellStart"/>
      <w:r w:rsidR="00357F82" w:rsidRPr="00867785">
        <w:rPr>
          <w:i/>
          <w:iCs/>
          <w:lang w:val="pt-BR"/>
        </w:rPr>
        <w:t>odorata</w:t>
      </w:r>
      <w:proofErr w:type="spellEnd"/>
      <w:r w:rsidR="00357F82">
        <w:rPr>
          <w:i/>
          <w:iCs/>
          <w:lang w:val="pt-BR"/>
        </w:rPr>
        <w:t>.</w:t>
      </w:r>
      <w:r w:rsidRPr="00867785">
        <w:rPr>
          <w:lang w:val="pt-BR"/>
        </w:rPr>
        <w:t xml:space="preserve"> Já a NBR 15</w:t>
      </w:r>
      <w:r w:rsidR="00357F82">
        <w:rPr>
          <w:lang w:val="pt-BR"/>
        </w:rPr>
        <w:t>.</w:t>
      </w:r>
      <w:r w:rsidRPr="00867785">
        <w:rPr>
          <w:lang w:val="pt-BR"/>
        </w:rPr>
        <w:t xml:space="preserve">220-2 (ABNT, 2005), indica uma faixa de valores para </w:t>
      </w:r>
      <w:r>
        <w:rPr>
          <w:lang w:val="pt-BR"/>
        </w:rPr>
        <w:t xml:space="preserve">o </w:t>
      </w:r>
      <w:r w:rsidRPr="00867785">
        <w:rPr>
          <w:i/>
          <w:iCs/>
          <w:lang w:val="pt-BR"/>
        </w:rPr>
        <w:t xml:space="preserve">Pinus </w:t>
      </w:r>
      <w:proofErr w:type="spellStart"/>
      <w:r w:rsidRPr="00867785">
        <w:rPr>
          <w:i/>
          <w:iCs/>
          <w:lang w:val="pt-BR"/>
        </w:rPr>
        <w:t>Taeda</w:t>
      </w:r>
      <w:proofErr w:type="spellEnd"/>
      <w:r w:rsidRPr="00867785">
        <w:rPr>
          <w:i/>
          <w:iCs/>
          <w:lang w:val="pt-BR"/>
        </w:rPr>
        <w:t xml:space="preserve"> </w:t>
      </w:r>
      <w:r w:rsidRPr="00FE0AB8">
        <w:rPr>
          <w:lang w:val="pt-BR"/>
        </w:rPr>
        <w:t>L</w:t>
      </w:r>
      <w:r w:rsidRPr="00867785">
        <w:rPr>
          <w:i/>
          <w:iCs/>
          <w:lang w:val="pt-BR"/>
        </w:rPr>
        <w:t>.</w:t>
      </w:r>
      <w:r>
        <w:rPr>
          <w:lang w:val="pt-BR"/>
        </w:rPr>
        <w:t xml:space="preserve"> </w:t>
      </w:r>
      <w:r w:rsidRPr="00867785">
        <w:rPr>
          <w:lang w:val="pt-BR"/>
        </w:rPr>
        <w:t xml:space="preserve">entre 600 kg/m³ e 750 kg/m³. </w:t>
      </w:r>
      <w:r>
        <w:rPr>
          <w:lang w:val="pt-BR"/>
        </w:rPr>
        <w:t>Conforme</w:t>
      </w:r>
      <w:r w:rsidRPr="00867785">
        <w:rPr>
          <w:lang w:val="pt-BR"/>
        </w:rPr>
        <w:t xml:space="preserve"> banco de dados do Instituto de </w:t>
      </w:r>
      <w:r w:rsidRPr="00867785">
        <w:rPr>
          <w:lang w:val="pt-BR"/>
        </w:rPr>
        <w:lastRenderedPageBreak/>
        <w:t>Pesquisas Tecnológicas (IPT</w:t>
      </w:r>
      <w:r>
        <w:rPr>
          <w:lang w:val="pt-BR"/>
        </w:rPr>
        <w:t>, 2021</w:t>
      </w:r>
      <w:r w:rsidRPr="00867785">
        <w:rPr>
          <w:lang w:val="pt-BR"/>
        </w:rPr>
        <w:t xml:space="preserve">), </w:t>
      </w:r>
      <w:r>
        <w:rPr>
          <w:lang w:val="pt-BR"/>
        </w:rPr>
        <w:t>o</w:t>
      </w:r>
      <w:r w:rsidRPr="00867785">
        <w:rPr>
          <w:lang w:val="pt-BR"/>
        </w:rPr>
        <w:t xml:space="preserve">s valores médios de densidade aparente a 15% de umidade do </w:t>
      </w:r>
      <w:r w:rsidRPr="00867785">
        <w:rPr>
          <w:i/>
          <w:iCs/>
          <w:lang w:val="pt-BR"/>
        </w:rPr>
        <w:t xml:space="preserve">Eucalyptus </w:t>
      </w:r>
      <w:proofErr w:type="spellStart"/>
      <w:r w:rsidRPr="00867785">
        <w:rPr>
          <w:i/>
          <w:iCs/>
          <w:lang w:val="pt-BR"/>
        </w:rPr>
        <w:t>grandis</w:t>
      </w:r>
      <w:proofErr w:type="spellEnd"/>
      <w:r w:rsidRPr="00867785">
        <w:rPr>
          <w:lang w:val="pt-BR"/>
        </w:rPr>
        <w:t xml:space="preserve"> e </w:t>
      </w:r>
      <w:proofErr w:type="spellStart"/>
      <w:r w:rsidRPr="00867785">
        <w:rPr>
          <w:i/>
          <w:iCs/>
          <w:lang w:val="pt-BR"/>
        </w:rPr>
        <w:t>Dipteryx</w:t>
      </w:r>
      <w:proofErr w:type="spellEnd"/>
      <w:r w:rsidRPr="00867785">
        <w:rPr>
          <w:i/>
          <w:iCs/>
          <w:lang w:val="pt-BR"/>
        </w:rPr>
        <w:t xml:space="preserve"> </w:t>
      </w:r>
      <w:proofErr w:type="spellStart"/>
      <w:r w:rsidRPr="00867785">
        <w:rPr>
          <w:i/>
          <w:iCs/>
          <w:lang w:val="pt-BR"/>
        </w:rPr>
        <w:t>odorata</w:t>
      </w:r>
      <w:proofErr w:type="spellEnd"/>
      <w:r w:rsidRPr="00867785">
        <w:rPr>
          <w:lang w:val="pt-BR"/>
        </w:rPr>
        <w:t xml:space="preserve"> correspondem a 500 kg/m³ e 1.090 kg/m³</w:t>
      </w:r>
      <w:r w:rsidR="00357F82">
        <w:rPr>
          <w:lang w:val="pt-BR"/>
        </w:rPr>
        <w:t>,</w:t>
      </w:r>
      <w:r w:rsidRPr="00867785">
        <w:rPr>
          <w:lang w:val="pt-BR"/>
        </w:rPr>
        <w:t xml:space="preserve"> respectivamente. Comparando-se os resultados</w:t>
      </w:r>
      <w:r>
        <w:rPr>
          <w:lang w:val="pt-BR"/>
        </w:rPr>
        <w:t xml:space="preserve"> obtidos</w:t>
      </w:r>
      <w:r w:rsidRPr="00867785">
        <w:rPr>
          <w:lang w:val="pt-BR"/>
        </w:rPr>
        <w:t xml:space="preserve"> com os observados </w:t>
      </w:r>
      <w:r>
        <w:rPr>
          <w:lang w:val="pt-BR"/>
        </w:rPr>
        <w:t>nas fontes citadas</w:t>
      </w:r>
      <w:r w:rsidRPr="00867785">
        <w:rPr>
          <w:lang w:val="pt-BR"/>
        </w:rPr>
        <w:t xml:space="preserve">, </w:t>
      </w:r>
      <w:r>
        <w:rPr>
          <w:lang w:val="pt-BR"/>
        </w:rPr>
        <w:t>observa-se</w:t>
      </w:r>
      <w:r w:rsidRPr="00867785">
        <w:rPr>
          <w:lang w:val="pt-BR"/>
        </w:rPr>
        <w:t xml:space="preserve"> que os valores </w:t>
      </w:r>
      <w:r>
        <w:rPr>
          <w:lang w:val="pt-BR"/>
        </w:rPr>
        <w:t>obtidos</w:t>
      </w:r>
      <w:r w:rsidRPr="00867785">
        <w:rPr>
          <w:lang w:val="pt-BR"/>
        </w:rPr>
        <w:t xml:space="preserve"> se encontram próximos </w:t>
      </w:r>
      <w:r>
        <w:rPr>
          <w:lang w:val="pt-BR"/>
        </w:rPr>
        <w:t>a esses últimos. P</w:t>
      </w:r>
      <w:r w:rsidRPr="00867785">
        <w:rPr>
          <w:lang w:val="pt-BR"/>
        </w:rPr>
        <w:t>equenas variações devem-se, provavelmente, às diferentes condições de crescimento e idade das árvores estudadas</w:t>
      </w:r>
      <w:r>
        <w:rPr>
          <w:lang w:val="pt-BR"/>
        </w:rPr>
        <w:t xml:space="preserve">, o que, conforme </w:t>
      </w:r>
      <w:r w:rsidRPr="00867785">
        <w:rPr>
          <w:lang w:val="pt-BR"/>
        </w:rPr>
        <w:t>M</w:t>
      </w:r>
      <w:r>
        <w:rPr>
          <w:lang w:val="pt-BR"/>
        </w:rPr>
        <w:t>oreschi</w:t>
      </w:r>
      <w:r w:rsidRPr="00867785">
        <w:rPr>
          <w:lang w:val="pt-BR"/>
        </w:rPr>
        <w:t xml:space="preserve"> </w:t>
      </w:r>
      <w:r>
        <w:rPr>
          <w:lang w:val="pt-BR"/>
        </w:rPr>
        <w:t>(</w:t>
      </w:r>
      <w:r w:rsidRPr="00867785">
        <w:rPr>
          <w:lang w:val="pt-BR"/>
        </w:rPr>
        <w:t>2012)</w:t>
      </w:r>
      <w:r>
        <w:rPr>
          <w:lang w:val="pt-BR"/>
        </w:rPr>
        <w:t>, é fator determinante para as características físicas das madeiras</w:t>
      </w:r>
      <w:r w:rsidRPr="00867785">
        <w:rPr>
          <w:lang w:val="pt-BR"/>
        </w:rPr>
        <w:t>.</w:t>
      </w:r>
      <w:r>
        <w:rPr>
          <w:lang w:val="pt-BR"/>
        </w:rPr>
        <w:t xml:space="preserve"> </w:t>
      </w:r>
    </w:p>
    <w:p w14:paraId="125DDFC9" w14:textId="02D558FF" w:rsidR="00771846" w:rsidRPr="00596ED4" w:rsidRDefault="00771846" w:rsidP="00867785">
      <w:pPr>
        <w:spacing w:after="120" w:line="280" w:lineRule="exact"/>
        <w:ind w:firstLine="284"/>
        <w:rPr>
          <w:i/>
          <w:iCs/>
          <w:szCs w:val="24"/>
          <w:lang w:val="pt-BR"/>
        </w:rPr>
      </w:pPr>
      <w:r w:rsidRPr="00596ED4">
        <w:rPr>
          <w:lang w:val="pt-BR"/>
        </w:rPr>
        <w:t xml:space="preserve">A Tabela 4 apresenta </w:t>
      </w:r>
      <w:r w:rsidR="00FF2AC3" w:rsidRPr="00596ED4">
        <w:rPr>
          <w:lang w:val="pt-BR"/>
        </w:rPr>
        <w:t>o</w:t>
      </w:r>
      <w:r w:rsidRPr="00596ED4">
        <w:rPr>
          <w:lang w:val="pt-BR"/>
        </w:rPr>
        <w:t xml:space="preserve"> compilado dos valores da condutividade térmica e densidade aparente médias para as amostras de </w:t>
      </w:r>
      <w:r w:rsidRPr="00596ED4">
        <w:rPr>
          <w:i/>
          <w:iCs/>
          <w:szCs w:val="24"/>
          <w:lang w:val="pt-BR"/>
        </w:rPr>
        <w:t xml:space="preserve">Eucalyptus </w:t>
      </w:r>
      <w:proofErr w:type="spellStart"/>
      <w:r w:rsidRPr="00596ED4">
        <w:rPr>
          <w:i/>
          <w:iCs/>
          <w:szCs w:val="24"/>
          <w:lang w:val="pt-BR"/>
        </w:rPr>
        <w:t>grandis</w:t>
      </w:r>
      <w:proofErr w:type="spellEnd"/>
      <w:r w:rsidRPr="00596ED4">
        <w:rPr>
          <w:i/>
          <w:iCs/>
          <w:szCs w:val="24"/>
          <w:lang w:val="pt-BR"/>
        </w:rPr>
        <w:t xml:space="preserve">, Pinus </w:t>
      </w:r>
      <w:proofErr w:type="spellStart"/>
      <w:r w:rsidRPr="00596ED4">
        <w:rPr>
          <w:i/>
          <w:iCs/>
          <w:szCs w:val="24"/>
          <w:lang w:val="pt-BR"/>
        </w:rPr>
        <w:t>taeda</w:t>
      </w:r>
      <w:proofErr w:type="spellEnd"/>
      <w:r w:rsidRPr="00596ED4">
        <w:rPr>
          <w:i/>
          <w:iCs/>
          <w:szCs w:val="24"/>
          <w:lang w:val="pt-BR"/>
        </w:rPr>
        <w:t xml:space="preserve"> </w:t>
      </w:r>
      <w:r w:rsidRPr="00FE0AB8">
        <w:rPr>
          <w:szCs w:val="24"/>
          <w:lang w:val="pt-BR"/>
        </w:rPr>
        <w:t>L</w:t>
      </w:r>
      <w:r w:rsidRPr="00596ED4">
        <w:rPr>
          <w:i/>
          <w:iCs/>
          <w:szCs w:val="24"/>
          <w:lang w:val="pt-BR"/>
        </w:rPr>
        <w:t xml:space="preserve">. </w:t>
      </w:r>
      <w:r w:rsidRPr="00596ED4">
        <w:rPr>
          <w:szCs w:val="24"/>
          <w:lang w:val="pt-BR"/>
        </w:rPr>
        <w:t>e</w:t>
      </w:r>
      <w:r w:rsidRPr="00596ED4">
        <w:rPr>
          <w:i/>
          <w:iCs/>
          <w:szCs w:val="24"/>
          <w:lang w:val="pt-BR"/>
        </w:rPr>
        <w:t xml:space="preserve"> </w:t>
      </w:r>
      <w:proofErr w:type="spellStart"/>
      <w:r w:rsidRPr="00596ED4">
        <w:rPr>
          <w:i/>
          <w:iCs/>
          <w:szCs w:val="24"/>
          <w:lang w:val="pt-BR"/>
        </w:rPr>
        <w:t>Dipteryx</w:t>
      </w:r>
      <w:proofErr w:type="spellEnd"/>
      <w:r w:rsidRPr="00596ED4">
        <w:rPr>
          <w:i/>
          <w:iCs/>
          <w:szCs w:val="24"/>
          <w:lang w:val="pt-BR"/>
        </w:rPr>
        <w:t xml:space="preserve"> </w:t>
      </w:r>
      <w:proofErr w:type="spellStart"/>
      <w:r w:rsidRPr="00596ED4">
        <w:rPr>
          <w:i/>
          <w:iCs/>
          <w:szCs w:val="24"/>
          <w:lang w:val="pt-BR"/>
        </w:rPr>
        <w:t>odorata</w:t>
      </w:r>
      <w:proofErr w:type="spellEnd"/>
      <w:r w:rsidRPr="00596ED4">
        <w:rPr>
          <w:i/>
          <w:iCs/>
          <w:szCs w:val="24"/>
          <w:lang w:val="pt-BR"/>
        </w:rPr>
        <w:t xml:space="preserve"> </w:t>
      </w:r>
      <w:r w:rsidRPr="00596ED4">
        <w:rPr>
          <w:szCs w:val="24"/>
          <w:lang w:val="pt-BR"/>
        </w:rPr>
        <w:t>de 20 mm</w:t>
      </w:r>
      <w:r w:rsidRPr="00596ED4">
        <w:rPr>
          <w:i/>
          <w:iCs/>
          <w:szCs w:val="24"/>
          <w:lang w:val="pt-BR"/>
        </w:rPr>
        <w:t>.</w:t>
      </w:r>
    </w:p>
    <w:p w14:paraId="4689BB9C" w14:textId="52100180" w:rsidR="00771846" w:rsidRPr="00596ED4" w:rsidRDefault="00771846" w:rsidP="00771846">
      <w:pPr>
        <w:keepNext/>
        <w:spacing w:before="240" w:after="240"/>
        <w:jc w:val="center"/>
        <w:rPr>
          <w:sz w:val="20"/>
          <w:lang w:val="pt-BR"/>
        </w:rPr>
      </w:pPr>
      <w:r w:rsidRPr="00596ED4">
        <w:rPr>
          <w:sz w:val="20"/>
          <w:lang w:val="pt-BR"/>
        </w:rPr>
        <w:t xml:space="preserve">Tabela </w:t>
      </w:r>
      <w:r w:rsidRPr="00596ED4">
        <w:rPr>
          <w:sz w:val="20"/>
          <w:lang w:val="pt-BR"/>
        </w:rPr>
        <w:fldChar w:fldCharType="begin"/>
      </w:r>
      <w:r w:rsidRPr="00596ED4">
        <w:rPr>
          <w:sz w:val="20"/>
          <w:lang w:val="pt-BR"/>
        </w:rPr>
        <w:instrText xml:space="preserve"> SEQ Tabela \* ARABIC </w:instrText>
      </w:r>
      <w:r w:rsidRPr="00596ED4">
        <w:rPr>
          <w:sz w:val="20"/>
          <w:lang w:val="pt-BR"/>
        </w:rPr>
        <w:fldChar w:fldCharType="separate"/>
      </w:r>
      <w:r w:rsidR="00AE1CD5" w:rsidRPr="00596ED4">
        <w:rPr>
          <w:noProof/>
          <w:sz w:val="20"/>
          <w:lang w:val="pt-BR"/>
        </w:rPr>
        <w:t>4</w:t>
      </w:r>
      <w:r w:rsidRPr="00596ED4">
        <w:rPr>
          <w:sz w:val="20"/>
          <w:lang w:val="pt-BR"/>
        </w:rPr>
        <w:fldChar w:fldCharType="end"/>
      </w:r>
      <w:r w:rsidRPr="00596ED4">
        <w:rPr>
          <w:sz w:val="20"/>
          <w:lang w:val="pt-BR"/>
        </w:rPr>
        <w:t xml:space="preserve"> – Densidade de massa aparente e volume aparente</w:t>
      </w:r>
    </w:p>
    <w:tbl>
      <w:tblPr>
        <w:tblStyle w:val="Tabelacomgrade"/>
        <w:tblW w:w="0" w:type="auto"/>
        <w:jc w:val="center"/>
        <w:tblBorders>
          <w:left w:val="none" w:sz="0" w:space="0" w:color="auto"/>
          <w:right w:val="none" w:sz="0" w:space="0" w:color="auto"/>
        </w:tblBorders>
        <w:tblLook w:val="04A0" w:firstRow="1" w:lastRow="0" w:firstColumn="1" w:lastColumn="0" w:noHBand="0" w:noVBand="1"/>
      </w:tblPr>
      <w:tblGrid>
        <w:gridCol w:w="1900"/>
        <w:gridCol w:w="3572"/>
        <w:gridCol w:w="3160"/>
      </w:tblGrid>
      <w:tr w:rsidR="00596ED4" w:rsidRPr="0047774F" w14:paraId="4C96836C" w14:textId="77777777" w:rsidTr="00AE1CD5">
        <w:trPr>
          <w:trHeight w:val="272"/>
          <w:jc w:val="center"/>
        </w:trPr>
        <w:tc>
          <w:tcPr>
            <w:tcW w:w="0" w:type="auto"/>
            <w:vAlign w:val="center"/>
          </w:tcPr>
          <w:p w14:paraId="08FB598A" w14:textId="353F0A7E" w:rsidR="00AE1CD5" w:rsidRPr="00596ED4" w:rsidRDefault="00771846" w:rsidP="00AE1CD5">
            <w:pPr>
              <w:jc w:val="center"/>
              <w:rPr>
                <w:b/>
                <w:bCs/>
                <w:sz w:val="20"/>
              </w:rPr>
            </w:pPr>
            <w:r w:rsidRPr="00596ED4">
              <w:rPr>
                <w:b/>
                <w:bCs/>
                <w:sz w:val="20"/>
              </w:rPr>
              <w:t>Madeira</w:t>
            </w:r>
          </w:p>
          <w:p w14:paraId="5EB95520" w14:textId="49D845D2" w:rsidR="00771846" w:rsidRPr="00596ED4" w:rsidRDefault="00771846" w:rsidP="00AE1CD5">
            <w:pPr>
              <w:jc w:val="center"/>
              <w:rPr>
                <w:sz w:val="20"/>
                <w:lang w:val="pt-BR"/>
              </w:rPr>
            </w:pPr>
            <w:r w:rsidRPr="00596ED4">
              <w:rPr>
                <w:b/>
                <w:bCs/>
                <w:sz w:val="20"/>
              </w:rPr>
              <w:t>(e = 20 mm)</w:t>
            </w:r>
          </w:p>
        </w:tc>
        <w:tc>
          <w:tcPr>
            <w:tcW w:w="0" w:type="auto"/>
            <w:vAlign w:val="center"/>
          </w:tcPr>
          <w:p w14:paraId="07038FFC" w14:textId="49985B47" w:rsidR="00771846" w:rsidRPr="00596ED4" w:rsidRDefault="00771846" w:rsidP="00AE1CD5">
            <w:pPr>
              <w:jc w:val="center"/>
              <w:rPr>
                <w:sz w:val="20"/>
                <w:lang w:val="pt-BR"/>
              </w:rPr>
            </w:pPr>
            <w:r w:rsidRPr="00596ED4">
              <w:rPr>
                <w:b/>
                <w:bCs/>
                <w:sz w:val="20"/>
                <w:lang w:val="pt-BR"/>
              </w:rPr>
              <w:t>Condutividade térmica média (W/</w:t>
            </w:r>
            <w:proofErr w:type="spellStart"/>
            <w:proofErr w:type="gramStart"/>
            <w:r w:rsidRPr="00596ED4">
              <w:rPr>
                <w:b/>
                <w:bCs/>
                <w:sz w:val="20"/>
                <w:lang w:val="pt-BR"/>
              </w:rPr>
              <w:t>m.K</w:t>
            </w:r>
            <w:proofErr w:type="spellEnd"/>
            <w:proofErr w:type="gramEnd"/>
            <w:r w:rsidRPr="00596ED4">
              <w:rPr>
                <w:b/>
                <w:bCs/>
                <w:sz w:val="20"/>
                <w:lang w:val="pt-BR"/>
              </w:rPr>
              <w:t>)</w:t>
            </w:r>
          </w:p>
        </w:tc>
        <w:tc>
          <w:tcPr>
            <w:tcW w:w="0" w:type="auto"/>
            <w:vAlign w:val="center"/>
          </w:tcPr>
          <w:p w14:paraId="2EB7647B" w14:textId="60BCADEF" w:rsidR="00771846" w:rsidRPr="00596ED4" w:rsidRDefault="00771846" w:rsidP="00AE1CD5">
            <w:pPr>
              <w:jc w:val="center"/>
              <w:rPr>
                <w:sz w:val="20"/>
                <w:lang w:val="pt-BR"/>
              </w:rPr>
            </w:pPr>
            <w:r w:rsidRPr="00596ED4">
              <w:rPr>
                <w:b/>
                <w:bCs/>
                <w:sz w:val="20"/>
                <w:lang w:val="pt-BR"/>
              </w:rPr>
              <w:t>Densidade aparente média (kg/m³)</w:t>
            </w:r>
          </w:p>
        </w:tc>
      </w:tr>
      <w:tr w:rsidR="00596ED4" w:rsidRPr="00596ED4" w14:paraId="778A2D7B" w14:textId="77777777" w:rsidTr="00AE1CD5">
        <w:trPr>
          <w:jc w:val="center"/>
        </w:trPr>
        <w:tc>
          <w:tcPr>
            <w:tcW w:w="0" w:type="auto"/>
            <w:vAlign w:val="center"/>
          </w:tcPr>
          <w:p w14:paraId="3787D1C4" w14:textId="77777777" w:rsidR="00AE1CD5" w:rsidRPr="00596ED4" w:rsidRDefault="00771846" w:rsidP="00AE1CD5">
            <w:pPr>
              <w:jc w:val="center"/>
              <w:rPr>
                <w:b/>
                <w:bCs/>
                <w:sz w:val="20"/>
              </w:rPr>
            </w:pPr>
            <w:proofErr w:type="spellStart"/>
            <w:r w:rsidRPr="00596ED4">
              <w:rPr>
                <w:b/>
                <w:bCs/>
                <w:sz w:val="20"/>
              </w:rPr>
              <w:t>Eucalipto</w:t>
            </w:r>
            <w:proofErr w:type="spellEnd"/>
          </w:p>
          <w:p w14:paraId="453C9DAD" w14:textId="7F428040" w:rsidR="00771846" w:rsidRPr="00596ED4" w:rsidRDefault="00771846" w:rsidP="00AE1CD5">
            <w:pPr>
              <w:jc w:val="center"/>
              <w:rPr>
                <w:sz w:val="20"/>
                <w:lang w:val="pt-BR"/>
              </w:rPr>
            </w:pPr>
            <w:r w:rsidRPr="00596ED4">
              <w:rPr>
                <w:i/>
                <w:iCs/>
                <w:sz w:val="20"/>
              </w:rPr>
              <w:t>(Eucalyptus grandis)</w:t>
            </w:r>
          </w:p>
        </w:tc>
        <w:tc>
          <w:tcPr>
            <w:tcW w:w="0" w:type="auto"/>
            <w:vAlign w:val="center"/>
          </w:tcPr>
          <w:p w14:paraId="4179CEB6" w14:textId="4EE312AA" w:rsidR="00771846" w:rsidRPr="00596ED4" w:rsidRDefault="00771846" w:rsidP="00AE1CD5">
            <w:pPr>
              <w:jc w:val="center"/>
              <w:rPr>
                <w:sz w:val="20"/>
                <w:lang w:val="pt-BR"/>
              </w:rPr>
            </w:pPr>
            <w:r w:rsidRPr="00596ED4">
              <w:rPr>
                <w:sz w:val="20"/>
                <w:lang w:val="pt-BR"/>
              </w:rPr>
              <w:t>0,1273</w:t>
            </w:r>
          </w:p>
        </w:tc>
        <w:tc>
          <w:tcPr>
            <w:tcW w:w="0" w:type="auto"/>
            <w:vAlign w:val="center"/>
          </w:tcPr>
          <w:p w14:paraId="78FC064A" w14:textId="02D391DC" w:rsidR="00771846" w:rsidRPr="00596ED4" w:rsidRDefault="00771846" w:rsidP="00AE1CD5">
            <w:pPr>
              <w:jc w:val="center"/>
              <w:rPr>
                <w:sz w:val="20"/>
                <w:lang w:val="pt-BR"/>
              </w:rPr>
            </w:pPr>
            <w:r w:rsidRPr="00596ED4">
              <w:rPr>
                <w:sz w:val="20"/>
                <w:lang w:val="pt-BR"/>
              </w:rPr>
              <w:t>523,27</w:t>
            </w:r>
          </w:p>
        </w:tc>
      </w:tr>
      <w:tr w:rsidR="00596ED4" w:rsidRPr="00596ED4" w14:paraId="5E1FF850" w14:textId="77777777" w:rsidTr="00AE1CD5">
        <w:trPr>
          <w:jc w:val="center"/>
        </w:trPr>
        <w:tc>
          <w:tcPr>
            <w:tcW w:w="0" w:type="auto"/>
            <w:vAlign w:val="center"/>
          </w:tcPr>
          <w:p w14:paraId="0B9A67DF" w14:textId="77777777" w:rsidR="00AE1CD5" w:rsidRPr="00596ED4" w:rsidRDefault="00771846" w:rsidP="00AE1CD5">
            <w:pPr>
              <w:jc w:val="center"/>
              <w:rPr>
                <w:b/>
                <w:bCs/>
                <w:sz w:val="20"/>
              </w:rPr>
            </w:pPr>
            <w:r w:rsidRPr="00596ED4">
              <w:rPr>
                <w:b/>
                <w:bCs/>
                <w:sz w:val="20"/>
              </w:rPr>
              <w:t>Pinus</w:t>
            </w:r>
          </w:p>
          <w:p w14:paraId="0AFFB768" w14:textId="4E824556" w:rsidR="00771846" w:rsidRPr="00596ED4" w:rsidRDefault="00771846" w:rsidP="00AE1CD5">
            <w:pPr>
              <w:jc w:val="center"/>
              <w:rPr>
                <w:sz w:val="20"/>
                <w:lang w:val="pt-BR"/>
              </w:rPr>
            </w:pPr>
            <w:r w:rsidRPr="00596ED4">
              <w:rPr>
                <w:i/>
                <w:iCs/>
                <w:sz w:val="20"/>
              </w:rPr>
              <w:t xml:space="preserve">(Pinus </w:t>
            </w:r>
            <w:proofErr w:type="spellStart"/>
            <w:r w:rsidRPr="00596ED4">
              <w:rPr>
                <w:i/>
                <w:iCs/>
                <w:sz w:val="20"/>
              </w:rPr>
              <w:t>taeda</w:t>
            </w:r>
            <w:proofErr w:type="spellEnd"/>
            <w:r w:rsidRPr="00596ED4">
              <w:rPr>
                <w:i/>
                <w:iCs/>
                <w:sz w:val="20"/>
              </w:rPr>
              <w:t xml:space="preserve"> </w:t>
            </w:r>
            <w:r w:rsidRPr="00FE0AB8">
              <w:rPr>
                <w:sz w:val="20"/>
              </w:rPr>
              <w:t>L</w:t>
            </w:r>
            <w:r w:rsidRPr="00596ED4">
              <w:rPr>
                <w:i/>
                <w:iCs/>
                <w:sz w:val="20"/>
              </w:rPr>
              <w:t>.)</w:t>
            </w:r>
          </w:p>
        </w:tc>
        <w:tc>
          <w:tcPr>
            <w:tcW w:w="0" w:type="auto"/>
            <w:vAlign w:val="center"/>
          </w:tcPr>
          <w:p w14:paraId="0F2BBDAB" w14:textId="0FE50B38" w:rsidR="00771846" w:rsidRPr="00596ED4" w:rsidRDefault="00771846" w:rsidP="00AE1CD5">
            <w:pPr>
              <w:jc w:val="center"/>
              <w:rPr>
                <w:sz w:val="20"/>
                <w:lang w:val="pt-BR"/>
              </w:rPr>
            </w:pPr>
            <w:r w:rsidRPr="00596ED4">
              <w:rPr>
                <w:sz w:val="20"/>
                <w:lang w:val="pt-BR"/>
              </w:rPr>
              <w:t>0,12187</w:t>
            </w:r>
          </w:p>
        </w:tc>
        <w:tc>
          <w:tcPr>
            <w:tcW w:w="0" w:type="auto"/>
            <w:vAlign w:val="center"/>
          </w:tcPr>
          <w:p w14:paraId="1C17F508" w14:textId="368AF582" w:rsidR="00771846" w:rsidRPr="00596ED4" w:rsidRDefault="00FF2AC3" w:rsidP="00AE1CD5">
            <w:pPr>
              <w:jc w:val="center"/>
              <w:rPr>
                <w:sz w:val="20"/>
                <w:lang w:val="pt-BR"/>
              </w:rPr>
            </w:pPr>
            <w:r w:rsidRPr="00596ED4">
              <w:rPr>
                <w:sz w:val="20"/>
                <w:lang w:val="pt-BR"/>
              </w:rPr>
              <w:t>613,93</w:t>
            </w:r>
          </w:p>
        </w:tc>
      </w:tr>
      <w:tr w:rsidR="00596ED4" w:rsidRPr="00596ED4" w14:paraId="75B6C518" w14:textId="77777777" w:rsidTr="00AE1CD5">
        <w:trPr>
          <w:jc w:val="center"/>
        </w:trPr>
        <w:tc>
          <w:tcPr>
            <w:tcW w:w="0" w:type="auto"/>
            <w:vAlign w:val="center"/>
          </w:tcPr>
          <w:p w14:paraId="458C1E3D" w14:textId="76AACB9B" w:rsidR="00AE1CD5" w:rsidRPr="00596ED4" w:rsidRDefault="00771846" w:rsidP="00AE1CD5">
            <w:pPr>
              <w:jc w:val="center"/>
              <w:rPr>
                <w:i/>
                <w:iCs/>
                <w:sz w:val="20"/>
              </w:rPr>
            </w:pPr>
            <w:proofErr w:type="spellStart"/>
            <w:r w:rsidRPr="00596ED4">
              <w:rPr>
                <w:b/>
                <w:bCs/>
                <w:sz w:val="20"/>
              </w:rPr>
              <w:t>Cumaru</w:t>
            </w:r>
            <w:proofErr w:type="spellEnd"/>
          </w:p>
          <w:p w14:paraId="0B860F0D" w14:textId="3D8F8272" w:rsidR="00771846" w:rsidRPr="00596ED4" w:rsidRDefault="00771846" w:rsidP="00AE1CD5">
            <w:pPr>
              <w:jc w:val="center"/>
              <w:rPr>
                <w:sz w:val="20"/>
                <w:lang w:val="pt-BR"/>
              </w:rPr>
            </w:pPr>
            <w:r w:rsidRPr="00596ED4">
              <w:rPr>
                <w:i/>
                <w:iCs/>
                <w:sz w:val="20"/>
              </w:rPr>
              <w:t>(</w:t>
            </w:r>
            <w:proofErr w:type="spellStart"/>
            <w:r w:rsidRPr="00596ED4">
              <w:rPr>
                <w:i/>
                <w:iCs/>
                <w:sz w:val="20"/>
              </w:rPr>
              <w:t>Dipteryx</w:t>
            </w:r>
            <w:proofErr w:type="spellEnd"/>
            <w:r w:rsidRPr="00596ED4">
              <w:rPr>
                <w:i/>
                <w:iCs/>
                <w:sz w:val="20"/>
              </w:rPr>
              <w:t xml:space="preserve"> odorata)</w:t>
            </w:r>
          </w:p>
        </w:tc>
        <w:tc>
          <w:tcPr>
            <w:tcW w:w="0" w:type="auto"/>
            <w:vAlign w:val="center"/>
          </w:tcPr>
          <w:p w14:paraId="30FC0E1C" w14:textId="4224B976" w:rsidR="00771846" w:rsidRPr="00596ED4" w:rsidRDefault="00771846" w:rsidP="00AE1CD5">
            <w:pPr>
              <w:jc w:val="center"/>
              <w:rPr>
                <w:sz w:val="20"/>
                <w:lang w:val="pt-BR"/>
              </w:rPr>
            </w:pPr>
            <w:r w:rsidRPr="00596ED4">
              <w:rPr>
                <w:sz w:val="20"/>
              </w:rPr>
              <w:t>0,18137</w:t>
            </w:r>
          </w:p>
        </w:tc>
        <w:tc>
          <w:tcPr>
            <w:tcW w:w="0" w:type="auto"/>
            <w:vAlign w:val="center"/>
          </w:tcPr>
          <w:p w14:paraId="50B61E57" w14:textId="6D68C36E" w:rsidR="00771846" w:rsidRPr="00596ED4" w:rsidRDefault="00771846" w:rsidP="00AE1CD5">
            <w:pPr>
              <w:jc w:val="center"/>
              <w:rPr>
                <w:sz w:val="20"/>
                <w:lang w:val="pt-BR"/>
              </w:rPr>
            </w:pPr>
            <w:r w:rsidRPr="00596ED4">
              <w:rPr>
                <w:sz w:val="20"/>
                <w:lang w:val="pt-BR"/>
              </w:rPr>
              <w:t>1012,57</w:t>
            </w:r>
          </w:p>
        </w:tc>
      </w:tr>
    </w:tbl>
    <w:p w14:paraId="35AA11FE" w14:textId="50E3E1EF" w:rsidR="00771846" w:rsidRPr="00596ED4" w:rsidRDefault="00771846" w:rsidP="00771846">
      <w:pPr>
        <w:spacing w:after="120" w:line="280" w:lineRule="exact"/>
        <w:ind w:firstLine="284"/>
        <w:rPr>
          <w:sz w:val="20"/>
        </w:rPr>
      </w:pPr>
      <w:r w:rsidRPr="00596ED4">
        <w:rPr>
          <w:sz w:val="20"/>
        </w:rPr>
        <w:t xml:space="preserve">Fonte: </w:t>
      </w:r>
      <w:proofErr w:type="spellStart"/>
      <w:r w:rsidRPr="00596ED4">
        <w:rPr>
          <w:sz w:val="20"/>
        </w:rPr>
        <w:t>autores</w:t>
      </w:r>
      <w:proofErr w:type="spellEnd"/>
      <w:r w:rsidRPr="00596ED4">
        <w:rPr>
          <w:sz w:val="20"/>
        </w:rPr>
        <w:t>.</w:t>
      </w:r>
    </w:p>
    <w:p w14:paraId="37F848E1" w14:textId="77777777" w:rsidR="002F7465" w:rsidRPr="00596ED4" w:rsidRDefault="002F7465" w:rsidP="00771846">
      <w:pPr>
        <w:spacing w:after="120" w:line="280" w:lineRule="exact"/>
        <w:ind w:firstLine="284"/>
        <w:rPr>
          <w:szCs w:val="24"/>
          <w:lang w:val="pt-BR"/>
        </w:rPr>
      </w:pPr>
    </w:p>
    <w:p w14:paraId="043F764A" w14:textId="06727F3F" w:rsidR="00DC4A99" w:rsidRPr="00596ED4" w:rsidRDefault="00771846" w:rsidP="00771846">
      <w:pPr>
        <w:spacing w:after="120" w:line="280" w:lineRule="exact"/>
        <w:ind w:firstLine="284"/>
        <w:rPr>
          <w:szCs w:val="24"/>
          <w:lang w:val="pt-BR"/>
        </w:rPr>
      </w:pPr>
      <w:r w:rsidRPr="00596ED4">
        <w:rPr>
          <w:szCs w:val="24"/>
          <w:lang w:val="pt-BR"/>
        </w:rPr>
        <w:t xml:space="preserve">É possível identificar que para o Eucalipto e para o Pinus, </w:t>
      </w:r>
      <w:r w:rsidR="00FF2AC3" w:rsidRPr="00596ED4">
        <w:rPr>
          <w:szCs w:val="24"/>
          <w:lang w:val="pt-BR"/>
        </w:rPr>
        <w:t>cujas densidades são baixas</w:t>
      </w:r>
      <w:r w:rsidRPr="00596ED4">
        <w:rPr>
          <w:szCs w:val="24"/>
          <w:lang w:val="pt-BR"/>
        </w:rPr>
        <w:t xml:space="preserve">, as condutividades térmicas médias para essas madeiras também </w:t>
      </w:r>
      <w:r w:rsidR="00AE1CD5" w:rsidRPr="00596ED4">
        <w:rPr>
          <w:szCs w:val="24"/>
          <w:lang w:val="pt-BR"/>
        </w:rPr>
        <w:t>são</w:t>
      </w:r>
      <w:r w:rsidRPr="00596ED4">
        <w:rPr>
          <w:szCs w:val="24"/>
          <w:lang w:val="pt-BR"/>
        </w:rPr>
        <w:t xml:space="preserve"> </w:t>
      </w:r>
      <w:r w:rsidR="00AE1CD5" w:rsidRPr="00596ED4">
        <w:rPr>
          <w:szCs w:val="24"/>
          <w:lang w:val="pt-BR"/>
        </w:rPr>
        <w:t>similares</w:t>
      </w:r>
      <w:r w:rsidRPr="00596ED4">
        <w:rPr>
          <w:szCs w:val="24"/>
          <w:lang w:val="pt-BR"/>
        </w:rPr>
        <w:t xml:space="preserve">. Já para o </w:t>
      </w:r>
      <w:r w:rsidR="00AE1CD5" w:rsidRPr="00596ED4">
        <w:rPr>
          <w:szCs w:val="24"/>
          <w:lang w:val="pt-BR"/>
        </w:rPr>
        <w:t xml:space="preserve">Cumaru, a densidade aparente média é maior, assim como a condutividade térmica média. </w:t>
      </w:r>
      <w:r w:rsidR="00483FCB" w:rsidRPr="00596ED4">
        <w:rPr>
          <w:szCs w:val="24"/>
          <w:lang w:val="pt-BR"/>
        </w:rPr>
        <w:t>Dessa forma, materiais de menor densidade tem um maior isolamento térmico (valores de condutividade são menores), devido a sua porosidade e baixa condutividade térmica do ar contido dentro desses vazios</w:t>
      </w:r>
      <w:r w:rsidR="00F037F8" w:rsidRPr="00596ED4">
        <w:rPr>
          <w:szCs w:val="24"/>
          <w:lang w:val="pt-BR"/>
        </w:rPr>
        <w:t xml:space="preserve"> (ZHOU </w:t>
      </w:r>
      <w:r w:rsidR="00F037F8" w:rsidRPr="00596ED4">
        <w:rPr>
          <w:i/>
          <w:iCs/>
          <w:szCs w:val="24"/>
          <w:lang w:val="pt-BR"/>
        </w:rPr>
        <w:t xml:space="preserve">et al., </w:t>
      </w:r>
      <w:r w:rsidR="00F037F8" w:rsidRPr="00596ED4">
        <w:rPr>
          <w:szCs w:val="24"/>
          <w:lang w:val="pt-BR"/>
        </w:rPr>
        <w:t>2010; LUAMKANCHANAPHAN; CHOTIKAPRAKH; JARUSOMBATI, 2012)</w:t>
      </w:r>
      <w:r w:rsidR="00483FCB" w:rsidRPr="00596ED4">
        <w:rPr>
          <w:szCs w:val="24"/>
          <w:lang w:val="pt-BR"/>
        </w:rPr>
        <w:t>. Esse fenômeno pôde ser observado</w:t>
      </w:r>
      <w:r w:rsidR="00FF2AC3" w:rsidRPr="00596ED4">
        <w:rPr>
          <w:szCs w:val="24"/>
          <w:lang w:val="pt-BR"/>
        </w:rPr>
        <w:t>,</w:t>
      </w:r>
      <w:r w:rsidR="00483FCB" w:rsidRPr="00596ED4">
        <w:rPr>
          <w:szCs w:val="24"/>
          <w:lang w:val="pt-BR"/>
        </w:rPr>
        <w:t xml:space="preserve"> também</w:t>
      </w:r>
      <w:r w:rsidR="00FF2AC3" w:rsidRPr="00596ED4">
        <w:rPr>
          <w:szCs w:val="24"/>
          <w:lang w:val="pt-BR"/>
        </w:rPr>
        <w:t>,</w:t>
      </w:r>
      <w:r w:rsidR="00483FCB" w:rsidRPr="00596ED4">
        <w:rPr>
          <w:szCs w:val="24"/>
          <w:lang w:val="pt-BR"/>
        </w:rPr>
        <w:t xml:space="preserve"> em outros trabalhos que realizaram ensaios de densidade e condutividade térmica como </w:t>
      </w:r>
      <w:r w:rsidR="00483FCB" w:rsidRPr="00596ED4">
        <w:rPr>
          <w:i/>
          <w:iCs/>
          <w:szCs w:val="24"/>
          <w:lang w:val="pt-BR"/>
        </w:rPr>
        <w:t xml:space="preserve">Pinus sp. </w:t>
      </w:r>
      <w:r w:rsidR="00483FCB" w:rsidRPr="00596ED4">
        <w:rPr>
          <w:szCs w:val="24"/>
          <w:lang w:val="pt-BR"/>
        </w:rPr>
        <w:t xml:space="preserve">(BERTOLIN </w:t>
      </w:r>
      <w:r w:rsidR="00483FCB" w:rsidRPr="00596ED4">
        <w:rPr>
          <w:i/>
          <w:iCs/>
          <w:szCs w:val="24"/>
          <w:lang w:val="pt-BR"/>
        </w:rPr>
        <w:t>et al.,</w:t>
      </w:r>
      <w:r w:rsidR="00483FCB" w:rsidRPr="00596ED4">
        <w:rPr>
          <w:szCs w:val="24"/>
          <w:lang w:val="pt-BR"/>
        </w:rPr>
        <w:t xml:space="preserve"> 2016)</w:t>
      </w:r>
      <w:r w:rsidR="00F037F8" w:rsidRPr="00596ED4">
        <w:rPr>
          <w:szCs w:val="24"/>
          <w:lang w:val="pt-BR"/>
        </w:rPr>
        <w:t xml:space="preserve">, painéis compostos com </w:t>
      </w:r>
      <w:r w:rsidR="00F037F8" w:rsidRPr="00596ED4">
        <w:rPr>
          <w:i/>
          <w:iCs/>
          <w:szCs w:val="24"/>
          <w:lang w:val="pt-BR"/>
        </w:rPr>
        <w:t xml:space="preserve">Eucalyptus </w:t>
      </w:r>
      <w:proofErr w:type="spellStart"/>
      <w:r w:rsidR="00F037F8" w:rsidRPr="00596ED4">
        <w:rPr>
          <w:i/>
          <w:iCs/>
          <w:szCs w:val="24"/>
          <w:lang w:val="pt-BR"/>
        </w:rPr>
        <w:t>grandis</w:t>
      </w:r>
      <w:proofErr w:type="spellEnd"/>
      <w:r w:rsidR="00F037F8" w:rsidRPr="00596ED4">
        <w:rPr>
          <w:i/>
          <w:iCs/>
          <w:szCs w:val="24"/>
          <w:lang w:val="pt-BR"/>
        </w:rPr>
        <w:t xml:space="preserve"> </w:t>
      </w:r>
      <w:r w:rsidR="00F037F8" w:rsidRPr="00596ED4">
        <w:rPr>
          <w:szCs w:val="24"/>
          <w:lang w:val="pt-BR"/>
        </w:rPr>
        <w:t>(RAUBER, 2011)</w:t>
      </w:r>
      <w:r w:rsidR="00483FCB" w:rsidRPr="00596ED4">
        <w:rPr>
          <w:i/>
          <w:iCs/>
          <w:szCs w:val="24"/>
          <w:lang w:val="pt-BR"/>
        </w:rPr>
        <w:t xml:space="preserve"> </w:t>
      </w:r>
      <w:r w:rsidR="00483FCB" w:rsidRPr="00596ED4">
        <w:rPr>
          <w:szCs w:val="24"/>
          <w:lang w:val="pt-BR"/>
        </w:rPr>
        <w:t xml:space="preserve">que </w:t>
      </w:r>
      <w:r w:rsidR="00F037F8" w:rsidRPr="00596ED4">
        <w:rPr>
          <w:szCs w:val="24"/>
          <w:lang w:val="pt-BR"/>
        </w:rPr>
        <w:t>são</w:t>
      </w:r>
      <w:r w:rsidR="00483FCB" w:rsidRPr="00596ED4">
        <w:rPr>
          <w:szCs w:val="24"/>
          <w:lang w:val="pt-BR"/>
        </w:rPr>
        <w:t xml:space="preserve"> espécie</w:t>
      </w:r>
      <w:r w:rsidR="00F037F8" w:rsidRPr="00596ED4">
        <w:rPr>
          <w:szCs w:val="24"/>
          <w:lang w:val="pt-BR"/>
        </w:rPr>
        <w:t>s</w:t>
      </w:r>
      <w:r w:rsidR="00483FCB" w:rsidRPr="00596ED4">
        <w:rPr>
          <w:szCs w:val="24"/>
          <w:lang w:val="pt-BR"/>
        </w:rPr>
        <w:t xml:space="preserve"> brasileira</w:t>
      </w:r>
      <w:r w:rsidR="00F037F8" w:rsidRPr="00596ED4">
        <w:rPr>
          <w:szCs w:val="24"/>
          <w:lang w:val="pt-BR"/>
        </w:rPr>
        <w:t>s</w:t>
      </w:r>
      <w:r w:rsidR="00483FCB" w:rsidRPr="00596ED4">
        <w:rPr>
          <w:szCs w:val="24"/>
          <w:lang w:val="pt-BR"/>
        </w:rPr>
        <w:t xml:space="preserve"> e, também, com um painel de fibras de talo de algodão sem aglutinante (ZHOU </w:t>
      </w:r>
      <w:r w:rsidR="00483FCB" w:rsidRPr="00596ED4">
        <w:rPr>
          <w:i/>
          <w:iCs/>
          <w:szCs w:val="24"/>
          <w:lang w:val="pt-BR"/>
        </w:rPr>
        <w:t xml:space="preserve">et al., </w:t>
      </w:r>
      <w:r w:rsidR="00483FCB" w:rsidRPr="00596ED4">
        <w:rPr>
          <w:szCs w:val="24"/>
          <w:lang w:val="pt-BR"/>
        </w:rPr>
        <w:t>2010).</w:t>
      </w:r>
    </w:p>
    <w:p w14:paraId="7E8C9198" w14:textId="71BA8248" w:rsidR="00867785" w:rsidRPr="00596ED4" w:rsidRDefault="00867785" w:rsidP="00867785">
      <w:pPr>
        <w:spacing w:after="120" w:line="280" w:lineRule="exact"/>
        <w:ind w:firstLine="284"/>
        <w:rPr>
          <w:lang w:val="pt-BR"/>
        </w:rPr>
      </w:pPr>
    </w:p>
    <w:p w14:paraId="1B24ECFC" w14:textId="0F934402" w:rsidR="00867785" w:rsidRPr="00867785" w:rsidRDefault="00867785" w:rsidP="00867785">
      <w:pPr>
        <w:pStyle w:val="PargrafodaLista"/>
        <w:numPr>
          <w:ilvl w:val="0"/>
          <w:numId w:val="5"/>
        </w:numPr>
        <w:spacing w:after="120"/>
        <w:rPr>
          <w:b/>
          <w:szCs w:val="24"/>
        </w:rPr>
      </w:pPr>
      <w:proofErr w:type="spellStart"/>
      <w:r w:rsidRPr="00867785">
        <w:rPr>
          <w:b/>
          <w:szCs w:val="24"/>
        </w:rPr>
        <w:t>Con</w:t>
      </w:r>
      <w:r w:rsidR="004E5AAB">
        <w:rPr>
          <w:b/>
          <w:szCs w:val="24"/>
        </w:rPr>
        <w:t>clusões</w:t>
      </w:r>
      <w:proofErr w:type="spellEnd"/>
    </w:p>
    <w:p w14:paraId="1F15FCFC" w14:textId="735EA797" w:rsidR="00867785" w:rsidRDefault="00867785" w:rsidP="00867785">
      <w:pPr>
        <w:spacing w:after="120" w:line="280" w:lineRule="exact"/>
        <w:ind w:firstLine="284"/>
        <w:rPr>
          <w:lang w:val="pt-BR"/>
        </w:rPr>
      </w:pPr>
    </w:p>
    <w:p w14:paraId="58ABB417" w14:textId="4F2B5CBA" w:rsidR="008D7B45" w:rsidRDefault="008D7B45" w:rsidP="00120643">
      <w:pPr>
        <w:spacing w:after="120" w:line="280" w:lineRule="exact"/>
        <w:ind w:firstLine="284"/>
        <w:rPr>
          <w:lang w:val="pt-BR"/>
        </w:rPr>
      </w:pPr>
      <w:r>
        <w:rPr>
          <w:lang w:val="pt-BR"/>
        </w:rPr>
        <w:t xml:space="preserve">O presente estudo caracterizou três espécies e madeiras comumente encontradas no RS, </w:t>
      </w:r>
      <w:r w:rsidRPr="008D7B45">
        <w:rPr>
          <w:i/>
          <w:iCs/>
          <w:lang w:val="pt-BR"/>
        </w:rPr>
        <w:t xml:space="preserve">Pinus </w:t>
      </w:r>
      <w:proofErr w:type="spellStart"/>
      <w:r w:rsidRPr="008D7B45">
        <w:rPr>
          <w:i/>
          <w:iCs/>
          <w:lang w:val="pt-BR"/>
        </w:rPr>
        <w:t>taeda</w:t>
      </w:r>
      <w:proofErr w:type="spellEnd"/>
      <w:r w:rsidRPr="008D7B45">
        <w:rPr>
          <w:i/>
          <w:iCs/>
          <w:lang w:val="pt-BR"/>
        </w:rPr>
        <w:t xml:space="preserve"> </w:t>
      </w:r>
      <w:r w:rsidRPr="00FE0AB8">
        <w:rPr>
          <w:lang w:val="pt-BR"/>
        </w:rPr>
        <w:t>L.</w:t>
      </w:r>
      <w:r>
        <w:rPr>
          <w:lang w:val="pt-BR"/>
        </w:rPr>
        <w:t xml:space="preserve">, </w:t>
      </w:r>
      <w:r w:rsidRPr="008D7B45">
        <w:rPr>
          <w:i/>
          <w:iCs/>
          <w:lang w:val="pt-BR"/>
        </w:rPr>
        <w:t xml:space="preserve">Eucalyptus </w:t>
      </w:r>
      <w:proofErr w:type="spellStart"/>
      <w:r w:rsidRPr="008D7B45">
        <w:rPr>
          <w:i/>
          <w:iCs/>
          <w:lang w:val="pt-BR"/>
        </w:rPr>
        <w:t>Grandi</w:t>
      </w:r>
      <w:r>
        <w:rPr>
          <w:i/>
          <w:iCs/>
          <w:lang w:val="pt-BR"/>
        </w:rPr>
        <w:t>s</w:t>
      </w:r>
      <w:proofErr w:type="spellEnd"/>
      <w:r>
        <w:rPr>
          <w:lang w:val="pt-BR"/>
        </w:rPr>
        <w:t xml:space="preserve"> e </w:t>
      </w:r>
      <w:proofErr w:type="spellStart"/>
      <w:r w:rsidRPr="00867785">
        <w:rPr>
          <w:i/>
          <w:iCs/>
          <w:lang w:val="pt-BR"/>
        </w:rPr>
        <w:t>Dipteryx</w:t>
      </w:r>
      <w:proofErr w:type="spellEnd"/>
      <w:r w:rsidRPr="00867785">
        <w:rPr>
          <w:i/>
          <w:iCs/>
          <w:lang w:val="pt-BR"/>
        </w:rPr>
        <w:t xml:space="preserve"> </w:t>
      </w:r>
      <w:proofErr w:type="spellStart"/>
      <w:r w:rsidRPr="00867785">
        <w:rPr>
          <w:i/>
          <w:iCs/>
          <w:lang w:val="pt-BR"/>
        </w:rPr>
        <w:t>odorata</w:t>
      </w:r>
      <w:proofErr w:type="spellEnd"/>
      <w:r>
        <w:rPr>
          <w:lang w:val="pt-BR"/>
        </w:rPr>
        <w:t xml:space="preserve">, estabelecendo sua condutividade térmica e sua densidade de massa aparente, e uma placa industrializada de OSB, estabelecendo sua condutividade térmica. </w:t>
      </w:r>
      <w:r w:rsidRPr="008D7B45">
        <w:rPr>
          <w:lang w:val="pt-BR"/>
        </w:rPr>
        <w:t xml:space="preserve">Os ensaios de propriedades térmicas das madeiras permitiram identificar que o pinus e o eucalipto apresentaram resultados similares de condutividade térmica, enquanto o cumaru apresentou </w:t>
      </w:r>
      <w:r>
        <w:rPr>
          <w:lang w:val="pt-BR"/>
        </w:rPr>
        <w:t>os</w:t>
      </w:r>
      <w:r w:rsidRPr="008D7B45">
        <w:rPr>
          <w:lang w:val="pt-BR"/>
        </w:rPr>
        <w:t xml:space="preserve"> maiores</w:t>
      </w:r>
      <w:r>
        <w:rPr>
          <w:lang w:val="pt-BR"/>
        </w:rPr>
        <w:t xml:space="preserve"> valores</w:t>
      </w:r>
      <w:r w:rsidRPr="008D7B45">
        <w:rPr>
          <w:lang w:val="pt-BR"/>
        </w:rPr>
        <w:t xml:space="preserve">. Quanto à densidade de massa aparente, de modo análogo, o pinus e o eucalipto apresentaram valores semelhantes e o cumaru apresentou </w:t>
      </w:r>
      <w:r>
        <w:rPr>
          <w:lang w:val="pt-BR"/>
        </w:rPr>
        <w:t>valores</w:t>
      </w:r>
      <w:r w:rsidRPr="008D7B45">
        <w:rPr>
          <w:lang w:val="pt-BR"/>
        </w:rPr>
        <w:t xml:space="preserve"> maiores. Para a condutividade térmica, houve variação nos valores para uma </w:t>
      </w:r>
      <w:r w:rsidRPr="008D7B45">
        <w:rPr>
          <w:lang w:val="pt-BR"/>
        </w:rPr>
        <w:lastRenderedPageBreak/>
        <w:t>mesma espécie. Observou-se um aumento de cerca de 30% na condutividade da amostra de eucalipto com 20mm de espessura (0,1273 W/</w:t>
      </w:r>
      <w:proofErr w:type="spellStart"/>
      <w:proofErr w:type="gramStart"/>
      <w:r w:rsidRPr="008D7B45">
        <w:rPr>
          <w:lang w:val="pt-BR"/>
        </w:rPr>
        <w:t>m.K</w:t>
      </w:r>
      <w:proofErr w:type="spellEnd"/>
      <w:proofErr w:type="gramEnd"/>
      <w:r w:rsidRPr="008D7B45">
        <w:rPr>
          <w:lang w:val="pt-BR"/>
        </w:rPr>
        <w:t>)  em relação a de 10</w:t>
      </w:r>
      <w:r w:rsidR="00C2499A">
        <w:rPr>
          <w:lang w:val="pt-BR"/>
        </w:rPr>
        <w:t xml:space="preserve"> </w:t>
      </w:r>
      <w:r w:rsidRPr="008D7B45">
        <w:rPr>
          <w:lang w:val="pt-BR"/>
        </w:rPr>
        <w:t>mm (0,09828 W/</w:t>
      </w:r>
      <w:proofErr w:type="spellStart"/>
      <w:r w:rsidRPr="008D7B45">
        <w:rPr>
          <w:lang w:val="pt-BR"/>
        </w:rPr>
        <w:t>m.K</w:t>
      </w:r>
      <w:proofErr w:type="spellEnd"/>
      <w:r w:rsidRPr="008D7B45">
        <w:rPr>
          <w:lang w:val="pt-BR"/>
        </w:rPr>
        <w:t>); para o pinus, 23% (0,0723W/</w:t>
      </w:r>
      <w:proofErr w:type="spellStart"/>
      <w:r w:rsidRPr="008D7B45">
        <w:rPr>
          <w:lang w:val="pt-BR"/>
        </w:rPr>
        <w:t>m.K</w:t>
      </w:r>
      <w:proofErr w:type="spellEnd"/>
      <w:r w:rsidRPr="008D7B45">
        <w:rPr>
          <w:lang w:val="pt-BR"/>
        </w:rPr>
        <w:t xml:space="preserve"> a 10mm, e 0,13180 W/</w:t>
      </w:r>
      <w:proofErr w:type="spellStart"/>
      <w:r w:rsidRPr="008D7B45">
        <w:rPr>
          <w:lang w:val="pt-BR"/>
        </w:rPr>
        <w:t>m.K</w:t>
      </w:r>
      <w:proofErr w:type="spellEnd"/>
      <w:r w:rsidRPr="008D7B45">
        <w:rPr>
          <w:lang w:val="pt-BR"/>
        </w:rPr>
        <w:t xml:space="preserve"> a 20</w:t>
      </w:r>
      <w:r w:rsidR="00C2499A">
        <w:rPr>
          <w:lang w:val="pt-BR"/>
        </w:rPr>
        <w:t xml:space="preserve"> </w:t>
      </w:r>
      <w:r w:rsidRPr="008D7B45">
        <w:rPr>
          <w:lang w:val="pt-BR"/>
        </w:rPr>
        <w:t>mm), e para o cumaru, 75% (0,10358 W/</w:t>
      </w:r>
      <w:proofErr w:type="spellStart"/>
      <w:r w:rsidRPr="008D7B45">
        <w:rPr>
          <w:lang w:val="pt-BR"/>
        </w:rPr>
        <w:t>m.K</w:t>
      </w:r>
      <w:proofErr w:type="spellEnd"/>
      <w:r w:rsidRPr="008D7B45">
        <w:rPr>
          <w:lang w:val="pt-BR"/>
        </w:rPr>
        <w:t xml:space="preserve"> e 0,18137 W/</w:t>
      </w:r>
      <w:proofErr w:type="spellStart"/>
      <w:r w:rsidRPr="008D7B45">
        <w:rPr>
          <w:lang w:val="pt-BR"/>
        </w:rPr>
        <w:t>m.K</w:t>
      </w:r>
      <w:proofErr w:type="spellEnd"/>
      <w:r w:rsidRPr="008D7B45">
        <w:rPr>
          <w:lang w:val="pt-BR"/>
        </w:rPr>
        <w:t>).</w:t>
      </w:r>
    </w:p>
    <w:p w14:paraId="0F05F1E2" w14:textId="77777777" w:rsidR="00470E31" w:rsidRDefault="008D7B45" w:rsidP="008D7B45">
      <w:pPr>
        <w:spacing w:after="120" w:line="280" w:lineRule="exact"/>
        <w:ind w:firstLine="284"/>
        <w:rPr>
          <w:lang w:val="pt-BR"/>
        </w:rPr>
      </w:pPr>
      <w:r w:rsidRPr="008D7B45">
        <w:rPr>
          <w:szCs w:val="24"/>
          <w:lang w:val="pt-BR"/>
        </w:rPr>
        <w:t xml:space="preserve">O valor médio da densidade aparente para o </w:t>
      </w:r>
      <w:r w:rsidRPr="008D7B45">
        <w:rPr>
          <w:i/>
          <w:iCs/>
          <w:szCs w:val="24"/>
          <w:lang w:val="pt-BR"/>
        </w:rPr>
        <w:t xml:space="preserve">Eucalyptus </w:t>
      </w:r>
      <w:proofErr w:type="spellStart"/>
      <w:r w:rsidRPr="008D7B45">
        <w:rPr>
          <w:i/>
          <w:iCs/>
          <w:szCs w:val="24"/>
          <w:lang w:val="pt-BR"/>
        </w:rPr>
        <w:t>grandis</w:t>
      </w:r>
      <w:proofErr w:type="spellEnd"/>
      <w:r w:rsidRPr="008D7B45">
        <w:rPr>
          <w:szCs w:val="24"/>
          <w:lang w:val="pt-BR"/>
        </w:rPr>
        <w:t xml:space="preserve"> foi 523 kg/m³, para o </w:t>
      </w:r>
      <w:r w:rsidRPr="008D7B45">
        <w:rPr>
          <w:i/>
          <w:iCs/>
          <w:szCs w:val="24"/>
          <w:lang w:val="pt-BR"/>
        </w:rPr>
        <w:t xml:space="preserve">Pinus </w:t>
      </w:r>
      <w:proofErr w:type="spellStart"/>
      <w:r w:rsidRPr="008D7B45">
        <w:rPr>
          <w:i/>
          <w:iCs/>
          <w:szCs w:val="24"/>
          <w:lang w:val="pt-BR"/>
        </w:rPr>
        <w:t>taeda</w:t>
      </w:r>
      <w:proofErr w:type="spellEnd"/>
      <w:r w:rsidRPr="008D7B45">
        <w:rPr>
          <w:i/>
          <w:iCs/>
          <w:szCs w:val="24"/>
          <w:lang w:val="pt-BR"/>
        </w:rPr>
        <w:t xml:space="preserve"> </w:t>
      </w:r>
      <w:r w:rsidRPr="00FE0AB8">
        <w:rPr>
          <w:szCs w:val="24"/>
          <w:lang w:val="pt-BR"/>
        </w:rPr>
        <w:t>L</w:t>
      </w:r>
      <w:r w:rsidRPr="008D7B45">
        <w:rPr>
          <w:i/>
          <w:iCs/>
          <w:szCs w:val="24"/>
          <w:lang w:val="pt-BR"/>
        </w:rPr>
        <w:t>.</w:t>
      </w:r>
      <w:r w:rsidRPr="008D7B45">
        <w:rPr>
          <w:szCs w:val="24"/>
          <w:lang w:val="pt-BR"/>
        </w:rPr>
        <w:t xml:space="preserve"> </w:t>
      </w:r>
      <w:r w:rsidRPr="00FF2AC3">
        <w:rPr>
          <w:szCs w:val="24"/>
          <w:lang w:val="pt-BR"/>
        </w:rPr>
        <w:t xml:space="preserve">de 614 kg/m³ e para o </w:t>
      </w:r>
      <w:proofErr w:type="spellStart"/>
      <w:r w:rsidRPr="00FF2AC3">
        <w:rPr>
          <w:i/>
          <w:iCs/>
          <w:szCs w:val="24"/>
          <w:lang w:val="pt-BR"/>
        </w:rPr>
        <w:t>Dipteryx</w:t>
      </w:r>
      <w:proofErr w:type="spellEnd"/>
      <w:r w:rsidRPr="00FF2AC3">
        <w:rPr>
          <w:i/>
          <w:iCs/>
          <w:szCs w:val="24"/>
          <w:lang w:val="pt-BR"/>
        </w:rPr>
        <w:t xml:space="preserve"> </w:t>
      </w:r>
      <w:proofErr w:type="spellStart"/>
      <w:r w:rsidRPr="00FF2AC3">
        <w:rPr>
          <w:i/>
          <w:iCs/>
          <w:szCs w:val="24"/>
          <w:lang w:val="pt-BR"/>
        </w:rPr>
        <w:t>odorata</w:t>
      </w:r>
      <w:proofErr w:type="spellEnd"/>
      <w:r w:rsidRPr="00FF2AC3">
        <w:rPr>
          <w:szCs w:val="24"/>
          <w:lang w:val="pt-BR"/>
        </w:rPr>
        <w:t xml:space="preserve"> de 1012,57 kg/m³.  Os resultados encontrados foram comparados</w:t>
      </w:r>
      <w:r w:rsidRPr="008D7B45">
        <w:rPr>
          <w:szCs w:val="24"/>
          <w:lang w:val="pt-BR"/>
        </w:rPr>
        <w:t xml:space="preserve"> com a literatura científica (ABNT, 1997; IPT, 2021), indicando proximidade dos valores, apontando diferença máxima de 22% para o Eucalipto. O pinus e o cumaru apresentaram diferenças de 5% e 8% respectivamente. As diferenças estão associadas a variações que o material natural apresenta conforme clima, processo de desenvolvimento e produção da madeira, dentre outros fatores, reforçando a importância de testes regionais para a caracterização da madeira.</w:t>
      </w:r>
      <w:r w:rsidRPr="008D7B45">
        <w:rPr>
          <w:lang w:val="pt-BR"/>
        </w:rPr>
        <w:t xml:space="preserve"> </w:t>
      </w:r>
    </w:p>
    <w:p w14:paraId="4CDDF6DD" w14:textId="1B110BD5" w:rsidR="008D7B45" w:rsidRPr="001568C3" w:rsidRDefault="00596ED4" w:rsidP="008D7B45">
      <w:pPr>
        <w:spacing w:after="120" w:line="280" w:lineRule="exact"/>
        <w:ind w:firstLine="284"/>
        <w:rPr>
          <w:szCs w:val="24"/>
          <w:lang w:val="pt-BR"/>
        </w:rPr>
      </w:pPr>
      <w:r>
        <w:rPr>
          <w:lang w:val="pt-BR"/>
        </w:rPr>
        <w:t>Os resultados corroboram a importância de testes regionais para caracterização técnica de materiais naturais, como o caso da madeira.</w:t>
      </w:r>
      <w:r w:rsidR="001568C3">
        <w:rPr>
          <w:lang w:val="pt-BR"/>
        </w:rPr>
        <w:t xml:space="preserve"> </w:t>
      </w:r>
      <w:r w:rsidR="00120643" w:rsidRPr="001568C3">
        <w:rPr>
          <w:lang w:val="pt-BR"/>
        </w:rPr>
        <w:t xml:space="preserve">Logo, </w:t>
      </w:r>
      <w:r w:rsidRPr="001568C3">
        <w:rPr>
          <w:lang w:val="pt-BR"/>
        </w:rPr>
        <w:t xml:space="preserve">a caracterização das propriedades dessas espécies, dentre outras, </w:t>
      </w:r>
      <w:r w:rsidR="00120643" w:rsidRPr="001568C3">
        <w:rPr>
          <w:lang w:val="pt-BR"/>
        </w:rPr>
        <w:t xml:space="preserve">é imprescindível </w:t>
      </w:r>
      <w:r w:rsidR="00470E31" w:rsidRPr="001568C3">
        <w:rPr>
          <w:lang w:val="pt-BR"/>
        </w:rPr>
        <w:t xml:space="preserve">a fim de fomentar o seu uso na construção civil local. Essas informações irão </w:t>
      </w:r>
      <w:r w:rsidR="00C2499A" w:rsidRPr="001568C3">
        <w:rPr>
          <w:lang w:val="pt-BR"/>
        </w:rPr>
        <w:t xml:space="preserve">contribuir para balizar a escolha dos materiais, </w:t>
      </w:r>
      <w:r w:rsidR="00470E31" w:rsidRPr="001568C3">
        <w:rPr>
          <w:lang w:val="pt-BR"/>
        </w:rPr>
        <w:t xml:space="preserve">explorando o potencial de cada </w:t>
      </w:r>
      <w:r w:rsidRPr="001568C3">
        <w:rPr>
          <w:lang w:val="pt-BR"/>
        </w:rPr>
        <w:t>espécie empregada. Dessa forma,</w:t>
      </w:r>
      <w:r w:rsidR="00470E31" w:rsidRPr="001568C3">
        <w:rPr>
          <w:lang w:val="pt-BR"/>
        </w:rPr>
        <w:t xml:space="preserve"> </w:t>
      </w:r>
      <w:r w:rsidRPr="001568C3">
        <w:rPr>
          <w:lang w:val="pt-BR"/>
        </w:rPr>
        <w:t>pode-se optar</w:t>
      </w:r>
      <w:r w:rsidR="00470E31" w:rsidRPr="001568C3">
        <w:rPr>
          <w:lang w:val="pt-BR"/>
        </w:rPr>
        <w:t xml:space="preserve">, sempre que possível, </w:t>
      </w:r>
      <w:r w:rsidRPr="001568C3">
        <w:rPr>
          <w:lang w:val="pt-BR"/>
        </w:rPr>
        <w:t>por materiais</w:t>
      </w:r>
      <w:r w:rsidR="00470E31" w:rsidRPr="001568C3">
        <w:rPr>
          <w:lang w:val="pt-BR"/>
        </w:rPr>
        <w:t xml:space="preserve"> que fomentem a sustentabilidade da construção. </w:t>
      </w:r>
      <w:r w:rsidR="00C2499A" w:rsidRPr="001568C3">
        <w:rPr>
          <w:lang w:val="pt-BR"/>
        </w:rPr>
        <w:t xml:space="preserve"> </w:t>
      </w:r>
    </w:p>
    <w:p w14:paraId="34055D6D" w14:textId="77777777" w:rsidR="008D7B45" w:rsidRPr="008D7B45" w:rsidRDefault="008D7B45" w:rsidP="008D7B45">
      <w:pPr>
        <w:spacing w:after="120" w:line="280" w:lineRule="exact"/>
        <w:ind w:firstLine="284"/>
        <w:rPr>
          <w:lang w:val="pt-BR"/>
        </w:rPr>
      </w:pPr>
    </w:p>
    <w:p w14:paraId="4149BCE6" w14:textId="77777777" w:rsidR="00BE083D" w:rsidRPr="0049479C" w:rsidRDefault="004E3765" w:rsidP="00E97ED4">
      <w:pPr>
        <w:spacing w:after="120"/>
        <w:rPr>
          <w:b/>
          <w:szCs w:val="24"/>
          <w:lang w:val="pt-BR"/>
        </w:rPr>
      </w:pPr>
      <w:r w:rsidRPr="0049479C">
        <w:rPr>
          <w:b/>
          <w:szCs w:val="24"/>
          <w:lang w:val="pt-BR"/>
        </w:rPr>
        <w:t>Referências</w:t>
      </w:r>
    </w:p>
    <w:p w14:paraId="44E0A3C3" w14:textId="77777777" w:rsidR="00BE083D" w:rsidRPr="0049479C" w:rsidRDefault="00BE083D" w:rsidP="00E97ED4">
      <w:pPr>
        <w:spacing w:after="120"/>
        <w:rPr>
          <w:szCs w:val="24"/>
          <w:lang w:val="pt-BR"/>
        </w:rPr>
      </w:pPr>
    </w:p>
    <w:p w14:paraId="1DE844A4" w14:textId="2D4F3190" w:rsidR="00B67EBB" w:rsidRDefault="00B67EBB" w:rsidP="00B67EBB">
      <w:pPr>
        <w:spacing w:after="120"/>
        <w:jc w:val="left"/>
        <w:rPr>
          <w:szCs w:val="24"/>
          <w:lang w:val="pt-BR"/>
        </w:rPr>
      </w:pPr>
      <w:r w:rsidRPr="00615D96">
        <w:rPr>
          <w:szCs w:val="24"/>
          <w:lang w:val="pt-BR"/>
        </w:rPr>
        <w:t>ABNT</w:t>
      </w:r>
      <w:r>
        <w:rPr>
          <w:szCs w:val="24"/>
          <w:lang w:val="pt-BR"/>
        </w:rPr>
        <w:t>.</w:t>
      </w:r>
      <w:r w:rsidRPr="00615D96">
        <w:rPr>
          <w:szCs w:val="24"/>
          <w:lang w:val="pt-BR"/>
        </w:rPr>
        <w:t xml:space="preserve"> Associação Brasileira </w:t>
      </w:r>
      <w:r>
        <w:rPr>
          <w:szCs w:val="24"/>
          <w:lang w:val="pt-BR"/>
        </w:rPr>
        <w:t>d</w:t>
      </w:r>
      <w:r w:rsidRPr="00615D96">
        <w:rPr>
          <w:szCs w:val="24"/>
          <w:lang w:val="pt-BR"/>
        </w:rPr>
        <w:t xml:space="preserve">e Normas Técnicas. </w:t>
      </w:r>
      <w:r w:rsidRPr="00B67EBB">
        <w:rPr>
          <w:b/>
          <w:bCs/>
          <w:szCs w:val="24"/>
          <w:lang w:val="pt-BR"/>
        </w:rPr>
        <w:t>NBR 7190</w:t>
      </w:r>
      <w:r w:rsidRPr="00615D96">
        <w:rPr>
          <w:szCs w:val="24"/>
          <w:lang w:val="pt-BR"/>
        </w:rPr>
        <w:t>: Projeto de estruturas de madeira. Rio de Janeiro: 1997.</w:t>
      </w:r>
    </w:p>
    <w:p w14:paraId="729E1307" w14:textId="6C8B8D79" w:rsidR="00B67EBB" w:rsidRPr="00B67EBB" w:rsidRDefault="00B67EBB" w:rsidP="00B67EBB">
      <w:pPr>
        <w:spacing w:after="120"/>
        <w:jc w:val="left"/>
        <w:rPr>
          <w:szCs w:val="24"/>
          <w:lang w:val="pt-BR"/>
        </w:rPr>
      </w:pPr>
      <w:r>
        <w:rPr>
          <w:szCs w:val="24"/>
          <w:lang w:val="pt-BR"/>
        </w:rPr>
        <w:t>_____</w:t>
      </w:r>
      <w:r w:rsidRPr="00B67EBB">
        <w:rPr>
          <w:szCs w:val="24"/>
          <w:lang w:val="pt-BR"/>
        </w:rPr>
        <w:t xml:space="preserve">. </w:t>
      </w:r>
      <w:r w:rsidRPr="00B67EBB">
        <w:rPr>
          <w:b/>
          <w:bCs/>
          <w:szCs w:val="24"/>
          <w:lang w:val="pt-BR"/>
        </w:rPr>
        <w:t>NBR 15.575-1</w:t>
      </w:r>
      <w:r w:rsidRPr="00B67EBB">
        <w:rPr>
          <w:szCs w:val="24"/>
          <w:lang w:val="pt-BR"/>
        </w:rPr>
        <w:t>: Edificações – Desempenho. Parte 1: Requisitos gerais. Rio de Janeiro, 2021.</w:t>
      </w:r>
    </w:p>
    <w:p w14:paraId="354CF060" w14:textId="77777777" w:rsidR="00B67EBB" w:rsidRPr="00FF36A9" w:rsidRDefault="00B67EBB" w:rsidP="00B67EBB">
      <w:pPr>
        <w:spacing w:after="120"/>
        <w:jc w:val="left"/>
        <w:rPr>
          <w:szCs w:val="24"/>
        </w:rPr>
      </w:pPr>
      <w:r w:rsidRPr="00B67EBB">
        <w:rPr>
          <w:szCs w:val="24"/>
          <w:lang w:val="pt-BR"/>
        </w:rPr>
        <w:t xml:space="preserve">ARAUJO, V. A. et al. </w:t>
      </w:r>
      <w:r w:rsidRPr="00FF36A9">
        <w:rPr>
          <w:szCs w:val="24"/>
        </w:rPr>
        <w:t xml:space="preserve">Classification of wooden housing building systems. </w:t>
      </w:r>
      <w:proofErr w:type="spellStart"/>
      <w:r w:rsidRPr="00FF36A9">
        <w:rPr>
          <w:b/>
          <w:bCs/>
          <w:szCs w:val="24"/>
        </w:rPr>
        <w:t>BioResources</w:t>
      </w:r>
      <w:proofErr w:type="spellEnd"/>
      <w:r w:rsidRPr="00FF36A9">
        <w:rPr>
          <w:szCs w:val="24"/>
        </w:rPr>
        <w:t>, v. 11, n. 3, p. 7889–7901, 2016.</w:t>
      </w:r>
    </w:p>
    <w:p w14:paraId="63AE5E07" w14:textId="5BA73DD0" w:rsidR="00B67EBB" w:rsidRDefault="00B67EBB" w:rsidP="00B67EBB">
      <w:pPr>
        <w:spacing w:after="120"/>
        <w:jc w:val="left"/>
        <w:rPr>
          <w:szCs w:val="24"/>
        </w:rPr>
      </w:pPr>
      <w:r w:rsidRPr="00B67EBB">
        <w:rPr>
          <w:szCs w:val="24"/>
        </w:rPr>
        <w:t xml:space="preserve">ASTM. American Society </w:t>
      </w:r>
      <w:r>
        <w:rPr>
          <w:szCs w:val="24"/>
        </w:rPr>
        <w:t>f</w:t>
      </w:r>
      <w:r w:rsidRPr="00B67EBB">
        <w:rPr>
          <w:szCs w:val="24"/>
        </w:rPr>
        <w:t xml:space="preserve">or Testing </w:t>
      </w:r>
      <w:r>
        <w:rPr>
          <w:szCs w:val="24"/>
        </w:rPr>
        <w:t>a</w:t>
      </w:r>
      <w:r w:rsidRPr="00B67EBB">
        <w:rPr>
          <w:szCs w:val="24"/>
        </w:rPr>
        <w:t xml:space="preserve">nd Materials. </w:t>
      </w:r>
      <w:r w:rsidRPr="00FF36A9">
        <w:rPr>
          <w:szCs w:val="24"/>
        </w:rPr>
        <w:t xml:space="preserve">C518-17: Standard Test Method for Steady-State Thermal Transmission Properties by Means of the Heat Flow Meter Apparatus. </w:t>
      </w:r>
      <w:r w:rsidRPr="00FF36A9">
        <w:rPr>
          <w:b/>
          <w:bCs/>
          <w:szCs w:val="24"/>
        </w:rPr>
        <w:t>ASTM International</w:t>
      </w:r>
      <w:r w:rsidRPr="00FF36A9">
        <w:rPr>
          <w:szCs w:val="24"/>
        </w:rPr>
        <w:t>, v. 1, p. 1–15, 2017.</w:t>
      </w:r>
    </w:p>
    <w:p w14:paraId="39FB4B2D" w14:textId="647CE0B4" w:rsidR="002146D9" w:rsidRPr="001568C3" w:rsidRDefault="002146D9" w:rsidP="002146D9">
      <w:pPr>
        <w:spacing w:after="120"/>
        <w:jc w:val="left"/>
        <w:rPr>
          <w:szCs w:val="24"/>
        </w:rPr>
      </w:pPr>
      <w:r w:rsidRPr="001568C3">
        <w:rPr>
          <w:szCs w:val="24"/>
        </w:rPr>
        <w:t xml:space="preserve">BALASBANEH, A. T.; MARSONO, A. K. B. Strategies for reducing greenhouse gas emissions from residential sector by proposing new building structures in hot and humid climatic conditions. </w:t>
      </w:r>
      <w:r w:rsidRPr="001568C3">
        <w:rPr>
          <w:b/>
          <w:bCs/>
          <w:szCs w:val="24"/>
        </w:rPr>
        <w:t>Build and Environment</w:t>
      </w:r>
      <w:r w:rsidRPr="001568C3">
        <w:rPr>
          <w:szCs w:val="24"/>
        </w:rPr>
        <w:t xml:space="preserve">, </w:t>
      </w:r>
      <w:r w:rsidR="00AF4CED" w:rsidRPr="001568C3">
        <w:rPr>
          <w:szCs w:val="24"/>
        </w:rPr>
        <w:t>v</w:t>
      </w:r>
      <w:r w:rsidRPr="001568C3">
        <w:rPr>
          <w:szCs w:val="24"/>
        </w:rPr>
        <w:t>. 124, p. 357-368, 2017.</w:t>
      </w:r>
    </w:p>
    <w:p w14:paraId="0A75C497" w14:textId="06E4395E" w:rsidR="00AF4CED" w:rsidRPr="001568C3" w:rsidRDefault="00AF4CED" w:rsidP="002146D9">
      <w:pPr>
        <w:spacing w:after="120"/>
        <w:jc w:val="left"/>
        <w:rPr>
          <w:szCs w:val="24"/>
        </w:rPr>
      </w:pPr>
      <w:r w:rsidRPr="001568C3">
        <w:rPr>
          <w:szCs w:val="24"/>
        </w:rPr>
        <w:t xml:space="preserve">BERTOLINI, M. S. et al. Thermal Insulation particleboards made with wastes from wood and tire rubber. </w:t>
      </w:r>
      <w:r w:rsidRPr="001568C3">
        <w:rPr>
          <w:b/>
          <w:bCs/>
          <w:szCs w:val="24"/>
        </w:rPr>
        <w:t>Key Engineering Material</w:t>
      </w:r>
      <w:r w:rsidRPr="001568C3">
        <w:rPr>
          <w:szCs w:val="24"/>
        </w:rPr>
        <w:t>, v. 668, p. 263-269, 2016.</w:t>
      </w:r>
    </w:p>
    <w:p w14:paraId="335A1380" w14:textId="52F1BAC7" w:rsidR="00B67EBB" w:rsidRDefault="00B67EBB" w:rsidP="00B67EBB">
      <w:pPr>
        <w:spacing w:after="120"/>
        <w:jc w:val="left"/>
        <w:rPr>
          <w:szCs w:val="24"/>
          <w:lang w:val="pt-BR"/>
        </w:rPr>
      </w:pPr>
      <w:r w:rsidRPr="00B67EBB">
        <w:rPr>
          <w:szCs w:val="24"/>
        </w:rPr>
        <w:t>BORTONE H., ZARA R., GIGLIO T., YOKOTA A., Thermo-energetic performance of wood frame panels in Brazilian low-income housing</w:t>
      </w:r>
      <w:r>
        <w:rPr>
          <w:szCs w:val="24"/>
        </w:rPr>
        <w:t>. I</w:t>
      </w:r>
      <w:r w:rsidRPr="00B67EBB">
        <w:rPr>
          <w:szCs w:val="24"/>
        </w:rPr>
        <w:t>n: ZEMCH International Conference</w:t>
      </w:r>
      <w:r>
        <w:rPr>
          <w:szCs w:val="24"/>
        </w:rPr>
        <w:t xml:space="preserve">. </w:t>
      </w:r>
      <w:r w:rsidRPr="00FF36A9">
        <w:rPr>
          <w:b/>
          <w:bCs/>
          <w:szCs w:val="24"/>
        </w:rPr>
        <w:t>Proceedings...</w:t>
      </w:r>
      <w:r w:rsidRPr="00FF36A9">
        <w:rPr>
          <w:szCs w:val="24"/>
        </w:rPr>
        <w:t xml:space="preserve"> Melbourne, Australia, 2018 </w:t>
      </w:r>
      <w:proofErr w:type="spellStart"/>
      <w:r w:rsidRPr="00FF36A9">
        <w:rPr>
          <w:szCs w:val="24"/>
        </w:rPr>
        <w:t>Disponível</w:t>
      </w:r>
      <w:proofErr w:type="spellEnd"/>
      <w:r w:rsidRPr="00FF36A9">
        <w:rPr>
          <w:szCs w:val="24"/>
        </w:rPr>
        <w:t xml:space="preserve"> </w:t>
      </w:r>
      <w:proofErr w:type="spellStart"/>
      <w:r w:rsidRPr="00FF36A9">
        <w:rPr>
          <w:szCs w:val="24"/>
        </w:rPr>
        <w:t>em</w:t>
      </w:r>
      <w:proofErr w:type="spellEnd"/>
      <w:r w:rsidRPr="00FF36A9">
        <w:rPr>
          <w:szCs w:val="24"/>
        </w:rPr>
        <w:t>: &lt;https://msd.unimelb.edu.au/__ data/assets/</w:t>
      </w:r>
      <w:proofErr w:type="spellStart"/>
      <w:r w:rsidRPr="00FF36A9">
        <w:rPr>
          <w:szCs w:val="24"/>
        </w:rPr>
        <w:t>pdf_file</w:t>
      </w:r>
      <w:proofErr w:type="spellEnd"/>
      <w:r w:rsidRPr="00FF36A9">
        <w:rPr>
          <w:szCs w:val="24"/>
        </w:rPr>
        <w:t xml:space="preserve">/0004/2761312/ZEMCH-2018-Conference Proceedings &gt;. </w:t>
      </w:r>
      <w:r w:rsidRPr="000B07B4">
        <w:rPr>
          <w:szCs w:val="24"/>
          <w:lang w:val="pt-BR"/>
        </w:rPr>
        <w:t>Acesso em: 15 fev. 2023.</w:t>
      </w:r>
    </w:p>
    <w:p w14:paraId="1E9746AD" w14:textId="6CAD9E85" w:rsidR="002146D9" w:rsidRPr="001568C3" w:rsidRDefault="002146D9" w:rsidP="00B67EBB">
      <w:pPr>
        <w:spacing w:after="120"/>
        <w:jc w:val="left"/>
        <w:rPr>
          <w:szCs w:val="24"/>
          <w:lang w:val="pt-BR"/>
        </w:rPr>
      </w:pPr>
      <w:r w:rsidRPr="001568C3">
        <w:rPr>
          <w:szCs w:val="24"/>
          <w:lang w:val="pt-BR"/>
        </w:rPr>
        <w:lastRenderedPageBreak/>
        <w:t xml:space="preserve">CALDAS, L. R.; SPOSTO, R. M.; ARMANDO, C.P.; PAULSEN, J. S. </w:t>
      </w:r>
      <w:r w:rsidRPr="001568C3">
        <w:rPr>
          <w:b/>
          <w:bCs/>
          <w:szCs w:val="24"/>
          <w:lang w:val="pt-BR"/>
        </w:rPr>
        <w:t xml:space="preserve">Sustentabilidade na construção civil: </w:t>
      </w:r>
      <w:r w:rsidRPr="001568C3">
        <w:rPr>
          <w:szCs w:val="24"/>
          <w:lang w:val="pt-BR"/>
        </w:rPr>
        <w:t>avaliação do ciclo de vida energético e de emissões de CO2 de fachadas para habitações sociais. Sustentabilidade em debate. Brasília, v. 7, n. 2, p. 238-256, 2016.</w:t>
      </w:r>
    </w:p>
    <w:p w14:paraId="21AAF0FD" w14:textId="2BD60EED" w:rsidR="00B67EBB" w:rsidRDefault="00B67EBB" w:rsidP="00B67EBB">
      <w:pPr>
        <w:spacing w:after="120"/>
        <w:jc w:val="left"/>
        <w:rPr>
          <w:szCs w:val="24"/>
          <w:lang w:val="pt-BR"/>
        </w:rPr>
      </w:pPr>
      <w:r w:rsidRPr="00B67EBB">
        <w:rPr>
          <w:szCs w:val="24"/>
          <w:lang w:val="pt-BR"/>
        </w:rPr>
        <w:t xml:space="preserve">DEMARZO, M. A.; PORTO, A. L. G. Indicadores de Sustentabilidade (LCA) e Análise do Ciclo de Vida para Madeira de Reflorestamento na Construção Civil. </w:t>
      </w:r>
      <w:r w:rsidRPr="00B67EBB">
        <w:rPr>
          <w:b/>
          <w:bCs/>
          <w:szCs w:val="24"/>
          <w:lang w:val="pt-BR"/>
        </w:rPr>
        <w:t>Revista Madeira Arquitetura &amp; Engenharia</w:t>
      </w:r>
      <w:r w:rsidRPr="00B67EBB">
        <w:rPr>
          <w:szCs w:val="24"/>
          <w:lang w:val="pt-BR"/>
        </w:rPr>
        <w:t>, v. 21, p. 17, dez. 2007.</w:t>
      </w:r>
    </w:p>
    <w:p w14:paraId="2DF1123D" w14:textId="6E8F7452" w:rsidR="00FF2AC3" w:rsidRPr="001568C3" w:rsidRDefault="00FF2AC3" w:rsidP="00FF2AC3">
      <w:pPr>
        <w:spacing w:after="120"/>
        <w:jc w:val="left"/>
        <w:rPr>
          <w:szCs w:val="24"/>
          <w:lang w:val="pt-BR"/>
        </w:rPr>
      </w:pPr>
      <w:r w:rsidRPr="00E41323">
        <w:rPr>
          <w:szCs w:val="24"/>
          <w:lang w:val="pt-BR"/>
        </w:rPr>
        <w:t xml:space="preserve">DREYER, J. B. B. et al. </w:t>
      </w:r>
      <w:r w:rsidRPr="001568C3">
        <w:rPr>
          <w:szCs w:val="24"/>
          <w:lang w:val="pt-BR"/>
        </w:rPr>
        <w:t xml:space="preserve">Potencialidades do uso da madeira em construções para a obtenção do conforto térmico. Em: III CBCTEM Congresso Brasileiro de Ciência e Tecnologia da Madeira. </w:t>
      </w:r>
      <w:r w:rsidRPr="001568C3">
        <w:rPr>
          <w:b/>
          <w:bCs/>
          <w:szCs w:val="24"/>
          <w:lang w:val="pt-BR"/>
        </w:rPr>
        <w:t xml:space="preserve">Anais... </w:t>
      </w:r>
      <w:r w:rsidRPr="001568C3">
        <w:rPr>
          <w:szCs w:val="24"/>
          <w:lang w:val="pt-BR"/>
        </w:rPr>
        <w:t>Florianópolis, Santa Cataria, 2017. Disponível em: &lt;</w:t>
      </w:r>
      <w:r w:rsidRPr="001568C3">
        <w:rPr>
          <w:lang w:val="pt-BR"/>
        </w:rPr>
        <w:t xml:space="preserve"> </w:t>
      </w:r>
      <w:r w:rsidRPr="001568C3">
        <w:rPr>
          <w:szCs w:val="24"/>
          <w:lang w:val="pt-BR"/>
        </w:rPr>
        <w:t xml:space="preserve">https://proceedings. </w:t>
      </w:r>
      <w:proofErr w:type="spellStart"/>
      <w:r w:rsidRPr="001568C3">
        <w:rPr>
          <w:szCs w:val="24"/>
          <w:lang w:val="pt-BR"/>
        </w:rPr>
        <w:t>science</w:t>
      </w:r>
      <w:proofErr w:type="spellEnd"/>
      <w:r w:rsidRPr="001568C3">
        <w:rPr>
          <w:szCs w:val="24"/>
          <w:lang w:val="pt-BR"/>
        </w:rPr>
        <w:t xml:space="preserve">/ </w:t>
      </w:r>
      <w:proofErr w:type="spellStart"/>
      <w:r w:rsidRPr="001568C3">
        <w:rPr>
          <w:szCs w:val="24"/>
          <w:lang w:val="pt-BR"/>
        </w:rPr>
        <w:t>cbctem</w:t>
      </w:r>
      <w:proofErr w:type="spellEnd"/>
      <w:r w:rsidRPr="001568C3">
        <w:rPr>
          <w:szCs w:val="24"/>
          <w:lang w:val="pt-BR"/>
        </w:rPr>
        <w:t>/trabalhos /potencialidades-do-uso-da-madeira-em-construcoes-para-a-obtencao-do-conforto-ter&gt;. Acesso em: 17 fev. 2023.</w:t>
      </w:r>
    </w:p>
    <w:p w14:paraId="35EBEB6F" w14:textId="77777777" w:rsidR="00B67EBB" w:rsidRPr="00FF36A9" w:rsidRDefault="00B67EBB" w:rsidP="00B67EBB">
      <w:pPr>
        <w:spacing w:after="120"/>
        <w:jc w:val="left"/>
        <w:rPr>
          <w:szCs w:val="24"/>
        </w:rPr>
      </w:pPr>
      <w:r w:rsidRPr="00B67EBB">
        <w:rPr>
          <w:szCs w:val="24"/>
          <w:lang w:val="pt-BR"/>
        </w:rPr>
        <w:t xml:space="preserve">GIGLIO, T. G. F.; BARBOSA, M. J. Aplicação de métodos de avaliação do desempenho térmico para analisar painéis de vedação em madeira. </w:t>
      </w:r>
      <w:proofErr w:type="spellStart"/>
      <w:r w:rsidRPr="00FF36A9">
        <w:rPr>
          <w:b/>
          <w:bCs/>
          <w:szCs w:val="24"/>
        </w:rPr>
        <w:t>Ambiente</w:t>
      </w:r>
      <w:proofErr w:type="spellEnd"/>
      <w:r w:rsidRPr="00FF36A9">
        <w:rPr>
          <w:b/>
          <w:bCs/>
          <w:szCs w:val="24"/>
        </w:rPr>
        <w:t xml:space="preserve"> </w:t>
      </w:r>
      <w:proofErr w:type="spellStart"/>
      <w:r w:rsidRPr="00FF36A9">
        <w:rPr>
          <w:b/>
          <w:bCs/>
          <w:szCs w:val="24"/>
        </w:rPr>
        <w:t>Construído</w:t>
      </w:r>
      <w:proofErr w:type="spellEnd"/>
      <w:r w:rsidRPr="00FF36A9">
        <w:rPr>
          <w:szCs w:val="24"/>
        </w:rPr>
        <w:t>, v. 6, n. 3, p. 91–103, 2006.</w:t>
      </w:r>
    </w:p>
    <w:p w14:paraId="36B3CCC7" w14:textId="106E5AAA" w:rsidR="00B67EBB" w:rsidRDefault="00B67EBB" w:rsidP="00B67EBB">
      <w:pPr>
        <w:spacing w:after="120"/>
        <w:jc w:val="left"/>
        <w:rPr>
          <w:szCs w:val="24"/>
        </w:rPr>
      </w:pPr>
      <w:r w:rsidRPr="00FF36A9">
        <w:rPr>
          <w:szCs w:val="24"/>
        </w:rPr>
        <w:t xml:space="preserve">GONG, X. et al. Life cycle energy consumption and carbon dioxide emission of residential building designs in Beijing: A comparative study. </w:t>
      </w:r>
      <w:r w:rsidRPr="00FF36A9">
        <w:rPr>
          <w:b/>
          <w:bCs/>
          <w:szCs w:val="24"/>
        </w:rPr>
        <w:t>Journal of Industrial Ecology</w:t>
      </w:r>
      <w:r w:rsidRPr="00FF36A9">
        <w:rPr>
          <w:szCs w:val="24"/>
        </w:rPr>
        <w:t>, v. 16, n. 4,</w:t>
      </w:r>
      <w:r w:rsidR="00FF2AC3">
        <w:rPr>
          <w:szCs w:val="24"/>
        </w:rPr>
        <w:t xml:space="preserve"> </w:t>
      </w:r>
      <w:r w:rsidRPr="00FF36A9">
        <w:rPr>
          <w:szCs w:val="24"/>
        </w:rPr>
        <w:t>p. 576–587, 2012.</w:t>
      </w:r>
    </w:p>
    <w:p w14:paraId="11A773BF" w14:textId="28246332" w:rsidR="002146D9" w:rsidRPr="001568C3" w:rsidRDefault="002146D9" w:rsidP="00B67EBB">
      <w:pPr>
        <w:spacing w:after="120"/>
        <w:jc w:val="left"/>
        <w:rPr>
          <w:szCs w:val="24"/>
        </w:rPr>
      </w:pPr>
      <w:r w:rsidRPr="001568C3">
        <w:rPr>
          <w:szCs w:val="24"/>
        </w:rPr>
        <w:t>INTERNATIONAL ENERGY AGENCY. Transition to sustainable buildings: Strategies and opportunities to 2050. France, 290 p., 2013.</w:t>
      </w:r>
    </w:p>
    <w:p w14:paraId="16FE3621" w14:textId="36ACD70F" w:rsidR="00F037F8" w:rsidRPr="001568C3" w:rsidRDefault="00F037F8" w:rsidP="00B67EBB">
      <w:pPr>
        <w:spacing w:after="120"/>
        <w:jc w:val="left"/>
        <w:rPr>
          <w:szCs w:val="24"/>
          <w:lang w:val="pt-BR"/>
        </w:rPr>
      </w:pPr>
      <w:r w:rsidRPr="001568C3">
        <w:rPr>
          <w:szCs w:val="24"/>
        </w:rPr>
        <w:t xml:space="preserve">LUAMKANCHANAPHAN, T.; CHOTIKAPRAKHAN, S.; JARUSOMBATI, S. A Study of Physical, Mechanical and Thermal Properties for Thermal Insulation from Narrow-leaved Cattail Fibers. </w:t>
      </w:r>
      <w:r w:rsidRPr="001568C3">
        <w:rPr>
          <w:b/>
          <w:bCs/>
          <w:szCs w:val="24"/>
          <w:lang w:val="pt-BR"/>
        </w:rPr>
        <w:t>APCBEE Procedia</w:t>
      </w:r>
      <w:r w:rsidRPr="001568C3">
        <w:rPr>
          <w:szCs w:val="24"/>
          <w:lang w:val="pt-BR"/>
        </w:rPr>
        <w:t>, v. 1, p. 46-52, 2012.</w:t>
      </w:r>
    </w:p>
    <w:p w14:paraId="2AC3C4C3" w14:textId="0802C3C6" w:rsidR="00B67EBB" w:rsidRPr="00FF36A9" w:rsidRDefault="00B67EBB" w:rsidP="00B67EBB">
      <w:pPr>
        <w:spacing w:after="120"/>
        <w:jc w:val="left"/>
        <w:rPr>
          <w:szCs w:val="24"/>
        </w:rPr>
      </w:pPr>
      <w:r w:rsidRPr="00B67EBB">
        <w:rPr>
          <w:szCs w:val="24"/>
          <w:lang w:val="pt-BR"/>
        </w:rPr>
        <w:t>IPT</w:t>
      </w:r>
      <w:r>
        <w:rPr>
          <w:szCs w:val="24"/>
          <w:lang w:val="pt-BR"/>
        </w:rPr>
        <w:t xml:space="preserve">. </w:t>
      </w:r>
      <w:r w:rsidRPr="00B67EBB">
        <w:rPr>
          <w:szCs w:val="24"/>
          <w:lang w:val="pt-BR"/>
        </w:rPr>
        <w:t xml:space="preserve">Instituto </w:t>
      </w:r>
      <w:r>
        <w:rPr>
          <w:szCs w:val="24"/>
          <w:lang w:val="pt-BR"/>
        </w:rPr>
        <w:t>d</w:t>
      </w:r>
      <w:r w:rsidRPr="00B67EBB">
        <w:rPr>
          <w:szCs w:val="24"/>
          <w:lang w:val="pt-BR"/>
        </w:rPr>
        <w:t xml:space="preserve">e Pesquisas Tecnológicas. </w:t>
      </w:r>
      <w:r w:rsidRPr="000B07B4">
        <w:rPr>
          <w:b/>
          <w:bCs/>
          <w:szCs w:val="24"/>
          <w:lang w:val="pt-BR"/>
        </w:rPr>
        <w:t>Informações sobre madeiras</w:t>
      </w:r>
      <w:r w:rsidRPr="00B67EBB">
        <w:rPr>
          <w:szCs w:val="24"/>
          <w:lang w:val="pt-BR"/>
        </w:rPr>
        <w:t xml:space="preserve">. Consultas Online. São Paulo: IPT 2021. Disponível em: &lt; </w:t>
      </w:r>
      <w:r w:rsidR="000B07B4" w:rsidRPr="000B07B4">
        <w:rPr>
          <w:szCs w:val="24"/>
          <w:lang w:val="pt-BR"/>
        </w:rPr>
        <w:t>https://www.ipt.br/consultas_online/informacoes</w:t>
      </w:r>
      <w:r w:rsidR="000B07B4">
        <w:rPr>
          <w:szCs w:val="24"/>
          <w:lang w:val="pt-BR"/>
        </w:rPr>
        <w:t xml:space="preserve"> </w:t>
      </w:r>
      <w:r w:rsidRPr="00B67EBB">
        <w:rPr>
          <w:szCs w:val="24"/>
          <w:lang w:val="pt-BR"/>
        </w:rPr>
        <w:t>_</w:t>
      </w:r>
      <w:proofErr w:type="spellStart"/>
      <w:r w:rsidRPr="00B67EBB">
        <w:rPr>
          <w:szCs w:val="24"/>
          <w:lang w:val="pt-BR"/>
        </w:rPr>
        <w:t>sobre_madeira</w:t>
      </w:r>
      <w:proofErr w:type="spellEnd"/>
      <w:r w:rsidRPr="00B67EBB">
        <w:rPr>
          <w:szCs w:val="24"/>
          <w:lang w:val="pt-BR"/>
        </w:rPr>
        <w:t xml:space="preserve">/busca&gt;. </w:t>
      </w:r>
      <w:proofErr w:type="spellStart"/>
      <w:r w:rsidRPr="00FF36A9">
        <w:rPr>
          <w:szCs w:val="24"/>
        </w:rPr>
        <w:t>Acesso</w:t>
      </w:r>
      <w:proofErr w:type="spellEnd"/>
      <w:r w:rsidRPr="00FF36A9">
        <w:rPr>
          <w:szCs w:val="24"/>
        </w:rPr>
        <w:t xml:space="preserve"> </w:t>
      </w:r>
      <w:proofErr w:type="spellStart"/>
      <w:r w:rsidRPr="00FF36A9">
        <w:rPr>
          <w:szCs w:val="24"/>
        </w:rPr>
        <w:t>em</w:t>
      </w:r>
      <w:proofErr w:type="spellEnd"/>
      <w:r w:rsidRPr="00FF36A9">
        <w:rPr>
          <w:szCs w:val="24"/>
        </w:rPr>
        <w:t xml:space="preserve">: 20 </w:t>
      </w:r>
      <w:proofErr w:type="spellStart"/>
      <w:r w:rsidRPr="00FF36A9">
        <w:rPr>
          <w:szCs w:val="24"/>
        </w:rPr>
        <w:t>mai</w:t>
      </w:r>
      <w:proofErr w:type="spellEnd"/>
      <w:r w:rsidRPr="00FF36A9">
        <w:rPr>
          <w:szCs w:val="24"/>
        </w:rPr>
        <w:t>. 2021.</w:t>
      </w:r>
    </w:p>
    <w:p w14:paraId="336037D8" w14:textId="1FF6D936" w:rsidR="00B67EBB" w:rsidRDefault="00B67EBB" w:rsidP="00B67EBB">
      <w:pPr>
        <w:spacing w:after="120"/>
        <w:jc w:val="left"/>
        <w:rPr>
          <w:szCs w:val="24"/>
          <w:lang w:val="pt-BR"/>
        </w:rPr>
      </w:pPr>
      <w:r w:rsidRPr="00FF36A9">
        <w:rPr>
          <w:szCs w:val="24"/>
        </w:rPr>
        <w:t xml:space="preserve">KUZMAN, M. K. et al. Comparison of passive house construction types using analytic hierarchy process. </w:t>
      </w:r>
      <w:r w:rsidRPr="000B07B4">
        <w:rPr>
          <w:b/>
          <w:bCs/>
          <w:szCs w:val="24"/>
          <w:lang w:val="pt-BR"/>
        </w:rPr>
        <w:t xml:space="preserve">Energy </w:t>
      </w:r>
      <w:proofErr w:type="spellStart"/>
      <w:r w:rsidRPr="000B07B4">
        <w:rPr>
          <w:b/>
          <w:bCs/>
          <w:szCs w:val="24"/>
          <w:lang w:val="pt-BR"/>
        </w:rPr>
        <w:t>and</w:t>
      </w:r>
      <w:proofErr w:type="spellEnd"/>
      <w:r w:rsidRPr="000B07B4">
        <w:rPr>
          <w:b/>
          <w:bCs/>
          <w:szCs w:val="24"/>
          <w:lang w:val="pt-BR"/>
        </w:rPr>
        <w:t xml:space="preserve"> </w:t>
      </w:r>
      <w:proofErr w:type="spellStart"/>
      <w:r w:rsidRPr="000B07B4">
        <w:rPr>
          <w:b/>
          <w:bCs/>
          <w:szCs w:val="24"/>
          <w:lang w:val="pt-BR"/>
        </w:rPr>
        <w:t>Buildings</w:t>
      </w:r>
      <w:proofErr w:type="spellEnd"/>
      <w:r w:rsidRPr="00B67EBB">
        <w:rPr>
          <w:szCs w:val="24"/>
          <w:lang w:val="pt-BR"/>
        </w:rPr>
        <w:t>, v. 64, p. 258–263, 2013.</w:t>
      </w:r>
    </w:p>
    <w:p w14:paraId="0D4B2C7E" w14:textId="77777777" w:rsidR="00B67EBB" w:rsidRPr="00B67EBB" w:rsidRDefault="00B67EBB" w:rsidP="00B67EBB">
      <w:pPr>
        <w:spacing w:after="120"/>
        <w:jc w:val="left"/>
        <w:rPr>
          <w:szCs w:val="24"/>
          <w:lang w:val="pt-BR"/>
        </w:rPr>
      </w:pPr>
      <w:r w:rsidRPr="00B67EBB">
        <w:rPr>
          <w:szCs w:val="24"/>
          <w:lang w:val="pt-BR"/>
        </w:rPr>
        <w:t xml:space="preserve">MORESCHI, J. C. </w:t>
      </w:r>
      <w:r w:rsidRPr="000B07B4">
        <w:rPr>
          <w:b/>
          <w:bCs/>
          <w:szCs w:val="24"/>
          <w:lang w:val="pt-BR"/>
        </w:rPr>
        <w:t>Propriedades da madeira</w:t>
      </w:r>
      <w:r w:rsidRPr="00B67EBB">
        <w:rPr>
          <w:szCs w:val="24"/>
          <w:lang w:val="pt-BR"/>
        </w:rPr>
        <w:t>. 4.ed. Curitiba: Departamento de Engenharia e Tecnologia Florestal da UFPR. 2012.</w:t>
      </w:r>
    </w:p>
    <w:p w14:paraId="17F69B24" w14:textId="77777777" w:rsidR="00B67EBB" w:rsidRDefault="00B67EBB" w:rsidP="00B67EBB">
      <w:pPr>
        <w:spacing w:after="120"/>
        <w:jc w:val="left"/>
        <w:rPr>
          <w:szCs w:val="24"/>
          <w:lang w:val="pt-BR"/>
        </w:rPr>
      </w:pPr>
      <w:r w:rsidRPr="00615D96">
        <w:rPr>
          <w:szCs w:val="24"/>
          <w:lang w:val="pt-BR"/>
        </w:rPr>
        <w:t xml:space="preserve">PAIVA FILHO, J. C. DE et al. Diagnóstico do uso da madeira como material de construção no município de Mossoró-RN/Brasil. </w:t>
      </w:r>
      <w:r w:rsidRPr="000B07B4">
        <w:rPr>
          <w:b/>
          <w:bCs/>
          <w:szCs w:val="24"/>
          <w:lang w:val="pt-BR"/>
        </w:rPr>
        <w:t>Matéria</w:t>
      </w:r>
      <w:r w:rsidRPr="00615D96">
        <w:rPr>
          <w:szCs w:val="24"/>
          <w:lang w:val="pt-BR"/>
        </w:rPr>
        <w:t xml:space="preserve"> (Rio de Janeiro), v. 23, n. 3, 2018.</w:t>
      </w:r>
    </w:p>
    <w:p w14:paraId="6AAA84D9" w14:textId="39CF3A57" w:rsidR="00B67EBB" w:rsidRPr="00B67EBB" w:rsidRDefault="00B67EBB" w:rsidP="00B67EBB">
      <w:pPr>
        <w:spacing w:after="120"/>
        <w:jc w:val="left"/>
        <w:rPr>
          <w:szCs w:val="24"/>
        </w:rPr>
      </w:pPr>
      <w:r w:rsidRPr="00B67EBB">
        <w:rPr>
          <w:szCs w:val="24"/>
          <w:lang w:val="pt-BR"/>
        </w:rPr>
        <w:t>ROCHA A.C., BARROS M.M.S.B., LEITE B.C.C., PETRECHE J.R.D., Avaliação do desempenho térmico de fachada com painéis leves em edificações de múltiplos pavimentos</w:t>
      </w:r>
      <w:r w:rsidR="000B07B4">
        <w:rPr>
          <w:szCs w:val="24"/>
          <w:lang w:val="pt-BR"/>
        </w:rPr>
        <w:t>. I</w:t>
      </w:r>
      <w:r w:rsidRPr="00B67EBB">
        <w:rPr>
          <w:szCs w:val="24"/>
          <w:lang w:val="pt-BR"/>
        </w:rPr>
        <w:t>n: Encontro Nacional de Tecnologia do Ambiente Construído – ENTAC</w:t>
      </w:r>
      <w:r w:rsidR="000B07B4">
        <w:rPr>
          <w:szCs w:val="24"/>
          <w:lang w:val="pt-BR"/>
        </w:rPr>
        <w:t xml:space="preserve">. </w:t>
      </w:r>
      <w:r w:rsidR="000B07B4" w:rsidRPr="000B07B4">
        <w:rPr>
          <w:b/>
          <w:bCs/>
          <w:szCs w:val="24"/>
          <w:lang w:val="pt-BR"/>
        </w:rPr>
        <w:t>Anais ...</w:t>
      </w:r>
      <w:r w:rsidRPr="00B67EBB">
        <w:rPr>
          <w:szCs w:val="24"/>
          <w:lang w:val="pt-BR"/>
        </w:rPr>
        <w:t xml:space="preserve"> São Paulo, Brasil, 2016</w:t>
      </w:r>
      <w:r w:rsidR="000B07B4">
        <w:rPr>
          <w:szCs w:val="24"/>
          <w:lang w:val="pt-BR"/>
        </w:rPr>
        <w:t>. D</w:t>
      </w:r>
      <w:r w:rsidRPr="00B67EBB">
        <w:rPr>
          <w:szCs w:val="24"/>
          <w:lang w:val="pt-BR"/>
        </w:rPr>
        <w:t xml:space="preserve">isponível em: </w:t>
      </w:r>
      <w:r w:rsidR="000B07B4" w:rsidRPr="000B07B4">
        <w:rPr>
          <w:szCs w:val="24"/>
          <w:lang w:val="pt-BR"/>
        </w:rPr>
        <w:t>http://www.infohab.org.br/entac/2016/ENTAC2016_</w:t>
      </w:r>
      <w:r w:rsidR="000B07B4">
        <w:rPr>
          <w:szCs w:val="24"/>
          <w:lang w:val="pt-BR"/>
        </w:rPr>
        <w:t xml:space="preserve"> </w:t>
      </w:r>
      <w:r w:rsidRPr="00B67EBB">
        <w:rPr>
          <w:szCs w:val="24"/>
          <w:lang w:val="pt-BR"/>
        </w:rPr>
        <w:t xml:space="preserve">paper_3.pdf.  </w:t>
      </w:r>
      <w:proofErr w:type="spellStart"/>
      <w:r w:rsidRPr="00B67EBB">
        <w:rPr>
          <w:szCs w:val="24"/>
        </w:rPr>
        <w:t>Acesso</w:t>
      </w:r>
      <w:proofErr w:type="spellEnd"/>
      <w:r w:rsidRPr="00B67EBB">
        <w:rPr>
          <w:szCs w:val="24"/>
        </w:rPr>
        <w:t xml:space="preserve"> </w:t>
      </w:r>
      <w:proofErr w:type="spellStart"/>
      <w:r w:rsidRPr="00B67EBB">
        <w:rPr>
          <w:szCs w:val="24"/>
        </w:rPr>
        <w:t>em</w:t>
      </w:r>
      <w:proofErr w:type="spellEnd"/>
      <w:r w:rsidRPr="00B67EBB">
        <w:rPr>
          <w:szCs w:val="24"/>
        </w:rPr>
        <w:t>: 1</w:t>
      </w:r>
      <w:r w:rsidR="000B07B4">
        <w:rPr>
          <w:szCs w:val="24"/>
        </w:rPr>
        <w:t>5</w:t>
      </w:r>
      <w:r w:rsidRPr="00B67EBB">
        <w:rPr>
          <w:szCs w:val="24"/>
        </w:rPr>
        <w:t xml:space="preserve"> </w:t>
      </w:r>
      <w:proofErr w:type="spellStart"/>
      <w:r w:rsidR="000B07B4">
        <w:rPr>
          <w:szCs w:val="24"/>
        </w:rPr>
        <w:t>fev</w:t>
      </w:r>
      <w:proofErr w:type="spellEnd"/>
      <w:r w:rsidRPr="00B67EBB">
        <w:rPr>
          <w:szCs w:val="24"/>
        </w:rPr>
        <w:t>. 202</w:t>
      </w:r>
      <w:r w:rsidR="000B07B4">
        <w:rPr>
          <w:szCs w:val="24"/>
        </w:rPr>
        <w:t>3</w:t>
      </w:r>
      <w:r w:rsidRPr="00B67EBB">
        <w:rPr>
          <w:szCs w:val="24"/>
        </w:rPr>
        <w:t>.</w:t>
      </w:r>
    </w:p>
    <w:p w14:paraId="2AB771B1" w14:textId="77777777" w:rsidR="00B67EBB" w:rsidRPr="00FF36A9" w:rsidRDefault="00B67EBB" w:rsidP="00B67EBB">
      <w:pPr>
        <w:spacing w:after="120"/>
        <w:jc w:val="left"/>
        <w:rPr>
          <w:szCs w:val="24"/>
        </w:rPr>
      </w:pPr>
      <w:r w:rsidRPr="00B67EBB">
        <w:rPr>
          <w:szCs w:val="24"/>
        </w:rPr>
        <w:t xml:space="preserve">SATHRE, R.; O’CONNOR, J. Meta-analysis of greenhouse gas displacement factors of wood product substitution. </w:t>
      </w:r>
      <w:r w:rsidRPr="00FF36A9">
        <w:rPr>
          <w:b/>
          <w:bCs/>
          <w:szCs w:val="24"/>
        </w:rPr>
        <w:t>Environmental Science and Policy</w:t>
      </w:r>
      <w:r w:rsidRPr="00FF36A9">
        <w:rPr>
          <w:szCs w:val="24"/>
        </w:rPr>
        <w:t>, v. 13, n. 2, p. 104–114, 2010.</w:t>
      </w:r>
    </w:p>
    <w:p w14:paraId="5A916C9D" w14:textId="054B76B0" w:rsidR="00B67EBB" w:rsidRPr="00596ED4" w:rsidRDefault="00B67EBB" w:rsidP="00B67EBB">
      <w:pPr>
        <w:spacing w:after="120"/>
        <w:jc w:val="left"/>
        <w:rPr>
          <w:szCs w:val="24"/>
        </w:rPr>
      </w:pPr>
      <w:r w:rsidRPr="00FF36A9">
        <w:rPr>
          <w:szCs w:val="24"/>
        </w:rPr>
        <w:t xml:space="preserve">UNEP. United Nations Environment </w:t>
      </w:r>
      <w:proofErr w:type="spellStart"/>
      <w:r w:rsidRPr="00FF36A9">
        <w:rPr>
          <w:szCs w:val="24"/>
        </w:rPr>
        <w:t>Programme</w:t>
      </w:r>
      <w:proofErr w:type="spellEnd"/>
      <w:r w:rsidRPr="00FF36A9">
        <w:rPr>
          <w:szCs w:val="24"/>
        </w:rPr>
        <w:t xml:space="preserve">. </w:t>
      </w:r>
      <w:r w:rsidRPr="00FF36A9">
        <w:rPr>
          <w:b/>
          <w:bCs/>
          <w:szCs w:val="24"/>
        </w:rPr>
        <w:t>2020 Global Status Report for Buildings and Construction</w:t>
      </w:r>
      <w:r w:rsidRPr="00FF36A9">
        <w:rPr>
          <w:szCs w:val="24"/>
        </w:rPr>
        <w:t xml:space="preserve">.  </w:t>
      </w:r>
      <w:r w:rsidRPr="00596ED4">
        <w:rPr>
          <w:szCs w:val="24"/>
        </w:rPr>
        <w:t xml:space="preserve">Nairobi, Kenya: UN Environment </w:t>
      </w:r>
      <w:proofErr w:type="spellStart"/>
      <w:r w:rsidRPr="00596ED4">
        <w:rPr>
          <w:szCs w:val="24"/>
        </w:rPr>
        <w:t>Programme</w:t>
      </w:r>
      <w:proofErr w:type="spellEnd"/>
      <w:r w:rsidRPr="00596ED4">
        <w:rPr>
          <w:szCs w:val="24"/>
        </w:rPr>
        <w:t>, 2020.</w:t>
      </w:r>
    </w:p>
    <w:p w14:paraId="6BCA21B8" w14:textId="77777777" w:rsidR="002146D9" w:rsidRPr="001568C3" w:rsidRDefault="002146D9" w:rsidP="002146D9">
      <w:pPr>
        <w:spacing w:after="120"/>
        <w:jc w:val="left"/>
        <w:rPr>
          <w:szCs w:val="24"/>
          <w:lang w:val="pt-BR"/>
        </w:rPr>
      </w:pPr>
      <w:r w:rsidRPr="001568C3">
        <w:rPr>
          <w:szCs w:val="24"/>
        </w:rPr>
        <w:lastRenderedPageBreak/>
        <w:t xml:space="preserve">WWF. </w:t>
      </w:r>
      <w:proofErr w:type="gramStart"/>
      <w:r w:rsidRPr="001568C3">
        <w:rPr>
          <w:szCs w:val="24"/>
        </w:rPr>
        <w:t>World Wide</w:t>
      </w:r>
      <w:proofErr w:type="gramEnd"/>
      <w:r w:rsidRPr="001568C3">
        <w:rPr>
          <w:szCs w:val="24"/>
        </w:rPr>
        <w:t xml:space="preserve"> Fund for Nature Brasil. </w:t>
      </w:r>
      <w:r w:rsidRPr="001568C3">
        <w:rPr>
          <w:b/>
          <w:bCs/>
          <w:szCs w:val="24"/>
          <w:lang w:val="pt-BR"/>
        </w:rPr>
        <w:t>Construções em Madeira e Mudanças Climáticas</w:t>
      </w:r>
      <w:r w:rsidRPr="001568C3">
        <w:rPr>
          <w:szCs w:val="24"/>
          <w:lang w:val="pt-BR"/>
        </w:rPr>
        <w:t>. Fev., 2017a. Disponível em: &lt;https://www.wwf.org.br/?56062/Artigo---</w:t>
      </w:r>
      <w:proofErr w:type="spellStart"/>
      <w:r w:rsidRPr="001568C3">
        <w:rPr>
          <w:szCs w:val="24"/>
          <w:lang w:val="pt-BR"/>
        </w:rPr>
        <w:t>Construcoes</w:t>
      </w:r>
      <w:proofErr w:type="spellEnd"/>
      <w:r w:rsidRPr="001568C3">
        <w:rPr>
          <w:szCs w:val="24"/>
          <w:lang w:val="pt-BR"/>
        </w:rPr>
        <w:t>-em-Madeira-e-</w:t>
      </w:r>
      <w:proofErr w:type="spellStart"/>
      <w:r w:rsidRPr="001568C3">
        <w:rPr>
          <w:szCs w:val="24"/>
          <w:lang w:val="pt-BR"/>
        </w:rPr>
        <w:t>Mudancas</w:t>
      </w:r>
      <w:proofErr w:type="spellEnd"/>
      <w:r w:rsidRPr="001568C3">
        <w:rPr>
          <w:szCs w:val="24"/>
          <w:lang w:val="pt-BR"/>
        </w:rPr>
        <w:t>-</w:t>
      </w:r>
      <w:proofErr w:type="spellStart"/>
      <w:r w:rsidRPr="001568C3">
        <w:rPr>
          <w:szCs w:val="24"/>
          <w:lang w:val="pt-BR"/>
        </w:rPr>
        <w:t>Climaticas</w:t>
      </w:r>
      <w:proofErr w:type="spellEnd"/>
      <w:r w:rsidRPr="001568C3">
        <w:rPr>
          <w:szCs w:val="24"/>
          <w:lang w:val="pt-BR"/>
        </w:rPr>
        <w:t>&gt;. Acesso em: 18 fev. 2023.</w:t>
      </w:r>
    </w:p>
    <w:p w14:paraId="79F10B34" w14:textId="23F48AF6" w:rsidR="002146D9" w:rsidRPr="001568C3" w:rsidRDefault="002146D9" w:rsidP="002146D9">
      <w:pPr>
        <w:spacing w:after="120"/>
        <w:jc w:val="left"/>
        <w:rPr>
          <w:szCs w:val="24"/>
          <w:lang w:val="pt-BR"/>
        </w:rPr>
      </w:pPr>
      <w:r w:rsidRPr="001568C3">
        <w:rPr>
          <w:szCs w:val="24"/>
          <w:lang w:val="pt-BR"/>
        </w:rPr>
        <w:t xml:space="preserve">___. World </w:t>
      </w:r>
      <w:proofErr w:type="spellStart"/>
      <w:r w:rsidRPr="001568C3">
        <w:rPr>
          <w:szCs w:val="24"/>
          <w:lang w:val="pt-BR"/>
        </w:rPr>
        <w:t>Wide</w:t>
      </w:r>
      <w:proofErr w:type="spellEnd"/>
      <w:r w:rsidRPr="001568C3">
        <w:rPr>
          <w:szCs w:val="24"/>
          <w:lang w:val="pt-BR"/>
        </w:rPr>
        <w:t xml:space="preserve"> Fund for </w:t>
      </w:r>
      <w:proofErr w:type="spellStart"/>
      <w:r w:rsidRPr="001568C3">
        <w:rPr>
          <w:szCs w:val="24"/>
          <w:lang w:val="pt-BR"/>
        </w:rPr>
        <w:t>Nature</w:t>
      </w:r>
      <w:proofErr w:type="spellEnd"/>
      <w:r w:rsidRPr="001568C3">
        <w:rPr>
          <w:szCs w:val="24"/>
          <w:lang w:val="pt-BR"/>
        </w:rPr>
        <w:t xml:space="preserve"> Brasil. </w:t>
      </w:r>
      <w:r w:rsidRPr="001568C3">
        <w:rPr>
          <w:b/>
          <w:bCs/>
          <w:szCs w:val="24"/>
          <w:lang w:val="pt-BR"/>
        </w:rPr>
        <w:t>Uso sustentável da madeira passa pela informação</w:t>
      </w:r>
      <w:r w:rsidRPr="001568C3">
        <w:rPr>
          <w:szCs w:val="24"/>
          <w:lang w:val="pt-BR"/>
        </w:rPr>
        <w:t>. Jun., 2017b. Disponível em: &lt;https://www.wwf.org.br/natureza_brasileira /reducao_de_impactos2/amazonia/amazonia_acoes/governancaflorestal/?59122/Artigo---Uso-sustentavel-da-madeira-passa-pela-informacao#&gt;. Acesso em: 18 fev. 2023.</w:t>
      </w:r>
    </w:p>
    <w:p w14:paraId="3B150352" w14:textId="38E4CC6D" w:rsidR="002146D9" w:rsidRPr="001568C3" w:rsidRDefault="002146D9" w:rsidP="002146D9">
      <w:pPr>
        <w:spacing w:after="120"/>
        <w:jc w:val="left"/>
        <w:rPr>
          <w:szCs w:val="24"/>
          <w:lang w:val="pt-BR"/>
        </w:rPr>
      </w:pPr>
      <w:r w:rsidRPr="001568C3">
        <w:rPr>
          <w:szCs w:val="24"/>
          <w:lang w:val="pt-BR"/>
        </w:rPr>
        <w:t xml:space="preserve">___. </w:t>
      </w:r>
      <w:r w:rsidRPr="001568C3">
        <w:rPr>
          <w:b/>
          <w:bCs/>
          <w:szCs w:val="24"/>
          <w:lang w:val="pt-BR"/>
        </w:rPr>
        <w:t>Programa Madeira é legal</w:t>
      </w:r>
      <w:r w:rsidRPr="001568C3">
        <w:rPr>
          <w:szCs w:val="24"/>
          <w:lang w:val="pt-BR"/>
        </w:rPr>
        <w:t>. Disponível em: &lt;https://www.wwf.org.br/natureza_ brasileira/reducao_de_impactos2/amazonia/amazonia_acoes/governancaflorestal/&gt;. Acesso em: 18 fev. 2023.</w:t>
      </w:r>
    </w:p>
    <w:p w14:paraId="1800B0A8" w14:textId="28B3BF40" w:rsidR="00B67EBB" w:rsidRDefault="00B67EBB" w:rsidP="00B67EBB">
      <w:pPr>
        <w:spacing w:after="120"/>
        <w:jc w:val="left"/>
        <w:rPr>
          <w:szCs w:val="24"/>
          <w:lang w:val="pt-BR"/>
        </w:rPr>
      </w:pPr>
      <w:r w:rsidRPr="00B67EBB">
        <w:rPr>
          <w:szCs w:val="24"/>
          <w:lang w:val="pt-BR"/>
        </w:rPr>
        <w:t xml:space="preserve">ZARA R.B. </w:t>
      </w:r>
      <w:r w:rsidRPr="000B07B4">
        <w:rPr>
          <w:b/>
          <w:bCs/>
          <w:szCs w:val="24"/>
          <w:lang w:val="pt-BR"/>
        </w:rPr>
        <w:t>Influência de parâmetros termo físicos no desempenho termoenergético de habitações em sistemas leves</w:t>
      </w:r>
      <w:r w:rsidR="000B07B4">
        <w:rPr>
          <w:szCs w:val="24"/>
          <w:lang w:val="pt-BR"/>
        </w:rPr>
        <w:t>. 2019.</w:t>
      </w:r>
      <w:r w:rsidRPr="00B67EBB">
        <w:rPr>
          <w:szCs w:val="24"/>
          <w:lang w:val="pt-BR"/>
        </w:rPr>
        <w:t xml:space="preserve"> Dissertação (Mestrado em Engenharia Civil) – Universidade Estadual de Londrina, Londrina</w:t>
      </w:r>
      <w:r w:rsidR="000B07B4">
        <w:rPr>
          <w:szCs w:val="24"/>
          <w:lang w:val="pt-BR"/>
        </w:rPr>
        <w:t>,</w:t>
      </w:r>
      <w:r w:rsidR="000B07B4" w:rsidRPr="000B07B4">
        <w:rPr>
          <w:szCs w:val="24"/>
          <w:lang w:val="pt-BR"/>
        </w:rPr>
        <w:t xml:space="preserve"> </w:t>
      </w:r>
      <w:r w:rsidR="000B07B4" w:rsidRPr="00B67EBB">
        <w:rPr>
          <w:szCs w:val="24"/>
          <w:lang w:val="pt-BR"/>
        </w:rPr>
        <w:t>2019.</w:t>
      </w:r>
    </w:p>
    <w:p w14:paraId="2A10081B" w14:textId="5140C287" w:rsidR="002F7465" w:rsidRPr="001568C3" w:rsidRDefault="002F7465" w:rsidP="00B67EBB">
      <w:pPr>
        <w:spacing w:after="120"/>
        <w:jc w:val="left"/>
        <w:rPr>
          <w:szCs w:val="24"/>
          <w:lang w:val="pt-BR"/>
        </w:rPr>
      </w:pPr>
      <w:r w:rsidRPr="001568C3">
        <w:rPr>
          <w:szCs w:val="24"/>
          <w:lang w:val="pt-BR"/>
        </w:rPr>
        <w:t xml:space="preserve">RAUBER, R. </w:t>
      </w:r>
      <w:r w:rsidRPr="001568C3">
        <w:rPr>
          <w:b/>
          <w:bCs/>
          <w:szCs w:val="24"/>
          <w:lang w:val="pt-BR"/>
        </w:rPr>
        <w:t>Caracterização de Painéis Aglomerados com Madeira de Eucalipto e Sólidos Granulares de Poliuretano</w:t>
      </w:r>
      <w:r w:rsidRPr="001568C3">
        <w:rPr>
          <w:szCs w:val="24"/>
          <w:lang w:val="pt-BR"/>
        </w:rPr>
        <w:t xml:space="preserve">. 2011. Dissertação (Mestrado em Engenharia Florestal) – Universidade Federal de Santa Maria, Santa Maria, 2011. </w:t>
      </w:r>
    </w:p>
    <w:p w14:paraId="588B93B8" w14:textId="77777777" w:rsidR="00483FCB" w:rsidRPr="001568C3" w:rsidRDefault="00483FCB" w:rsidP="00483FCB">
      <w:pPr>
        <w:spacing w:after="120"/>
        <w:jc w:val="left"/>
        <w:rPr>
          <w:szCs w:val="24"/>
          <w:lang w:val="pt-BR"/>
        </w:rPr>
      </w:pPr>
      <w:r w:rsidRPr="001568C3">
        <w:rPr>
          <w:szCs w:val="24"/>
        </w:rPr>
        <w:t xml:space="preserve">ZHOU, X. et al. An environment-friendly thermal insulation material from cotton stalk fibers. </w:t>
      </w:r>
      <w:r w:rsidRPr="001568C3">
        <w:rPr>
          <w:b/>
          <w:bCs/>
          <w:szCs w:val="24"/>
          <w:lang w:val="pt-BR"/>
        </w:rPr>
        <w:t xml:space="preserve">Energy </w:t>
      </w:r>
      <w:proofErr w:type="spellStart"/>
      <w:r w:rsidRPr="001568C3">
        <w:rPr>
          <w:b/>
          <w:bCs/>
          <w:szCs w:val="24"/>
          <w:lang w:val="pt-BR"/>
        </w:rPr>
        <w:t>and</w:t>
      </w:r>
      <w:proofErr w:type="spellEnd"/>
      <w:r w:rsidRPr="001568C3">
        <w:rPr>
          <w:b/>
          <w:bCs/>
          <w:szCs w:val="24"/>
          <w:lang w:val="pt-BR"/>
        </w:rPr>
        <w:t xml:space="preserve"> </w:t>
      </w:r>
      <w:proofErr w:type="spellStart"/>
      <w:r w:rsidRPr="001568C3">
        <w:rPr>
          <w:b/>
          <w:bCs/>
          <w:szCs w:val="24"/>
          <w:lang w:val="pt-BR"/>
        </w:rPr>
        <w:t>Buildings</w:t>
      </w:r>
      <w:proofErr w:type="spellEnd"/>
      <w:r w:rsidRPr="001568C3">
        <w:rPr>
          <w:szCs w:val="24"/>
          <w:lang w:val="pt-BR"/>
        </w:rPr>
        <w:t>, v.42, p. 1070-1074, 2010.</w:t>
      </w:r>
    </w:p>
    <w:p w14:paraId="0E7A40A9" w14:textId="77777777" w:rsidR="00615D96" w:rsidRPr="00615D96" w:rsidRDefault="00615D96" w:rsidP="00615D96">
      <w:pPr>
        <w:pStyle w:val="PargrafodaLista"/>
        <w:spacing w:line="280" w:lineRule="exact"/>
        <w:ind w:left="0"/>
        <w:rPr>
          <w:rFonts w:ascii="Myriad Pro" w:hAnsi="Myriad Pro" w:cs="Arial"/>
          <w:b/>
          <w:lang w:val="pt-BR"/>
        </w:rPr>
      </w:pPr>
    </w:p>
    <w:p w14:paraId="030F4DFE" w14:textId="77777777" w:rsidR="00615D96" w:rsidRPr="00615D96" w:rsidRDefault="00615D96" w:rsidP="00615D96">
      <w:pPr>
        <w:spacing w:after="120"/>
        <w:rPr>
          <w:b/>
          <w:szCs w:val="24"/>
          <w:lang w:val="pt-BR"/>
        </w:rPr>
      </w:pPr>
      <w:r w:rsidRPr="00615D96">
        <w:rPr>
          <w:b/>
          <w:szCs w:val="24"/>
          <w:lang w:val="pt-BR"/>
        </w:rPr>
        <w:t>Agradecimentos</w:t>
      </w:r>
    </w:p>
    <w:p w14:paraId="7D2FBE65" w14:textId="6A2E1794" w:rsidR="00615D96" w:rsidRPr="00615D96" w:rsidRDefault="00615D96" w:rsidP="00615D96">
      <w:pPr>
        <w:spacing w:after="120" w:line="280" w:lineRule="exact"/>
        <w:ind w:firstLine="284"/>
        <w:rPr>
          <w:szCs w:val="24"/>
          <w:lang w:val="pt-BR"/>
        </w:rPr>
      </w:pPr>
      <w:r w:rsidRPr="00615D96">
        <w:rPr>
          <w:szCs w:val="24"/>
          <w:lang w:val="pt-BR"/>
        </w:rPr>
        <w:t>À CAPES, pela concessão de bolsa de mestrado</w:t>
      </w:r>
      <w:r w:rsidR="002146D9">
        <w:rPr>
          <w:szCs w:val="24"/>
          <w:lang w:val="pt-BR"/>
        </w:rPr>
        <w:t xml:space="preserve"> e doutorado</w:t>
      </w:r>
      <w:r w:rsidRPr="00615D96">
        <w:rPr>
          <w:szCs w:val="24"/>
          <w:lang w:val="pt-BR"/>
        </w:rPr>
        <w:t>, a UNIPAMPA e a UFSM pelos ensaios desenvolvidos.</w:t>
      </w:r>
    </w:p>
    <w:p w14:paraId="4D691384" w14:textId="77777777" w:rsidR="00615D96" w:rsidRDefault="00615D96" w:rsidP="009B2EF9">
      <w:pPr>
        <w:spacing w:after="120"/>
        <w:rPr>
          <w:szCs w:val="24"/>
          <w:lang w:val="pt-BR"/>
        </w:rPr>
      </w:pPr>
    </w:p>
    <w:p w14:paraId="54813048" w14:textId="77777777" w:rsidR="00615D96" w:rsidRDefault="00615D96" w:rsidP="009B2EF9">
      <w:pPr>
        <w:spacing w:after="120"/>
        <w:rPr>
          <w:szCs w:val="24"/>
          <w:lang w:val="pt-BR"/>
        </w:rPr>
      </w:pPr>
    </w:p>
    <w:p w14:paraId="4595B343" w14:textId="57ED0909" w:rsidR="00BE083D" w:rsidRPr="0049479C" w:rsidRDefault="00BE083D" w:rsidP="0049479C">
      <w:pPr>
        <w:rPr>
          <w:color w:val="A6A6A6"/>
          <w:szCs w:val="24"/>
          <w:lang w:val="pt-BR"/>
        </w:rPr>
      </w:pPr>
    </w:p>
    <w:sectPr w:rsidR="00BE083D" w:rsidRPr="0049479C" w:rsidSect="00575335">
      <w:headerReference w:type="default" r:id="rId12"/>
      <w:footerReference w:type="even" r:id="rId13"/>
      <w:footerReference w:type="default" r:id="rId14"/>
      <w:footerReference w:type="first" r:id="rId15"/>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E57E5" w14:textId="77777777" w:rsidR="00477E60" w:rsidRDefault="00477E60">
      <w:r>
        <w:separator/>
      </w:r>
    </w:p>
  </w:endnote>
  <w:endnote w:type="continuationSeparator" w:id="0">
    <w:p w14:paraId="47212BA7" w14:textId="77777777" w:rsidR="00477E60" w:rsidRDefault="00477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Bitstream Vera Sans">
    <w:altName w:val="Calibri"/>
    <w:charset w:val="00"/>
    <w:family w:val="auto"/>
    <w:pitch w:val="variable"/>
  </w:font>
  <w:font w:name="FreeSans">
    <w:altName w:val="Calibri"/>
    <w:charset w:val="00"/>
    <w:family w:val="swiss"/>
    <w:pitch w:val="default"/>
  </w:font>
  <w:font w:name="Myriad Web Pro">
    <w:altName w:val="Corbel"/>
    <w:charset w:val="00"/>
    <w:family w:val="swiss"/>
    <w:pitch w:val="variable"/>
    <w:sig w:usb0="8000002F" w:usb1="5000204A" w:usb2="00000000" w:usb3="00000000" w:csb0="00000093" w:csb1="00000000"/>
  </w:font>
  <w:font w:name="Myriad Pro">
    <w:altName w:val="Arial"/>
    <w:panose1 w:val="00000000000000000000"/>
    <w:charset w:val="00"/>
    <w:family w:val="swiss"/>
    <w:notTrueType/>
    <w:pitch w:val="variable"/>
    <w:sig w:usb0="00000001" w:usb1="00000001" w:usb2="00000000" w:usb3="00000000" w:csb0="0000019F" w:csb1="00000000"/>
  </w:font>
  <w:font w:name="Arial-Bold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357F82" w:rsidRDefault="00357F82" w:rsidP="00094DEA">
    <w:pPr>
      <w:pStyle w:val="Rodap"/>
      <w:rPr>
        <w:rStyle w:val="Nmerodepgina"/>
      </w:rPr>
    </w:pPr>
  </w:p>
  <w:p w14:paraId="4E0B2D61" w14:textId="77777777" w:rsidR="00357F82" w:rsidRPr="008F75CD" w:rsidRDefault="00357F82"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357F82" w:rsidRPr="008F75CD" w:rsidRDefault="00357F82" w:rsidP="00094DEA">
    <w:pPr>
      <w:pStyle w:val="Rodap"/>
      <w:rPr>
        <w:lang w:val="pt-BR"/>
      </w:rPr>
    </w:pPr>
  </w:p>
  <w:p w14:paraId="206EC906" w14:textId="77777777" w:rsidR="00357F82" w:rsidRPr="008F75CD" w:rsidRDefault="00357F82" w:rsidP="00094DEA">
    <w:pPr>
      <w:pStyle w:val="Rodap"/>
      <w:rPr>
        <w:rStyle w:val="Nmerodepgina"/>
        <w:lang w:val="pt-BR"/>
      </w:rPr>
    </w:pPr>
  </w:p>
  <w:p w14:paraId="5522AFBD" w14:textId="77777777" w:rsidR="00357F82" w:rsidRPr="008F75CD" w:rsidRDefault="00357F82"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357F82" w:rsidRPr="008F75CD" w:rsidRDefault="00357F82" w:rsidP="00094DEA">
    <w:pPr>
      <w:widowControl w:val="0"/>
      <w:rPr>
        <w:sz w:val="22"/>
        <w:szCs w:val="22"/>
        <w:lang w:val="pt-BR"/>
      </w:rPr>
    </w:pPr>
  </w:p>
  <w:p w14:paraId="203D031D" w14:textId="4246B6F3" w:rsidR="00357F82" w:rsidRPr="00A94F5C" w:rsidRDefault="00357F82"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Pr>
        <w:rFonts w:ascii="Arial" w:hAnsi="Arial" w:cs="Arial"/>
        <w:b/>
        <w:bCs/>
        <w:color w:val="7F7F7F"/>
        <w:sz w:val="17"/>
        <w:szCs w:val="17"/>
        <w:lang w:val="pt-BR" w:eastAsia="en-US" w:bidi="en-US"/>
      </w:rPr>
      <w:t xml:space="preserve"> 2023</w:t>
    </w:r>
    <w:r w:rsidRPr="00A94F5C">
      <w:rPr>
        <w:rFonts w:ascii="Arial" w:hAnsi="Arial" w:cs="Arial"/>
        <w:b/>
        <w:bCs/>
        <w:color w:val="7F7F7F"/>
        <w:sz w:val="17"/>
        <w:szCs w:val="17"/>
        <w:lang w:val="pt-BR" w:eastAsia="en-US" w:bidi="en-US"/>
      </w:rPr>
      <w:t xml:space="preserve"> – </w:t>
    </w:r>
    <w:r>
      <w:rPr>
        <w:rFonts w:ascii="Arial" w:hAnsi="Arial" w:cs="Arial"/>
        <w:b/>
        <w:bCs/>
        <w:color w:val="7F7F7F"/>
        <w:sz w:val="17"/>
        <w:szCs w:val="17"/>
        <w:lang w:val="pt-BR" w:eastAsia="en-US" w:bidi="en-US"/>
      </w:rPr>
      <w:t xml:space="preserve">XI </w:t>
    </w:r>
    <w:r w:rsidRPr="00A94F5C">
      <w:rPr>
        <w:rFonts w:ascii="Arial" w:hAnsi="Arial" w:cs="Arial"/>
        <w:b/>
        <w:bCs/>
        <w:color w:val="7F7F7F"/>
        <w:sz w:val="17"/>
        <w:szCs w:val="17"/>
        <w:lang w:val="pt-BR" w:eastAsia="en-US" w:bidi="en-US"/>
      </w:rPr>
      <w:t xml:space="preserve">Encontro de Sustentabilidade em Projeto – </w:t>
    </w:r>
    <w:r w:rsidRPr="00A94F5C">
      <w:rPr>
        <w:rFonts w:ascii="Arial" w:hAnsi="Arial" w:cs="Arial"/>
        <w:bCs/>
        <w:color w:val="7F7F7F"/>
        <w:sz w:val="17"/>
        <w:szCs w:val="17"/>
        <w:lang w:val="pt-BR" w:eastAsia="en-US" w:bidi="en-US"/>
      </w:rPr>
      <w:t>U</w:t>
    </w:r>
    <w:r>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Pr>
        <w:rFonts w:ascii="Arial" w:hAnsi="Arial" w:cs="Arial"/>
        <w:bCs/>
        <w:color w:val="7F7F7F"/>
        <w:sz w:val="17"/>
        <w:szCs w:val="17"/>
        <w:lang w:val="pt-BR" w:eastAsia="en-US" w:bidi="en-US"/>
      </w:rPr>
      <w:t xml:space="preserve"> Florianópolis</w:t>
    </w:r>
    <w:r w:rsidRPr="00A94F5C">
      <w:rPr>
        <w:rFonts w:ascii="Arial" w:hAnsi="Arial" w:cs="Arial"/>
        <w:bCs/>
        <w:color w:val="7F7F7F"/>
        <w:sz w:val="17"/>
        <w:szCs w:val="17"/>
        <w:lang w:val="pt-BR" w:eastAsia="en-US" w:bidi="en-US"/>
      </w:rPr>
      <w:t xml:space="preserve"> – </w:t>
    </w:r>
    <w:r>
      <w:rPr>
        <w:rFonts w:ascii="Arial" w:hAnsi="Arial" w:cs="Arial"/>
        <w:bCs/>
        <w:color w:val="7F7F7F"/>
        <w:sz w:val="17"/>
        <w:szCs w:val="17"/>
        <w:lang w:val="pt-BR" w:eastAsia="en-US" w:bidi="en-US"/>
      </w:rPr>
      <w:t>0</w:t>
    </w:r>
    <w:r w:rsidR="0047774F">
      <w:rPr>
        <w:rFonts w:ascii="Arial" w:hAnsi="Arial" w:cs="Arial"/>
        <w:bCs/>
        <w:color w:val="7F7F7F"/>
        <w:sz w:val="17"/>
        <w:szCs w:val="17"/>
        <w:lang w:val="pt-BR" w:eastAsia="en-US" w:bidi="en-US"/>
      </w:rPr>
      <w:t>5</w:t>
    </w:r>
    <w:r w:rsidRPr="00A94F5C">
      <w:rPr>
        <w:rFonts w:ascii="Arial" w:hAnsi="Arial" w:cs="Arial"/>
        <w:bCs/>
        <w:color w:val="7F7F7F"/>
        <w:sz w:val="17"/>
        <w:szCs w:val="17"/>
        <w:lang w:val="pt-BR" w:eastAsia="en-US" w:bidi="en-US"/>
      </w:rPr>
      <w:t xml:space="preserve"> a </w:t>
    </w:r>
    <w:r>
      <w:rPr>
        <w:rFonts w:ascii="Arial" w:hAnsi="Arial" w:cs="Arial"/>
        <w:bCs/>
        <w:color w:val="7F7F7F"/>
        <w:sz w:val="17"/>
        <w:szCs w:val="17"/>
        <w:lang w:val="pt-BR" w:eastAsia="en-US" w:bidi="en-US"/>
      </w:rPr>
      <w:t>0</w:t>
    </w:r>
    <w:r w:rsidR="0047774F">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proofErr w:type="gramStart"/>
    <w:r>
      <w:rPr>
        <w:rFonts w:ascii="Arial" w:hAnsi="Arial" w:cs="Arial"/>
        <w:bCs/>
        <w:color w:val="7F7F7F"/>
        <w:sz w:val="17"/>
        <w:szCs w:val="17"/>
        <w:lang w:val="pt-BR" w:eastAsia="en-US" w:bidi="en-US"/>
      </w:rPr>
      <w:t>Junho</w:t>
    </w:r>
    <w:proofErr w:type="gramEnd"/>
    <w:r w:rsidRPr="00A94F5C">
      <w:rPr>
        <w:rFonts w:ascii="Arial" w:hAnsi="Arial" w:cs="Arial"/>
        <w:bCs/>
        <w:color w:val="7F7F7F"/>
        <w:sz w:val="17"/>
        <w:szCs w:val="17"/>
        <w:lang w:val="pt-BR" w:eastAsia="en-US" w:bidi="en-US"/>
      </w:rPr>
      <w:t xml:space="preserve"> de 202</w:t>
    </w:r>
    <w:r>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357F82" w:rsidRPr="006D00BB" w:rsidRDefault="00357F82"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357F82" w:rsidRPr="000275EB" w:rsidRDefault="00357F82"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357F82" w:rsidRPr="00B745D0" w:rsidRDefault="00357F82">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6C9B4" w14:textId="77777777" w:rsidR="00477E60" w:rsidRDefault="00477E60">
      <w:bookmarkStart w:id="0" w:name="_Hlk524516655"/>
      <w:bookmarkEnd w:id="0"/>
      <w:r>
        <w:separator/>
      </w:r>
    </w:p>
  </w:footnote>
  <w:footnote w:type="continuationSeparator" w:id="0">
    <w:p w14:paraId="2DFF8BF9" w14:textId="77777777" w:rsidR="00477E60" w:rsidRDefault="00477E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357F82" w:rsidRDefault="00357F82"/>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357F82" w14:paraId="09D33C61" w14:textId="77777777" w:rsidTr="000F5CC4">
      <w:tc>
        <w:tcPr>
          <w:tcW w:w="3020" w:type="dxa"/>
        </w:tcPr>
        <w:p w14:paraId="18FB8D8D" w14:textId="68E1763C" w:rsidR="00357F82" w:rsidRDefault="00357F82"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357F82" w:rsidRDefault="00357F82"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357F82" w:rsidRDefault="00357F82"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357F82" w:rsidRDefault="00357F82"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81507034">
    <w:abstractNumId w:val="4"/>
  </w:num>
  <w:num w:numId="2" w16cid:durableId="603420802">
    <w:abstractNumId w:val="6"/>
  </w:num>
  <w:num w:numId="3" w16cid:durableId="465121587">
    <w:abstractNumId w:val="9"/>
  </w:num>
  <w:num w:numId="4" w16cid:durableId="894971039">
    <w:abstractNumId w:val="2"/>
  </w:num>
  <w:num w:numId="5" w16cid:durableId="1652249273">
    <w:abstractNumId w:val="3"/>
  </w:num>
  <w:num w:numId="6" w16cid:durableId="422920599">
    <w:abstractNumId w:val="5"/>
  </w:num>
  <w:num w:numId="7" w16cid:durableId="1310593844">
    <w:abstractNumId w:val="8"/>
  </w:num>
  <w:num w:numId="8" w16cid:durableId="263658052">
    <w:abstractNumId w:val="11"/>
  </w:num>
  <w:num w:numId="9" w16cid:durableId="885679392">
    <w:abstractNumId w:val="1"/>
  </w:num>
  <w:num w:numId="10" w16cid:durableId="2072580477">
    <w:abstractNumId w:val="0"/>
  </w:num>
  <w:num w:numId="11" w16cid:durableId="1555115532">
    <w:abstractNumId w:val="7"/>
  </w:num>
  <w:num w:numId="12" w16cid:durableId="16118185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en-US" w:vendorID="64" w:dllVersion="4096" w:nlCheck="1" w:checkStyle="0"/>
  <w:activeWritingStyle w:appName="MSWord" w:lang="pt-BR"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26F91"/>
    <w:rsid w:val="000275EB"/>
    <w:rsid w:val="00041424"/>
    <w:rsid w:val="00041AB9"/>
    <w:rsid w:val="000465E8"/>
    <w:rsid w:val="00054581"/>
    <w:rsid w:val="0007099C"/>
    <w:rsid w:val="000711EF"/>
    <w:rsid w:val="00076265"/>
    <w:rsid w:val="00084121"/>
    <w:rsid w:val="00094DEA"/>
    <w:rsid w:val="000A0634"/>
    <w:rsid w:val="000B07B4"/>
    <w:rsid w:val="000B53D4"/>
    <w:rsid w:val="000D7BA8"/>
    <w:rsid w:val="000F5978"/>
    <w:rsid w:val="000F5CC4"/>
    <w:rsid w:val="00120643"/>
    <w:rsid w:val="00123B81"/>
    <w:rsid w:val="001319A4"/>
    <w:rsid w:val="00137DAE"/>
    <w:rsid w:val="00141364"/>
    <w:rsid w:val="001458C1"/>
    <w:rsid w:val="001464DE"/>
    <w:rsid w:val="00150A7B"/>
    <w:rsid w:val="0015121C"/>
    <w:rsid w:val="00152FAD"/>
    <w:rsid w:val="00154F6A"/>
    <w:rsid w:val="001568C3"/>
    <w:rsid w:val="00156B94"/>
    <w:rsid w:val="00157CE6"/>
    <w:rsid w:val="0016002D"/>
    <w:rsid w:val="001600B9"/>
    <w:rsid w:val="001632CD"/>
    <w:rsid w:val="001654BF"/>
    <w:rsid w:val="00166961"/>
    <w:rsid w:val="00167D4E"/>
    <w:rsid w:val="00170328"/>
    <w:rsid w:val="00187695"/>
    <w:rsid w:val="001A02AA"/>
    <w:rsid w:val="001A141A"/>
    <w:rsid w:val="001A6C40"/>
    <w:rsid w:val="001B1B25"/>
    <w:rsid w:val="001C1ECB"/>
    <w:rsid w:val="001C4D03"/>
    <w:rsid w:val="001E1C8C"/>
    <w:rsid w:val="001E57A8"/>
    <w:rsid w:val="001F15C2"/>
    <w:rsid w:val="00201C0B"/>
    <w:rsid w:val="002146D9"/>
    <w:rsid w:val="002156E9"/>
    <w:rsid w:val="00221E50"/>
    <w:rsid w:val="0023063E"/>
    <w:rsid w:val="002309C5"/>
    <w:rsid w:val="00242B23"/>
    <w:rsid w:val="00251B8B"/>
    <w:rsid w:val="00255E26"/>
    <w:rsid w:val="00256808"/>
    <w:rsid w:val="00266710"/>
    <w:rsid w:val="00276E65"/>
    <w:rsid w:val="0029220F"/>
    <w:rsid w:val="002958D4"/>
    <w:rsid w:val="002A3CB7"/>
    <w:rsid w:val="002A4463"/>
    <w:rsid w:val="002A64FD"/>
    <w:rsid w:val="002A70ED"/>
    <w:rsid w:val="002B2FA4"/>
    <w:rsid w:val="002D2F27"/>
    <w:rsid w:val="002D31EF"/>
    <w:rsid w:val="002E0F40"/>
    <w:rsid w:val="002E55CE"/>
    <w:rsid w:val="002F0E3F"/>
    <w:rsid w:val="002F266B"/>
    <w:rsid w:val="002F457F"/>
    <w:rsid w:val="002F7465"/>
    <w:rsid w:val="00300BAA"/>
    <w:rsid w:val="0030425A"/>
    <w:rsid w:val="00304794"/>
    <w:rsid w:val="00321E9E"/>
    <w:rsid w:val="0033475A"/>
    <w:rsid w:val="00334C11"/>
    <w:rsid w:val="00342D36"/>
    <w:rsid w:val="0035152E"/>
    <w:rsid w:val="003515A5"/>
    <w:rsid w:val="00356CD1"/>
    <w:rsid w:val="00357F82"/>
    <w:rsid w:val="00375F35"/>
    <w:rsid w:val="00376B0A"/>
    <w:rsid w:val="0038005D"/>
    <w:rsid w:val="00384F40"/>
    <w:rsid w:val="0039108E"/>
    <w:rsid w:val="003C2C5E"/>
    <w:rsid w:val="003C7A9D"/>
    <w:rsid w:val="003D7902"/>
    <w:rsid w:val="003E42AE"/>
    <w:rsid w:val="003E6576"/>
    <w:rsid w:val="0040305B"/>
    <w:rsid w:val="00404AB2"/>
    <w:rsid w:val="004146A8"/>
    <w:rsid w:val="004245F7"/>
    <w:rsid w:val="00450040"/>
    <w:rsid w:val="00461BFF"/>
    <w:rsid w:val="00461CAB"/>
    <w:rsid w:val="00470E31"/>
    <w:rsid w:val="004737C6"/>
    <w:rsid w:val="0047774F"/>
    <w:rsid w:val="00477E60"/>
    <w:rsid w:val="00483FCB"/>
    <w:rsid w:val="004871A4"/>
    <w:rsid w:val="0048781A"/>
    <w:rsid w:val="0049479C"/>
    <w:rsid w:val="004A53F6"/>
    <w:rsid w:val="004A6450"/>
    <w:rsid w:val="004A6B7A"/>
    <w:rsid w:val="004B3FDF"/>
    <w:rsid w:val="004B6535"/>
    <w:rsid w:val="004B7146"/>
    <w:rsid w:val="004D2749"/>
    <w:rsid w:val="004D7EBA"/>
    <w:rsid w:val="004D7FB8"/>
    <w:rsid w:val="004E19D0"/>
    <w:rsid w:val="004E2C7A"/>
    <w:rsid w:val="004E3765"/>
    <w:rsid w:val="004E3CEF"/>
    <w:rsid w:val="004E5AAB"/>
    <w:rsid w:val="004E7D4E"/>
    <w:rsid w:val="004F74BE"/>
    <w:rsid w:val="00533E0F"/>
    <w:rsid w:val="005360D9"/>
    <w:rsid w:val="00537AEB"/>
    <w:rsid w:val="00556097"/>
    <w:rsid w:val="005560FF"/>
    <w:rsid w:val="00556DB2"/>
    <w:rsid w:val="0055714B"/>
    <w:rsid w:val="005625D3"/>
    <w:rsid w:val="00562A47"/>
    <w:rsid w:val="00573743"/>
    <w:rsid w:val="00575335"/>
    <w:rsid w:val="00576E8A"/>
    <w:rsid w:val="00580435"/>
    <w:rsid w:val="00591168"/>
    <w:rsid w:val="00596ED4"/>
    <w:rsid w:val="005B099A"/>
    <w:rsid w:val="005B4172"/>
    <w:rsid w:val="005D0B9A"/>
    <w:rsid w:val="005D5236"/>
    <w:rsid w:val="005E4971"/>
    <w:rsid w:val="00615D96"/>
    <w:rsid w:val="006321C7"/>
    <w:rsid w:val="00632F8F"/>
    <w:rsid w:val="00655F57"/>
    <w:rsid w:val="006652EE"/>
    <w:rsid w:val="006726F2"/>
    <w:rsid w:val="0068301A"/>
    <w:rsid w:val="00684958"/>
    <w:rsid w:val="00696034"/>
    <w:rsid w:val="006A141B"/>
    <w:rsid w:val="006A6CEF"/>
    <w:rsid w:val="006B150E"/>
    <w:rsid w:val="006D00BB"/>
    <w:rsid w:val="006D760B"/>
    <w:rsid w:val="006E39EE"/>
    <w:rsid w:val="006E5204"/>
    <w:rsid w:val="00726E56"/>
    <w:rsid w:val="0073688A"/>
    <w:rsid w:val="00744CC9"/>
    <w:rsid w:val="00750318"/>
    <w:rsid w:val="00751F70"/>
    <w:rsid w:val="00753B8D"/>
    <w:rsid w:val="00754757"/>
    <w:rsid w:val="00755FC1"/>
    <w:rsid w:val="007628A1"/>
    <w:rsid w:val="00771846"/>
    <w:rsid w:val="00777D35"/>
    <w:rsid w:val="0078001B"/>
    <w:rsid w:val="00784307"/>
    <w:rsid w:val="007A21A2"/>
    <w:rsid w:val="007A5FA8"/>
    <w:rsid w:val="007B09B1"/>
    <w:rsid w:val="007B791F"/>
    <w:rsid w:val="007C087F"/>
    <w:rsid w:val="007C32C5"/>
    <w:rsid w:val="007D23E9"/>
    <w:rsid w:val="007D4838"/>
    <w:rsid w:val="007E0E40"/>
    <w:rsid w:val="007E381B"/>
    <w:rsid w:val="007F4A6D"/>
    <w:rsid w:val="007F6A0B"/>
    <w:rsid w:val="00800C6B"/>
    <w:rsid w:val="00805184"/>
    <w:rsid w:val="00812BDC"/>
    <w:rsid w:val="00827839"/>
    <w:rsid w:val="008339F5"/>
    <w:rsid w:val="00834AB2"/>
    <w:rsid w:val="0083691D"/>
    <w:rsid w:val="00865B82"/>
    <w:rsid w:val="00867785"/>
    <w:rsid w:val="0088119D"/>
    <w:rsid w:val="00887FC9"/>
    <w:rsid w:val="00892EA4"/>
    <w:rsid w:val="00897F56"/>
    <w:rsid w:val="008B31BB"/>
    <w:rsid w:val="008D7B45"/>
    <w:rsid w:val="008D7F9E"/>
    <w:rsid w:val="00923704"/>
    <w:rsid w:val="00933433"/>
    <w:rsid w:val="00936492"/>
    <w:rsid w:val="00936AB7"/>
    <w:rsid w:val="00940846"/>
    <w:rsid w:val="009470FB"/>
    <w:rsid w:val="0096299D"/>
    <w:rsid w:val="009673E6"/>
    <w:rsid w:val="00970859"/>
    <w:rsid w:val="00982670"/>
    <w:rsid w:val="00983012"/>
    <w:rsid w:val="00983DE5"/>
    <w:rsid w:val="00985C2D"/>
    <w:rsid w:val="00994C0F"/>
    <w:rsid w:val="009A3F66"/>
    <w:rsid w:val="009B1153"/>
    <w:rsid w:val="009B2EF9"/>
    <w:rsid w:val="009D29D0"/>
    <w:rsid w:val="009E1C02"/>
    <w:rsid w:val="009E32B0"/>
    <w:rsid w:val="009E6C4A"/>
    <w:rsid w:val="009F0CE9"/>
    <w:rsid w:val="009F1B7B"/>
    <w:rsid w:val="009F2905"/>
    <w:rsid w:val="00A00800"/>
    <w:rsid w:val="00A01B71"/>
    <w:rsid w:val="00A056D4"/>
    <w:rsid w:val="00A16C65"/>
    <w:rsid w:val="00A20A2F"/>
    <w:rsid w:val="00A2134F"/>
    <w:rsid w:val="00A31429"/>
    <w:rsid w:val="00A475A7"/>
    <w:rsid w:val="00A610B4"/>
    <w:rsid w:val="00A6184A"/>
    <w:rsid w:val="00A628E3"/>
    <w:rsid w:val="00A6747E"/>
    <w:rsid w:val="00A676F4"/>
    <w:rsid w:val="00A70836"/>
    <w:rsid w:val="00A77C6A"/>
    <w:rsid w:val="00A77D24"/>
    <w:rsid w:val="00A81A17"/>
    <w:rsid w:val="00A838AC"/>
    <w:rsid w:val="00A94282"/>
    <w:rsid w:val="00A9449D"/>
    <w:rsid w:val="00A94F5C"/>
    <w:rsid w:val="00A95D38"/>
    <w:rsid w:val="00AA37F5"/>
    <w:rsid w:val="00AD0872"/>
    <w:rsid w:val="00AD61A3"/>
    <w:rsid w:val="00AE1CD5"/>
    <w:rsid w:val="00AE4CD3"/>
    <w:rsid w:val="00AF4CED"/>
    <w:rsid w:val="00B03026"/>
    <w:rsid w:val="00B04638"/>
    <w:rsid w:val="00B10BFE"/>
    <w:rsid w:val="00B36DB0"/>
    <w:rsid w:val="00B40F1C"/>
    <w:rsid w:val="00B418BD"/>
    <w:rsid w:val="00B47683"/>
    <w:rsid w:val="00B55936"/>
    <w:rsid w:val="00B6020C"/>
    <w:rsid w:val="00B62E53"/>
    <w:rsid w:val="00B63A35"/>
    <w:rsid w:val="00B67EBB"/>
    <w:rsid w:val="00B745D0"/>
    <w:rsid w:val="00B81D99"/>
    <w:rsid w:val="00B87AB8"/>
    <w:rsid w:val="00BA206D"/>
    <w:rsid w:val="00BB11DF"/>
    <w:rsid w:val="00BD4CFD"/>
    <w:rsid w:val="00BD7D6D"/>
    <w:rsid w:val="00BE083D"/>
    <w:rsid w:val="00BF0F76"/>
    <w:rsid w:val="00BF151C"/>
    <w:rsid w:val="00BF556E"/>
    <w:rsid w:val="00C03892"/>
    <w:rsid w:val="00C10C19"/>
    <w:rsid w:val="00C128B2"/>
    <w:rsid w:val="00C16760"/>
    <w:rsid w:val="00C17C16"/>
    <w:rsid w:val="00C210B0"/>
    <w:rsid w:val="00C2499A"/>
    <w:rsid w:val="00C30786"/>
    <w:rsid w:val="00C41F4B"/>
    <w:rsid w:val="00C62B59"/>
    <w:rsid w:val="00C63DEF"/>
    <w:rsid w:val="00C724A7"/>
    <w:rsid w:val="00C77308"/>
    <w:rsid w:val="00C81752"/>
    <w:rsid w:val="00C86D62"/>
    <w:rsid w:val="00C86F4E"/>
    <w:rsid w:val="00C93DCE"/>
    <w:rsid w:val="00CA2E59"/>
    <w:rsid w:val="00CD3CC5"/>
    <w:rsid w:val="00CE76F9"/>
    <w:rsid w:val="00CF25BE"/>
    <w:rsid w:val="00D10C99"/>
    <w:rsid w:val="00D156BF"/>
    <w:rsid w:val="00D17099"/>
    <w:rsid w:val="00D2598F"/>
    <w:rsid w:val="00D30905"/>
    <w:rsid w:val="00D349A6"/>
    <w:rsid w:val="00D8734D"/>
    <w:rsid w:val="00D91C4E"/>
    <w:rsid w:val="00DA6F7D"/>
    <w:rsid w:val="00DB58C1"/>
    <w:rsid w:val="00DC3C3C"/>
    <w:rsid w:val="00DC4A99"/>
    <w:rsid w:val="00DD124B"/>
    <w:rsid w:val="00DE1749"/>
    <w:rsid w:val="00DE490F"/>
    <w:rsid w:val="00DF1010"/>
    <w:rsid w:val="00DF74B6"/>
    <w:rsid w:val="00E34205"/>
    <w:rsid w:val="00E41323"/>
    <w:rsid w:val="00E46824"/>
    <w:rsid w:val="00E61DE3"/>
    <w:rsid w:val="00E65547"/>
    <w:rsid w:val="00E65D3B"/>
    <w:rsid w:val="00E76F53"/>
    <w:rsid w:val="00E8108A"/>
    <w:rsid w:val="00E81239"/>
    <w:rsid w:val="00E850FD"/>
    <w:rsid w:val="00E94C7B"/>
    <w:rsid w:val="00E97ED4"/>
    <w:rsid w:val="00EA0A82"/>
    <w:rsid w:val="00EA33C3"/>
    <w:rsid w:val="00EB4594"/>
    <w:rsid w:val="00ED2BA5"/>
    <w:rsid w:val="00ED34E9"/>
    <w:rsid w:val="00EE28A9"/>
    <w:rsid w:val="00EE63D7"/>
    <w:rsid w:val="00EF1CF0"/>
    <w:rsid w:val="00F037F8"/>
    <w:rsid w:val="00F21165"/>
    <w:rsid w:val="00F2271C"/>
    <w:rsid w:val="00F23BE3"/>
    <w:rsid w:val="00F23FF2"/>
    <w:rsid w:val="00F25AC0"/>
    <w:rsid w:val="00F300F7"/>
    <w:rsid w:val="00F415DF"/>
    <w:rsid w:val="00F52DC0"/>
    <w:rsid w:val="00F6117E"/>
    <w:rsid w:val="00F64475"/>
    <w:rsid w:val="00F73D53"/>
    <w:rsid w:val="00F75D73"/>
    <w:rsid w:val="00F95939"/>
    <w:rsid w:val="00FB7EA5"/>
    <w:rsid w:val="00FC5374"/>
    <w:rsid w:val="00FC5614"/>
    <w:rsid w:val="00FC79FF"/>
    <w:rsid w:val="00FD56B9"/>
    <w:rsid w:val="00FE0AB8"/>
    <w:rsid w:val="00FE3383"/>
    <w:rsid w:val="00FF2AC3"/>
    <w:rsid w:val="00FF2B6C"/>
    <w:rsid w:val="00FF36A9"/>
    <w:rsid w:val="00FF73F5"/>
    <w:rsid w:val="00FF74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785"/>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link w:val="Ttulo2Char"/>
    <w:uiPriority w:val="9"/>
    <w:semiHidden/>
    <w:unhideWhenUsed/>
    <w:qFormat/>
    <w:rsid w:val="00F037F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paragraph" w:customStyle="1" w:styleId="Textbody">
    <w:name w:val="Text body"/>
    <w:basedOn w:val="Normal"/>
    <w:rsid w:val="00F73D53"/>
    <w:pPr>
      <w:suppressAutoHyphens/>
      <w:autoSpaceDN w:val="0"/>
      <w:spacing w:line="360" w:lineRule="auto"/>
      <w:ind w:firstLine="709"/>
      <w:textAlignment w:val="baseline"/>
    </w:pPr>
    <w:rPr>
      <w:rFonts w:ascii="Liberation Serif" w:eastAsia="Bitstream Vera Sans" w:hAnsi="Liberation Serif" w:cs="FreeSans"/>
      <w:kern w:val="3"/>
      <w:sz w:val="21"/>
      <w:szCs w:val="24"/>
      <w:lang w:val="pt-BR" w:eastAsia="zh-CN" w:bidi="hi-IN"/>
    </w:rPr>
  </w:style>
  <w:style w:type="character" w:customStyle="1" w:styleId="ts-alignment-element">
    <w:name w:val="ts-alignment-element"/>
    <w:basedOn w:val="Fontepargpadro"/>
    <w:rsid w:val="00FF74D0"/>
  </w:style>
  <w:style w:type="paragraph" w:customStyle="1" w:styleId="TextoResumoAberturadecaptulo">
    <w:name w:val="Texto Resumo (Abertura de capítulo)"/>
    <w:basedOn w:val="Normal"/>
    <w:uiPriority w:val="99"/>
    <w:rsid w:val="00FF74D0"/>
    <w:pPr>
      <w:autoSpaceDE w:val="0"/>
      <w:autoSpaceDN w:val="0"/>
      <w:adjustRightInd w:val="0"/>
      <w:spacing w:line="280" w:lineRule="atLeast"/>
      <w:ind w:firstLine="560"/>
      <w:textAlignment w:val="center"/>
    </w:pPr>
    <w:rPr>
      <w:rFonts w:ascii="Myriad Web Pro" w:eastAsiaTheme="minorHAnsi" w:hAnsi="Myriad Web Pro" w:cs="Myriad Web Pro"/>
      <w:color w:val="000000"/>
      <w:sz w:val="22"/>
      <w:szCs w:val="22"/>
      <w:lang w:val="pt-BR" w:eastAsia="en-US"/>
    </w:rPr>
  </w:style>
  <w:style w:type="character" w:styleId="MenoPendente">
    <w:name w:val="Unresolved Mention"/>
    <w:basedOn w:val="Fontepargpadro"/>
    <w:uiPriority w:val="99"/>
    <w:semiHidden/>
    <w:unhideWhenUsed/>
    <w:rsid w:val="00B67EBB"/>
    <w:rPr>
      <w:color w:val="605E5C"/>
      <w:shd w:val="clear" w:color="auto" w:fill="E1DFDD"/>
    </w:rPr>
  </w:style>
  <w:style w:type="character" w:styleId="Refdecomentrio">
    <w:name w:val="annotation reference"/>
    <w:basedOn w:val="Fontepargpadro"/>
    <w:uiPriority w:val="99"/>
    <w:semiHidden/>
    <w:unhideWhenUsed/>
    <w:rsid w:val="007D4838"/>
    <w:rPr>
      <w:sz w:val="16"/>
      <w:szCs w:val="16"/>
    </w:rPr>
  </w:style>
  <w:style w:type="paragraph" w:styleId="Textodecomentrio">
    <w:name w:val="annotation text"/>
    <w:basedOn w:val="Normal"/>
    <w:link w:val="TextodecomentrioChar"/>
    <w:uiPriority w:val="99"/>
    <w:semiHidden/>
    <w:unhideWhenUsed/>
    <w:rsid w:val="007D4838"/>
    <w:rPr>
      <w:sz w:val="20"/>
    </w:rPr>
  </w:style>
  <w:style w:type="character" w:customStyle="1" w:styleId="TextodecomentrioChar">
    <w:name w:val="Texto de comentário Char"/>
    <w:basedOn w:val="Fontepargpadro"/>
    <w:link w:val="Textodecomentrio"/>
    <w:uiPriority w:val="99"/>
    <w:semiHidden/>
    <w:rsid w:val="007D4838"/>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7D4838"/>
    <w:rPr>
      <w:b/>
      <w:bCs/>
    </w:rPr>
  </w:style>
  <w:style w:type="character" w:customStyle="1" w:styleId="AssuntodocomentrioChar">
    <w:name w:val="Assunto do comentário Char"/>
    <w:basedOn w:val="TextodecomentrioChar"/>
    <w:link w:val="Assuntodocomentrio"/>
    <w:uiPriority w:val="99"/>
    <w:semiHidden/>
    <w:rsid w:val="007D4838"/>
    <w:rPr>
      <w:rFonts w:ascii="Times New Roman" w:eastAsia="Times New Roman" w:hAnsi="Times New Roman"/>
      <w:b/>
      <w:bCs/>
      <w:lang w:val="en-US"/>
    </w:rPr>
  </w:style>
  <w:style w:type="character" w:customStyle="1" w:styleId="anchor-text">
    <w:name w:val="anchor-text"/>
    <w:basedOn w:val="Fontepargpadro"/>
    <w:rsid w:val="00483FCB"/>
  </w:style>
  <w:style w:type="character" w:customStyle="1" w:styleId="Ttulo2Char">
    <w:name w:val="Título 2 Char"/>
    <w:basedOn w:val="Fontepargpadro"/>
    <w:link w:val="Ttulo2"/>
    <w:uiPriority w:val="9"/>
    <w:semiHidden/>
    <w:rsid w:val="00F037F8"/>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683418">
      <w:bodyDiv w:val="1"/>
      <w:marLeft w:val="0"/>
      <w:marRight w:val="0"/>
      <w:marTop w:val="0"/>
      <w:marBottom w:val="0"/>
      <w:divBdr>
        <w:top w:val="none" w:sz="0" w:space="0" w:color="auto"/>
        <w:left w:val="none" w:sz="0" w:space="0" w:color="auto"/>
        <w:bottom w:val="none" w:sz="0" w:space="0" w:color="auto"/>
        <w:right w:val="none" w:sz="0" w:space="0" w:color="auto"/>
      </w:divBdr>
    </w:div>
    <w:div w:id="543755128">
      <w:bodyDiv w:val="1"/>
      <w:marLeft w:val="0"/>
      <w:marRight w:val="0"/>
      <w:marTop w:val="0"/>
      <w:marBottom w:val="0"/>
      <w:divBdr>
        <w:top w:val="none" w:sz="0" w:space="0" w:color="auto"/>
        <w:left w:val="none" w:sz="0" w:space="0" w:color="auto"/>
        <w:bottom w:val="none" w:sz="0" w:space="0" w:color="auto"/>
        <w:right w:val="none" w:sz="0" w:space="0" w:color="auto"/>
      </w:divBdr>
      <w:divsChild>
        <w:div w:id="372730368">
          <w:marLeft w:val="0"/>
          <w:marRight w:val="0"/>
          <w:marTop w:val="0"/>
          <w:marBottom w:val="0"/>
          <w:divBdr>
            <w:top w:val="none" w:sz="0" w:space="0" w:color="auto"/>
            <w:left w:val="none" w:sz="0" w:space="0" w:color="auto"/>
            <w:bottom w:val="none" w:sz="0" w:space="0" w:color="auto"/>
            <w:right w:val="none" w:sz="0" w:space="0" w:color="auto"/>
          </w:divBdr>
          <w:divsChild>
            <w:div w:id="1264219882">
              <w:marLeft w:val="0"/>
              <w:marRight w:val="0"/>
              <w:marTop w:val="0"/>
              <w:marBottom w:val="0"/>
              <w:divBdr>
                <w:top w:val="none" w:sz="0" w:space="0" w:color="auto"/>
                <w:left w:val="none" w:sz="0" w:space="0" w:color="auto"/>
                <w:bottom w:val="none" w:sz="0" w:space="0" w:color="auto"/>
                <w:right w:val="none" w:sz="0" w:space="0" w:color="auto"/>
              </w:divBdr>
              <w:divsChild>
                <w:div w:id="1386904823">
                  <w:marLeft w:val="0"/>
                  <w:marRight w:val="0"/>
                  <w:marTop w:val="0"/>
                  <w:marBottom w:val="0"/>
                  <w:divBdr>
                    <w:top w:val="none" w:sz="0" w:space="0" w:color="auto"/>
                    <w:left w:val="none" w:sz="0" w:space="0" w:color="auto"/>
                    <w:bottom w:val="none" w:sz="0" w:space="0" w:color="auto"/>
                    <w:right w:val="none" w:sz="0" w:space="0" w:color="auto"/>
                  </w:divBdr>
                  <w:divsChild>
                    <w:div w:id="47338944">
                      <w:marLeft w:val="0"/>
                      <w:marRight w:val="0"/>
                      <w:marTop w:val="0"/>
                      <w:marBottom w:val="0"/>
                      <w:divBdr>
                        <w:top w:val="none" w:sz="0" w:space="0" w:color="auto"/>
                        <w:left w:val="none" w:sz="0" w:space="0" w:color="auto"/>
                        <w:bottom w:val="none" w:sz="0" w:space="0" w:color="auto"/>
                        <w:right w:val="none" w:sz="0" w:space="0" w:color="auto"/>
                      </w:divBdr>
                      <w:divsChild>
                        <w:div w:id="1541091315">
                          <w:marLeft w:val="0"/>
                          <w:marRight w:val="0"/>
                          <w:marTop w:val="0"/>
                          <w:marBottom w:val="0"/>
                          <w:divBdr>
                            <w:top w:val="none" w:sz="0" w:space="0" w:color="auto"/>
                            <w:left w:val="none" w:sz="0" w:space="0" w:color="auto"/>
                            <w:bottom w:val="none" w:sz="0" w:space="0" w:color="auto"/>
                            <w:right w:val="none" w:sz="0" w:space="0" w:color="auto"/>
                          </w:divBdr>
                          <w:divsChild>
                            <w:div w:id="1176725280">
                              <w:marLeft w:val="0"/>
                              <w:marRight w:val="0"/>
                              <w:marTop w:val="0"/>
                              <w:marBottom w:val="0"/>
                              <w:divBdr>
                                <w:top w:val="none" w:sz="0" w:space="0" w:color="auto"/>
                                <w:left w:val="none" w:sz="0" w:space="0" w:color="auto"/>
                                <w:bottom w:val="none" w:sz="0" w:space="0" w:color="auto"/>
                                <w:right w:val="none" w:sz="0" w:space="0" w:color="auto"/>
                              </w:divBdr>
                              <w:divsChild>
                                <w:div w:id="1201238616">
                                  <w:marLeft w:val="0"/>
                                  <w:marRight w:val="0"/>
                                  <w:marTop w:val="0"/>
                                  <w:marBottom w:val="0"/>
                                  <w:divBdr>
                                    <w:top w:val="none" w:sz="0" w:space="0" w:color="auto"/>
                                    <w:left w:val="none" w:sz="0" w:space="0" w:color="auto"/>
                                    <w:bottom w:val="none" w:sz="0" w:space="0" w:color="auto"/>
                                    <w:right w:val="none" w:sz="0" w:space="0" w:color="auto"/>
                                  </w:divBdr>
                                  <w:divsChild>
                                    <w:div w:id="916211425">
                                      <w:marLeft w:val="0"/>
                                      <w:marRight w:val="0"/>
                                      <w:marTop w:val="0"/>
                                      <w:marBottom w:val="0"/>
                                      <w:divBdr>
                                        <w:top w:val="none" w:sz="0" w:space="0" w:color="auto"/>
                                        <w:left w:val="none" w:sz="0" w:space="0" w:color="auto"/>
                                        <w:bottom w:val="none" w:sz="0" w:space="0" w:color="auto"/>
                                        <w:right w:val="none" w:sz="0" w:space="0" w:color="auto"/>
                                      </w:divBdr>
                                      <w:divsChild>
                                        <w:div w:id="911695053">
                                          <w:marLeft w:val="0"/>
                                          <w:marRight w:val="0"/>
                                          <w:marTop w:val="0"/>
                                          <w:marBottom w:val="0"/>
                                          <w:divBdr>
                                            <w:top w:val="none" w:sz="0" w:space="0" w:color="auto"/>
                                            <w:left w:val="none" w:sz="0" w:space="0" w:color="auto"/>
                                            <w:bottom w:val="none" w:sz="0" w:space="0" w:color="auto"/>
                                            <w:right w:val="none" w:sz="0" w:space="0" w:color="auto"/>
                                          </w:divBdr>
                                          <w:divsChild>
                                            <w:div w:id="919098509">
                                              <w:marLeft w:val="0"/>
                                              <w:marRight w:val="0"/>
                                              <w:marTop w:val="0"/>
                                              <w:marBottom w:val="0"/>
                                              <w:divBdr>
                                                <w:top w:val="none" w:sz="0" w:space="0" w:color="auto"/>
                                                <w:left w:val="none" w:sz="0" w:space="0" w:color="auto"/>
                                                <w:bottom w:val="none" w:sz="0" w:space="0" w:color="auto"/>
                                                <w:right w:val="none" w:sz="0" w:space="0" w:color="auto"/>
                                              </w:divBdr>
                                              <w:divsChild>
                                                <w:div w:id="165442062">
                                                  <w:marLeft w:val="0"/>
                                                  <w:marRight w:val="0"/>
                                                  <w:marTop w:val="0"/>
                                                  <w:marBottom w:val="0"/>
                                                  <w:divBdr>
                                                    <w:top w:val="none" w:sz="0" w:space="0" w:color="auto"/>
                                                    <w:left w:val="none" w:sz="0" w:space="0" w:color="auto"/>
                                                    <w:bottom w:val="none" w:sz="0" w:space="0" w:color="auto"/>
                                                    <w:right w:val="none" w:sz="0" w:space="0" w:color="auto"/>
                                                  </w:divBdr>
                                                  <w:divsChild>
                                                    <w:div w:id="1903708789">
                                                      <w:marLeft w:val="0"/>
                                                      <w:marRight w:val="0"/>
                                                      <w:marTop w:val="0"/>
                                                      <w:marBottom w:val="0"/>
                                                      <w:divBdr>
                                                        <w:top w:val="none" w:sz="0" w:space="0" w:color="auto"/>
                                                        <w:left w:val="none" w:sz="0" w:space="0" w:color="auto"/>
                                                        <w:bottom w:val="none" w:sz="0" w:space="0" w:color="auto"/>
                                                        <w:right w:val="none" w:sz="0" w:space="0" w:color="auto"/>
                                                      </w:divBdr>
                                                      <w:divsChild>
                                                        <w:div w:id="1779106802">
                                                          <w:marLeft w:val="0"/>
                                                          <w:marRight w:val="0"/>
                                                          <w:marTop w:val="0"/>
                                                          <w:marBottom w:val="0"/>
                                                          <w:divBdr>
                                                            <w:top w:val="none" w:sz="0" w:space="0" w:color="auto"/>
                                                            <w:left w:val="none" w:sz="0" w:space="0" w:color="auto"/>
                                                            <w:bottom w:val="none" w:sz="0" w:space="0" w:color="auto"/>
                                                            <w:right w:val="none" w:sz="0" w:space="0" w:color="auto"/>
                                                          </w:divBdr>
                                                          <w:divsChild>
                                                            <w:div w:id="79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05162098">
      <w:bodyDiv w:val="1"/>
      <w:marLeft w:val="0"/>
      <w:marRight w:val="0"/>
      <w:marTop w:val="0"/>
      <w:marBottom w:val="0"/>
      <w:divBdr>
        <w:top w:val="none" w:sz="0" w:space="0" w:color="auto"/>
        <w:left w:val="none" w:sz="0" w:space="0" w:color="auto"/>
        <w:bottom w:val="none" w:sz="0" w:space="0" w:color="auto"/>
        <w:right w:val="none" w:sz="0" w:space="0" w:color="auto"/>
      </w:divBdr>
    </w:div>
    <w:div w:id="1100417899">
      <w:bodyDiv w:val="1"/>
      <w:marLeft w:val="0"/>
      <w:marRight w:val="0"/>
      <w:marTop w:val="0"/>
      <w:marBottom w:val="0"/>
      <w:divBdr>
        <w:top w:val="none" w:sz="0" w:space="0" w:color="auto"/>
        <w:left w:val="none" w:sz="0" w:space="0" w:color="auto"/>
        <w:bottom w:val="none" w:sz="0" w:space="0" w:color="auto"/>
        <w:right w:val="none" w:sz="0" w:space="0" w:color="auto"/>
      </w:divBdr>
    </w:div>
    <w:div w:id="182689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dieisonfantineli@unipampa.edu.b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marcelooliveira@unipampa.edu.br"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13D61-76D7-4333-A2DF-1E6DFC1FA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4835</Words>
  <Characters>26114</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Giane Grigoletti</dc:creator>
  <cp:keywords/>
  <dc:description/>
  <cp:lastModifiedBy>Giane Grigoletti</cp:lastModifiedBy>
  <cp:revision>4</cp:revision>
  <cp:lastPrinted>2014-09-05T00:41:00Z</cp:lastPrinted>
  <dcterms:created xsi:type="dcterms:W3CDTF">2023-03-21T14:02:00Z</dcterms:created>
  <dcterms:modified xsi:type="dcterms:W3CDTF">2023-03-22T16:57:00Z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6ada586017f538d22466c87abad527a3f1a475dec9d548d68c4d61a288ff37fa</vt:lpwstr>
  </property>
</Properties>
</file>