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1E1D2" w14:textId="6C53FF62" w:rsidR="00064F4D" w:rsidRPr="00BD6043" w:rsidRDefault="00AF1746" w:rsidP="00064F4D">
      <w:pPr>
        <w:pStyle w:val="Ttulo2XVIIIENANCIB"/>
        <w:spacing w:before="0" w:after="0"/>
      </w:pPr>
      <w:bookmarkStart w:id="1" w:name="_GoBack"/>
      <w:bookmarkEnd w:id="1"/>
      <w:r w:rsidRPr="00BD6043">
        <w:t>GT-4– GESTÃO DA INFORMAÇÃO E DO CONHECIMENTO</w:t>
      </w:r>
    </w:p>
    <w:p w14:paraId="0952E93F" w14:textId="77777777" w:rsidR="00CC3D4E" w:rsidRPr="00D761B0" w:rsidRDefault="00CC3D4E" w:rsidP="00CC3D4E">
      <w:pPr>
        <w:pStyle w:val="Ttulo2XVIIIENANCIB"/>
        <w:spacing w:before="0" w:after="0"/>
      </w:pPr>
    </w:p>
    <w:p w14:paraId="2AF22ABB" w14:textId="600A2A6A" w:rsidR="00064F4D" w:rsidRPr="00BD6043" w:rsidRDefault="00A5444B" w:rsidP="00064F4D">
      <w:pPr>
        <w:pStyle w:val="Ttulo3XVIIIENANCIB"/>
        <w:spacing w:before="0" w:after="0"/>
      </w:pPr>
      <w:r w:rsidRPr="00BD6043">
        <w:t xml:space="preserve">COCRIAÇÃO DE VALOR EM </w:t>
      </w:r>
      <w:r>
        <w:t>BIBLIOTECAS UNIVERSITÁRIAS: EVIDÊNCIAS NAS PUBLICAÇÕES CIENTÍFICAS INTERNACIONAIS</w:t>
      </w:r>
    </w:p>
    <w:p w14:paraId="1A84C77F" w14:textId="77777777" w:rsidR="00CC3D4E" w:rsidRPr="007017D4" w:rsidRDefault="00CC3D4E" w:rsidP="007017D4">
      <w:pPr>
        <w:pStyle w:val="Ttulo4XVIIIENANCIB"/>
        <w:spacing w:before="0" w:after="0"/>
        <w:jc w:val="left"/>
        <w:rPr>
          <w:i w:val="0"/>
        </w:rPr>
      </w:pPr>
    </w:p>
    <w:p w14:paraId="5C45A707" w14:textId="7E487523" w:rsidR="00064F4D" w:rsidRPr="007E47BC" w:rsidRDefault="00A5444B" w:rsidP="00064F4D">
      <w:pPr>
        <w:pStyle w:val="Ttulo3XVIIIENANCIB"/>
        <w:spacing w:before="0" w:after="0"/>
        <w:rPr>
          <w:i/>
          <w:lang w:val="en-US"/>
        </w:rPr>
      </w:pPr>
      <w:r w:rsidRPr="007E47BC">
        <w:rPr>
          <w:i/>
          <w:lang w:val="en-US"/>
        </w:rPr>
        <w:t>VALUE CO-CREATION ON ACADEMIC LIBRARIES: EVIDENCES ON INTERNATIONAL PUBLICATIONS</w:t>
      </w:r>
    </w:p>
    <w:p w14:paraId="6C74F1B8" w14:textId="5D6A1960" w:rsidR="00AD0516" w:rsidRDefault="00AD0516" w:rsidP="00CC3D4E">
      <w:pPr>
        <w:pStyle w:val="Ttulo4XVIIIENANCIB"/>
        <w:spacing w:before="0" w:after="0"/>
        <w:rPr>
          <w:i w:val="0"/>
          <w:lang w:val="en-US"/>
        </w:rPr>
      </w:pPr>
    </w:p>
    <w:p w14:paraId="0F6E9381" w14:textId="776B4571" w:rsidR="00BF432D" w:rsidRPr="00AF1746" w:rsidRDefault="00BF432D" w:rsidP="00AD0516">
      <w:pPr>
        <w:pStyle w:val="Ttulo4XVIIIENANCIB"/>
        <w:spacing w:before="0" w:after="0"/>
        <w:rPr>
          <w:b w:val="0"/>
          <w:i w:val="0"/>
          <w:lang w:val="en-US"/>
        </w:rPr>
      </w:pPr>
      <w:r w:rsidRPr="00AF1746">
        <w:rPr>
          <w:b w:val="0"/>
          <w:i w:val="0"/>
          <w:lang w:val="en-US"/>
        </w:rPr>
        <w:t xml:space="preserve">Raquel Alexandre de Lira </w:t>
      </w:r>
      <w:r w:rsidR="00AF1746">
        <w:rPr>
          <w:b w:val="0"/>
          <w:i w:val="0"/>
          <w:lang w:val="en-US"/>
        </w:rPr>
        <w:t>(</w:t>
      </w:r>
      <w:r w:rsidRPr="00AF1746">
        <w:rPr>
          <w:b w:val="0"/>
          <w:i w:val="0"/>
          <w:lang w:val="en-US"/>
        </w:rPr>
        <w:t xml:space="preserve">Universidade Federal de Santa Catarina </w:t>
      </w:r>
      <w:r w:rsidR="00AF1746">
        <w:rPr>
          <w:b w:val="0"/>
          <w:i w:val="0"/>
          <w:lang w:val="en-US"/>
        </w:rPr>
        <w:t xml:space="preserve">- </w:t>
      </w:r>
      <w:proofErr w:type="spellStart"/>
      <w:r w:rsidRPr="00AF1746">
        <w:rPr>
          <w:b w:val="0"/>
          <w:i w:val="0"/>
          <w:lang w:val="en-US"/>
        </w:rPr>
        <w:t>UFSC</w:t>
      </w:r>
      <w:proofErr w:type="spellEnd"/>
      <w:r w:rsidRPr="00AF1746">
        <w:rPr>
          <w:b w:val="0"/>
          <w:i w:val="0"/>
          <w:lang w:val="en-US"/>
        </w:rPr>
        <w:t>)</w:t>
      </w:r>
    </w:p>
    <w:p w14:paraId="4A5C69B1" w14:textId="210DF3C2" w:rsidR="00AD0516" w:rsidRPr="00AF1746" w:rsidRDefault="00BF432D" w:rsidP="00AD0516">
      <w:pPr>
        <w:pStyle w:val="Ttulo4XVIIIENANCIB"/>
        <w:spacing w:before="0" w:after="0"/>
        <w:rPr>
          <w:b w:val="0"/>
          <w:i w:val="0"/>
          <w:lang w:val="en-US"/>
        </w:rPr>
      </w:pPr>
      <w:proofErr w:type="spellStart"/>
      <w:r w:rsidRPr="00AF1746">
        <w:rPr>
          <w:b w:val="0"/>
          <w:i w:val="0"/>
          <w:lang w:val="en-US"/>
        </w:rPr>
        <w:t>Gregório</w:t>
      </w:r>
      <w:proofErr w:type="spellEnd"/>
      <w:r w:rsidRPr="00AF1746">
        <w:rPr>
          <w:b w:val="0"/>
          <w:i w:val="0"/>
          <w:lang w:val="en-US"/>
        </w:rPr>
        <w:t xml:space="preserve"> </w:t>
      </w:r>
      <w:proofErr w:type="spellStart"/>
      <w:r w:rsidRPr="00AF1746">
        <w:rPr>
          <w:b w:val="0"/>
          <w:i w:val="0"/>
          <w:lang w:val="en-US"/>
        </w:rPr>
        <w:t>Varvakis</w:t>
      </w:r>
      <w:proofErr w:type="spellEnd"/>
      <w:r w:rsidRPr="00AF1746">
        <w:rPr>
          <w:b w:val="0"/>
          <w:i w:val="0"/>
          <w:lang w:val="en-US"/>
        </w:rPr>
        <w:t xml:space="preserve"> </w:t>
      </w:r>
      <w:r w:rsidR="00AF1746">
        <w:rPr>
          <w:b w:val="0"/>
          <w:i w:val="0"/>
          <w:lang w:val="en-US"/>
        </w:rPr>
        <w:t>(</w:t>
      </w:r>
      <w:r w:rsidRPr="00AF1746">
        <w:rPr>
          <w:b w:val="0"/>
          <w:i w:val="0"/>
          <w:lang w:val="en-US"/>
        </w:rPr>
        <w:t xml:space="preserve">Universidade Federal de Santa Catarina </w:t>
      </w:r>
      <w:r w:rsidR="00AF1746">
        <w:rPr>
          <w:b w:val="0"/>
          <w:i w:val="0"/>
          <w:lang w:val="en-US"/>
        </w:rPr>
        <w:t xml:space="preserve">- </w:t>
      </w:r>
      <w:proofErr w:type="spellStart"/>
      <w:r w:rsidRPr="00AF1746">
        <w:rPr>
          <w:b w:val="0"/>
          <w:i w:val="0"/>
          <w:lang w:val="en-US"/>
        </w:rPr>
        <w:t>UFSC</w:t>
      </w:r>
      <w:proofErr w:type="spellEnd"/>
      <w:r w:rsidRPr="00AF1746">
        <w:rPr>
          <w:b w:val="0"/>
          <w:i w:val="0"/>
          <w:lang w:val="en-US"/>
        </w:rPr>
        <w:t>)</w:t>
      </w:r>
    </w:p>
    <w:p w14:paraId="72E600C4" w14:textId="77777777" w:rsidR="00CC3D4E" w:rsidRPr="00AF1746" w:rsidRDefault="00CC3D4E" w:rsidP="00CC3D4E">
      <w:pPr>
        <w:pStyle w:val="Ttulo4XVIIIENANCIB"/>
        <w:spacing w:before="0" w:after="0"/>
        <w:rPr>
          <w:lang w:val="en-US"/>
        </w:rPr>
      </w:pPr>
    </w:p>
    <w:p w14:paraId="2A186B57" w14:textId="2CD5283E" w:rsidR="0090183E" w:rsidRPr="00AF1746" w:rsidRDefault="0090183E" w:rsidP="00CC3D4E">
      <w:pPr>
        <w:pStyle w:val="ModalidadeXVIIIENANCIB"/>
        <w:spacing w:before="0" w:after="0"/>
        <w:rPr>
          <w:lang w:val="en-US"/>
        </w:rPr>
      </w:pPr>
      <w:proofErr w:type="spellStart"/>
      <w:r w:rsidRPr="00AF1746">
        <w:rPr>
          <w:lang w:val="en-US"/>
        </w:rPr>
        <w:t>Modalidade</w:t>
      </w:r>
      <w:proofErr w:type="spellEnd"/>
      <w:r w:rsidRPr="00AF1746">
        <w:rPr>
          <w:lang w:val="en-US"/>
        </w:rPr>
        <w:t xml:space="preserve">: </w:t>
      </w:r>
      <w:proofErr w:type="spellStart"/>
      <w:r w:rsidR="007017D4" w:rsidRPr="00AF1746">
        <w:rPr>
          <w:lang w:val="en-US"/>
        </w:rPr>
        <w:t>Resumo</w:t>
      </w:r>
      <w:proofErr w:type="spellEnd"/>
      <w:r w:rsidR="007017D4" w:rsidRPr="00AF1746">
        <w:rPr>
          <w:lang w:val="en-US"/>
        </w:rPr>
        <w:t xml:space="preserve"> </w:t>
      </w:r>
      <w:proofErr w:type="spellStart"/>
      <w:r w:rsidR="007017D4" w:rsidRPr="00AF1746">
        <w:rPr>
          <w:lang w:val="en-US"/>
        </w:rPr>
        <w:t>Expandido</w:t>
      </w:r>
      <w:proofErr w:type="spellEnd"/>
    </w:p>
    <w:p w14:paraId="7CB850CB" w14:textId="77777777" w:rsidR="00CC3D4E" w:rsidRPr="00AF1746" w:rsidRDefault="00CC3D4E" w:rsidP="00CC3D4E">
      <w:pPr>
        <w:pStyle w:val="ModalidadeXVIIIENANCIB"/>
        <w:spacing w:before="0" w:after="0"/>
        <w:rPr>
          <w:lang w:val="en-US"/>
        </w:rPr>
      </w:pPr>
    </w:p>
    <w:p w14:paraId="1539C5C5" w14:textId="649C9F9E" w:rsidR="002660F0" w:rsidRDefault="00596F75" w:rsidP="002660F0">
      <w:pPr>
        <w:jc w:val="both"/>
        <w:rPr>
          <w:rFonts w:asciiTheme="minorHAnsi" w:hAnsiTheme="minorHAnsi"/>
          <w:sz w:val="22"/>
          <w:szCs w:val="22"/>
        </w:rPr>
      </w:pPr>
      <w:r w:rsidRPr="007E47BC">
        <w:rPr>
          <w:rFonts w:asciiTheme="minorHAnsi" w:hAnsiTheme="minorHAnsi"/>
          <w:b/>
          <w:sz w:val="24"/>
          <w:szCs w:val="24"/>
        </w:rPr>
        <w:t>Resumo</w:t>
      </w:r>
      <w:r w:rsidRPr="007E47BC">
        <w:rPr>
          <w:rFonts w:asciiTheme="minorHAnsi" w:hAnsiTheme="minorHAnsi"/>
          <w:sz w:val="22"/>
          <w:szCs w:val="22"/>
        </w:rPr>
        <w:t>:</w:t>
      </w:r>
      <w:r w:rsidR="002660F0">
        <w:rPr>
          <w:rFonts w:asciiTheme="minorHAnsi" w:hAnsiTheme="minorHAnsi"/>
          <w:sz w:val="22"/>
          <w:szCs w:val="22"/>
        </w:rPr>
        <w:t xml:space="preserve"> </w:t>
      </w:r>
      <w:r w:rsidR="002660F0" w:rsidRPr="00A223FE">
        <w:rPr>
          <w:rFonts w:asciiTheme="minorHAnsi" w:hAnsiTheme="minorHAnsi"/>
          <w:sz w:val="22"/>
          <w:szCs w:val="22"/>
        </w:rPr>
        <w:t>O estudo tem por objetivo identificar os processos de interação</w:t>
      </w:r>
      <w:r w:rsidR="002660F0">
        <w:rPr>
          <w:rFonts w:asciiTheme="minorHAnsi" w:hAnsiTheme="minorHAnsi"/>
          <w:sz w:val="22"/>
          <w:szCs w:val="22"/>
        </w:rPr>
        <w:t>,</w:t>
      </w:r>
      <w:r w:rsidR="002660F0" w:rsidRPr="00A223FE">
        <w:rPr>
          <w:rFonts w:asciiTheme="minorHAnsi" w:hAnsiTheme="minorHAnsi"/>
          <w:sz w:val="22"/>
          <w:szCs w:val="22"/>
        </w:rPr>
        <w:t xml:space="preserve"> e a sua relevância como base para a </w:t>
      </w:r>
      <w:proofErr w:type="spellStart"/>
      <w:r w:rsidR="002660F0" w:rsidRPr="00A223FE">
        <w:rPr>
          <w:rFonts w:asciiTheme="minorHAnsi" w:hAnsiTheme="minorHAnsi"/>
          <w:sz w:val="22"/>
          <w:szCs w:val="22"/>
        </w:rPr>
        <w:t>cocriação</w:t>
      </w:r>
      <w:proofErr w:type="spellEnd"/>
      <w:r w:rsidR="002660F0" w:rsidRPr="00A223FE">
        <w:rPr>
          <w:rFonts w:asciiTheme="minorHAnsi" w:hAnsiTheme="minorHAnsi"/>
          <w:sz w:val="22"/>
          <w:szCs w:val="22"/>
        </w:rPr>
        <w:t xml:space="preserve"> de valor em bibliotecas. Para tanto, foram realizadas buscas sistemáticas n</w:t>
      </w:r>
      <w:r w:rsidR="002660F0">
        <w:rPr>
          <w:rFonts w:asciiTheme="minorHAnsi" w:hAnsiTheme="minorHAnsi"/>
          <w:sz w:val="22"/>
          <w:szCs w:val="22"/>
        </w:rPr>
        <w:t>a literatura internacional</w:t>
      </w:r>
      <w:r w:rsidR="002660F0" w:rsidRPr="00487561">
        <w:rPr>
          <w:rFonts w:asciiTheme="minorHAnsi" w:hAnsiTheme="minorHAnsi"/>
          <w:sz w:val="22"/>
          <w:szCs w:val="22"/>
        </w:rPr>
        <w:t>.</w:t>
      </w:r>
      <w:r w:rsidR="002660F0" w:rsidRPr="007E47BC">
        <w:rPr>
          <w:rFonts w:asciiTheme="minorHAnsi" w:hAnsiTheme="minorHAnsi"/>
          <w:color w:val="FF0000"/>
          <w:sz w:val="22"/>
          <w:szCs w:val="22"/>
        </w:rPr>
        <w:t xml:space="preserve"> </w:t>
      </w:r>
      <w:r w:rsidR="002660F0" w:rsidRPr="00A223FE">
        <w:rPr>
          <w:rFonts w:asciiTheme="minorHAnsi" w:hAnsiTheme="minorHAnsi"/>
          <w:sz w:val="22"/>
          <w:szCs w:val="22"/>
        </w:rPr>
        <w:t>A pesquisa é caracterizada como bibliográfica, de caráter exploratório, com análise qualitativa baseada no método de revisão integrativa. Os resultados preliminares ratificam que a interação</w:t>
      </w:r>
      <w:r w:rsidR="002660F0">
        <w:rPr>
          <w:rFonts w:asciiTheme="minorHAnsi" w:hAnsiTheme="minorHAnsi"/>
          <w:sz w:val="22"/>
          <w:szCs w:val="22"/>
        </w:rPr>
        <w:t xml:space="preserve"> é</w:t>
      </w:r>
      <w:r w:rsidR="002660F0" w:rsidRPr="00A223FE">
        <w:rPr>
          <w:rFonts w:asciiTheme="minorHAnsi" w:hAnsiTheme="minorHAnsi"/>
          <w:sz w:val="22"/>
          <w:szCs w:val="22"/>
        </w:rPr>
        <w:t xml:space="preserve"> </w:t>
      </w:r>
      <w:r w:rsidR="002660F0" w:rsidRPr="002660F0">
        <w:rPr>
          <w:rFonts w:asciiTheme="minorHAnsi" w:hAnsiTheme="minorHAnsi"/>
          <w:sz w:val="22"/>
          <w:szCs w:val="22"/>
        </w:rPr>
        <w:t>elemento</w:t>
      </w:r>
      <w:r w:rsidR="002660F0">
        <w:rPr>
          <w:rFonts w:asciiTheme="minorHAnsi" w:hAnsiTheme="minorHAnsi"/>
          <w:color w:val="FFFFFF" w:themeColor="background1"/>
          <w:sz w:val="22"/>
          <w:szCs w:val="22"/>
        </w:rPr>
        <w:t xml:space="preserve"> </w:t>
      </w:r>
      <w:r w:rsidR="002660F0" w:rsidRPr="00A223FE">
        <w:rPr>
          <w:rFonts w:asciiTheme="minorHAnsi" w:hAnsiTheme="minorHAnsi"/>
          <w:sz w:val="22"/>
          <w:szCs w:val="22"/>
        </w:rPr>
        <w:t xml:space="preserve">central, e mais relevante quando se pensa em </w:t>
      </w:r>
      <w:proofErr w:type="spellStart"/>
      <w:r w:rsidR="002660F0" w:rsidRPr="00A223FE">
        <w:rPr>
          <w:rFonts w:asciiTheme="minorHAnsi" w:hAnsiTheme="minorHAnsi"/>
          <w:sz w:val="22"/>
          <w:szCs w:val="22"/>
        </w:rPr>
        <w:t>cocriação</w:t>
      </w:r>
      <w:proofErr w:type="spellEnd"/>
      <w:r w:rsidR="002660F0" w:rsidRPr="00A223FE">
        <w:rPr>
          <w:rFonts w:asciiTheme="minorHAnsi" w:hAnsiTheme="minorHAnsi"/>
          <w:sz w:val="22"/>
          <w:szCs w:val="22"/>
        </w:rPr>
        <w:t xml:space="preserve"> nas bibliotecas. Conclui que </w:t>
      </w:r>
      <w:r w:rsidR="001D4CDB">
        <w:rPr>
          <w:rFonts w:asciiTheme="minorHAnsi" w:hAnsiTheme="minorHAnsi"/>
          <w:sz w:val="22"/>
          <w:szCs w:val="22"/>
        </w:rPr>
        <w:t xml:space="preserve">a </w:t>
      </w:r>
      <w:proofErr w:type="spellStart"/>
      <w:r w:rsidR="001D4CDB">
        <w:rPr>
          <w:rFonts w:asciiTheme="minorHAnsi" w:hAnsiTheme="minorHAnsi"/>
          <w:sz w:val="22"/>
          <w:szCs w:val="22"/>
        </w:rPr>
        <w:t>cocriação</w:t>
      </w:r>
      <w:proofErr w:type="spellEnd"/>
      <w:r w:rsidR="001D4CDB">
        <w:rPr>
          <w:rFonts w:asciiTheme="minorHAnsi" w:hAnsiTheme="minorHAnsi"/>
          <w:sz w:val="22"/>
          <w:szCs w:val="22"/>
        </w:rPr>
        <w:t xml:space="preserve"> ocorre </w:t>
      </w:r>
      <w:r w:rsidR="002660F0" w:rsidRPr="00A223FE">
        <w:rPr>
          <w:rFonts w:asciiTheme="minorHAnsi" w:hAnsiTheme="minorHAnsi"/>
          <w:sz w:val="22"/>
          <w:szCs w:val="22"/>
        </w:rPr>
        <w:t>por meio do processo dialógico e coor</w:t>
      </w:r>
      <w:r w:rsidR="001D4CDB">
        <w:rPr>
          <w:rFonts w:asciiTheme="minorHAnsi" w:hAnsiTheme="minorHAnsi"/>
          <w:sz w:val="22"/>
          <w:szCs w:val="22"/>
        </w:rPr>
        <w:t>denado de usuários e provedores</w:t>
      </w:r>
      <w:r w:rsidR="00487561">
        <w:rPr>
          <w:rFonts w:asciiTheme="minorHAnsi" w:hAnsiTheme="minorHAnsi"/>
          <w:sz w:val="22"/>
          <w:szCs w:val="22"/>
        </w:rPr>
        <w:t>,</w:t>
      </w:r>
      <w:r w:rsidR="001D4CDB">
        <w:rPr>
          <w:rFonts w:asciiTheme="minorHAnsi" w:hAnsiTheme="minorHAnsi"/>
          <w:sz w:val="22"/>
          <w:szCs w:val="22"/>
        </w:rPr>
        <w:t xml:space="preserve"> </w:t>
      </w:r>
      <w:r w:rsidR="00487561">
        <w:rPr>
          <w:rFonts w:asciiTheme="minorHAnsi" w:hAnsiTheme="minorHAnsi"/>
          <w:sz w:val="22"/>
          <w:szCs w:val="22"/>
        </w:rPr>
        <w:t>e</w:t>
      </w:r>
      <w:r w:rsidR="001D4CDB">
        <w:rPr>
          <w:rFonts w:asciiTheme="minorHAnsi" w:hAnsiTheme="minorHAnsi"/>
          <w:sz w:val="22"/>
          <w:szCs w:val="22"/>
        </w:rPr>
        <w:t xml:space="preserve"> </w:t>
      </w:r>
      <w:r w:rsidR="00487561">
        <w:rPr>
          <w:rFonts w:asciiTheme="minorHAnsi" w:hAnsiTheme="minorHAnsi"/>
          <w:sz w:val="22"/>
          <w:szCs w:val="22"/>
        </w:rPr>
        <w:t xml:space="preserve">a </w:t>
      </w:r>
      <w:r w:rsidR="002660F0">
        <w:rPr>
          <w:rFonts w:asciiTheme="minorHAnsi" w:hAnsiTheme="minorHAnsi"/>
          <w:sz w:val="22"/>
          <w:szCs w:val="22"/>
        </w:rPr>
        <w:t xml:space="preserve">interação </w:t>
      </w:r>
      <w:r w:rsidR="00487561">
        <w:rPr>
          <w:rFonts w:asciiTheme="minorHAnsi" w:hAnsiTheme="minorHAnsi"/>
          <w:sz w:val="22"/>
          <w:szCs w:val="22"/>
        </w:rPr>
        <w:t xml:space="preserve">possibilita </w:t>
      </w:r>
      <w:r w:rsidR="002660F0" w:rsidRPr="00A223FE">
        <w:rPr>
          <w:rFonts w:asciiTheme="minorHAnsi" w:hAnsiTheme="minorHAnsi"/>
          <w:sz w:val="22"/>
          <w:szCs w:val="22"/>
        </w:rPr>
        <w:t>benefícios tanto para o provedor quanto para o usuário</w:t>
      </w:r>
      <w:r w:rsidR="002660F0">
        <w:rPr>
          <w:rFonts w:asciiTheme="minorHAnsi" w:hAnsiTheme="minorHAnsi"/>
          <w:sz w:val="22"/>
          <w:szCs w:val="22"/>
        </w:rPr>
        <w:t>.</w:t>
      </w:r>
    </w:p>
    <w:p w14:paraId="4D32750D" w14:textId="77777777" w:rsidR="00B24CB5" w:rsidRDefault="00B24CB5" w:rsidP="007E47BC">
      <w:pPr>
        <w:autoSpaceDE w:val="0"/>
        <w:autoSpaceDN w:val="0"/>
        <w:adjustRightInd w:val="0"/>
        <w:jc w:val="both"/>
      </w:pPr>
    </w:p>
    <w:p w14:paraId="0106A156" w14:textId="700463A9" w:rsidR="00376C68" w:rsidRPr="001D4CDB" w:rsidRDefault="00376C68" w:rsidP="00CC3D4E">
      <w:pPr>
        <w:pStyle w:val="ResumoXVIIIENANCIB"/>
        <w:rPr>
          <w:b w:val="0"/>
          <w:lang w:val="en-US"/>
        </w:rPr>
      </w:pPr>
      <w:r w:rsidRPr="00027D19">
        <w:t>Palavras-</w:t>
      </w:r>
      <w:r w:rsidR="00596D52" w:rsidRPr="00027D19">
        <w:t>C</w:t>
      </w:r>
      <w:r w:rsidRPr="00027D19">
        <w:t>have:</w:t>
      </w:r>
      <w:r w:rsidRPr="00027D19">
        <w:rPr>
          <w:b w:val="0"/>
        </w:rPr>
        <w:t xml:space="preserve"> </w:t>
      </w:r>
      <w:proofErr w:type="spellStart"/>
      <w:r w:rsidR="00064F4D" w:rsidRPr="00064F4D">
        <w:rPr>
          <w:b w:val="0"/>
          <w:sz w:val="22"/>
          <w:szCs w:val="22"/>
        </w:rPr>
        <w:t>Cocriação</w:t>
      </w:r>
      <w:proofErr w:type="spellEnd"/>
      <w:r w:rsidR="00064F4D" w:rsidRPr="00064F4D">
        <w:rPr>
          <w:b w:val="0"/>
          <w:sz w:val="22"/>
          <w:szCs w:val="22"/>
        </w:rPr>
        <w:t xml:space="preserve"> de valor</w:t>
      </w:r>
      <w:r w:rsidR="00E72CA4">
        <w:rPr>
          <w:b w:val="0"/>
          <w:sz w:val="22"/>
          <w:szCs w:val="22"/>
        </w:rPr>
        <w:t>.</w:t>
      </w:r>
      <w:r w:rsidR="00064F4D" w:rsidRPr="00064F4D">
        <w:rPr>
          <w:b w:val="0"/>
          <w:sz w:val="22"/>
          <w:szCs w:val="22"/>
        </w:rPr>
        <w:t xml:space="preserve"> Biblioteca Universitária</w:t>
      </w:r>
      <w:r w:rsidR="00E72CA4">
        <w:rPr>
          <w:b w:val="0"/>
          <w:sz w:val="22"/>
          <w:szCs w:val="22"/>
        </w:rPr>
        <w:t>.</w:t>
      </w:r>
      <w:r w:rsidR="00064F4D" w:rsidRPr="00064F4D">
        <w:rPr>
          <w:b w:val="0"/>
          <w:sz w:val="22"/>
          <w:szCs w:val="22"/>
        </w:rPr>
        <w:t xml:space="preserve"> </w:t>
      </w:r>
      <w:proofErr w:type="spellStart"/>
      <w:r w:rsidR="0051377F">
        <w:rPr>
          <w:b w:val="0"/>
          <w:sz w:val="22"/>
          <w:szCs w:val="22"/>
        </w:rPr>
        <w:t>C</w:t>
      </w:r>
      <w:r w:rsidR="00064F4D" w:rsidRPr="00064F4D">
        <w:rPr>
          <w:b w:val="0"/>
          <w:sz w:val="22"/>
          <w:szCs w:val="22"/>
        </w:rPr>
        <w:t>ocriação</w:t>
      </w:r>
      <w:proofErr w:type="spellEnd"/>
      <w:r w:rsidR="00064F4D" w:rsidRPr="00064F4D">
        <w:rPr>
          <w:b w:val="0"/>
          <w:sz w:val="22"/>
          <w:szCs w:val="22"/>
        </w:rPr>
        <w:t xml:space="preserve"> em biblioteca</w:t>
      </w:r>
      <w:r w:rsidR="00E72CA4">
        <w:rPr>
          <w:b w:val="0"/>
          <w:sz w:val="22"/>
          <w:szCs w:val="22"/>
        </w:rPr>
        <w:t>.</w:t>
      </w:r>
      <w:r w:rsidR="00064F4D" w:rsidRPr="00064F4D">
        <w:rPr>
          <w:b w:val="0"/>
          <w:sz w:val="22"/>
          <w:szCs w:val="22"/>
        </w:rPr>
        <w:t xml:space="preserve"> </w:t>
      </w:r>
      <w:proofErr w:type="spellStart"/>
      <w:r w:rsidR="00064F4D" w:rsidRPr="001D4CDB">
        <w:rPr>
          <w:b w:val="0"/>
          <w:sz w:val="22"/>
          <w:szCs w:val="22"/>
          <w:lang w:val="en-US"/>
        </w:rPr>
        <w:t>Interação</w:t>
      </w:r>
      <w:proofErr w:type="spellEnd"/>
      <w:r w:rsidR="00596D52" w:rsidRPr="001D4CDB">
        <w:rPr>
          <w:b w:val="0"/>
          <w:lang w:val="en-US"/>
        </w:rPr>
        <w:t>.</w:t>
      </w:r>
    </w:p>
    <w:p w14:paraId="12A0E1D2" w14:textId="77777777" w:rsidR="00237A8E" w:rsidRPr="001D4CDB" w:rsidRDefault="00237A8E" w:rsidP="00CC3D4E">
      <w:pPr>
        <w:pStyle w:val="ResumoXVIIIENANCIB"/>
        <w:rPr>
          <w:b w:val="0"/>
          <w:lang w:val="en-US"/>
        </w:rPr>
      </w:pPr>
    </w:p>
    <w:p w14:paraId="57DB5D9E" w14:textId="542AAC98" w:rsidR="007A2D23" w:rsidRPr="001D4CDB" w:rsidRDefault="007A2D23" w:rsidP="007A2D23">
      <w:pPr>
        <w:jc w:val="both"/>
        <w:rPr>
          <w:rFonts w:asciiTheme="minorHAnsi" w:hAnsiTheme="minorHAnsi"/>
          <w:sz w:val="22"/>
          <w:szCs w:val="22"/>
          <w:lang w:val="en-US"/>
        </w:rPr>
      </w:pPr>
      <w:r w:rsidRPr="001D4CDB">
        <w:rPr>
          <w:rFonts w:asciiTheme="minorHAnsi" w:hAnsiTheme="minorHAnsi"/>
          <w:b/>
          <w:sz w:val="24"/>
          <w:szCs w:val="24"/>
          <w:lang w:val="en-US"/>
        </w:rPr>
        <w:t>Abstract</w:t>
      </w:r>
      <w:r w:rsidRPr="001D4CDB">
        <w:rPr>
          <w:rFonts w:asciiTheme="minorHAnsi" w:hAnsiTheme="minorHAnsi"/>
          <w:sz w:val="22"/>
          <w:szCs w:val="22"/>
          <w:lang w:val="en-US"/>
        </w:rPr>
        <w:t xml:space="preserve">: </w:t>
      </w:r>
      <w:r w:rsidR="00487561" w:rsidRPr="00487561">
        <w:rPr>
          <w:rFonts w:asciiTheme="minorHAnsi" w:hAnsiTheme="minorHAnsi"/>
          <w:sz w:val="22"/>
          <w:szCs w:val="22"/>
          <w:lang w:val="en-US"/>
        </w:rPr>
        <w:t>The study aims to identify the interaction processes and their relevance as a basis for the co-creation of value in libraries. Systematic searches were conducted in the international literature. The research is characterized as bibliographic, exploratory, with qualitative analysis based on the method of integrative review. Preliminary results ratify that interaction is a central element, and more relevant when thinking about co-creation in libraries. It concludes that co-creation occurs through the dialogical and coordinated process of users and providers, and the interaction enables benefits for both the provider and the user</w:t>
      </w:r>
      <w:r w:rsidRPr="001D4CDB">
        <w:rPr>
          <w:rFonts w:asciiTheme="minorHAnsi" w:hAnsiTheme="minorHAnsi"/>
          <w:sz w:val="22"/>
          <w:szCs w:val="22"/>
          <w:lang w:val="en-US"/>
        </w:rPr>
        <w:t>.</w:t>
      </w:r>
    </w:p>
    <w:p w14:paraId="35E2588B" w14:textId="08BA5AE9" w:rsidR="00B24CB5" w:rsidRPr="00A223FE" w:rsidRDefault="00B24CB5" w:rsidP="00B24CB5">
      <w:pPr>
        <w:autoSpaceDE w:val="0"/>
        <w:autoSpaceDN w:val="0"/>
        <w:adjustRightInd w:val="0"/>
        <w:jc w:val="both"/>
        <w:rPr>
          <w:rFonts w:asciiTheme="minorHAnsi" w:hAnsiTheme="minorHAnsi" w:cstheme="minorHAnsi"/>
          <w:bCs/>
          <w:sz w:val="24"/>
          <w:szCs w:val="24"/>
          <w:lang w:val="en-US"/>
        </w:rPr>
      </w:pPr>
    </w:p>
    <w:p w14:paraId="6B23B85A" w14:textId="06ECF1E2" w:rsidR="00AF1746" w:rsidRDefault="00376C68" w:rsidP="00AF1746">
      <w:pPr>
        <w:pStyle w:val="ResumoXVIIIENANCIB"/>
        <w:rPr>
          <w:b w:val="0"/>
        </w:rPr>
      </w:pPr>
      <w:r w:rsidRPr="00027D19">
        <w:rPr>
          <w:lang w:val="en-US"/>
        </w:rPr>
        <w:t>Keywords:</w:t>
      </w:r>
      <w:r w:rsidRPr="00027D19">
        <w:rPr>
          <w:b w:val="0"/>
          <w:lang w:val="en-US"/>
        </w:rPr>
        <w:t xml:space="preserve"> </w:t>
      </w:r>
      <w:r w:rsidR="005911FA" w:rsidRPr="007E47BC">
        <w:rPr>
          <w:b w:val="0"/>
          <w:sz w:val="22"/>
          <w:szCs w:val="22"/>
          <w:lang w:val="en-US"/>
        </w:rPr>
        <w:t>Value co-creation</w:t>
      </w:r>
      <w:r w:rsidR="00596F75" w:rsidRPr="007E47BC">
        <w:rPr>
          <w:b w:val="0"/>
          <w:sz w:val="22"/>
          <w:szCs w:val="22"/>
          <w:lang w:val="en-US"/>
        </w:rPr>
        <w:t xml:space="preserve">. </w:t>
      </w:r>
      <w:r w:rsidR="007A2D23">
        <w:rPr>
          <w:b w:val="0"/>
          <w:sz w:val="22"/>
          <w:szCs w:val="22"/>
          <w:lang w:val="en-US"/>
        </w:rPr>
        <w:t>A</w:t>
      </w:r>
      <w:r w:rsidR="005911FA" w:rsidRPr="007E47BC">
        <w:rPr>
          <w:b w:val="0"/>
          <w:sz w:val="22"/>
          <w:szCs w:val="22"/>
          <w:lang w:val="en-US"/>
        </w:rPr>
        <w:t>cademic Library</w:t>
      </w:r>
      <w:r w:rsidR="00596F75" w:rsidRPr="007E47BC">
        <w:rPr>
          <w:b w:val="0"/>
          <w:sz w:val="22"/>
          <w:szCs w:val="22"/>
          <w:lang w:val="en-US"/>
        </w:rPr>
        <w:t xml:space="preserve">. </w:t>
      </w:r>
      <w:r w:rsidR="005911FA" w:rsidRPr="001D4CDB">
        <w:rPr>
          <w:b w:val="0"/>
          <w:sz w:val="22"/>
          <w:szCs w:val="22"/>
        </w:rPr>
        <w:t xml:space="preserve">Library </w:t>
      </w:r>
      <w:proofErr w:type="spellStart"/>
      <w:r w:rsidR="005911FA" w:rsidRPr="001D4CDB">
        <w:rPr>
          <w:b w:val="0"/>
          <w:sz w:val="22"/>
          <w:szCs w:val="22"/>
        </w:rPr>
        <w:t>co-creation</w:t>
      </w:r>
      <w:proofErr w:type="spellEnd"/>
      <w:r w:rsidR="00596F75" w:rsidRPr="001D4CDB">
        <w:rPr>
          <w:b w:val="0"/>
          <w:sz w:val="22"/>
          <w:szCs w:val="22"/>
        </w:rPr>
        <w:t>.</w:t>
      </w:r>
      <w:r w:rsidR="007A2D23" w:rsidRPr="001D4CDB">
        <w:rPr>
          <w:b w:val="0"/>
          <w:sz w:val="22"/>
          <w:szCs w:val="22"/>
        </w:rPr>
        <w:t xml:space="preserve"> </w:t>
      </w:r>
      <w:proofErr w:type="spellStart"/>
      <w:r w:rsidR="005911FA" w:rsidRPr="001D4CDB">
        <w:rPr>
          <w:b w:val="0"/>
          <w:sz w:val="22"/>
          <w:szCs w:val="22"/>
        </w:rPr>
        <w:t>Interaction</w:t>
      </w:r>
      <w:proofErr w:type="spellEnd"/>
      <w:r w:rsidR="00596F75" w:rsidRPr="001D4CDB">
        <w:rPr>
          <w:b w:val="0"/>
          <w:sz w:val="22"/>
          <w:szCs w:val="22"/>
        </w:rPr>
        <w:t>.</w:t>
      </w:r>
      <w:r w:rsidR="005911FA" w:rsidRPr="001D4CDB">
        <w:rPr>
          <w:b w:val="0"/>
        </w:rPr>
        <w:t xml:space="preserve"> </w:t>
      </w:r>
    </w:p>
    <w:p w14:paraId="4B082E29" w14:textId="77777777" w:rsidR="00AF1746" w:rsidRDefault="00AF1746" w:rsidP="00AF1746">
      <w:pPr>
        <w:pStyle w:val="ResumoXVIIIENANCIB"/>
        <w:rPr>
          <w:b w:val="0"/>
        </w:rPr>
      </w:pPr>
    </w:p>
    <w:p w14:paraId="2898479D" w14:textId="77777777" w:rsidR="00AF1746" w:rsidRDefault="00AF1746" w:rsidP="00AF1746">
      <w:pPr>
        <w:pStyle w:val="ResumoXVIIIENANCIB"/>
        <w:rPr>
          <w:b w:val="0"/>
        </w:rPr>
      </w:pPr>
    </w:p>
    <w:p w14:paraId="596FD041" w14:textId="54645832" w:rsidR="00E15DAF" w:rsidRPr="00D761B0" w:rsidRDefault="0001142A" w:rsidP="00AF1746">
      <w:pPr>
        <w:pStyle w:val="ResumoXVIIIENANCIB"/>
      </w:pPr>
      <w:r w:rsidRPr="00D761B0">
        <w:t xml:space="preserve">1 </w:t>
      </w:r>
      <w:r w:rsidR="00F408C7" w:rsidRPr="00D761B0">
        <w:t>INTRODUÇÃO</w:t>
      </w:r>
    </w:p>
    <w:p w14:paraId="57BC1B2A" w14:textId="7E0F05AB" w:rsidR="00064F4D" w:rsidRPr="00064F4D" w:rsidRDefault="00064F4D" w:rsidP="00064F4D">
      <w:pPr>
        <w:pStyle w:val="TextoXVIIIENANCIB"/>
        <w:spacing w:line="360" w:lineRule="auto"/>
        <w:ind w:firstLine="709"/>
      </w:pPr>
      <w:r w:rsidRPr="00064F4D">
        <w:t xml:space="preserve">Com a evolução da sociedade da informação, organizações como as Bibliotecas Universitárias (BU) tiveram </w:t>
      </w:r>
      <w:r w:rsidR="00EA1806">
        <w:t>que</w:t>
      </w:r>
      <w:r w:rsidRPr="00064F4D">
        <w:t xml:space="preserve"> adotar um papel proativo dentro do contexto universitário, </w:t>
      </w:r>
      <w:r w:rsidR="00EA1806">
        <w:t xml:space="preserve">intensificando seu papel como </w:t>
      </w:r>
      <w:r w:rsidRPr="00064F4D">
        <w:t xml:space="preserve">espaços de geração de conhecimento, apoio à docência, à pesquisa, e a se envolverem no aproveitamento das vantagens das tecnologias da informação e comunicação, no uso, gestão, armazenamento e distribuição da informação </w:t>
      </w:r>
      <w:r w:rsidRPr="00064F4D">
        <w:fldChar w:fldCharType="begin" w:fldLock="1"/>
      </w:r>
      <w:r w:rsidRPr="00064F4D">
        <w:instrText>ADDIN CSL_CITATION {"citationItems":[{"id":"ITEM-1","itemData":{"author":[{"dropping-particle":"","family":"Alvarez","given":"Edgar Bisset","non-dropping-particle":"","parse-names":false,"suffix":""}],"id":"ITEM-1","issued":{"date-parts":[["2017"]]},"number-of-pages":"181","publisher":"Universidade Estadual Paulista","title":"Sistemas de recomendação para bibliotecas universitárias: um aporte teórico da arquitetura da informação","type":"thesis"},"uris":["http://www.mendeley.com/documents/?uuid=1af4778a-4ac3-3095-8499-1c12798040be"]}],"mendeley":{"formattedCitation":"(ALVAREZ, 2017)","plainTextFormattedCitation":"(ALVAREZ, 2017)","previouslyFormattedCitation":"(ALVAREZ, 2017)"},"properties":{"noteIndex":0},"schema":"https://github.com/citation-style-language/schema/raw/master/csl-citation.json"}</w:instrText>
      </w:r>
      <w:r w:rsidRPr="00064F4D">
        <w:fldChar w:fldCharType="separate"/>
      </w:r>
      <w:r w:rsidRPr="00064F4D">
        <w:rPr>
          <w:noProof/>
        </w:rPr>
        <w:t>(ALVAREZ, 2017)</w:t>
      </w:r>
      <w:r w:rsidRPr="00064F4D">
        <w:fldChar w:fldCharType="end"/>
      </w:r>
      <w:r w:rsidRPr="00064F4D">
        <w:t>. Deixando de ser centro de gestão e acesso a recursos impressos</w:t>
      </w:r>
      <w:r w:rsidR="00EA1806">
        <w:t>, eletrônicos e digitais</w:t>
      </w:r>
      <w:r w:rsidRPr="00064F4D">
        <w:t xml:space="preserve">, </w:t>
      </w:r>
      <w:r w:rsidRPr="00064F4D">
        <w:lastRenderedPageBreak/>
        <w:t xml:space="preserve">para tornarem-se locais de encontros, onde os diversos atores da comunidade universitária passam a interagir e compartilhar experiências e conhecimentos. Como consequência </w:t>
      </w:r>
      <w:r w:rsidR="003E0910" w:rsidRPr="00064F4D">
        <w:t>dess</w:t>
      </w:r>
      <w:r w:rsidR="003E0910">
        <w:t>a</w:t>
      </w:r>
      <w:r w:rsidR="004A12B3">
        <w:t xml:space="preserve"> </w:t>
      </w:r>
      <w:r w:rsidR="00EA1806">
        <w:t>evolução</w:t>
      </w:r>
      <w:r w:rsidRPr="00064F4D">
        <w:t>,</w:t>
      </w:r>
      <w:r w:rsidR="003E0910">
        <w:t xml:space="preserve"> tanto para organizações com fins lucrativos ou sociais, identifica-se a ampliação da interação com o usuário, essa interação provocou o incremento dos processos de </w:t>
      </w:r>
      <w:proofErr w:type="spellStart"/>
      <w:r w:rsidR="003E0910">
        <w:t>cocriação</w:t>
      </w:r>
      <w:proofErr w:type="spellEnd"/>
      <w:r w:rsidR="003E0910">
        <w:t>.</w:t>
      </w:r>
      <w:r w:rsidR="003E0910" w:rsidRPr="00064F4D" w:rsidDel="003E0910">
        <w:t xml:space="preserve"> </w:t>
      </w:r>
    </w:p>
    <w:p w14:paraId="342286B7" w14:textId="215969E8" w:rsidR="00064F4D" w:rsidRPr="00064F4D" w:rsidRDefault="0051377F" w:rsidP="00064F4D">
      <w:pPr>
        <w:pStyle w:val="TextoXVIIIENANCIB"/>
        <w:spacing w:line="360" w:lineRule="auto"/>
        <w:ind w:firstLine="709"/>
      </w:pPr>
      <w:r>
        <w:t xml:space="preserve">A </w:t>
      </w:r>
      <w:proofErr w:type="spellStart"/>
      <w:r>
        <w:t>cocriação</w:t>
      </w:r>
      <w:proofErr w:type="spellEnd"/>
      <w:r>
        <w:t xml:space="preserve"> é</w:t>
      </w:r>
      <w:r w:rsidR="00064F4D" w:rsidRPr="00064F4D">
        <w:t xml:space="preserve"> um conceito amplo, não limitado apenas às ações específicas da organização, mas direcionadas a participação do usuário em atividades relacionadas ao processo de concepção e entrega do serviço. Acontece </w:t>
      </w:r>
      <w:r w:rsidR="00180A2E">
        <w:t>nos diversos</w:t>
      </w:r>
      <w:r w:rsidR="00064F4D" w:rsidRPr="00064F4D">
        <w:t xml:space="preserve"> momentos de interação e troca entre provedor e usuário</w:t>
      </w:r>
      <w:r w:rsidR="00543EF6">
        <w:t xml:space="preserve"> e</w:t>
      </w:r>
      <w:r w:rsidR="00064F4D" w:rsidRPr="00064F4D">
        <w:t xml:space="preserve"> envolve colaboração para definir e resolver o problema de forma conjunta, criando um ambiente de experiência em que os usuários possam dialogar e </w:t>
      </w:r>
      <w:proofErr w:type="spellStart"/>
      <w:r w:rsidR="00064F4D" w:rsidRPr="00064F4D">
        <w:t>coconstruir</w:t>
      </w:r>
      <w:proofErr w:type="spellEnd"/>
      <w:r w:rsidR="00064F4D" w:rsidRPr="00064F4D">
        <w:t xml:space="preserve"> experiências.</w:t>
      </w:r>
    </w:p>
    <w:p w14:paraId="2B96EA95" w14:textId="5ACBB28E" w:rsidR="00064F4D" w:rsidRPr="00064F4D" w:rsidRDefault="00064F4D" w:rsidP="00064F4D">
      <w:pPr>
        <w:pStyle w:val="TextoXVIIIENANCIB"/>
        <w:spacing w:line="360" w:lineRule="auto"/>
        <w:ind w:firstLine="709"/>
      </w:pPr>
      <w:r w:rsidRPr="00064F4D">
        <w:t xml:space="preserve">A </w:t>
      </w:r>
      <w:proofErr w:type="spellStart"/>
      <w:r w:rsidRPr="00064F4D">
        <w:t>cocriação</w:t>
      </w:r>
      <w:proofErr w:type="spellEnd"/>
      <w:r w:rsidRPr="00064F4D">
        <w:t xml:space="preserve"> em bibliotecas é a “criação colaborativa de valor entre biblioteca e usuário, onde uma interação dialógica, personalizada de usuário/biblioteca desempenha um papel importante”. Enquanto na proposição de valor a criação é unidirecional (iniciada pela biblioteca), na </w:t>
      </w:r>
      <w:proofErr w:type="spellStart"/>
      <w:r w:rsidRPr="00064F4D">
        <w:t>cocriação</w:t>
      </w:r>
      <w:proofErr w:type="spellEnd"/>
      <w:r w:rsidRPr="00064F4D">
        <w:t xml:space="preserve"> é bidirecional, ou seja, criado em conjunto pela biblioteca e usuário </w:t>
      </w:r>
      <w:r w:rsidRPr="00064F4D">
        <w:fldChar w:fldCharType="begin" w:fldLock="1"/>
      </w:r>
      <w:r w:rsidR="00A51CB6">
        <w:instrText>ADDIN CSL_CITATION {"citationItems":[{"id":"ITEM-1","itemData":{"ISSN":"2241-1925","abstract":"Libraries today face continual challenges from rising costs and\nshrinking budgets to demand for new types of services. If libraries are\nto meet these challenges and to successfully innovate, they must not\nonly provide value to the user unidirectionally, but must work together\nwith the user for service innovation. However, co-creation and\ninnovation studies are rare in libraries. Islam, Agarwal and Ikeda\n(2015a) proposed a value co-creation framework for service innovation in\nacademic libraries. In this study, we empirically test the framework.\nOpen-ended web-based questions were sent by email to heads of libraries\nand other librarians. 21 respondents answered the questions based on\ntheir perceptions on value co-creation and service innovation practices\nin their libraries. Findings show that academic libraries work with\nusers to co-create value in areas such as project management,\nmakerspaces, information literacy, design of library websites, etc.\nDespite some concerns, most respondents saw value co-creation as\ncritical to the innovation of new services and the continuing success of\ntheir library. The study sheds light on the importance of value\nco-creation for service innovation in academic libraries, and\ncontributes to literature in this emerging research area of service\nscience.","author":[{"dropping-particle":"","family":"Islam","given":"Anwarul","non-dropping-particle":"","parse-names":false,"suffix":""},{"dropping-particle":"","family":"Agarwal","given":"Naresh Kumar","non-dropping-particle":"","parse-names":false,"suffix":""},{"dropping-particle":"","family":"Ikeda","given":"Mitsuru","non-dropping-particle":"","parse-names":false,"suffix":""}],"container-title":"QUALITATIVE &amp; QUANTITATIVE METHODS IN LIBRARIES","id":"ITEM-1","issued":{"date-parts":[["2015"]]},"page":"637-658","title":"How do academic libraries work with their users to co-create value for service innovation?: A qualitative survey","type":"article-journal"},"uris":["http://www.mendeley.com/documents/?uuid=a11c1270-c0b7-4c57-b45a-0920c8475fdb"]}],"mendeley":{"formattedCitation":"(ISLAM; AGARWAL; IKEDA, 2015a)","manualFormatting":"(ISLAM; AGARWAL; IKEDA, p. 640 2015a)","plainTextFormattedCitation":"(ISLAM; AGARWAL; IKEDA, 2015a)","previouslyFormattedCitation":"(ISLAM; AGARWAL; IKEDA, 2015a)"},"properties":{"noteIndex":0},"schema":"https://github.com/citation-style-language/schema/raw/master/csl-citation.json"}</w:instrText>
      </w:r>
      <w:r w:rsidRPr="00064F4D">
        <w:fldChar w:fldCharType="separate"/>
      </w:r>
      <w:r w:rsidRPr="00064F4D">
        <w:rPr>
          <w:noProof/>
        </w:rPr>
        <w:t>(ISLAM; AGARWAL; IKEDA, p. 640 2015a)</w:t>
      </w:r>
      <w:r w:rsidRPr="00064F4D">
        <w:fldChar w:fldCharType="end"/>
      </w:r>
      <w:r w:rsidRPr="00064F4D">
        <w:t>.</w:t>
      </w:r>
    </w:p>
    <w:p w14:paraId="65272578" w14:textId="40778A9C" w:rsidR="00064F4D" w:rsidRPr="00064F4D" w:rsidRDefault="00064F4D" w:rsidP="00064F4D">
      <w:pPr>
        <w:pStyle w:val="TextoXVIIIENANCIB"/>
        <w:spacing w:line="360" w:lineRule="auto"/>
        <w:ind w:firstLine="709"/>
        <w:rPr>
          <w:szCs w:val="24"/>
        </w:rPr>
      </w:pPr>
      <w:r w:rsidRPr="00064F4D">
        <w:t xml:space="preserve">O conceito de </w:t>
      </w:r>
      <w:proofErr w:type="spellStart"/>
      <w:r w:rsidRPr="00064F4D">
        <w:t>cocriação</w:t>
      </w:r>
      <w:proofErr w:type="spellEnd"/>
      <w:r w:rsidRPr="00064F4D">
        <w:t xml:space="preserve"> surgiu e é muito explorado no marketing empresarial, porém em instituições públicas estudos são escassos, sobretudo em bibliotecas universitárias. </w:t>
      </w:r>
      <w:r w:rsidRPr="00064F4D">
        <w:rPr>
          <w:color w:val="000000" w:themeColor="text1"/>
        </w:rPr>
        <w:t xml:space="preserve">Diante desse cenário, a pesquisa tem como objetivo analisar como o tema </w:t>
      </w:r>
      <w:proofErr w:type="spellStart"/>
      <w:r w:rsidRPr="00064F4D">
        <w:rPr>
          <w:color w:val="000000" w:themeColor="text1"/>
        </w:rPr>
        <w:t>cocriação</w:t>
      </w:r>
      <w:proofErr w:type="spellEnd"/>
      <w:r w:rsidRPr="00064F4D">
        <w:rPr>
          <w:color w:val="000000" w:themeColor="text1"/>
        </w:rPr>
        <w:t xml:space="preserve"> de valor, relacionado ao contexto das BU, vem sendo abordado em estudos empíricos e teóricos na literatura internacional</w:t>
      </w:r>
      <w:r w:rsidRPr="00064F4D">
        <w:rPr>
          <w:szCs w:val="24"/>
        </w:rPr>
        <w:t xml:space="preserve">. </w:t>
      </w:r>
    </w:p>
    <w:p w14:paraId="55B22364" w14:textId="77777777" w:rsidR="00064F4D" w:rsidRPr="00BD6043" w:rsidRDefault="00064F4D" w:rsidP="007E47BC">
      <w:pPr>
        <w:pStyle w:val="SeoXVIIIENANCIB"/>
      </w:pPr>
      <w:bookmarkStart w:id="2" w:name="_Toc10800492"/>
      <w:r>
        <w:t>2</w:t>
      </w:r>
      <w:r w:rsidRPr="00BD6043">
        <w:t xml:space="preserve"> COCRIAÇÃO DE VALOR</w:t>
      </w:r>
      <w:bookmarkEnd w:id="2"/>
      <w:r w:rsidRPr="00BD6043">
        <w:t xml:space="preserve"> </w:t>
      </w:r>
    </w:p>
    <w:p w14:paraId="7F2FC1B9" w14:textId="06E03BF5" w:rsidR="00064F4D" w:rsidRPr="00BD6043" w:rsidRDefault="00064F4D" w:rsidP="00064F4D">
      <w:pPr>
        <w:pBdr>
          <w:top w:val="nil"/>
          <w:left w:val="nil"/>
          <w:bottom w:val="nil"/>
          <w:right w:val="nil"/>
          <w:between w:val="nil"/>
        </w:pBdr>
        <w:spacing w:line="360" w:lineRule="auto"/>
        <w:ind w:firstLine="697"/>
        <w:jc w:val="both"/>
        <w:rPr>
          <w:rFonts w:asciiTheme="minorHAnsi" w:hAnsiTheme="minorHAnsi" w:cstheme="minorHAnsi"/>
          <w:color w:val="000000"/>
          <w:sz w:val="24"/>
          <w:szCs w:val="24"/>
        </w:rPr>
      </w:pPr>
      <w:r w:rsidRPr="00BD6043">
        <w:rPr>
          <w:rFonts w:asciiTheme="minorHAnsi" w:hAnsiTheme="minorHAnsi" w:cstheme="minorHAnsi"/>
          <w:color w:val="000000"/>
          <w:sz w:val="24"/>
          <w:szCs w:val="24"/>
        </w:rPr>
        <w:t xml:space="preserve">A </w:t>
      </w:r>
      <w:proofErr w:type="spellStart"/>
      <w:r w:rsidRPr="00BD6043">
        <w:rPr>
          <w:rFonts w:asciiTheme="minorHAnsi" w:hAnsiTheme="minorHAnsi" w:cstheme="minorHAnsi"/>
          <w:color w:val="000000"/>
          <w:sz w:val="24"/>
          <w:szCs w:val="24"/>
        </w:rPr>
        <w:t>cocriação</w:t>
      </w:r>
      <w:proofErr w:type="spellEnd"/>
      <w:r w:rsidRPr="00BD6043">
        <w:rPr>
          <w:rFonts w:asciiTheme="minorHAnsi" w:hAnsiTheme="minorHAnsi" w:cstheme="minorHAnsi"/>
          <w:color w:val="000000"/>
          <w:sz w:val="24"/>
          <w:szCs w:val="24"/>
        </w:rPr>
        <w:t xml:space="preserve"> de valor e a inovação são partes importantes no campo interdisciplinar</w:t>
      </w:r>
      <w:r w:rsidR="00826369">
        <w:rPr>
          <w:rFonts w:asciiTheme="minorHAnsi" w:hAnsiTheme="minorHAnsi" w:cstheme="minorHAnsi"/>
          <w:color w:val="000000"/>
          <w:sz w:val="24"/>
          <w:szCs w:val="24"/>
        </w:rPr>
        <w:t xml:space="preserve"> </w:t>
      </w:r>
      <w:r w:rsidR="00CC09F5">
        <w:rPr>
          <w:rFonts w:asciiTheme="minorHAnsi" w:hAnsiTheme="minorHAnsi" w:cstheme="minorHAnsi"/>
          <w:color w:val="000000"/>
          <w:sz w:val="24"/>
          <w:szCs w:val="24"/>
        </w:rPr>
        <w:t>d</w:t>
      </w:r>
      <w:r w:rsidR="00777063">
        <w:rPr>
          <w:rFonts w:asciiTheme="minorHAnsi" w:hAnsiTheme="minorHAnsi" w:cstheme="minorHAnsi"/>
          <w:color w:val="000000"/>
          <w:sz w:val="24"/>
          <w:szCs w:val="24"/>
        </w:rPr>
        <w:t>o</w:t>
      </w:r>
      <w:r w:rsidR="00CC09F5">
        <w:rPr>
          <w:rFonts w:asciiTheme="minorHAnsi" w:hAnsiTheme="minorHAnsi" w:cstheme="minorHAnsi"/>
          <w:color w:val="000000"/>
          <w:sz w:val="24"/>
          <w:szCs w:val="24"/>
        </w:rPr>
        <w:t xml:space="preserve"> estudo de</w:t>
      </w:r>
      <w:r w:rsidR="00826369">
        <w:rPr>
          <w:rFonts w:asciiTheme="minorHAnsi" w:hAnsiTheme="minorHAnsi" w:cstheme="minorHAnsi"/>
          <w:color w:val="000000"/>
          <w:sz w:val="24"/>
          <w:szCs w:val="24"/>
        </w:rPr>
        <w:t xml:space="preserve"> serviço</w:t>
      </w:r>
      <w:r w:rsidRPr="00BD6043">
        <w:rPr>
          <w:rFonts w:asciiTheme="minorHAnsi" w:hAnsiTheme="minorHAnsi" w:cstheme="minorHAnsi"/>
          <w:color w:val="000000"/>
          <w:sz w:val="24"/>
          <w:szCs w:val="24"/>
        </w:rPr>
        <w:t xml:space="preserve">, </w:t>
      </w:r>
      <w:r w:rsidR="00CC09F5">
        <w:rPr>
          <w:rFonts w:asciiTheme="minorHAnsi" w:hAnsiTheme="minorHAnsi" w:cstheme="minorHAnsi"/>
          <w:color w:val="000000"/>
          <w:sz w:val="24"/>
          <w:szCs w:val="24"/>
        </w:rPr>
        <w:t>o</w:t>
      </w:r>
      <w:r w:rsidRPr="00BD6043">
        <w:rPr>
          <w:rFonts w:asciiTheme="minorHAnsi" w:hAnsiTheme="minorHAnsi" w:cstheme="minorHAnsi"/>
          <w:color w:val="000000"/>
          <w:sz w:val="24"/>
          <w:szCs w:val="24"/>
        </w:rPr>
        <w:t xml:space="preserve"> qual se concentra em modelos, teorias e aplicações fundamentais para impulsionar a inovação, competição e bem-estar dos serviços por meio da </w:t>
      </w:r>
      <w:proofErr w:type="spellStart"/>
      <w:r w:rsidRPr="00BD6043">
        <w:rPr>
          <w:rFonts w:asciiTheme="minorHAnsi" w:hAnsiTheme="minorHAnsi" w:cstheme="minorHAnsi"/>
          <w:color w:val="000000"/>
          <w:sz w:val="24"/>
          <w:szCs w:val="24"/>
        </w:rPr>
        <w:t>cocriação</w:t>
      </w:r>
      <w:proofErr w:type="spellEnd"/>
      <w:r w:rsidRPr="00BD6043">
        <w:rPr>
          <w:rFonts w:asciiTheme="minorHAnsi" w:hAnsiTheme="minorHAnsi" w:cstheme="minorHAnsi"/>
          <w:color w:val="000000"/>
          <w:sz w:val="24"/>
          <w:szCs w:val="24"/>
        </w:rPr>
        <w:t xml:space="preserve"> de valor </w:t>
      </w:r>
      <w:r w:rsidRPr="00BD6043">
        <w:rPr>
          <w:rFonts w:asciiTheme="minorHAnsi" w:hAnsiTheme="minorHAnsi" w:cstheme="minorHAnsi"/>
          <w:color w:val="000000"/>
          <w:sz w:val="24"/>
          <w:szCs w:val="24"/>
        </w:rPr>
        <w:fldChar w:fldCharType="begin" w:fldLock="1"/>
      </w:r>
      <w:r>
        <w:rPr>
          <w:rFonts w:asciiTheme="minorHAnsi" w:hAnsiTheme="minorHAnsi" w:cstheme="minorHAnsi"/>
          <w:color w:val="000000"/>
          <w:sz w:val="24"/>
          <w:szCs w:val="24"/>
        </w:rPr>
        <w:instrText>ADDIN CSL_CITATION {"citationItems":[{"id":"ITEM-1","itemData":{"DOI":"10.1177/1094670509357611","abstract":"Given the significant, sustained growth in services experienced worldwide, Arizona State University's Center for Services Leadership embarked on an 18-month effort to identify and articulate a set of global, interdisciplinary research priorities focused on the science of service. Diverse participation from academics in a variety of disciplines working in institutions around the world-in collaboration with business executives who lead organizations ranging from small startups to Global 1000 companies-formed the basis for development of the priorities. The process led to the identification of the following 10 overarching research priorities: • Fostering service infusion and growth • Improving well-being through transformative service • Creating and maintaining a service culture • Stimulating service innovation • Enhancing service design • Optimizing service networks and value chains • Effectively branding and selling services • Enhancing the service experience through cocreation • Measuring and optimizing the value of service • Leveraging technology to advance service For each priority, several important and more specific topic areas for service research emerged from the process. The intent is that the priorities will spur service research by shedding light on the areas of greatest value and potential return to academia, business, and government. Through academic, business, and government collaboration, we can enhance our understanding of service and create new knowledge to help tackle the most important opportunities and challenges we face today.","author":[{"dropping-particle":"","family":"Ostrom","given":"Amy L","non-dropping-particle":"","parse-names":false,"suffix":""},{"dropping-particle":"","family":"Bitner","given":"Mary Jo","non-dropping-particle":"","parse-names":false,"suffix":""},{"dropping-particle":"","family":"Brown","given":"Stephen W","non-dropping-particle":"","parse-names":false,"suffix":""},{"dropping-particle":"","family":"Burkhard","given":"Kevin A","non-dropping-particle":"","parse-names":false,"suffix":""},{"dropping-particle":"","family":"Goul","given":"Michael","non-dropping-particle":"","parse-names":false,"suffix":""},{"dropping-particle":"","family":"Smith-Daniels","given":"Vicki","non-dropping-particle":"","parse-names":false,"suffix":""},{"dropping-particle":"","family":"Demirkan","given":"Haluk","non-dropping-particle":"","parse-names":false,"suffix":""},{"dropping-particle":"","family":"Rabinovich","given":"Elliot","non-dropping-particle":"","parse-names":false,"suffix":""}],"container-title":"Journal of Service Research","id":"ITEM-1","issue":"1","issued":{"date-parts":[["2010"]]},"page":"4-36","title":"Moving Forward and Making a Difference: Research Priorities for the Science of Service","type":"article-journal","volume":"13"},"uris":["http://www.mendeley.com/documents/?uuid=0979386a-4404-34f1-b449-1c887a481e68"]}],"mendeley":{"formattedCitation":"(OSTROM et al., 2010)","plainTextFormattedCitation":"(OSTROM et al., 2010)","previouslyFormattedCitation":"(OSTROM et al., 2010)"},"properties":{"noteIndex":0},"schema":"https://github.com/citation-style-language/schema/raw/master/csl-citation.json"}</w:instrText>
      </w:r>
      <w:r w:rsidRPr="00BD6043">
        <w:rPr>
          <w:rFonts w:asciiTheme="minorHAnsi" w:hAnsiTheme="minorHAnsi" w:cstheme="minorHAnsi"/>
          <w:color w:val="000000"/>
          <w:sz w:val="24"/>
          <w:szCs w:val="24"/>
        </w:rPr>
        <w:fldChar w:fldCharType="separate"/>
      </w:r>
      <w:r w:rsidRPr="00851C8B">
        <w:rPr>
          <w:rFonts w:asciiTheme="minorHAnsi" w:hAnsiTheme="minorHAnsi" w:cstheme="minorHAnsi"/>
          <w:noProof/>
          <w:color w:val="000000"/>
          <w:sz w:val="24"/>
          <w:szCs w:val="24"/>
        </w:rPr>
        <w:t>(OSTROM et al., 2010)</w:t>
      </w:r>
      <w:r w:rsidRPr="00BD6043">
        <w:rPr>
          <w:rFonts w:asciiTheme="minorHAnsi" w:hAnsiTheme="minorHAnsi" w:cstheme="minorHAnsi"/>
          <w:color w:val="000000"/>
          <w:sz w:val="24"/>
          <w:szCs w:val="24"/>
        </w:rPr>
        <w:fldChar w:fldCharType="end"/>
      </w:r>
      <w:r w:rsidRPr="00BD6043">
        <w:rPr>
          <w:rFonts w:asciiTheme="minorHAnsi" w:hAnsiTheme="minorHAnsi" w:cstheme="minorHAnsi"/>
          <w:color w:val="000000"/>
          <w:sz w:val="24"/>
          <w:szCs w:val="24"/>
        </w:rPr>
        <w:t xml:space="preserve">. Reuni diferentes partes para produzir conjuntamente um valor mútuo por meio de mecanismos de interação, serviço e aprendizagem </w:t>
      </w:r>
      <w:r w:rsidRPr="00BD6043">
        <w:rPr>
          <w:rFonts w:asciiTheme="minorHAnsi" w:hAnsiTheme="minorHAnsi" w:cstheme="minorHAnsi"/>
          <w:color w:val="000000"/>
          <w:sz w:val="24"/>
          <w:szCs w:val="24"/>
        </w:rPr>
        <w:fldChar w:fldCharType="begin" w:fldLock="1"/>
      </w:r>
      <w:r w:rsidRPr="00BD6043">
        <w:rPr>
          <w:rFonts w:asciiTheme="minorHAnsi" w:hAnsiTheme="minorHAnsi" w:cstheme="minorHAnsi"/>
          <w:color w:val="000000"/>
          <w:sz w:val="24"/>
          <w:szCs w:val="24"/>
        </w:rPr>
        <w:instrText>ADDIN CSL_CITATION {"citationItems":[{"id":"ITEM-1","itemData":{"DOI":"10.1108/10878570410699249","ISBN":"9781424482061","ISSN":"10878572","PMID":"13707385","abstract":"O sistema tradicional de criação de valor centrado na empresa (que nos serviu muito bem nos últimos 100 anos) está se tornando obsoleto. Líderes agora precisam de um novo quadro de referência para a criação de valor. Na economia emergente, a competição se concentrará em experiências de co-criação personalizadas, resultando em valor que é verdadeiramente único para cada indivíduo. Os autores vêem uma nova fronteira na criação de valor emergindo, repleta de novas oportunidades. Nesta nova fronteira, o papel do consumidor mudou de isolado para conectado, de inconsciente para informado, de passivo para ativo. Como resultado, as empresas não podem mais agir de forma autônoma, projetando produtos, desenvolvendo processos de produção, elaborando mensagens de marketing e controlando canais de vendas com pouca ou nenhuma interferência dos consumidores. Armado com novas ferramentas e insatisfeito com as escolhas disponíveis, os consumidores querem interagir com as empresas e, assim, co-criar valor. O uso da interação como base para a co-criação está no cerne da nossa realidade emergente. A experiência de co-criação do consumidor torna-se a base do valor. Os autores oferecem um modelo DART para gerenciar a co-criação de processos de valor.","author":[{"dropping-particle":"","family":"Prahalad","given":"C. K.","non-dropping-particle":"","parse-names":false,"suffix":""},{"dropping-particle":"","family":"Ramaswamy","given":"Venkat","non-dropping-particle":"","parse-names":false,"suffix":""}],"container-title":"Strategy &amp; Leadership","id":"ITEM-1","issue":"3","issued":{"date-parts":[["2004"]]},"page":"4-9","title":"Co-creating unique value with customers","type":"article-journal","volume":"32"},"uris":["http://www.mendeley.com/documents/?uuid=82c18455-7683-433a-8882-800bb4b8a94b"]}],"mendeley":{"formattedCitation":"(PRAHALAD; RAMASWAMY, 2004)","plainTextFormattedCitation":"(PRAHALAD; RAMASWAMY, 2004)","previouslyFormattedCitation":"(PRAHALAD; RAMASWAMY, 2004)"},"properties":{"noteIndex":0},"schema":"https://github.com/citation-style-language/schema/raw/master/csl-citation.json"}</w:instrText>
      </w:r>
      <w:r w:rsidRPr="00BD6043">
        <w:rPr>
          <w:rFonts w:asciiTheme="minorHAnsi" w:hAnsiTheme="minorHAnsi" w:cstheme="minorHAnsi"/>
          <w:color w:val="000000"/>
          <w:sz w:val="24"/>
          <w:szCs w:val="24"/>
        </w:rPr>
        <w:fldChar w:fldCharType="separate"/>
      </w:r>
      <w:r w:rsidRPr="00BD6043">
        <w:rPr>
          <w:rFonts w:asciiTheme="minorHAnsi" w:hAnsiTheme="minorHAnsi" w:cstheme="minorHAnsi"/>
          <w:noProof/>
          <w:color w:val="000000"/>
          <w:sz w:val="24"/>
          <w:szCs w:val="24"/>
        </w:rPr>
        <w:t>(PRAHALAD; RAMASWAMY, 2004)</w:t>
      </w:r>
      <w:r w:rsidRPr="00BD6043">
        <w:rPr>
          <w:rFonts w:asciiTheme="minorHAnsi" w:hAnsiTheme="minorHAnsi" w:cstheme="minorHAnsi"/>
          <w:color w:val="000000"/>
          <w:sz w:val="24"/>
          <w:szCs w:val="24"/>
        </w:rPr>
        <w:fldChar w:fldCharType="end"/>
      </w:r>
      <w:r w:rsidRPr="00BD6043">
        <w:rPr>
          <w:rFonts w:asciiTheme="minorHAnsi" w:hAnsiTheme="minorHAnsi" w:cstheme="minorHAnsi"/>
          <w:color w:val="000000"/>
          <w:sz w:val="24"/>
          <w:szCs w:val="24"/>
        </w:rPr>
        <w:t xml:space="preserve">. É </w:t>
      </w:r>
      <w:r w:rsidRPr="00BD6043">
        <w:rPr>
          <w:rFonts w:asciiTheme="minorHAnsi" w:hAnsiTheme="minorHAnsi" w:cstheme="minorHAnsi"/>
          <w:sz w:val="24"/>
          <w:szCs w:val="24"/>
        </w:rPr>
        <w:t xml:space="preserve">o processo de criar algo em conjunto num processo de interações diretas entre dois ou mais atores, onde os processos se fundem em um processo dialógico colaborativo </w:t>
      </w:r>
      <w:r w:rsidRPr="00BD6043">
        <w:rPr>
          <w:rFonts w:asciiTheme="minorHAnsi" w:hAnsiTheme="minorHAnsi" w:cstheme="minorHAnsi"/>
          <w:sz w:val="24"/>
          <w:szCs w:val="24"/>
        </w:rPr>
        <w:fldChar w:fldCharType="begin" w:fldLock="1"/>
      </w:r>
      <w:r w:rsidRPr="00BD6043">
        <w:rPr>
          <w:rFonts w:asciiTheme="minorHAnsi" w:hAnsiTheme="minorHAnsi" w:cstheme="minorHAnsi"/>
          <w:sz w:val="24"/>
          <w:szCs w:val="24"/>
        </w:rPr>
        <w:instrText>ADDIN CSL_CITATION {"citationItems":[{"id":"ITEM-1","itemData":{"DOI":"10.1108/MSQ-03-2014-0042","author":[{"dropping-particle":"","family":"Grönroos","given":"Christian","non-dropping-particle":"","parse-names":false,"suffix":""},{"dropping-particle":"","family":"Gummerus","given":"Johanna","non-dropping-particle":"","parse-names":false,"suffix":""}],"container-title":"Managing Service Quality","id":"ITEM-1","issue":"3","issued":{"date-parts":[["2014"]]},"page":"206-229","title":"The service revolution and its marketing implications: service logic vs service-dominant logic","type":"article-journal","volume":"24"},"uris":["http://www.mendeley.com/documents/?uuid=2835179e-8f3a-3dac-94bd-a92bf4a3a733"]}],"mendeley":{"formattedCitation":"(GRÖNROOS; GUMMERUS, 2014)","plainTextFormattedCitation":"(GRÖNROOS; GUMMERUS, 2014)","previouslyFormattedCitation":"(GRÖNROOS; GUMMERUS, 2014)"},"properties":{"noteIndex":0},"schema":"https://github.com/citation-style-language/schema/raw/master/csl-citation.json"}</w:instrText>
      </w:r>
      <w:r w:rsidRPr="00BD6043">
        <w:rPr>
          <w:rFonts w:asciiTheme="minorHAnsi" w:hAnsiTheme="minorHAnsi" w:cstheme="minorHAnsi"/>
          <w:sz w:val="24"/>
          <w:szCs w:val="24"/>
        </w:rPr>
        <w:fldChar w:fldCharType="separate"/>
      </w:r>
      <w:r w:rsidRPr="00BD6043">
        <w:rPr>
          <w:rFonts w:asciiTheme="minorHAnsi" w:hAnsiTheme="minorHAnsi" w:cstheme="minorHAnsi"/>
          <w:noProof/>
          <w:sz w:val="24"/>
          <w:szCs w:val="24"/>
        </w:rPr>
        <w:t>(GRÖNROOS; GUMMERUS, 2014)</w:t>
      </w:r>
      <w:r w:rsidRPr="00BD6043">
        <w:rPr>
          <w:rFonts w:asciiTheme="minorHAnsi" w:hAnsiTheme="minorHAnsi" w:cstheme="minorHAnsi"/>
          <w:sz w:val="24"/>
          <w:szCs w:val="24"/>
        </w:rPr>
        <w:fldChar w:fldCharType="end"/>
      </w:r>
      <w:r w:rsidRPr="00BD6043">
        <w:rPr>
          <w:rFonts w:asciiTheme="minorHAnsi" w:hAnsiTheme="minorHAnsi" w:cstheme="minorHAnsi"/>
          <w:sz w:val="24"/>
          <w:szCs w:val="24"/>
        </w:rPr>
        <w:t>.</w:t>
      </w:r>
    </w:p>
    <w:p w14:paraId="6627C33A" w14:textId="77777777" w:rsidR="00064F4D" w:rsidRPr="00BD6043" w:rsidRDefault="00064F4D" w:rsidP="00064F4D">
      <w:pPr>
        <w:pBdr>
          <w:top w:val="nil"/>
          <w:left w:val="nil"/>
          <w:bottom w:val="nil"/>
          <w:right w:val="nil"/>
          <w:between w:val="nil"/>
        </w:pBdr>
        <w:spacing w:line="360" w:lineRule="auto"/>
        <w:ind w:firstLine="697"/>
        <w:jc w:val="both"/>
        <w:rPr>
          <w:rFonts w:asciiTheme="minorHAnsi" w:hAnsiTheme="minorHAnsi" w:cstheme="minorHAnsi"/>
          <w:sz w:val="24"/>
          <w:szCs w:val="24"/>
        </w:rPr>
      </w:pPr>
      <w:r w:rsidRPr="00BD6043">
        <w:rPr>
          <w:rFonts w:asciiTheme="minorHAnsi" w:hAnsiTheme="minorHAnsi" w:cstheme="minorHAnsi"/>
          <w:sz w:val="24"/>
          <w:szCs w:val="24"/>
        </w:rPr>
        <w:t xml:space="preserve">No design de serviços, a </w:t>
      </w:r>
      <w:proofErr w:type="spellStart"/>
      <w:r w:rsidRPr="00BD6043">
        <w:rPr>
          <w:rFonts w:asciiTheme="minorHAnsi" w:hAnsiTheme="minorHAnsi" w:cstheme="minorHAnsi"/>
          <w:sz w:val="24"/>
          <w:szCs w:val="24"/>
        </w:rPr>
        <w:t>cocriação</w:t>
      </w:r>
      <w:proofErr w:type="spellEnd"/>
      <w:r w:rsidRPr="00BD6043">
        <w:rPr>
          <w:rFonts w:asciiTheme="minorHAnsi" w:hAnsiTheme="minorHAnsi" w:cstheme="minorHAnsi"/>
          <w:sz w:val="24"/>
          <w:szCs w:val="24"/>
        </w:rPr>
        <w:t xml:space="preserve"> é discutida principalmente a partir de duas perspectivas diferentes. A primeira refere-se ao envolvimento de clientes na concepção </w:t>
      </w:r>
      <w:r w:rsidRPr="00BD6043">
        <w:rPr>
          <w:rFonts w:asciiTheme="minorHAnsi" w:hAnsiTheme="minorHAnsi" w:cstheme="minorHAnsi"/>
          <w:sz w:val="24"/>
          <w:szCs w:val="24"/>
        </w:rPr>
        <w:lastRenderedPageBreak/>
        <w:t xml:space="preserve">conjunta da nova oferta de serviços, como a </w:t>
      </w:r>
      <w:proofErr w:type="spellStart"/>
      <w:r w:rsidRPr="00BD6043">
        <w:rPr>
          <w:rFonts w:asciiTheme="minorHAnsi" w:hAnsiTheme="minorHAnsi" w:cstheme="minorHAnsi"/>
          <w:sz w:val="24"/>
          <w:szCs w:val="24"/>
        </w:rPr>
        <w:t>cocriação</w:t>
      </w:r>
      <w:proofErr w:type="spellEnd"/>
      <w:r w:rsidRPr="00BD6043">
        <w:rPr>
          <w:rFonts w:asciiTheme="minorHAnsi" w:hAnsiTheme="minorHAnsi" w:cstheme="minorHAnsi"/>
          <w:sz w:val="24"/>
          <w:szCs w:val="24"/>
        </w:rPr>
        <w:t xml:space="preserve"> de elementos de serviço que servem como premissas controladas pela empresa para a formação de experiência. A segunda refere-se à colaboração entre vários provedores para integrar os recursos que formam o sistema de prestação de serviços para a experiência de serviço </w:t>
      </w:r>
      <w:r w:rsidRPr="00BD6043">
        <w:rPr>
          <w:rFonts w:asciiTheme="minorHAnsi" w:hAnsiTheme="minorHAnsi" w:cstheme="minorHAnsi"/>
          <w:sz w:val="24"/>
          <w:szCs w:val="24"/>
        </w:rPr>
        <w:fldChar w:fldCharType="begin" w:fldLock="1"/>
      </w:r>
      <w:r w:rsidRPr="00BD6043">
        <w:rPr>
          <w:rFonts w:asciiTheme="minorHAnsi" w:hAnsiTheme="minorHAnsi" w:cstheme="minorHAnsi"/>
          <w:sz w:val="24"/>
          <w:szCs w:val="24"/>
        </w:rPr>
        <w:instrText>ADDIN CSL_CITATION {"citationItems":[{"id":"ITEM-1","itemData":{"DOI":"10.1108/JOSM-12-2014-0323","author":[{"dropping-particle":"","family":"Jaakkola","given":"Elina","non-dropping-particle":"","parse-names":false,"suffix":""},{"dropping-particle":"","family":"Helkkula","given":"Anu","non-dropping-particle":"","parse-names":false,"suffix":""},{"dropping-particle":"","family":"Aarikka-Stenroos","given":"Leena","non-dropping-particle":"","parse-names":false,"suffix":""}],"container-title":"Journal of Service Management","id":"ITEM-1","issue":"2","issued":{"date-parts":[["2015"]]},"page":"182-205","title":"Service experience co-creation: conceptualization, implications, and future research directions","type":"article-journal","volume":"26"},"uris":["http://www.mendeley.com/documents/?uuid=9a8c32d8-00fb-3f23-98ec-f266fd6531e6"]}],"mendeley":{"formattedCitation":"(JAAKKOLA; HELKKULA; AARIKKA-STENROOS, 2015)","plainTextFormattedCitation":"(JAAKKOLA; HELKKULA; AARIKKA-STENROOS, 2015)","previouslyFormattedCitation":"(JAAKKOLA; HELKKULA; AARIKKA-STENROOS, 2015)"},"properties":{"noteIndex":0},"schema":"https://github.com/citation-style-language/schema/raw/master/csl-citation.json"}</w:instrText>
      </w:r>
      <w:r w:rsidRPr="00BD6043">
        <w:rPr>
          <w:rFonts w:asciiTheme="minorHAnsi" w:hAnsiTheme="minorHAnsi" w:cstheme="minorHAnsi"/>
          <w:sz w:val="24"/>
          <w:szCs w:val="24"/>
        </w:rPr>
        <w:fldChar w:fldCharType="separate"/>
      </w:r>
      <w:r w:rsidRPr="00BD6043">
        <w:rPr>
          <w:rFonts w:asciiTheme="minorHAnsi" w:hAnsiTheme="minorHAnsi" w:cstheme="minorHAnsi"/>
          <w:noProof/>
          <w:sz w:val="24"/>
          <w:szCs w:val="24"/>
        </w:rPr>
        <w:t>(JAAKKOLA; HELKKULA; AARIKKA-STENROOS, 2015)</w:t>
      </w:r>
      <w:r w:rsidRPr="00BD6043">
        <w:rPr>
          <w:rFonts w:asciiTheme="minorHAnsi" w:hAnsiTheme="minorHAnsi" w:cstheme="minorHAnsi"/>
          <w:sz w:val="24"/>
          <w:szCs w:val="24"/>
        </w:rPr>
        <w:fldChar w:fldCharType="end"/>
      </w:r>
      <w:r w:rsidRPr="00BD6043">
        <w:rPr>
          <w:rFonts w:asciiTheme="minorHAnsi" w:hAnsiTheme="minorHAnsi" w:cstheme="minorHAnsi"/>
          <w:sz w:val="24"/>
          <w:szCs w:val="24"/>
        </w:rPr>
        <w:t xml:space="preserve">. </w:t>
      </w:r>
    </w:p>
    <w:p w14:paraId="3357662D" w14:textId="56BADDBB" w:rsidR="00064F4D" w:rsidRPr="00BD6043" w:rsidRDefault="00064F4D" w:rsidP="00064F4D">
      <w:pPr>
        <w:pBdr>
          <w:top w:val="nil"/>
          <w:left w:val="nil"/>
          <w:bottom w:val="nil"/>
          <w:right w:val="nil"/>
          <w:between w:val="nil"/>
        </w:pBdr>
        <w:spacing w:line="360" w:lineRule="auto"/>
        <w:ind w:firstLine="697"/>
        <w:jc w:val="both"/>
        <w:rPr>
          <w:rFonts w:asciiTheme="minorHAnsi" w:hAnsiTheme="minorHAnsi" w:cstheme="minorHAnsi"/>
          <w:sz w:val="24"/>
          <w:szCs w:val="24"/>
        </w:rPr>
      </w:pPr>
      <w:r w:rsidRPr="00BD6043">
        <w:rPr>
          <w:rFonts w:asciiTheme="minorHAnsi" w:hAnsiTheme="minorHAnsi" w:cstheme="minorHAnsi"/>
          <w:color w:val="555555"/>
          <w:sz w:val="24"/>
          <w:szCs w:val="24"/>
          <w:shd w:val="clear" w:color="auto" w:fill="FFFFFF"/>
        </w:rPr>
        <w:t> </w:t>
      </w:r>
      <w:r w:rsidRPr="00BD6043">
        <w:rPr>
          <w:rFonts w:asciiTheme="minorHAnsi" w:hAnsiTheme="minorHAnsi" w:cstheme="minorHAnsi"/>
          <w:color w:val="00000A"/>
          <w:sz w:val="24"/>
          <w:szCs w:val="24"/>
        </w:rPr>
        <w:t xml:space="preserve">A </w:t>
      </w:r>
      <w:proofErr w:type="spellStart"/>
      <w:r w:rsidRPr="00BD6043">
        <w:rPr>
          <w:rFonts w:asciiTheme="minorHAnsi" w:hAnsiTheme="minorHAnsi" w:cstheme="minorHAnsi"/>
          <w:color w:val="00000A"/>
          <w:sz w:val="24"/>
          <w:szCs w:val="24"/>
        </w:rPr>
        <w:t>cocriação</w:t>
      </w:r>
      <w:proofErr w:type="spellEnd"/>
      <w:r w:rsidRPr="00BD6043">
        <w:rPr>
          <w:rFonts w:asciiTheme="minorHAnsi" w:hAnsiTheme="minorHAnsi" w:cstheme="minorHAnsi"/>
          <w:color w:val="00000A"/>
          <w:sz w:val="24"/>
          <w:szCs w:val="24"/>
        </w:rPr>
        <w:t xml:space="preserve"> de valor permite melhorar processos, a partir das expectativas e necessidades dos usuários </w:t>
      </w:r>
      <w:r w:rsidRPr="00BD6043">
        <w:rPr>
          <w:rFonts w:asciiTheme="minorHAnsi" w:hAnsiTheme="minorHAnsi" w:cstheme="minorHAnsi"/>
          <w:color w:val="00000A"/>
          <w:sz w:val="24"/>
          <w:szCs w:val="24"/>
        </w:rPr>
        <w:fldChar w:fldCharType="begin" w:fldLock="1"/>
      </w:r>
      <w:r w:rsidRPr="00BD6043">
        <w:rPr>
          <w:rFonts w:asciiTheme="minorHAnsi" w:hAnsiTheme="minorHAnsi" w:cstheme="minorHAnsi"/>
          <w:color w:val="00000A"/>
          <w:sz w:val="24"/>
          <w:szCs w:val="24"/>
        </w:rPr>
        <w:instrText>ADDIN CSL_CITATION {"citationItems":[{"id":"ITEM-1","itemData":{"DOI":"10.1177/1470593106066781","abstract":"As one of its own foundational premises implies, the value of service-dominant (S-D) logic is necessarily in its open, collaborative effort. Thus, the authors invite and welcome both elaborative and critical viewpoints. Five recurring, contentious issues among collaborating scholars, as they attempt to understand the full nature and scope of S-D logic, are identified. These issues are clarified and refined, as is appropriate to this co-creation of a service-centric philosophy by the worldwide marketing community. Key Words • marketing theory • relationship marketing • resource integration • resource theory • service-dominant logic • S-D logic • service marketing","author":[{"dropping-particle":"","family":"Lusch","given":"Robert F","non-dropping-particle":"","parse-names":false,"suffix":""},{"dropping-particle":"","family":"Vargo","given":"Stephen L","non-dropping-particle":"","parse-names":false,"suffix":""}],"container-title":"Marketing Theory","id":"ITEM-1","issue":"3","issued":{"date-parts":[["2006"]]},"page":"281-288","title":"Service-dominant logic: reactions, reflections and refinements","type":"article-journal","volume":"6"},"uris":["http://www.mendeley.com/documents/?uuid=54d308de-4429-3a9f-8d78-b12607466987"]}],"mendeley":{"formattedCitation":"(LUSCH; VARGO, 2006)","plainTextFormattedCitation":"(LUSCH; VARGO, 2006)","previouslyFormattedCitation":"(LUSCH; VARGO, 2006)"},"properties":{"noteIndex":0},"schema":"https://github.com/citation-style-language/schema/raw/master/csl-citation.json"}</w:instrText>
      </w:r>
      <w:r w:rsidRPr="00BD6043">
        <w:rPr>
          <w:rFonts w:asciiTheme="minorHAnsi" w:hAnsiTheme="minorHAnsi" w:cstheme="minorHAnsi"/>
          <w:color w:val="00000A"/>
          <w:sz w:val="24"/>
          <w:szCs w:val="24"/>
        </w:rPr>
        <w:fldChar w:fldCharType="separate"/>
      </w:r>
      <w:r w:rsidRPr="00BD6043">
        <w:rPr>
          <w:rFonts w:asciiTheme="minorHAnsi" w:hAnsiTheme="minorHAnsi" w:cstheme="minorHAnsi"/>
          <w:noProof/>
          <w:color w:val="00000A"/>
          <w:sz w:val="24"/>
          <w:szCs w:val="24"/>
        </w:rPr>
        <w:t>(LUSCH; VARGO, 2006)</w:t>
      </w:r>
      <w:r w:rsidRPr="00BD6043">
        <w:rPr>
          <w:rFonts w:asciiTheme="minorHAnsi" w:hAnsiTheme="minorHAnsi" w:cstheme="minorHAnsi"/>
          <w:color w:val="00000A"/>
          <w:sz w:val="24"/>
          <w:szCs w:val="24"/>
        </w:rPr>
        <w:fldChar w:fldCharType="end"/>
      </w:r>
      <w:r w:rsidRPr="00BD6043">
        <w:rPr>
          <w:rFonts w:asciiTheme="minorHAnsi" w:hAnsiTheme="minorHAnsi" w:cstheme="minorHAnsi"/>
          <w:color w:val="00000A"/>
          <w:sz w:val="24"/>
          <w:szCs w:val="24"/>
        </w:rPr>
        <w:t xml:space="preserve">. A experiência da </w:t>
      </w:r>
      <w:proofErr w:type="spellStart"/>
      <w:r w:rsidRPr="00BD6043">
        <w:rPr>
          <w:rFonts w:asciiTheme="minorHAnsi" w:hAnsiTheme="minorHAnsi" w:cstheme="minorHAnsi"/>
          <w:color w:val="00000A"/>
          <w:sz w:val="24"/>
          <w:szCs w:val="24"/>
        </w:rPr>
        <w:t>cocriação</w:t>
      </w:r>
      <w:proofErr w:type="spellEnd"/>
      <w:r w:rsidRPr="00BD6043">
        <w:rPr>
          <w:rFonts w:asciiTheme="minorHAnsi" w:hAnsiTheme="minorHAnsi" w:cstheme="minorHAnsi"/>
          <w:color w:val="00000A"/>
          <w:sz w:val="24"/>
          <w:szCs w:val="24"/>
        </w:rPr>
        <w:t xml:space="preserve"> depende dos indivíduos e as organizações necessitam manter um relacionamento interativo com es</w:t>
      </w:r>
      <w:r>
        <w:rPr>
          <w:rFonts w:asciiTheme="minorHAnsi" w:hAnsiTheme="minorHAnsi" w:cstheme="minorHAnsi"/>
          <w:color w:val="00000A"/>
          <w:sz w:val="24"/>
          <w:szCs w:val="24"/>
        </w:rPr>
        <w:t>s</w:t>
      </w:r>
      <w:r w:rsidRPr="00BD6043">
        <w:rPr>
          <w:rFonts w:asciiTheme="minorHAnsi" w:hAnsiTheme="minorHAnsi" w:cstheme="minorHAnsi"/>
          <w:color w:val="00000A"/>
          <w:sz w:val="24"/>
          <w:szCs w:val="24"/>
        </w:rPr>
        <w:t>e</w:t>
      </w:r>
      <w:r>
        <w:rPr>
          <w:rFonts w:asciiTheme="minorHAnsi" w:hAnsiTheme="minorHAnsi" w:cstheme="minorHAnsi"/>
          <w:color w:val="00000A"/>
          <w:sz w:val="24"/>
          <w:szCs w:val="24"/>
        </w:rPr>
        <w:t>s</w:t>
      </w:r>
      <w:r w:rsidRPr="00BD6043">
        <w:rPr>
          <w:rFonts w:asciiTheme="minorHAnsi" w:hAnsiTheme="minorHAnsi" w:cstheme="minorHAnsi"/>
          <w:color w:val="00000A"/>
          <w:sz w:val="24"/>
          <w:szCs w:val="24"/>
        </w:rPr>
        <w:t>.</w:t>
      </w:r>
      <w:r w:rsidR="00FD49EF">
        <w:rPr>
          <w:rFonts w:asciiTheme="minorHAnsi" w:hAnsiTheme="minorHAnsi" w:cstheme="minorHAnsi"/>
          <w:color w:val="00000A"/>
          <w:sz w:val="24"/>
          <w:szCs w:val="24"/>
        </w:rPr>
        <w:t xml:space="preserve"> </w:t>
      </w:r>
      <w:r w:rsidRPr="00BD6043">
        <w:rPr>
          <w:rFonts w:asciiTheme="minorHAnsi" w:hAnsiTheme="minorHAnsi" w:cstheme="minorHAnsi"/>
          <w:sz w:val="24"/>
          <w:szCs w:val="24"/>
        </w:rPr>
        <w:t xml:space="preserve">A interação é o objeto central e mais relevante quando se pensa em </w:t>
      </w:r>
      <w:proofErr w:type="spellStart"/>
      <w:r w:rsidRPr="00BD6043">
        <w:rPr>
          <w:rFonts w:asciiTheme="minorHAnsi" w:hAnsiTheme="minorHAnsi" w:cstheme="minorHAnsi"/>
          <w:sz w:val="24"/>
          <w:szCs w:val="24"/>
        </w:rPr>
        <w:t>cocriação</w:t>
      </w:r>
      <w:proofErr w:type="spellEnd"/>
      <w:r w:rsidRPr="00BD6043">
        <w:rPr>
          <w:rFonts w:asciiTheme="minorHAnsi" w:hAnsiTheme="minorHAnsi" w:cstheme="minorHAnsi"/>
          <w:sz w:val="24"/>
          <w:szCs w:val="24"/>
        </w:rPr>
        <w:t xml:space="preserve"> de valor. Isso porque é durante a interação entre o usuário e o provedor que surgem oportunidades de </w:t>
      </w:r>
      <w:proofErr w:type="spellStart"/>
      <w:r w:rsidRPr="00BD6043">
        <w:rPr>
          <w:rFonts w:asciiTheme="minorHAnsi" w:hAnsiTheme="minorHAnsi" w:cstheme="minorHAnsi"/>
          <w:sz w:val="24"/>
          <w:szCs w:val="24"/>
        </w:rPr>
        <w:t>cocriação</w:t>
      </w:r>
      <w:proofErr w:type="spellEnd"/>
      <w:r w:rsidRPr="00BD6043">
        <w:rPr>
          <w:rFonts w:asciiTheme="minorHAnsi" w:hAnsiTheme="minorHAnsi" w:cstheme="minorHAnsi"/>
          <w:sz w:val="24"/>
          <w:szCs w:val="24"/>
        </w:rPr>
        <w:t xml:space="preserve"> </w:t>
      </w:r>
      <w:r w:rsidRPr="00BD6043">
        <w:rPr>
          <w:rFonts w:asciiTheme="minorHAnsi" w:hAnsiTheme="minorHAnsi" w:cstheme="minorHAnsi"/>
          <w:sz w:val="24"/>
          <w:szCs w:val="24"/>
        </w:rPr>
        <w:fldChar w:fldCharType="begin" w:fldLock="1"/>
      </w:r>
      <w:r w:rsidRPr="00BD6043">
        <w:rPr>
          <w:rFonts w:asciiTheme="minorHAnsi" w:hAnsiTheme="minorHAnsi" w:cstheme="minorHAnsi"/>
          <w:sz w:val="24"/>
          <w:szCs w:val="24"/>
        </w:rPr>
        <w:instrText>ADDIN CSL_CITATION {"citationItems":[{"id":"ITEM-1","itemData":{"DOI":"10.1177/1470593111408177","abstract":"The underpinning logic of value co-creation in service logic is analysed. It is observed that some of the 10 foundational premises of the so-called service-dominant logic do not fully support an understanding of value creation and co-creation in a way that is meaningful for theoretical development and decision making in business and marketing practice. Without a thorough understanding of the interaction concept, the locus as well as nature and content of value co-creation cannot be identified. Value co-creation easily becomes a concept without substance. Based on the analysis in the present article, it is observed that the unique contribution of a service perspective on business (service logic) is not that customers always are co-creators of value, but rather that under certain circumstances the service provider gets opportunities to co-create value together with its customers. Finally, seven statements included in six of the foundational premises are reformulated accordingly. Background and purpose","author":[{"dropping-particle":"","family":"Grönroos","given":"Christian","non-dropping-particle":"","parse-names":false,"suffix":""}],"container-title":"Marketing Theory","id":"ITEM-1","issue":"3","issued":{"date-parts":[["2011"]]},"page":"273-301","title":"Value co-creation in service logic: A critical analysis","type":"article-journal","volume":"11"},"uris":["http://www.mendeley.com/documents/?uuid=007f7084-e2b5-3b49-97f4-52daf2d91b28"]}],"mendeley":{"formattedCitation":"(GRÖNROOS, 2011)","manualFormatting":"(GRÖNROOS, 2011","plainTextFormattedCitation":"(GRÖNROOS, 2011)","previouslyFormattedCitation":"(GRÖNROOS, 2011)"},"properties":{"noteIndex":0},"schema":"https://github.com/citation-style-language/schema/raw/master/csl-citation.json"}</w:instrText>
      </w:r>
      <w:r w:rsidRPr="00BD6043">
        <w:rPr>
          <w:rFonts w:asciiTheme="minorHAnsi" w:hAnsiTheme="minorHAnsi" w:cstheme="minorHAnsi"/>
          <w:sz w:val="24"/>
          <w:szCs w:val="24"/>
        </w:rPr>
        <w:fldChar w:fldCharType="separate"/>
      </w:r>
      <w:r w:rsidRPr="00BD6043">
        <w:rPr>
          <w:rFonts w:asciiTheme="minorHAnsi" w:hAnsiTheme="minorHAnsi" w:cstheme="minorHAnsi"/>
          <w:noProof/>
          <w:sz w:val="24"/>
          <w:szCs w:val="24"/>
        </w:rPr>
        <w:t>(GRÖNROOS, 2011</w:t>
      </w:r>
      <w:r w:rsidRPr="00BD6043">
        <w:rPr>
          <w:rFonts w:asciiTheme="minorHAnsi" w:hAnsiTheme="minorHAnsi" w:cstheme="minorHAnsi"/>
          <w:sz w:val="24"/>
          <w:szCs w:val="24"/>
        </w:rPr>
        <w:fldChar w:fldCharType="end"/>
      </w:r>
      <w:r w:rsidRPr="00BD6043">
        <w:rPr>
          <w:rFonts w:asciiTheme="minorHAnsi" w:hAnsiTheme="minorHAnsi" w:cstheme="minorHAnsi"/>
          <w:sz w:val="24"/>
          <w:szCs w:val="24"/>
        </w:rPr>
        <w:t xml:space="preserve">; </w:t>
      </w:r>
      <w:r w:rsidRPr="00BD6043">
        <w:rPr>
          <w:rFonts w:asciiTheme="minorHAnsi" w:hAnsiTheme="minorHAnsi" w:cstheme="minorHAnsi"/>
          <w:noProof/>
          <w:sz w:val="24"/>
          <w:szCs w:val="24"/>
        </w:rPr>
        <w:fldChar w:fldCharType="begin" w:fldLock="1"/>
      </w:r>
      <w:r w:rsidR="006F7068">
        <w:rPr>
          <w:rFonts w:asciiTheme="minorHAnsi" w:hAnsiTheme="minorHAnsi" w:cstheme="minorHAnsi"/>
          <w:noProof/>
          <w:sz w:val="24"/>
          <w:szCs w:val="24"/>
        </w:rPr>
        <w:instrText>ADDIN CSL_CITATION {"citationItems":[{"id":"ITEM-1","itemData":{"DOI":"10.1007/s11747-012-0308-3","abstract":"Como a literatura existente sobre a lógica do serviço de marketing é dominada por uma visão metafórica da co-criação de valor, os papéis dos provedores de serviços e dos clientes permanecem analiticamente não especificados, sem uma base teoricamente sólida para a criação de valor ou cocriação. Este artigo analisa a criação de valor e co-criação em serviço, definindo analiticamente os papéis do cliente e da empresa, bem como o escopo, locus e natureza de valor e criação de valor .Criação de valor refere-se à criação de valor em uso pelos clientes; a co-criação é uma função da interação. As ações da empresa e do cliente podem ser categorizadas por esferas (provedor, joint, customer), e suas interações são diretas ou indiretas, levando a diferentes formas de criação de valor e co-criação. Essa conceituação das esferas de criação de valor amplia o conhecimento sobre como o valor em uso surge e como a criação de valor pode ser gerenciada; Também enfatiza o papel central das interações diretas para oportunidades de co-criação de valor.","author":[{"dropping-particle":"","family":"Grönroos","given":"Christian","non-dropping-particle":"","parse-names":false,"suffix":""},{"dropping-particle":"","family":"Voima","given":"Päivi","non-dropping-particle":"","parse-names":false,"suffix":""}],"container-title":"Journal of the Academy of Marketing Science","id":"ITEM-1","issue":"2","issued":{"date-parts":[["2012"]]},"page":"133-150","title":"Critical service logic: making sense of value creation and co-creation","type":"article-journal","volume":"41"},"uris":["http://www.mendeley.com/documents/?uuid=0d2ec2ae-ec4f-4176-baee-f09574c4afe3"]}],"mendeley":{"formattedCitation":"(GRÖNROOS; VOIMA, 2012)","manualFormatting":"GRÖNROOS; VOIMA, 201","plainTextFormattedCitation":"(GRÖNROOS; VOIMA, 2012)","previouslyFormattedCitation":"(GRÖNROOS; VOIMA, 2012)"},"properties":{"noteIndex":0},"schema":"https://github.com/citation-style-language/schema/raw/master/csl-citation.json"}</w:instrText>
      </w:r>
      <w:r w:rsidRPr="00BD6043">
        <w:rPr>
          <w:rFonts w:asciiTheme="minorHAnsi" w:hAnsiTheme="minorHAnsi" w:cstheme="minorHAnsi"/>
          <w:noProof/>
          <w:sz w:val="24"/>
          <w:szCs w:val="24"/>
        </w:rPr>
        <w:fldChar w:fldCharType="separate"/>
      </w:r>
      <w:r w:rsidRPr="00BD6043">
        <w:rPr>
          <w:rFonts w:asciiTheme="minorHAnsi" w:hAnsiTheme="minorHAnsi" w:cstheme="minorHAnsi"/>
          <w:noProof/>
          <w:sz w:val="24"/>
          <w:szCs w:val="24"/>
        </w:rPr>
        <w:t>GRÖNROOS; VOIMA, 201</w:t>
      </w:r>
      <w:r w:rsidRPr="00BD6043">
        <w:rPr>
          <w:rFonts w:asciiTheme="minorHAnsi" w:hAnsiTheme="minorHAnsi" w:cstheme="minorHAnsi"/>
          <w:noProof/>
          <w:sz w:val="24"/>
          <w:szCs w:val="24"/>
        </w:rPr>
        <w:fldChar w:fldCharType="end"/>
      </w:r>
      <w:r w:rsidR="006F7068">
        <w:rPr>
          <w:rFonts w:asciiTheme="minorHAnsi" w:hAnsiTheme="minorHAnsi" w:cstheme="minorHAnsi"/>
          <w:noProof/>
          <w:sz w:val="24"/>
          <w:szCs w:val="24"/>
        </w:rPr>
        <w:t>2</w:t>
      </w:r>
      <w:r w:rsidRPr="00BD6043">
        <w:rPr>
          <w:rFonts w:asciiTheme="minorHAnsi" w:hAnsiTheme="minorHAnsi" w:cstheme="minorHAnsi"/>
          <w:noProof/>
          <w:sz w:val="24"/>
          <w:szCs w:val="24"/>
        </w:rPr>
        <w:t>;</w:t>
      </w:r>
      <w:r w:rsidRPr="00BD6043">
        <w:rPr>
          <w:rFonts w:asciiTheme="minorHAnsi" w:hAnsiTheme="minorHAnsi" w:cstheme="minorHAnsi"/>
          <w:sz w:val="24"/>
          <w:szCs w:val="24"/>
        </w:rPr>
        <w:fldChar w:fldCharType="begin" w:fldLock="1"/>
      </w:r>
      <w:r w:rsidRPr="00BD6043">
        <w:rPr>
          <w:rFonts w:asciiTheme="minorHAnsi" w:hAnsiTheme="minorHAnsi" w:cstheme="minorHAnsi"/>
          <w:sz w:val="24"/>
          <w:szCs w:val="24"/>
        </w:rPr>
        <w:instrText>ADDIN CSL_CITATION {"citationItems":[{"id":"ITEM-1","itemData":{"abstract":"Marketing inherited a model of exchange from economics, which had a dominant logic based on the exchange of \"goods,\" which usually are manufactured output. The dominant logic focused on tangible resources, embedded value, and transactions. Over the past several decades, new perspectives have emerged that have a revised logic focused on intangible resources, the cocreation of value, and relationships. The authors believe that the new perspectives are converging to form a new dominant logic for marketing, one in which service provision rather than goods is fundamental to economic exchange. The authors explore this evolving logic and the corresponding shift in perspective for marketing scholars, marketing practitioners, and marketing educators.","author":[{"dropping-particle":"","family":"Vargo","given":"Stephen L","non-dropping-particle":"","parse-names":false,"suffix":""},{"dropping-particle":"","family":"Lusch","given":"Robert F","non-dropping-particle":"","parse-names":false,"suffix":""}],"container-title":"Journal of Marketing","id":"ITEM-1","issued":{"date-parts":[["2004"]]},"number-of-pages":"1-17","title":"Evolving to a New Dominant Logic for Marketing","type":"report","volume":"68"},"uris":["http://www.mendeley.com/documents/?uuid=2e810172-ff51-3a62-b26e-0f8d038e4576"]}],"mendeley":{"formattedCitation":"(VARGO; LUSCH, 2004)","manualFormatting":"  VARGO; LUSCH, 2004)","plainTextFormattedCitation":"(VARGO; LUSCH, 2004)","previouslyFormattedCitation":"(VARGO; LUSCH, 2004)"},"properties":{"noteIndex":0},"schema":"https://github.com/citation-style-language/schema/raw/master/csl-citation.json"}</w:instrText>
      </w:r>
      <w:r w:rsidRPr="00BD6043">
        <w:rPr>
          <w:rFonts w:asciiTheme="minorHAnsi" w:hAnsiTheme="minorHAnsi" w:cstheme="minorHAnsi"/>
          <w:sz w:val="24"/>
          <w:szCs w:val="24"/>
        </w:rPr>
        <w:fldChar w:fldCharType="separate"/>
      </w:r>
      <w:r w:rsidRPr="00BD6043">
        <w:rPr>
          <w:rFonts w:asciiTheme="minorHAnsi" w:hAnsiTheme="minorHAnsi" w:cstheme="minorHAnsi"/>
          <w:noProof/>
          <w:sz w:val="24"/>
          <w:szCs w:val="24"/>
        </w:rPr>
        <w:t xml:space="preserve">  VARGO; LUSCH, 2004)</w:t>
      </w:r>
      <w:r w:rsidRPr="00BD6043">
        <w:rPr>
          <w:rFonts w:asciiTheme="minorHAnsi" w:hAnsiTheme="minorHAnsi" w:cstheme="minorHAnsi"/>
          <w:sz w:val="24"/>
          <w:szCs w:val="24"/>
        </w:rPr>
        <w:fldChar w:fldCharType="end"/>
      </w:r>
      <w:r w:rsidRPr="00BD6043">
        <w:rPr>
          <w:rFonts w:asciiTheme="minorHAnsi" w:hAnsiTheme="minorHAnsi" w:cstheme="minorHAnsi"/>
          <w:sz w:val="24"/>
          <w:szCs w:val="24"/>
        </w:rPr>
        <w:t xml:space="preserve">. </w:t>
      </w:r>
    </w:p>
    <w:p w14:paraId="3AF7A9A2" w14:textId="629EEEED" w:rsidR="00064F4D" w:rsidRPr="00BD6043" w:rsidRDefault="00064F4D" w:rsidP="00064F4D">
      <w:pPr>
        <w:pBdr>
          <w:top w:val="nil"/>
          <w:left w:val="nil"/>
          <w:bottom w:val="nil"/>
          <w:right w:val="nil"/>
          <w:between w:val="nil"/>
        </w:pBdr>
        <w:spacing w:line="360" w:lineRule="auto"/>
        <w:ind w:firstLine="697"/>
        <w:jc w:val="both"/>
        <w:rPr>
          <w:rFonts w:asciiTheme="minorHAnsi" w:hAnsiTheme="minorHAnsi" w:cstheme="minorHAnsi"/>
          <w:sz w:val="24"/>
          <w:szCs w:val="24"/>
        </w:rPr>
      </w:pPr>
      <w:r w:rsidRPr="00BD6043">
        <w:rPr>
          <w:rFonts w:asciiTheme="minorHAnsi" w:hAnsiTheme="minorHAnsi" w:cstheme="minorHAnsi"/>
          <w:sz w:val="24"/>
          <w:szCs w:val="24"/>
        </w:rPr>
        <w:t xml:space="preserve">As interações são divididas em interações diretas e indiretas. As diretas são processos conjuntos onde duas ou mais ações de atores se fundem em um processo dialógico colaborativo. Os atores podem ser humanos ou sistemas e produtos inteligentes. As interações diretas ocorrem na esfera conjunta. As indiretas são interações em que um ator, como um </w:t>
      </w:r>
      <w:r w:rsidR="004A12B3">
        <w:rPr>
          <w:rFonts w:asciiTheme="minorHAnsi" w:hAnsiTheme="minorHAnsi" w:cstheme="minorHAnsi"/>
          <w:sz w:val="24"/>
          <w:szCs w:val="24"/>
        </w:rPr>
        <w:t>usuário</w:t>
      </w:r>
      <w:r w:rsidRPr="00BD6043">
        <w:rPr>
          <w:rFonts w:asciiTheme="minorHAnsi" w:hAnsiTheme="minorHAnsi" w:cstheme="minorHAnsi"/>
          <w:sz w:val="24"/>
          <w:szCs w:val="24"/>
        </w:rPr>
        <w:t xml:space="preserve">, interage com um sistema ou produto padronizado. </w:t>
      </w:r>
    </w:p>
    <w:p w14:paraId="366E7F88" w14:textId="3AE70842" w:rsidR="00FD49EF" w:rsidRPr="00BD6043" w:rsidRDefault="00064F4D" w:rsidP="00FD49EF">
      <w:pPr>
        <w:pBdr>
          <w:top w:val="nil"/>
          <w:left w:val="nil"/>
          <w:bottom w:val="nil"/>
          <w:right w:val="nil"/>
          <w:between w:val="nil"/>
        </w:pBdr>
        <w:spacing w:line="360" w:lineRule="auto"/>
        <w:ind w:firstLine="697"/>
        <w:jc w:val="both"/>
        <w:rPr>
          <w:rFonts w:asciiTheme="minorHAnsi" w:hAnsiTheme="minorHAnsi" w:cstheme="minorHAnsi"/>
          <w:sz w:val="24"/>
          <w:szCs w:val="24"/>
        </w:rPr>
      </w:pPr>
      <w:r w:rsidRPr="00BD6043">
        <w:rPr>
          <w:rFonts w:asciiTheme="minorHAnsi" w:hAnsiTheme="minorHAnsi" w:cstheme="minorHAnsi"/>
          <w:sz w:val="24"/>
          <w:szCs w:val="24"/>
        </w:rPr>
        <w:t>O núcleo de interação é um contato físico, virtual ou mental, de tal forma que o provedor cria oportunidades para se envolver com as experiências e práticas de seus clientes e, assim, influencia seu fluxo e seus resultados. As oportunidades de interação são encontros naturais em serviço. É um processo dialógico e coordenado de usuários e provedores, no qual ambos os atores são ativos. Nas interações diretas, os processos são simultâneos e entrelaçados e as partes podem influenciar ativamente este processo</w:t>
      </w:r>
      <w:r>
        <w:rPr>
          <w:rFonts w:asciiTheme="minorHAnsi" w:hAnsiTheme="minorHAnsi" w:cstheme="minorHAnsi"/>
          <w:sz w:val="24"/>
          <w:szCs w:val="24"/>
        </w:rPr>
        <w:t xml:space="preserve"> </w:t>
      </w:r>
      <w:r>
        <w:rPr>
          <w:rFonts w:asciiTheme="minorHAnsi" w:hAnsiTheme="minorHAnsi" w:cstheme="minorHAnsi"/>
          <w:sz w:val="24"/>
          <w:szCs w:val="24"/>
        </w:rPr>
        <w:fldChar w:fldCharType="begin" w:fldLock="1"/>
      </w:r>
      <w:r w:rsidR="006F7068">
        <w:rPr>
          <w:rFonts w:asciiTheme="minorHAnsi" w:hAnsiTheme="minorHAnsi" w:cstheme="minorHAnsi"/>
          <w:sz w:val="24"/>
          <w:szCs w:val="24"/>
        </w:rPr>
        <w:instrText>ADDIN CSL_CITATION {"citationItems":[{"id":"ITEM-1","itemData":{"DOI":"10.1007/s11747-012-0308-3","abstract":"Como a literatura existente sobre a lógica do serviço de marketing é dominada por uma visão metafórica da co-criação de valor, os papéis dos provedores de serviços e dos clientes permanecem analiticamente não especificados, sem uma base teoricamente sólida para a criação de valor ou cocriação. Este artigo analisa a criação de valor e co-criação em serviço, definindo analiticamente os papéis do cliente e da empresa, bem como o escopo, locus e natureza de valor e criação de valor .Criação de valor refere-se à criação de valor em uso pelos clientes; a co-criação é uma função da interação. As ações da empresa e do cliente podem ser categorizadas por esferas (provedor, joint, customer), e suas interações são diretas ou indiretas, levando a diferentes formas de criação de valor e co-criação. Essa conceituação das esferas de criação de valor amplia o conhecimento sobre como o valor em uso surge e como a criação de valor pode ser gerenciada; Também enfatiza o papel central das interações diretas para oportunidades de co-criação de valor.","author":[{"dropping-particle":"","family":"Grönroos","given":"Christian","non-dropping-particle":"","parse-names":false,"suffix":""},{"dropping-particle":"","family":"Voima","given":"Päivi","non-dropping-particle":"","parse-names":false,"suffix":""}],"container-title":"Journal of the Academy of Marketing Science","id":"ITEM-1","issue":"2","issued":{"date-parts":[["2012"]]},"page":"133-150","title":"Critical service logic: making sense of value creation and co-creation","type":"article-journal","volume":"41"},"uris":["http://www.mendeley.com/documents/?uuid=0d2ec2ae-ec4f-4176-baee-f09574c4afe3"]}],"mendeley":{"formattedCitation":"(GRÖNROOS; VOIMA, 2012)","manualFormatting":"(GRÖNROOS; VOIMA, 2012)","plainTextFormattedCitation":"(GRÖNROOS; VOIMA, 2012)","previouslyFormattedCitation":"(GRÖNROOS; VOIMA, 2012)"},"properties":{"noteIndex":0},"schema":"https://github.com/citation-style-language/schema/raw/master/csl-citation.json"}</w:instrText>
      </w:r>
      <w:r>
        <w:rPr>
          <w:rFonts w:asciiTheme="minorHAnsi" w:hAnsiTheme="minorHAnsi" w:cstheme="minorHAnsi"/>
          <w:sz w:val="24"/>
          <w:szCs w:val="24"/>
        </w:rPr>
        <w:fldChar w:fldCharType="separate"/>
      </w:r>
      <w:r w:rsidRPr="00F931CD">
        <w:rPr>
          <w:rFonts w:asciiTheme="minorHAnsi" w:hAnsiTheme="minorHAnsi" w:cstheme="minorHAnsi"/>
          <w:noProof/>
          <w:sz w:val="24"/>
          <w:szCs w:val="24"/>
        </w:rPr>
        <w:t>(GRÖNROOS; VOIMA, 201</w:t>
      </w:r>
      <w:r w:rsidR="006F7068">
        <w:rPr>
          <w:rFonts w:asciiTheme="minorHAnsi" w:hAnsiTheme="minorHAnsi" w:cstheme="minorHAnsi"/>
          <w:noProof/>
          <w:sz w:val="24"/>
          <w:szCs w:val="24"/>
        </w:rPr>
        <w:t>2</w:t>
      </w:r>
      <w:r w:rsidRPr="00F931CD">
        <w:rPr>
          <w:rFonts w:asciiTheme="minorHAnsi" w:hAnsiTheme="minorHAnsi" w:cstheme="minorHAnsi"/>
          <w:noProof/>
          <w:sz w:val="24"/>
          <w:szCs w:val="24"/>
        </w:rPr>
        <w:t>)</w:t>
      </w:r>
      <w:r>
        <w:rPr>
          <w:rFonts w:asciiTheme="minorHAnsi" w:hAnsiTheme="minorHAnsi" w:cstheme="minorHAnsi"/>
          <w:sz w:val="24"/>
          <w:szCs w:val="24"/>
        </w:rPr>
        <w:fldChar w:fldCharType="end"/>
      </w:r>
      <w:r w:rsidRPr="00BD6043">
        <w:rPr>
          <w:rFonts w:asciiTheme="minorHAnsi" w:hAnsiTheme="minorHAnsi" w:cstheme="minorHAnsi"/>
          <w:sz w:val="24"/>
          <w:szCs w:val="24"/>
        </w:rPr>
        <w:t>.</w:t>
      </w:r>
      <w:r w:rsidR="00FD49EF">
        <w:rPr>
          <w:rFonts w:asciiTheme="minorHAnsi" w:hAnsiTheme="minorHAnsi" w:cstheme="minorHAnsi"/>
          <w:sz w:val="24"/>
          <w:szCs w:val="24"/>
        </w:rPr>
        <w:t xml:space="preserve"> </w:t>
      </w:r>
      <w:r w:rsidRPr="00BD6043">
        <w:rPr>
          <w:rFonts w:asciiTheme="minorHAnsi" w:hAnsiTheme="minorHAnsi" w:cstheme="minorHAnsi"/>
          <w:color w:val="000000"/>
          <w:sz w:val="24"/>
          <w:szCs w:val="24"/>
        </w:rPr>
        <w:t xml:space="preserve">A </w:t>
      </w:r>
      <w:proofErr w:type="spellStart"/>
      <w:r w:rsidRPr="00BD6043">
        <w:rPr>
          <w:rFonts w:asciiTheme="minorHAnsi" w:hAnsiTheme="minorHAnsi" w:cstheme="minorHAnsi"/>
          <w:color w:val="000000"/>
          <w:sz w:val="24"/>
          <w:szCs w:val="24"/>
        </w:rPr>
        <w:t>cocriação</w:t>
      </w:r>
      <w:proofErr w:type="spellEnd"/>
      <w:r w:rsidRPr="00BD6043">
        <w:rPr>
          <w:rFonts w:asciiTheme="minorHAnsi" w:hAnsiTheme="minorHAnsi" w:cstheme="minorHAnsi"/>
          <w:color w:val="000000"/>
          <w:sz w:val="24"/>
          <w:szCs w:val="24"/>
        </w:rPr>
        <w:t xml:space="preserve"> demanda esforços conjuntos e, por definição, resulta em valor recíproco a todos os envolvidos no processo. </w:t>
      </w:r>
    </w:p>
    <w:p w14:paraId="59B3CA09" w14:textId="13DFCA8A" w:rsidR="00064F4D" w:rsidRDefault="00064F4D" w:rsidP="00064F4D">
      <w:pPr>
        <w:widowControl w:val="0"/>
        <w:pBdr>
          <w:top w:val="nil"/>
          <w:left w:val="nil"/>
          <w:bottom w:val="nil"/>
          <w:right w:val="nil"/>
          <w:between w:val="nil"/>
        </w:pBdr>
        <w:spacing w:line="360" w:lineRule="auto"/>
        <w:ind w:firstLine="697"/>
        <w:jc w:val="both"/>
        <w:rPr>
          <w:rFonts w:asciiTheme="minorHAnsi" w:hAnsiTheme="minorHAnsi" w:cstheme="minorHAnsi"/>
          <w:sz w:val="24"/>
          <w:szCs w:val="24"/>
        </w:rPr>
      </w:pPr>
      <w:r w:rsidRPr="00BD6043">
        <w:rPr>
          <w:rFonts w:asciiTheme="minorHAnsi" w:hAnsiTheme="minorHAnsi" w:cstheme="minorHAnsi"/>
          <w:sz w:val="24"/>
          <w:szCs w:val="24"/>
        </w:rPr>
        <w:t xml:space="preserve">A plataforma de </w:t>
      </w:r>
      <w:proofErr w:type="spellStart"/>
      <w:r w:rsidRPr="00BD6043">
        <w:rPr>
          <w:rFonts w:asciiTheme="minorHAnsi" w:hAnsiTheme="minorHAnsi" w:cstheme="minorHAnsi"/>
          <w:sz w:val="24"/>
          <w:szCs w:val="24"/>
        </w:rPr>
        <w:t>cocriação</w:t>
      </w:r>
      <w:proofErr w:type="spellEnd"/>
      <w:r w:rsidRPr="00BD6043">
        <w:rPr>
          <w:rFonts w:asciiTheme="minorHAnsi" w:hAnsiTheme="minorHAnsi" w:cstheme="minorHAnsi"/>
          <w:sz w:val="24"/>
          <w:szCs w:val="24"/>
        </w:rPr>
        <w:t xml:space="preserve"> é formada quando duas ou mais ações de atores (como os processos de um prestador de serviços e de um </w:t>
      </w:r>
      <w:r w:rsidR="004A12B3">
        <w:rPr>
          <w:rFonts w:asciiTheme="minorHAnsi" w:hAnsiTheme="minorHAnsi" w:cstheme="minorHAnsi"/>
          <w:sz w:val="24"/>
          <w:szCs w:val="24"/>
        </w:rPr>
        <w:t>usuário</w:t>
      </w:r>
      <w:r w:rsidRPr="00BD6043">
        <w:rPr>
          <w:rFonts w:asciiTheme="minorHAnsi" w:hAnsiTheme="minorHAnsi" w:cstheme="minorHAnsi"/>
          <w:sz w:val="24"/>
          <w:szCs w:val="24"/>
        </w:rPr>
        <w:t xml:space="preserve">) se fundem em um procedimento dialógico colaborativo, no qual esses atores influenciam ativamente os processos e resultados um do outro. Nesse procedimento combinado, o provedor de serviços pode se engajar na criação de valor do </w:t>
      </w:r>
      <w:r w:rsidR="004A12B3">
        <w:rPr>
          <w:rFonts w:asciiTheme="minorHAnsi" w:hAnsiTheme="minorHAnsi" w:cstheme="minorHAnsi"/>
          <w:sz w:val="24"/>
          <w:szCs w:val="24"/>
        </w:rPr>
        <w:t>usuário</w:t>
      </w:r>
      <w:r w:rsidRPr="00BD6043">
        <w:rPr>
          <w:rFonts w:asciiTheme="minorHAnsi" w:hAnsiTheme="minorHAnsi" w:cstheme="minorHAnsi"/>
          <w:sz w:val="24"/>
          <w:szCs w:val="24"/>
        </w:rPr>
        <w:t xml:space="preserve"> e, por meio de ações conjuntas, influenciar a criação de valor em uso </w:t>
      </w:r>
      <w:r w:rsidRPr="00BD6043">
        <w:rPr>
          <w:rFonts w:asciiTheme="minorHAnsi" w:hAnsiTheme="minorHAnsi" w:cstheme="minorHAnsi"/>
          <w:sz w:val="24"/>
          <w:szCs w:val="24"/>
        </w:rPr>
        <w:fldChar w:fldCharType="begin" w:fldLock="1"/>
      </w:r>
      <w:r w:rsidRPr="00BD6043">
        <w:rPr>
          <w:rFonts w:asciiTheme="minorHAnsi" w:hAnsiTheme="minorHAnsi" w:cstheme="minorHAnsi"/>
          <w:sz w:val="24"/>
          <w:szCs w:val="24"/>
        </w:rPr>
        <w:instrText>ADDIN CSL_CITATION {"citationItems":[{"id":"ITEM-1","itemData":{"DOI":"10.1108/MSQ-03-2014-0042","author":[{"dropping-particle":"","family":"Grönroos","given":"Christian","non-dropping-particle":"","parse-names":false,"suffix":""},{"dropping-particle":"","family":"Gummerus","given":"Johanna","non-dropping-particle":"","parse-names":false,"suffix":""}],"container-title":"Managing Service Quality","id":"ITEM-1","issue":"3","issued":{"date-parts":[["2014"]]},"page":"206-229","title":"The service revolution and its marketing implications: service logic vs service-dominant logic","type":"article-journal","volume":"24"},"uris":["http://www.mendeley.com/documents/?uuid=2835179e-8f3a-3dac-94bd-a92bf4a3a733"]}],"mendeley":{"formattedCitation":"(GRÖNROOS; GUMMERUS, 2014)","plainTextFormattedCitation":"(GRÖNROOS; GUMMERUS, 2014)","previouslyFormattedCitation":"(GRÖNROOS; GUMMERUS, 2014)"},"properties":{"noteIndex":0},"schema":"https://github.com/citation-style-language/schema/raw/master/csl-citation.json"}</w:instrText>
      </w:r>
      <w:r w:rsidRPr="00BD6043">
        <w:rPr>
          <w:rFonts w:asciiTheme="minorHAnsi" w:hAnsiTheme="minorHAnsi" w:cstheme="minorHAnsi"/>
          <w:sz w:val="24"/>
          <w:szCs w:val="24"/>
        </w:rPr>
        <w:fldChar w:fldCharType="separate"/>
      </w:r>
      <w:r w:rsidRPr="00BD6043">
        <w:rPr>
          <w:rFonts w:asciiTheme="minorHAnsi" w:hAnsiTheme="minorHAnsi" w:cstheme="minorHAnsi"/>
          <w:noProof/>
          <w:sz w:val="24"/>
          <w:szCs w:val="24"/>
        </w:rPr>
        <w:t>(GRÖNROOS; GUMMERUS, 2014)</w:t>
      </w:r>
      <w:r w:rsidRPr="00BD6043">
        <w:rPr>
          <w:rFonts w:asciiTheme="minorHAnsi" w:hAnsiTheme="minorHAnsi" w:cstheme="minorHAnsi"/>
          <w:sz w:val="24"/>
          <w:szCs w:val="24"/>
        </w:rPr>
        <w:fldChar w:fldCharType="end"/>
      </w:r>
      <w:r w:rsidRPr="00BD6043">
        <w:rPr>
          <w:rFonts w:asciiTheme="minorHAnsi" w:hAnsiTheme="minorHAnsi" w:cstheme="minorHAnsi"/>
          <w:sz w:val="24"/>
          <w:szCs w:val="24"/>
        </w:rPr>
        <w:t xml:space="preserve">. </w:t>
      </w:r>
    </w:p>
    <w:p w14:paraId="0B69DC57" w14:textId="77777777" w:rsidR="00AF1746" w:rsidRPr="00BD6043" w:rsidRDefault="00AF1746" w:rsidP="00064F4D">
      <w:pPr>
        <w:widowControl w:val="0"/>
        <w:pBdr>
          <w:top w:val="nil"/>
          <w:left w:val="nil"/>
          <w:bottom w:val="nil"/>
          <w:right w:val="nil"/>
          <w:between w:val="nil"/>
        </w:pBdr>
        <w:spacing w:line="360" w:lineRule="auto"/>
        <w:ind w:firstLine="697"/>
        <w:jc w:val="both"/>
        <w:rPr>
          <w:rFonts w:asciiTheme="minorHAnsi" w:hAnsiTheme="minorHAnsi" w:cstheme="minorHAnsi"/>
          <w:sz w:val="24"/>
          <w:szCs w:val="24"/>
        </w:rPr>
      </w:pPr>
    </w:p>
    <w:p w14:paraId="615AB1E1" w14:textId="77777777" w:rsidR="00064F4D" w:rsidRPr="00BD6043" w:rsidRDefault="00064F4D" w:rsidP="007E47BC">
      <w:pPr>
        <w:pStyle w:val="SeoXVIIIENANCIB"/>
      </w:pPr>
      <w:bookmarkStart w:id="3" w:name="_Toc10800494"/>
      <w:r w:rsidRPr="00BD6043">
        <w:lastRenderedPageBreak/>
        <w:t>3 COCRIAÇÃO DE VALOR EM BIBLIOTECA</w:t>
      </w:r>
      <w:bookmarkEnd w:id="3"/>
    </w:p>
    <w:p w14:paraId="5B8C21DF" w14:textId="627D0E0C" w:rsidR="00064F4D" w:rsidRPr="00BD6043" w:rsidRDefault="00064F4D" w:rsidP="00064F4D">
      <w:pPr>
        <w:pStyle w:val="TextoXVIIIENANCIB"/>
        <w:spacing w:line="360" w:lineRule="auto"/>
        <w:ind w:firstLine="709"/>
      </w:pPr>
      <w:r w:rsidRPr="00BD6043">
        <w:t>A BU não pode ser caracterizada como elemento isolado, uma vez que existe como subsistema da universidade, em função da qual seu propósito é estabelecido, sua função é ser provedora de infraestrutura bibliográfica, documentária e informacional para apoiar as atividades da universidade</w:t>
      </w:r>
      <w:r w:rsidR="00826369">
        <w:t xml:space="preserve"> e da comunidade a qual está inserida</w:t>
      </w:r>
      <w:r w:rsidRPr="00BD6043">
        <w:t xml:space="preserve">, centrando seus objetivos nas necessidades informacionais do indivíduo, membro da comunidade universitária. </w:t>
      </w:r>
    </w:p>
    <w:p w14:paraId="29FC5316" w14:textId="35A2016D" w:rsidR="00064F4D" w:rsidRPr="00BD6043" w:rsidRDefault="00064F4D" w:rsidP="00064F4D">
      <w:pPr>
        <w:pStyle w:val="TextoXVIIIENANCIB"/>
        <w:spacing w:line="360" w:lineRule="auto"/>
        <w:ind w:firstLine="709"/>
      </w:pPr>
      <w:r w:rsidRPr="00BD6043">
        <w:t xml:space="preserve">Enquanto lugares integradores e intermediários na difusão do saber e na construção do conhecimento, as BU constituem-se como parceiras ativas e dinâmicas dos processos de aprendizagem. Por meio de estruturas multifuncionais de apoio as práticas de aquisição do conhecimento, visando o desenvolvimento de competências multidisciplinares da comunidade acadêmica </w:t>
      </w:r>
      <w:r w:rsidRPr="00BD6043">
        <w:fldChar w:fldCharType="begin" w:fldLock="1"/>
      </w:r>
      <w:r w:rsidRPr="00BD6043">
        <w:instrText>ADDIN CSL_CITATION {"citationItems":[{"id":"ITEM-1","itemData":{"author":[{"dropping-particle":"de","family":"Carvalho","given":"Maria Margarida Melo","non-dropping-particle":"","parse-names":false,"suffix":""}],"id":"ITEM-1","issued":{"date-parts":[["2016"]]},"number-of-pages":"351","publisher":"Trás-os-Montes e Alto Douro","title":"O serviço experiencial em bibliotecas universitáriaas","type":"thesis"},"uris":["http://www.mendeley.com/documents/?uuid=6c9a526f-a8a8-3fdb-848f-e3cd4373666e"]}],"mendeley":{"formattedCitation":"(CARVALHO, 2016)","plainTextFormattedCitation":"(CARVALHO, 2016)","previouslyFormattedCitation":"(CARVALHO, 2016)"},"properties":{"noteIndex":0},"schema":"https://github.com/citation-style-language/schema/raw/master/csl-citation.json"}</w:instrText>
      </w:r>
      <w:r w:rsidRPr="00BD6043">
        <w:fldChar w:fldCharType="separate"/>
      </w:r>
      <w:r w:rsidRPr="00BD6043">
        <w:rPr>
          <w:noProof/>
        </w:rPr>
        <w:t>(CARVALHO, 2016)</w:t>
      </w:r>
      <w:r w:rsidRPr="00BD6043">
        <w:fldChar w:fldCharType="end"/>
      </w:r>
      <w:r w:rsidRPr="00BD6043">
        <w:t xml:space="preserve">. </w:t>
      </w:r>
    </w:p>
    <w:p w14:paraId="500C3C1F" w14:textId="77369EAA" w:rsidR="00064F4D" w:rsidRDefault="00064F4D" w:rsidP="00064F4D">
      <w:pPr>
        <w:pStyle w:val="TextoXVIIIENANCIB"/>
        <w:spacing w:line="360" w:lineRule="auto"/>
        <w:ind w:firstLine="709"/>
      </w:pPr>
      <w:r w:rsidRPr="00BD6043">
        <w:t>Evidencia-se que as atividades tradicionais das bibliotecas (catalogação; indexação; classificação; atendimento; pesquisa; preservação; empréstimo) continuam, porém a essas se somam outras, associadas à exigência do usuário no desenvolvimento de suas competências informacionais. Assim, a BU tende a converter-se, em uma plataforma integradora de conhecimento adaptada a realidade do usuário, o Quadro 1, expõe algumas abordagens evolutivas da biblioteca.</w:t>
      </w:r>
    </w:p>
    <w:p w14:paraId="0571CE48" w14:textId="77777777" w:rsidR="00AF1746" w:rsidRPr="00BD6043" w:rsidRDefault="00AF1746" w:rsidP="00064F4D">
      <w:pPr>
        <w:pStyle w:val="TextoXVIIIENANCIB"/>
        <w:spacing w:line="360" w:lineRule="auto"/>
        <w:ind w:firstLine="709"/>
      </w:pPr>
    </w:p>
    <w:p w14:paraId="006B55E5" w14:textId="77777777" w:rsidR="00064F4D" w:rsidRPr="00BD6043" w:rsidRDefault="00064F4D" w:rsidP="00D73DAE">
      <w:pPr>
        <w:pStyle w:val="TituloFiguraXVIIIENANCIB"/>
      </w:pPr>
      <w:bookmarkStart w:id="4" w:name="_Toc9358986"/>
      <w:bookmarkStart w:id="5" w:name="_Toc9413649"/>
      <w:r w:rsidRPr="00BD6043">
        <w:t xml:space="preserve">Quadro </w:t>
      </w:r>
      <w:r w:rsidR="00CA5D1F">
        <w:fldChar w:fldCharType="begin"/>
      </w:r>
      <w:r w:rsidR="00CA5D1F">
        <w:instrText xml:space="preserve"> SEQ Quadro \* ARABIC </w:instrText>
      </w:r>
      <w:r w:rsidR="00CA5D1F">
        <w:fldChar w:fldCharType="separate"/>
      </w:r>
      <w:r w:rsidRPr="00BD6043">
        <w:t>1</w:t>
      </w:r>
      <w:r w:rsidR="00CA5D1F">
        <w:fldChar w:fldCharType="end"/>
      </w:r>
      <w:r w:rsidRPr="00BD6043">
        <w:t xml:space="preserve"> - Abordagens </w:t>
      </w:r>
      <w:r w:rsidRPr="00CB4E44">
        <w:t>evolutivas</w:t>
      </w:r>
      <w:r w:rsidRPr="00BD6043">
        <w:t xml:space="preserve"> da biblioteca</w:t>
      </w:r>
      <w:bookmarkEnd w:id="4"/>
      <w:bookmarkEnd w:id="5"/>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410"/>
        <w:gridCol w:w="4254"/>
      </w:tblGrid>
      <w:tr w:rsidR="00064F4D" w:rsidRPr="00B5591B" w14:paraId="3F96763F" w14:textId="77777777" w:rsidTr="008311E1">
        <w:tc>
          <w:tcPr>
            <w:tcW w:w="2547" w:type="dxa"/>
          </w:tcPr>
          <w:p w14:paraId="30CAE37F"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b/>
                <w:sz w:val="19"/>
                <w:szCs w:val="19"/>
              </w:rPr>
              <w:t>Foco na Biblioteca</w:t>
            </w:r>
          </w:p>
        </w:tc>
        <w:tc>
          <w:tcPr>
            <w:tcW w:w="2410" w:type="dxa"/>
          </w:tcPr>
          <w:p w14:paraId="7286468B"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b/>
                <w:sz w:val="19"/>
                <w:szCs w:val="19"/>
              </w:rPr>
              <w:t>Foco no Cliente</w:t>
            </w:r>
          </w:p>
        </w:tc>
        <w:tc>
          <w:tcPr>
            <w:tcW w:w="4254" w:type="dxa"/>
          </w:tcPr>
          <w:p w14:paraId="244D2BCF"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b/>
                <w:sz w:val="19"/>
                <w:szCs w:val="19"/>
              </w:rPr>
              <w:t>Foco nas Interações</w:t>
            </w:r>
          </w:p>
        </w:tc>
      </w:tr>
      <w:tr w:rsidR="00064F4D" w:rsidRPr="00B5591B" w14:paraId="1BCFBC7D" w14:textId="77777777" w:rsidTr="008311E1">
        <w:tc>
          <w:tcPr>
            <w:tcW w:w="2547" w:type="dxa"/>
          </w:tcPr>
          <w:p w14:paraId="0A4324C2"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Organização e armazenamento</w:t>
            </w:r>
          </w:p>
        </w:tc>
        <w:tc>
          <w:tcPr>
            <w:tcW w:w="2410" w:type="dxa"/>
          </w:tcPr>
          <w:p w14:paraId="4CE5E019"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Acessibilidade</w:t>
            </w:r>
          </w:p>
        </w:tc>
        <w:tc>
          <w:tcPr>
            <w:tcW w:w="4254" w:type="dxa"/>
          </w:tcPr>
          <w:p w14:paraId="29D2ECB6"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Flexibilidade/proximidade/ experiências</w:t>
            </w:r>
          </w:p>
        </w:tc>
      </w:tr>
      <w:tr w:rsidR="00064F4D" w:rsidRPr="00B5591B" w14:paraId="07C51DBE" w14:textId="77777777" w:rsidTr="008311E1">
        <w:tc>
          <w:tcPr>
            <w:tcW w:w="2547" w:type="dxa"/>
          </w:tcPr>
          <w:p w14:paraId="0B7ECDFF"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 xml:space="preserve"> Coleções </w:t>
            </w:r>
          </w:p>
        </w:tc>
        <w:tc>
          <w:tcPr>
            <w:tcW w:w="2410" w:type="dxa"/>
          </w:tcPr>
          <w:p w14:paraId="1AB16729"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 xml:space="preserve">Tempo das coleções </w:t>
            </w:r>
          </w:p>
        </w:tc>
        <w:tc>
          <w:tcPr>
            <w:tcW w:w="4254" w:type="dxa"/>
          </w:tcPr>
          <w:p w14:paraId="22CF5A3A" w14:textId="77777777" w:rsidR="00064F4D" w:rsidRPr="00B5591B" w:rsidRDefault="00064F4D" w:rsidP="00965DFB">
            <w:pPr>
              <w:widowControl w:val="0"/>
              <w:jc w:val="center"/>
              <w:rPr>
                <w:rFonts w:asciiTheme="minorHAnsi" w:hAnsiTheme="minorHAnsi" w:cstheme="minorHAnsi"/>
                <w:color w:val="C00000"/>
                <w:sz w:val="19"/>
                <w:szCs w:val="19"/>
              </w:rPr>
            </w:pPr>
            <w:r w:rsidRPr="00B5591B">
              <w:rPr>
                <w:rFonts w:asciiTheme="minorHAnsi" w:hAnsiTheme="minorHAnsi" w:cstheme="minorHAnsi"/>
                <w:sz w:val="19"/>
                <w:szCs w:val="19"/>
              </w:rPr>
              <w:t>Interação/ Comunicação / Participação /Experiência</w:t>
            </w:r>
          </w:p>
        </w:tc>
      </w:tr>
      <w:tr w:rsidR="00064F4D" w:rsidRPr="00B5591B" w14:paraId="781ECE6A" w14:textId="77777777" w:rsidTr="008311E1">
        <w:tc>
          <w:tcPr>
            <w:tcW w:w="2547" w:type="dxa"/>
          </w:tcPr>
          <w:p w14:paraId="3012BE1E"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Coleções impressas</w:t>
            </w:r>
          </w:p>
        </w:tc>
        <w:tc>
          <w:tcPr>
            <w:tcW w:w="2410" w:type="dxa"/>
          </w:tcPr>
          <w:p w14:paraId="5A14524C"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Coleções multimídia</w:t>
            </w:r>
          </w:p>
        </w:tc>
        <w:tc>
          <w:tcPr>
            <w:tcW w:w="4254" w:type="dxa"/>
          </w:tcPr>
          <w:p w14:paraId="58A61FCD"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Coleções e aprendizagens inclusivas</w:t>
            </w:r>
          </w:p>
        </w:tc>
      </w:tr>
      <w:tr w:rsidR="00064F4D" w:rsidRPr="00B5591B" w14:paraId="04CC84D3" w14:textId="77777777" w:rsidTr="008311E1">
        <w:tc>
          <w:tcPr>
            <w:tcW w:w="2547" w:type="dxa"/>
          </w:tcPr>
          <w:p w14:paraId="50E1BBA2"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Imenso depósito físico</w:t>
            </w:r>
          </w:p>
        </w:tc>
        <w:tc>
          <w:tcPr>
            <w:tcW w:w="2410" w:type="dxa"/>
          </w:tcPr>
          <w:p w14:paraId="7EE80AE4"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Biblioteca sem paredes</w:t>
            </w:r>
          </w:p>
          <w:p w14:paraId="26F6D340" w14:textId="77777777" w:rsidR="00064F4D" w:rsidRPr="00B5591B" w:rsidRDefault="00064F4D" w:rsidP="00965DFB">
            <w:pPr>
              <w:widowControl w:val="0"/>
              <w:jc w:val="center"/>
              <w:rPr>
                <w:rFonts w:asciiTheme="minorHAnsi" w:hAnsiTheme="minorHAnsi" w:cstheme="minorHAnsi"/>
                <w:sz w:val="19"/>
                <w:szCs w:val="19"/>
              </w:rPr>
            </w:pPr>
          </w:p>
        </w:tc>
        <w:tc>
          <w:tcPr>
            <w:tcW w:w="4254" w:type="dxa"/>
          </w:tcPr>
          <w:p w14:paraId="661312FE"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Ágora planetário enquanto sistema de relações e aprendizagens</w:t>
            </w:r>
          </w:p>
        </w:tc>
      </w:tr>
      <w:tr w:rsidR="00064F4D" w:rsidRPr="00B5591B" w14:paraId="5E3260A8" w14:textId="77777777" w:rsidTr="008311E1">
        <w:tc>
          <w:tcPr>
            <w:tcW w:w="2547" w:type="dxa"/>
          </w:tcPr>
          <w:p w14:paraId="3510515E"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Instrução em Geral</w:t>
            </w:r>
          </w:p>
        </w:tc>
        <w:tc>
          <w:tcPr>
            <w:tcW w:w="2410" w:type="dxa"/>
          </w:tcPr>
          <w:p w14:paraId="4E0E5E43"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Formação especializada e personalizada</w:t>
            </w:r>
          </w:p>
        </w:tc>
        <w:tc>
          <w:tcPr>
            <w:tcW w:w="4254" w:type="dxa"/>
          </w:tcPr>
          <w:p w14:paraId="18430563"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Formação colaborativa e experiencial</w:t>
            </w:r>
          </w:p>
        </w:tc>
      </w:tr>
      <w:tr w:rsidR="00064F4D" w:rsidRPr="00B5591B" w14:paraId="0E996F95" w14:textId="77777777" w:rsidTr="008311E1">
        <w:tc>
          <w:tcPr>
            <w:tcW w:w="2547" w:type="dxa"/>
          </w:tcPr>
          <w:p w14:paraId="4DB307FD"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Ir ao santuário</w:t>
            </w:r>
          </w:p>
        </w:tc>
        <w:tc>
          <w:tcPr>
            <w:tcW w:w="2410" w:type="dxa"/>
          </w:tcPr>
          <w:p w14:paraId="68465185"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Ir a qualquer lugar</w:t>
            </w:r>
          </w:p>
        </w:tc>
        <w:tc>
          <w:tcPr>
            <w:tcW w:w="4254" w:type="dxa"/>
          </w:tcPr>
          <w:p w14:paraId="6CB248A2"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Sistema sem centro, auto renovável e sustentável</w:t>
            </w:r>
          </w:p>
        </w:tc>
      </w:tr>
      <w:tr w:rsidR="00064F4D" w:rsidRPr="00B5591B" w14:paraId="35051F1E" w14:textId="77777777" w:rsidTr="008311E1">
        <w:tc>
          <w:tcPr>
            <w:tcW w:w="2547" w:type="dxa"/>
          </w:tcPr>
          <w:p w14:paraId="2F5A5D01"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Consumir informação</w:t>
            </w:r>
          </w:p>
        </w:tc>
        <w:tc>
          <w:tcPr>
            <w:tcW w:w="2410" w:type="dxa"/>
          </w:tcPr>
          <w:p w14:paraId="38AEB9D8"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Produzir informação</w:t>
            </w:r>
          </w:p>
        </w:tc>
        <w:tc>
          <w:tcPr>
            <w:tcW w:w="4254" w:type="dxa"/>
          </w:tcPr>
          <w:p w14:paraId="221C5C14" w14:textId="77777777" w:rsidR="00064F4D" w:rsidRPr="00B5591B" w:rsidRDefault="00064F4D" w:rsidP="00965DFB">
            <w:pPr>
              <w:widowControl w:val="0"/>
              <w:jc w:val="center"/>
              <w:rPr>
                <w:rFonts w:asciiTheme="minorHAnsi" w:hAnsiTheme="minorHAnsi" w:cstheme="minorHAnsi"/>
                <w:sz w:val="19"/>
                <w:szCs w:val="19"/>
              </w:rPr>
            </w:pPr>
            <w:proofErr w:type="spellStart"/>
            <w:r w:rsidRPr="00B5591B">
              <w:rPr>
                <w:rFonts w:asciiTheme="minorHAnsi" w:hAnsiTheme="minorHAnsi" w:cstheme="minorHAnsi"/>
                <w:sz w:val="19"/>
                <w:szCs w:val="19"/>
              </w:rPr>
              <w:t>Cocriar</w:t>
            </w:r>
            <w:proofErr w:type="spellEnd"/>
            <w:r w:rsidRPr="00B5591B">
              <w:rPr>
                <w:rFonts w:asciiTheme="minorHAnsi" w:hAnsiTheme="minorHAnsi" w:cstheme="minorHAnsi"/>
                <w:sz w:val="19"/>
                <w:szCs w:val="19"/>
              </w:rPr>
              <w:t>; descobrir interagindo; visão multidimensional e holística</w:t>
            </w:r>
          </w:p>
        </w:tc>
      </w:tr>
      <w:tr w:rsidR="00064F4D" w:rsidRPr="00B5591B" w14:paraId="20C50EAA" w14:textId="77777777" w:rsidTr="008311E1">
        <w:tc>
          <w:tcPr>
            <w:tcW w:w="2547" w:type="dxa"/>
          </w:tcPr>
          <w:p w14:paraId="2087900D"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Regras restritas</w:t>
            </w:r>
          </w:p>
        </w:tc>
        <w:tc>
          <w:tcPr>
            <w:tcW w:w="2410" w:type="dxa"/>
          </w:tcPr>
          <w:p w14:paraId="0BAE0783"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Regras flexíveis</w:t>
            </w:r>
          </w:p>
        </w:tc>
        <w:tc>
          <w:tcPr>
            <w:tcW w:w="4254" w:type="dxa"/>
          </w:tcPr>
          <w:p w14:paraId="2E62D654" w14:textId="77777777" w:rsidR="00064F4D" w:rsidRPr="00B5591B" w:rsidRDefault="00064F4D" w:rsidP="00965DFB">
            <w:pPr>
              <w:widowControl w:val="0"/>
              <w:jc w:val="center"/>
              <w:rPr>
                <w:rFonts w:asciiTheme="minorHAnsi" w:hAnsiTheme="minorHAnsi" w:cstheme="minorHAnsi"/>
                <w:sz w:val="19"/>
                <w:szCs w:val="19"/>
              </w:rPr>
            </w:pPr>
            <w:r w:rsidRPr="00B5591B">
              <w:rPr>
                <w:rFonts w:asciiTheme="minorHAnsi" w:hAnsiTheme="minorHAnsi" w:cstheme="minorHAnsi"/>
                <w:sz w:val="19"/>
                <w:szCs w:val="19"/>
              </w:rPr>
              <w:t xml:space="preserve">Regras e construtos </w:t>
            </w:r>
            <w:proofErr w:type="spellStart"/>
            <w:r w:rsidRPr="00B5591B">
              <w:rPr>
                <w:rFonts w:asciiTheme="minorHAnsi" w:hAnsiTheme="minorHAnsi" w:cstheme="minorHAnsi"/>
                <w:sz w:val="19"/>
                <w:szCs w:val="19"/>
              </w:rPr>
              <w:t>coconstruídos</w:t>
            </w:r>
            <w:proofErr w:type="spellEnd"/>
          </w:p>
        </w:tc>
      </w:tr>
    </w:tbl>
    <w:p w14:paraId="42D0416F" w14:textId="77777777" w:rsidR="00064F4D" w:rsidRPr="00A10424" w:rsidRDefault="00064F4D" w:rsidP="00D73DAE">
      <w:pPr>
        <w:pStyle w:val="TituloFiguraXVIIIENANCIB"/>
        <w:spacing w:after="120"/>
        <w:rPr>
          <w:sz w:val="20"/>
          <w:szCs w:val="20"/>
        </w:rPr>
      </w:pPr>
      <w:r w:rsidRPr="00A10424">
        <w:rPr>
          <w:sz w:val="20"/>
          <w:szCs w:val="20"/>
        </w:rPr>
        <w:t xml:space="preserve">Fonte: </w:t>
      </w:r>
      <w:r w:rsidRPr="00A10424">
        <w:rPr>
          <w:sz w:val="20"/>
          <w:szCs w:val="20"/>
        </w:rPr>
        <w:fldChar w:fldCharType="begin" w:fldLock="1"/>
      </w:r>
      <w:r w:rsidRPr="00A10424">
        <w:rPr>
          <w:sz w:val="20"/>
          <w:szCs w:val="20"/>
        </w:rPr>
        <w:instrText>ADDIN CSL_CITATION {"citationItems":[{"id":"ITEM-1","itemData":{"author":[{"dropping-particle":"de","family":"Carvalho","given":"Maria Margarida Melo","non-dropping-particle":"","parse-names":false,"suffix":""}],"id":"ITEM-1","issued":{"date-parts":[["2016"]]},"number-of-pages":"351","publisher":"Trás-os-Montes e Alto Douro","title":"O serviço experiencial em bibliotecas universitáriaas","type":"thesis"},"uris":["http://www.mendeley.com/documents/?uuid=6c9a526f-a8a8-3fdb-848f-e3cd4373666e"]}],"mendeley":{"formattedCitation":"(CARVALHO, 2016)","manualFormatting":"Carvalho (2016","plainTextFormattedCitation":"(CARVALHO, 2016)","previouslyFormattedCitation":"(CARVALHO, 2016)"},"properties":{"noteIndex":0},"schema":"https://github.com/citation-style-language/schema/raw/master/csl-citation.json"}</w:instrText>
      </w:r>
      <w:r w:rsidRPr="00A10424">
        <w:rPr>
          <w:sz w:val="20"/>
          <w:szCs w:val="20"/>
        </w:rPr>
        <w:fldChar w:fldCharType="separate"/>
      </w:r>
      <w:r w:rsidRPr="00A10424">
        <w:rPr>
          <w:noProof/>
          <w:sz w:val="20"/>
          <w:szCs w:val="20"/>
        </w:rPr>
        <w:t>Carvalho (2016</w:t>
      </w:r>
      <w:r w:rsidRPr="00A10424">
        <w:rPr>
          <w:sz w:val="20"/>
          <w:szCs w:val="20"/>
        </w:rPr>
        <w:fldChar w:fldCharType="end"/>
      </w:r>
      <w:r w:rsidRPr="00A10424">
        <w:rPr>
          <w:sz w:val="20"/>
          <w:szCs w:val="20"/>
        </w:rPr>
        <w:t>).</w:t>
      </w:r>
    </w:p>
    <w:p w14:paraId="5433A578" w14:textId="77777777" w:rsidR="00AF1746" w:rsidRDefault="00AF1746" w:rsidP="00064F4D">
      <w:pPr>
        <w:pStyle w:val="TextoXVIIIENANCIB"/>
        <w:spacing w:line="360" w:lineRule="auto"/>
        <w:ind w:firstLine="709"/>
      </w:pPr>
    </w:p>
    <w:p w14:paraId="4A6B2992" w14:textId="6C0D4597" w:rsidR="00064F4D" w:rsidRPr="00BD6043" w:rsidRDefault="00064F4D" w:rsidP="00064F4D">
      <w:pPr>
        <w:pStyle w:val="TextoXVIIIENANCIB"/>
        <w:spacing w:line="360" w:lineRule="auto"/>
        <w:ind w:firstLine="709"/>
      </w:pPr>
      <w:r w:rsidRPr="00BD6043">
        <w:t xml:space="preserve">O entendimento tradicional das relações entre o provedor do serviço, no caso a biblioteca, e o usuário, tem-se limitado a explorar a perspectiva unidirecional centrada no provedor. Porém, quando o usuário passa a não mais ser considerado um receptor passivo, o foco nas interações permite a mudança de postura tanto do provedor quanto do beneficiário. </w:t>
      </w:r>
    </w:p>
    <w:p w14:paraId="0C26B59C" w14:textId="7C91DFEE" w:rsidR="00064F4D" w:rsidRPr="00BD6043" w:rsidRDefault="00064F4D" w:rsidP="00064F4D">
      <w:pPr>
        <w:pStyle w:val="TextoXVIIIENANCIB"/>
        <w:spacing w:line="360" w:lineRule="auto"/>
        <w:ind w:firstLine="709"/>
      </w:pPr>
      <w:r w:rsidRPr="00BD6043">
        <w:lastRenderedPageBreak/>
        <w:t xml:space="preserve">Diante dessa evolução, para permanecer relevante para seus usuários, à biblioteca deve inovar e criar novos modelos de serviço, redefinir seu papel no ambiente digital, alavancar seus pontos fortes, focar no envolvimento do usuário e </w:t>
      </w:r>
      <w:r w:rsidR="00C15A07">
        <w:t>ajustar-se ao máximo</w:t>
      </w:r>
      <w:r w:rsidRPr="00BD6043">
        <w:t xml:space="preserve"> </w:t>
      </w:r>
      <w:r w:rsidR="00E701E3">
        <w:t>a</w:t>
      </w:r>
      <w:r w:rsidR="00C15A07">
        <w:t>s suas</w:t>
      </w:r>
      <w:r w:rsidRPr="00BD6043">
        <w:t xml:space="preserve"> expectativas e a capacidade da biblioteca de conhecê-las. A compreensão das reais necessidades dos usuários, e a criação de estratégias para apoiar maior envolvimento desses, permitirá a reformulação dos serviços da biblioteca </w:t>
      </w:r>
      <w:r w:rsidRPr="00BD6043">
        <w:fldChar w:fldCharType="begin" w:fldLock="1"/>
      </w:r>
      <w:r w:rsidR="00BA6761">
        <w:instrText>ADDIN CSL_CITATION {"citationItems":[{"id":"ITEM-1","itemData":{"DOI":"10.1177/0266382115573155","abstract":"For the academic library to remain relevant to its users, it must redefine its role in the digital environment and innovate to create responsive and convenient services. It must work actively not just to create value for the user but to involve the user in value co-creating value for service innovation. In this theoretical work, we conceptualize the business concept of value co-creation in the context of libraries and propose a framework of value co-creation for service innovation in academic libraries. With guidance on value co-creation in an academic library environment, and library actors mapped to the co-creation cycle, libraries can use the framework to offer new library services to user communities. The framework also provides a basis for further research in this area.","author":[{"dropping-particle":"","family":"Islam","given":"Anwarul","non-dropping-particle":"","parse-names":false,"suffix":""},{"dropping-particle":"","family":"Agarwal","given":"Naresh Kumar","non-dropping-particle":"","parse-names":false,"suffix":""},{"dropping-particle":"","family":"Ikeda","given":"Mitsuru","non-dropping-particle":"","parse-names":false,"suffix":""}],"container-title":"Business Information Review","id":"ITEM-1","issue":"1","issued":{"date-parts":[["2015"]]},"page":"45-52","title":"Conceptualizing value co-creation for service innovation in academic libraries","type":"article-journal","volume":"32"},"uris":["http://www.mendeley.com/documents/?uuid=4e14b84a-715f-38aa-be0c-9fcc08906bb2"]}],"mendeley":{"formattedCitation":"(ISLAM; AGARWAL; IKEDA, 2015b)","manualFormatting":"(ISLAM; AGARWAL; IKEDA, 2015b)","plainTextFormattedCitation":"(ISLAM; AGARWAL; IKEDA, 2015b)","previouslyFormattedCitation":"(ISLAM; AGARWAL; IKEDA, 2015b)"},"properties":{"noteIndex":0},"schema":"https://github.com/citation-style-language/schema/raw/master/csl-citation.json"}</w:instrText>
      </w:r>
      <w:r w:rsidRPr="00BD6043">
        <w:fldChar w:fldCharType="separate"/>
      </w:r>
      <w:r w:rsidRPr="00BD6043">
        <w:rPr>
          <w:noProof/>
        </w:rPr>
        <w:t>(ISLAM; AGARWAL; IKEDA, 2015</w:t>
      </w:r>
      <w:r w:rsidR="00BA6761">
        <w:rPr>
          <w:noProof/>
        </w:rPr>
        <w:t>b</w:t>
      </w:r>
      <w:r w:rsidRPr="00BD6043">
        <w:rPr>
          <w:noProof/>
        </w:rPr>
        <w:t>)</w:t>
      </w:r>
      <w:r w:rsidRPr="00BD6043">
        <w:fldChar w:fldCharType="end"/>
      </w:r>
      <w:r w:rsidRPr="00BD6043">
        <w:t xml:space="preserve">. </w:t>
      </w:r>
    </w:p>
    <w:p w14:paraId="7DD425D3" w14:textId="70D3B15E" w:rsidR="00064F4D" w:rsidRPr="00BD6043" w:rsidRDefault="00064F4D" w:rsidP="00064F4D">
      <w:pPr>
        <w:pStyle w:val="TextoXVIIIENANCIB"/>
        <w:spacing w:line="360" w:lineRule="auto"/>
        <w:ind w:firstLine="709"/>
      </w:pPr>
      <w:r w:rsidRPr="00BD6043">
        <w:t xml:space="preserve">Para que ocorram </w:t>
      </w:r>
      <w:r w:rsidR="00D73DAE">
        <w:t xml:space="preserve">processos </w:t>
      </w:r>
      <w:r w:rsidRPr="00BD6043">
        <w:t xml:space="preserve">de </w:t>
      </w:r>
      <w:proofErr w:type="spellStart"/>
      <w:r w:rsidRPr="00BD6043">
        <w:t>cocriação</w:t>
      </w:r>
      <w:proofErr w:type="spellEnd"/>
      <w:r w:rsidRPr="00BD6043">
        <w:t xml:space="preserve"> em bibliotecas, os usuários devem ser conscientizados de que estão contribuindo para o desenvolvimento de novas ideias em serviços. Com o envolvimento do usuário acredita-se que as bibliotecas estarão em uma posição mais confortável para disponibilizar novos serviços. A biblioteca contemporânea necessita diversificar sua carta de serviços, e criar um ambiente favorável aos usuários. Isso resultará em serviços que atendem às necessidades de informações em constante mutação. </w:t>
      </w:r>
    </w:p>
    <w:p w14:paraId="6372F5CA" w14:textId="77777777" w:rsidR="00064F4D" w:rsidRPr="00BD6043" w:rsidRDefault="00064F4D" w:rsidP="00064F4D">
      <w:pPr>
        <w:pBdr>
          <w:top w:val="nil"/>
          <w:left w:val="nil"/>
          <w:bottom w:val="nil"/>
          <w:right w:val="nil"/>
          <w:between w:val="nil"/>
        </w:pBdr>
        <w:spacing w:line="360" w:lineRule="auto"/>
        <w:ind w:firstLine="697"/>
        <w:jc w:val="both"/>
        <w:rPr>
          <w:rFonts w:asciiTheme="minorHAnsi" w:hAnsiTheme="minorHAnsi" w:cstheme="minorHAnsi"/>
          <w:color w:val="000000"/>
          <w:sz w:val="24"/>
          <w:szCs w:val="24"/>
        </w:rPr>
      </w:pPr>
      <w:r w:rsidRPr="00BD6043">
        <w:rPr>
          <w:rFonts w:asciiTheme="minorHAnsi" w:hAnsiTheme="minorHAnsi" w:cstheme="minorHAnsi"/>
          <w:color w:val="000000"/>
          <w:sz w:val="24"/>
          <w:szCs w:val="24"/>
        </w:rPr>
        <w:t xml:space="preserve">Com a interação entre usuário e biblioteca, torna-se possível a integração de recursos, e esses dois atores passam a executar diversas atividades de forma conjunta, surgindo assim o valor em uso. </w:t>
      </w:r>
      <w:r>
        <w:rPr>
          <w:rFonts w:asciiTheme="minorHAnsi" w:hAnsiTheme="minorHAnsi" w:cstheme="minorHAnsi"/>
          <w:color w:val="000000"/>
          <w:sz w:val="24"/>
          <w:szCs w:val="24"/>
        </w:rPr>
        <w:t xml:space="preserve">A </w:t>
      </w:r>
      <w:proofErr w:type="spellStart"/>
      <w:r w:rsidRPr="00BD6043">
        <w:rPr>
          <w:rFonts w:asciiTheme="minorHAnsi" w:hAnsiTheme="minorHAnsi" w:cstheme="minorHAnsi"/>
          <w:color w:val="000000"/>
          <w:sz w:val="24"/>
          <w:szCs w:val="24"/>
        </w:rPr>
        <w:t>cocriação</w:t>
      </w:r>
      <w:proofErr w:type="spellEnd"/>
      <w:r w:rsidRPr="00BD6043">
        <w:rPr>
          <w:rFonts w:asciiTheme="minorHAnsi" w:hAnsiTheme="minorHAnsi" w:cstheme="minorHAnsi"/>
          <w:color w:val="000000"/>
          <w:sz w:val="24"/>
          <w:szCs w:val="24"/>
        </w:rPr>
        <w:t xml:space="preserve"> em biblioteca é uma “[...] construção de resultados colaborativos que envolvem os usuários e os provedores de serviço, mas que não se limita a sua geração a um mero inventário de sugestões confinadas ao espaço restrito de uma biblioteca” </w:t>
      </w:r>
      <w:r w:rsidRPr="00BD6043">
        <w:rPr>
          <w:rFonts w:asciiTheme="minorHAnsi" w:hAnsiTheme="minorHAnsi" w:cstheme="minorHAnsi"/>
          <w:color w:val="000000"/>
          <w:sz w:val="24"/>
          <w:szCs w:val="24"/>
        </w:rPr>
        <w:fldChar w:fldCharType="begin" w:fldLock="1"/>
      </w:r>
      <w:r w:rsidRPr="00BD6043">
        <w:rPr>
          <w:rFonts w:asciiTheme="minorHAnsi" w:hAnsiTheme="minorHAnsi" w:cstheme="minorHAnsi"/>
          <w:color w:val="000000"/>
          <w:sz w:val="24"/>
          <w:szCs w:val="24"/>
        </w:rPr>
        <w:instrText>ADDIN CSL_CITATION {"citationItems":[{"id":"ITEM-1","itemData":{"author":[{"dropping-particle":"de","family":"Carvalho","given":"Maria Margarida Melo","non-dropping-particle":"","parse-names":false,"suffix":""}],"id":"ITEM-1","issued":{"date-parts":[["2016"]]},"number-of-pages":"351","publisher":"Trás-os-Montes e Alto Douro","title":"O serviço experiencial em bibliotecas universitáriaas","type":"thesis"},"uris":["http://www.mendeley.com/documents/?uuid=6c9a526f-a8a8-3fdb-848f-e3cd4373666e"]}],"mendeley":{"formattedCitation":"(CARVALHO, 2016)","manualFormatting":"(CARVALHO, 2016, p. 188)","plainTextFormattedCitation":"(CARVALHO, 2016)","previouslyFormattedCitation":"(CARVALHO, 2016)"},"properties":{"noteIndex":0},"schema":"https://github.com/citation-style-language/schema/raw/master/csl-citation.json"}</w:instrText>
      </w:r>
      <w:r w:rsidRPr="00BD6043">
        <w:rPr>
          <w:rFonts w:asciiTheme="minorHAnsi" w:hAnsiTheme="minorHAnsi" w:cstheme="minorHAnsi"/>
          <w:color w:val="000000"/>
          <w:sz w:val="24"/>
          <w:szCs w:val="24"/>
        </w:rPr>
        <w:fldChar w:fldCharType="separate"/>
      </w:r>
      <w:r w:rsidRPr="00BD6043">
        <w:rPr>
          <w:rFonts w:asciiTheme="minorHAnsi" w:hAnsiTheme="minorHAnsi" w:cstheme="minorHAnsi"/>
          <w:noProof/>
          <w:color w:val="000000"/>
          <w:sz w:val="24"/>
          <w:szCs w:val="24"/>
        </w:rPr>
        <w:t>(CARVALHO, 2016, p. 188)</w:t>
      </w:r>
      <w:r w:rsidRPr="00BD6043">
        <w:rPr>
          <w:rFonts w:asciiTheme="minorHAnsi" w:hAnsiTheme="minorHAnsi" w:cstheme="minorHAnsi"/>
          <w:color w:val="000000"/>
          <w:sz w:val="24"/>
          <w:szCs w:val="24"/>
        </w:rPr>
        <w:fldChar w:fldCharType="end"/>
      </w:r>
      <w:r w:rsidRPr="00BD6043">
        <w:rPr>
          <w:rFonts w:asciiTheme="minorHAnsi" w:hAnsiTheme="minorHAnsi" w:cstheme="minorHAnsi"/>
          <w:color w:val="000000"/>
          <w:sz w:val="24"/>
          <w:szCs w:val="24"/>
        </w:rPr>
        <w:t xml:space="preserve">. </w:t>
      </w:r>
    </w:p>
    <w:p w14:paraId="23F2290A" w14:textId="7CA7E6F2" w:rsidR="00064F4D" w:rsidRDefault="00AF1746" w:rsidP="007E47BC">
      <w:pPr>
        <w:pStyle w:val="SeoXVIIIENANCIB"/>
      </w:pPr>
      <w:r>
        <w:t>4</w:t>
      </w:r>
      <w:r w:rsidRPr="00BD6043">
        <w:t xml:space="preserve"> </w:t>
      </w:r>
      <w:r>
        <w:t>PROCEDIMENTOS METODOLÓGICOS</w:t>
      </w:r>
    </w:p>
    <w:p w14:paraId="2529C537" w14:textId="5C5FD0EC" w:rsidR="00064F4D" w:rsidRDefault="00064F4D" w:rsidP="00064F4D">
      <w:pPr>
        <w:pBdr>
          <w:top w:val="nil"/>
          <w:left w:val="nil"/>
          <w:bottom w:val="nil"/>
          <w:right w:val="nil"/>
          <w:between w:val="nil"/>
        </w:pBdr>
        <w:spacing w:line="360" w:lineRule="auto"/>
        <w:ind w:firstLine="697"/>
        <w:jc w:val="both"/>
      </w:pPr>
      <w:r>
        <w:rPr>
          <w:rFonts w:asciiTheme="minorHAnsi" w:hAnsiTheme="minorHAnsi" w:cstheme="minorHAnsi"/>
        </w:rPr>
        <w:t>A</w:t>
      </w:r>
      <w:r w:rsidRPr="00E03A28">
        <w:rPr>
          <w:rFonts w:asciiTheme="minorHAnsi" w:hAnsiTheme="minorHAnsi" w:cstheme="minorHAnsi"/>
          <w:sz w:val="24"/>
          <w:szCs w:val="24"/>
        </w:rPr>
        <w:t xml:space="preserve"> pesquisa</w:t>
      </w:r>
      <w:r>
        <w:rPr>
          <w:rFonts w:asciiTheme="minorHAnsi" w:hAnsiTheme="minorHAnsi" w:cstheme="minorHAnsi"/>
          <w:sz w:val="24"/>
          <w:szCs w:val="24"/>
        </w:rPr>
        <w:t xml:space="preserve"> possui abordagem predominantemente qualitativa, </w:t>
      </w:r>
      <w:r w:rsidRPr="00E03A28">
        <w:rPr>
          <w:rFonts w:asciiTheme="minorHAnsi" w:hAnsiTheme="minorHAnsi" w:cstheme="minorHAnsi"/>
          <w:sz w:val="24"/>
          <w:szCs w:val="24"/>
        </w:rPr>
        <w:t xml:space="preserve">caracterizada como bibliográfica, de caráter exploratório. </w:t>
      </w:r>
      <w:r w:rsidRPr="00A3590E">
        <w:rPr>
          <w:rFonts w:asciiTheme="minorHAnsi" w:hAnsiTheme="minorHAnsi" w:cstheme="minorHAnsi"/>
          <w:sz w:val="24"/>
          <w:szCs w:val="24"/>
        </w:rPr>
        <w:t xml:space="preserve">As </w:t>
      </w:r>
      <w:r>
        <w:rPr>
          <w:rFonts w:asciiTheme="minorHAnsi" w:hAnsiTheme="minorHAnsi" w:cstheme="minorHAnsi"/>
          <w:sz w:val="24"/>
          <w:szCs w:val="24"/>
        </w:rPr>
        <w:t>buscas</w:t>
      </w:r>
      <w:r w:rsidR="00254BE1">
        <w:rPr>
          <w:rFonts w:asciiTheme="minorHAnsi" w:hAnsiTheme="minorHAnsi" w:cstheme="minorHAnsi"/>
          <w:sz w:val="24"/>
          <w:szCs w:val="24"/>
        </w:rPr>
        <w:t xml:space="preserve"> sistemáticas</w:t>
      </w:r>
      <w:r w:rsidRPr="00A3590E">
        <w:rPr>
          <w:rFonts w:asciiTheme="minorHAnsi" w:hAnsiTheme="minorHAnsi" w:cstheme="minorHAnsi"/>
          <w:sz w:val="24"/>
          <w:szCs w:val="24"/>
        </w:rPr>
        <w:t xml:space="preserve"> foram realizadas nas bases de dados: </w:t>
      </w:r>
      <w:r w:rsidRPr="00A10424">
        <w:rPr>
          <w:rFonts w:asciiTheme="minorHAnsi" w:hAnsiTheme="minorHAnsi" w:cstheme="minorHAnsi"/>
          <w:i/>
          <w:iCs/>
          <w:sz w:val="24"/>
          <w:szCs w:val="24"/>
        </w:rPr>
        <w:t xml:space="preserve">Web </w:t>
      </w:r>
      <w:proofErr w:type="spellStart"/>
      <w:r w:rsidRPr="00A10424">
        <w:rPr>
          <w:rFonts w:asciiTheme="minorHAnsi" w:hAnsiTheme="minorHAnsi" w:cstheme="minorHAnsi"/>
          <w:i/>
          <w:iCs/>
          <w:sz w:val="24"/>
          <w:szCs w:val="24"/>
        </w:rPr>
        <w:t>of</w:t>
      </w:r>
      <w:proofErr w:type="spellEnd"/>
      <w:r w:rsidRPr="00A10424">
        <w:rPr>
          <w:rFonts w:asciiTheme="minorHAnsi" w:hAnsiTheme="minorHAnsi" w:cstheme="minorHAnsi"/>
          <w:i/>
          <w:iCs/>
          <w:sz w:val="24"/>
          <w:szCs w:val="24"/>
        </w:rPr>
        <w:t xml:space="preserve"> Science (</w:t>
      </w:r>
      <w:proofErr w:type="spellStart"/>
      <w:r w:rsidRPr="00A10424">
        <w:rPr>
          <w:rFonts w:asciiTheme="minorHAnsi" w:hAnsiTheme="minorHAnsi" w:cstheme="minorHAnsi"/>
          <w:i/>
          <w:iCs/>
          <w:sz w:val="24"/>
          <w:szCs w:val="24"/>
        </w:rPr>
        <w:t>WOS</w:t>
      </w:r>
      <w:proofErr w:type="spellEnd"/>
      <w:r w:rsidRPr="00A10424">
        <w:rPr>
          <w:rFonts w:asciiTheme="minorHAnsi" w:hAnsiTheme="minorHAnsi" w:cstheme="minorHAnsi"/>
          <w:i/>
          <w:iCs/>
          <w:sz w:val="24"/>
          <w:szCs w:val="24"/>
        </w:rPr>
        <w:t xml:space="preserve">); Scopus; </w:t>
      </w:r>
      <w:proofErr w:type="spellStart"/>
      <w:r w:rsidRPr="00A10424">
        <w:rPr>
          <w:rFonts w:asciiTheme="minorHAnsi" w:hAnsiTheme="minorHAnsi" w:cstheme="minorHAnsi"/>
          <w:i/>
          <w:iCs/>
          <w:sz w:val="24"/>
          <w:szCs w:val="24"/>
        </w:rPr>
        <w:t>Emerald</w:t>
      </w:r>
      <w:proofErr w:type="spellEnd"/>
      <w:r w:rsidRPr="00A10424">
        <w:rPr>
          <w:rFonts w:asciiTheme="minorHAnsi" w:hAnsiTheme="minorHAnsi" w:cstheme="minorHAnsi"/>
          <w:i/>
          <w:iCs/>
          <w:sz w:val="24"/>
          <w:szCs w:val="24"/>
        </w:rPr>
        <w:t xml:space="preserve"> Insight; Library &amp; Information Science Abstracts (LISA)</w:t>
      </w:r>
      <w:r w:rsidR="00254BE1">
        <w:rPr>
          <w:rFonts w:asciiTheme="minorHAnsi" w:hAnsiTheme="minorHAnsi" w:cstheme="minorHAnsi"/>
          <w:sz w:val="24"/>
          <w:szCs w:val="24"/>
        </w:rPr>
        <w:t>, utilizou-se os termos</w:t>
      </w:r>
      <w:r w:rsidRPr="00A3590E">
        <w:rPr>
          <w:rFonts w:asciiTheme="minorHAnsi" w:hAnsiTheme="minorHAnsi" w:cstheme="minorHAnsi"/>
          <w:sz w:val="24"/>
          <w:szCs w:val="24"/>
        </w:rPr>
        <w:t xml:space="preserve">: </w:t>
      </w:r>
      <w:r w:rsidRPr="00A10424">
        <w:rPr>
          <w:rFonts w:asciiTheme="minorHAnsi" w:hAnsiTheme="minorHAnsi" w:cstheme="minorHAnsi"/>
          <w:i/>
          <w:iCs/>
          <w:sz w:val="24"/>
          <w:szCs w:val="24"/>
        </w:rPr>
        <w:t>“</w:t>
      </w:r>
      <w:proofErr w:type="spellStart"/>
      <w:r w:rsidRPr="00A10424">
        <w:rPr>
          <w:rFonts w:asciiTheme="minorHAnsi" w:hAnsiTheme="minorHAnsi" w:cstheme="minorHAnsi"/>
          <w:i/>
          <w:iCs/>
          <w:sz w:val="24"/>
          <w:szCs w:val="24"/>
        </w:rPr>
        <w:t>Academic</w:t>
      </w:r>
      <w:proofErr w:type="spellEnd"/>
      <w:r w:rsidRPr="00A10424">
        <w:rPr>
          <w:rFonts w:asciiTheme="minorHAnsi" w:hAnsiTheme="minorHAnsi" w:cstheme="minorHAnsi"/>
          <w:i/>
          <w:iCs/>
          <w:sz w:val="24"/>
          <w:szCs w:val="24"/>
        </w:rPr>
        <w:t xml:space="preserve"> </w:t>
      </w:r>
      <w:proofErr w:type="spellStart"/>
      <w:r w:rsidRPr="00A10424">
        <w:rPr>
          <w:rFonts w:asciiTheme="minorHAnsi" w:hAnsiTheme="minorHAnsi" w:cstheme="minorHAnsi"/>
          <w:i/>
          <w:iCs/>
          <w:sz w:val="24"/>
          <w:szCs w:val="24"/>
        </w:rPr>
        <w:t>library</w:t>
      </w:r>
      <w:proofErr w:type="spellEnd"/>
      <w:r w:rsidRPr="00A3590E">
        <w:rPr>
          <w:rFonts w:asciiTheme="minorHAnsi" w:hAnsiTheme="minorHAnsi" w:cstheme="minorHAnsi"/>
          <w:sz w:val="24"/>
          <w:szCs w:val="24"/>
        </w:rPr>
        <w:t>” e “</w:t>
      </w:r>
      <w:proofErr w:type="spellStart"/>
      <w:r w:rsidRPr="00A10424">
        <w:rPr>
          <w:rFonts w:asciiTheme="minorHAnsi" w:hAnsiTheme="minorHAnsi" w:cstheme="minorHAnsi"/>
          <w:i/>
          <w:iCs/>
          <w:sz w:val="24"/>
          <w:szCs w:val="24"/>
        </w:rPr>
        <w:t>value</w:t>
      </w:r>
      <w:proofErr w:type="spellEnd"/>
      <w:r w:rsidRPr="00A10424">
        <w:rPr>
          <w:rFonts w:asciiTheme="minorHAnsi" w:hAnsiTheme="minorHAnsi" w:cstheme="minorHAnsi"/>
          <w:i/>
          <w:iCs/>
          <w:sz w:val="24"/>
          <w:szCs w:val="24"/>
        </w:rPr>
        <w:t xml:space="preserve"> </w:t>
      </w:r>
      <w:proofErr w:type="spellStart"/>
      <w:r w:rsidRPr="00A10424">
        <w:rPr>
          <w:rFonts w:asciiTheme="minorHAnsi" w:hAnsiTheme="minorHAnsi" w:cstheme="minorHAnsi"/>
          <w:i/>
          <w:iCs/>
          <w:sz w:val="24"/>
          <w:szCs w:val="24"/>
        </w:rPr>
        <w:t>co-creation</w:t>
      </w:r>
      <w:proofErr w:type="spellEnd"/>
      <w:r w:rsidRPr="00A3590E">
        <w:rPr>
          <w:rFonts w:asciiTheme="minorHAnsi" w:hAnsiTheme="minorHAnsi" w:cstheme="minorHAnsi"/>
          <w:sz w:val="24"/>
          <w:szCs w:val="24"/>
        </w:rPr>
        <w:t xml:space="preserve">”. Com a finalidade de ampliar os resultados, foram formuladas diversas </w:t>
      </w:r>
      <w:proofErr w:type="spellStart"/>
      <w:r w:rsidRPr="00331F63">
        <w:rPr>
          <w:rFonts w:asciiTheme="minorHAnsi" w:hAnsiTheme="minorHAnsi" w:cstheme="minorHAnsi"/>
          <w:i/>
          <w:iCs/>
          <w:sz w:val="24"/>
          <w:szCs w:val="24"/>
        </w:rPr>
        <w:t>strings</w:t>
      </w:r>
      <w:proofErr w:type="spellEnd"/>
      <w:r w:rsidRPr="00A3590E">
        <w:rPr>
          <w:rFonts w:asciiTheme="minorHAnsi" w:hAnsiTheme="minorHAnsi" w:cstheme="minorHAnsi"/>
          <w:sz w:val="24"/>
          <w:szCs w:val="24"/>
        </w:rPr>
        <w:t xml:space="preserve"> de buscas</w:t>
      </w:r>
      <w:r>
        <w:rPr>
          <w:rFonts w:asciiTheme="minorHAnsi" w:hAnsiTheme="minorHAnsi" w:cstheme="minorHAnsi"/>
          <w:sz w:val="24"/>
          <w:szCs w:val="24"/>
        </w:rPr>
        <w:t>,</w:t>
      </w:r>
      <w:r w:rsidRPr="00A3590E">
        <w:rPr>
          <w:rFonts w:asciiTheme="minorHAnsi" w:hAnsiTheme="minorHAnsi" w:cstheme="minorHAnsi"/>
          <w:sz w:val="24"/>
          <w:szCs w:val="24"/>
        </w:rPr>
        <w:t xml:space="preserve"> incluindo a utilização de termos simples e compostos, os operadores booleanos AND e OR, e NEAR para a aproximação de termos. O recorte temporal se deu no período de 2000 a 2019, o período</w:t>
      </w:r>
      <w:r>
        <w:rPr>
          <w:rFonts w:asciiTheme="minorHAnsi" w:hAnsiTheme="minorHAnsi" w:cstheme="minorHAnsi"/>
          <w:sz w:val="24"/>
          <w:szCs w:val="24"/>
        </w:rPr>
        <w:t xml:space="preserve"> determinado</w:t>
      </w:r>
      <w:r w:rsidRPr="00A3590E">
        <w:rPr>
          <w:rFonts w:asciiTheme="minorHAnsi" w:hAnsiTheme="minorHAnsi" w:cstheme="minorHAnsi"/>
          <w:sz w:val="24"/>
          <w:szCs w:val="24"/>
        </w:rPr>
        <w:t xml:space="preserve"> é justificável pelo fato d</w:t>
      </w:r>
      <w:r>
        <w:rPr>
          <w:rFonts w:asciiTheme="minorHAnsi" w:hAnsiTheme="minorHAnsi" w:cstheme="minorHAnsi"/>
          <w:sz w:val="24"/>
          <w:szCs w:val="24"/>
        </w:rPr>
        <w:t>e o</w:t>
      </w:r>
      <w:r w:rsidRPr="00A3590E">
        <w:rPr>
          <w:rFonts w:asciiTheme="minorHAnsi" w:hAnsiTheme="minorHAnsi" w:cstheme="minorHAnsi"/>
          <w:sz w:val="24"/>
          <w:szCs w:val="24"/>
        </w:rPr>
        <w:t xml:space="preserve"> conceito de </w:t>
      </w:r>
      <w:proofErr w:type="spellStart"/>
      <w:r w:rsidRPr="00A3590E">
        <w:rPr>
          <w:rFonts w:asciiTheme="minorHAnsi" w:hAnsiTheme="minorHAnsi" w:cstheme="minorHAnsi"/>
          <w:sz w:val="24"/>
          <w:szCs w:val="24"/>
        </w:rPr>
        <w:t>cocriação</w:t>
      </w:r>
      <w:proofErr w:type="spellEnd"/>
      <w:r w:rsidRPr="00A3590E">
        <w:rPr>
          <w:rFonts w:asciiTheme="minorHAnsi" w:hAnsiTheme="minorHAnsi" w:cstheme="minorHAnsi"/>
          <w:sz w:val="24"/>
          <w:szCs w:val="24"/>
        </w:rPr>
        <w:t xml:space="preserve"> de valor ter surgido a partir do ano 2000. </w:t>
      </w:r>
      <w:r w:rsidR="00254BE1">
        <w:rPr>
          <w:rFonts w:asciiTheme="minorHAnsi" w:hAnsiTheme="minorHAnsi" w:cstheme="minorHAnsi"/>
          <w:sz w:val="24"/>
          <w:szCs w:val="24"/>
        </w:rPr>
        <w:t>Definiu-se</w:t>
      </w:r>
      <w:r w:rsidRPr="00A3590E">
        <w:rPr>
          <w:rFonts w:asciiTheme="minorHAnsi" w:hAnsiTheme="minorHAnsi" w:cstheme="minorHAnsi"/>
          <w:sz w:val="24"/>
          <w:szCs w:val="24"/>
        </w:rPr>
        <w:t xml:space="preserve"> os idiomas inglês, espanhol e português. E </w:t>
      </w:r>
      <w:r>
        <w:rPr>
          <w:rFonts w:asciiTheme="minorHAnsi" w:hAnsiTheme="minorHAnsi" w:cstheme="minorHAnsi"/>
          <w:sz w:val="24"/>
          <w:szCs w:val="24"/>
        </w:rPr>
        <w:t>a</w:t>
      </w:r>
      <w:r w:rsidRPr="00A3590E">
        <w:rPr>
          <w:rFonts w:asciiTheme="minorHAnsi" w:hAnsiTheme="minorHAnsi" w:cstheme="minorHAnsi"/>
          <w:sz w:val="24"/>
          <w:szCs w:val="24"/>
        </w:rPr>
        <w:t xml:space="preserve"> tipo</w:t>
      </w:r>
      <w:r>
        <w:rPr>
          <w:rFonts w:asciiTheme="minorHAnsi" w:hAnsiTheme="minorHAnsi" w:cstheme="minorHAnsi"/>
          <w:sz w:val="24"/>
          <w:szCs w:val="24"/>
        </w:rPr>
        <w:t>logia</w:t>
      </w:r>
      <w:r w:rsidRPr="00A3590E">
        <w:rPr>
          <w:rFonts w:asciiTheme="minorHAnsi" w:hAnsiTheme="minorHAnsi" w:cstheme="minorHAnsi"/>
          <w:sz w:val="24"/>
          <w:szCs w:val="24"/>
        </w:rPr>
        <w:t xml:space="preserve"> de documento artigo</w:t>
      </w:r>
      <w:r>
        <w:rPr>
          <w:rFonts w:asciiTheme="minorHAnsi" w:hAnsiTheme="minorHAnsi" w:cstheme="minorHAnsi"/>
          <w:sz w:val="24"/>
          <w:szCs w:val="24"/>
        </w:rPr>
        <w:t>, o</w:t>
      </w:r>
      <w:r w:rsidRPr="00A3590E">
        <w:rPr>
          <w:rFonts w:asciiTheme="minorHAnsi" w:hAnsiTheme="minorHAnsi" w:cstheme="minorHAnsi"/>
          <w:sz w:val="24"/>
          <w:szCs w:val="24"/>
        </w:rPr>
        <w:t xml:space="preserve"> processo de busca seguiu o conjunto de critérios de inclusão e exclusão conforme o quadro </w:t>
      </w:r>
      <w:r>
        <w:rPr>
          <w:rFonts w:asciiTheme="minorHAnsi" w:hAnsiTheme="minorHAnsi" w:cstheme="minorHAnsi"/>
          <w:sz w:val="24"/>
          <w:szCs w:val="24"/>
        </w:rPr>
        <w:t>2</w:t>
      </w:r>
      <w:r w:rsidRPr="00A3590E">
        <w:rPr>
          <w:rFonts w:asciiTheme="minorHAnsi" w:hAnsiTheme="minorHAnsi" w:cstheme="minorHAnsi"/>
          <w:sz w:val="24"/>
          <w:szCs w:val="24"/>
        </w:rPr>
        <w:t>.</w:t>
      </w:r>
      <w:r w:rsidRPr="00A3590E">
        <w:t xml:space="preserve"> </w:t>
      </w:r>
    </w:p>
    <w:p w14:paraId="62DECFE3" w14:textId="77777777" w:rsidR="00AF1746" w:rsidRDefault="00AF1746" w:rsidP="00064F4D">
      <w:pPr>
        <w:pBdr>
          <w:top w:val="nil"/>
          <w:left w:val="nil"/>
          <w:bottom w:val="nil"/>
          <w:right w:val="nil"/>
          <w:between w:val="nil"/>
        </w:pBdr>
        <w:spacing w:line="360" w:lineRule="auto"/>
        <w:ind w:firstLine="697"/>
        <w:jc w:val="both"/>
      </w:pPr>
    </w:p>
    <w:p w14:paraId="4E7F89B9" w14:textId="77777777" w:rsidR="00064F4D" w:rsidRPr="00A3590E" w:rsidRDefault="00064F4D" w:rsidP="00064F4D">
      <w:pPr>
        <w:pBdr>
          <w:top w:val="nil"/>
          <w:left w:val="nil"/>
          <w:bottom w:val="nil"/>
          <w:right w:val="nil"/>
          <w:between w:val="nil"/>
        </w:pBdr>
        <w:spacing w:line="360" w:lineRule="auto"/>
        <w:ind w:firstLine="697"/>
        <w:jc w:val="center"/>
        <w:rPr>
          <w:rFonts w:asciiTheme="minorHAnsi" w:hAnsiTheme="minorHAnsi" w:cstheme="minorHAnsi"/>
          <w:b/>
          <w:bCs/>
          <w:sz w:val="22"/>
          <w:szCs w:val="22"/>
        </w:rPr>
      </w:pPr>
      <w:r w:rsidRPr="00A3590E">
        <w:rPr>
          <w:rFonts w:asciiTheme="minorHAnsi" w:hAnsiTheme="minorHAnsi" w:cstheme="minorHAnsi"/>
          <w:b/>
          <w:bCs/>
          <w:sz w:val="22"/>
          <w:szCs w:val="22"/>
        </w:rPr>
        <w:lastRenderedPageBreak/>
        <w:t>Quadro 2: Critérios de inclusão/exclusão</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784"/>
        <w:gridCol w:w="2515"/>
      </w:tblGrid>
      <w:tr w:rsidR="00064F4D" w:rsidRPr="00A3590E" w14:paraId="3EEF938E" w14:textId="77777777" w:rsidTr="00965DFB">
        <w:trPr>
          <w:jc w:val="center"/>
        </w:trPr>
        <w:tc>
          <w:tcPr>
            <w:tcW w:w="4784" w:type="dxa"/>
            <w:shd w:val="clear" w:color="auto" w:fill="auto"/>
          </w:tcPr>
          <w:p w14:paraId="0DD367A2" w14:textId="77777777" w:rsidR="00064F4D" w:rsidRPr="00A3590E" w:rsidRDefault="00064F4D" w:rsidP="00965DFB">
            <w:pPr>
              <w:jc w:val="both"/>
              <w:rPr>
                <w:rFonts w:asciiTheme="minorHAnsi" w:hAnsiTheme="minorHAnsi" w:cstheme="minorHAnsi"/>
              </w:rPr>
            </w:pPr>
            <w:r w:rsidRPr="00A3590E">
              <w:rPr>
                <w:rFonts w:asciiTheme="minorHAnsi" w:hAnsiTheme="minorHAnsi" w:cstheme="minorHAnsi"/>
              </w:rPr>
              <w:t xml:space="preserve">a) Artigos de periódicos revisados por pares </w:t>
            </w:r>
          </w:p>
        </w:tc>
        <w:tc>
          <w:tcPr>
            <w:tcW w:w="2515" w:type="dxa"/>
            <w:shd w:val="clear" w:color="auto" w:fill="auto"/>
          </w:tcPr>
          <w:p w14:paraId="023B7B23" w14:textId="77777777" w:rsidR="00064F4D" w:rsidRPr="00A3590E" w:rsidRDefault="00064F4D" w:rsidP="00965DFB">
            <w:pPr>
              <w:jc w:val="both"/>
              <w:rPr>
                <w:rFonts w:asciiTheme="minorHAnsi" w:hAnsiTheme="minorHAnsi" w:cstheme="minorHAnsi"/>
              </w:rPr>
            </w:pPr>
            <w:r w:rsidRPr="00A3590E">
              <w:rPr>
                <w:rFonts w:asciiTheme="minorHAnsi" w:hAnsiTheme="minorHAnsi" w:cstheme="minorHAnsi"/>
              </w:rPr>
              <w:t>(X) Incluir ( ) Excluir</w:t>
            </w:r>
          </w:p>
        </w:tc>
      </w:tr>
      <w:tr w:rsidR="00064F4D" w:rsidRPr="00A3590E" w14:paraId="195E1CF4" w14:textId="77777777" w:rsidTr="00965DFB">
        <w:trPr>
          <w:jc w:val="center"/>
        </w:trPr>
        <w:tc>
          <w:tcPr>
            <w:tcW w:w="4784" w:type="dxa"/>
            <w:shd w:val="clear" w:color="auto" w:fill="auto"/>
          </w:tcPr>
          <w:p w14:paraId="07FC7E04" w14:textId="77777777" w:rsidR="00064F4D" w:rsidRPr="00A3590E" w:rsidRDefault="00064F4D" w:rsidP="00965DFB">
            <w:pPr>
              <w:jc w:val="both"/>
              <w:rPr>
                <w:rFonts w:asciiTheme="minorHAnsi" w:hAnsiTheme="minorHAnsi" w:cstheme="minorHAnsi"/>
              </w:rPr>
            </w:pPr>
            <w:r w:rsidRPr="00A3590E">
              <w:rPr>
                <w:rFonts w:asciiTheme="minorHAnsi" w:hAnsiTheme="minorHAnsi" w:cstheme="minorHAnsi"/>
              </w:rPr>
              <w:t xml:space="preserve">b) Artigos de revisão </w:t>
            </w:r>
          </w:p>
        </w:tc>
        <w:tc>
          <w:tcPr>
            <w:tcW w:w="2515" w:type="dxa"/>
            <w:shd w:val="clear" w:color="auto" w:fill="auto"/>
          </w:tcPr>
          <w:p w14:paraId="7C7B183F" w14:textId="77777777" w:rsidR="00064F4D" w:rsidRPr="00A3590E" w:rsidRDefault="00064F4D" w:rsidP="00965DFB">
            <w:pPr>
              <w:jc w:val="both"/>
              <w:rPr>
                <w:rFonts w:asciiTheme="minorHAnsi" w:hAnsiTheme="minorHAnsi" w:cstheme="minorHAnsi"/>
              </w:rPr>
            </w:pPr>
            <w:r w:rsidRPr="00A3590E">
              <w:rPr>
                <w:rFonts w:asciiTheme="minorHAnsi" w:hAnsiTheme="minorHAnsi" w:cstheme="minorHAnsi"/>
              </w:rPr>
              <w:t>( ) Incluir  (X) Excluir</w:t>
            </w:r>
          </w:p>
        </w:tc>
      </w:tr>
      <w:tr w:rsidR="00064F4D" w:rsidRPr="00A3590E" w14:paraId="2F0EAA18" w14:textId="77777777" w:rsidTr="00965DFB">
        <w:trPr>
          <w:jc w:val="center"/>
        </w:trPr>
        <w:tc>
          <w:tcPr>
            <w:tcW w:w="4784" w:type="dxa"/>
            <w:shd w:val="clear" w:color="auto" w:fill="auto"/>
          </w:tcPr>
          <w:p w14:paraId="4A897E0D" w14:textId="2B69B576" w:rsidR="00064F4D" w:rsidRPr="00A3590E" w:rsidRDefault="007A2D23" w:rsidP="00965DFB">
            <w:pPr>
              <w:jc w:val="both"/>
              <w:rPr>
                <w:rFonts w:asciiTheme="minorHAnsi" w:hAnsiTheme="minorHAnsi" w:cstheme="minorHAnsi"/>
              </w:rPr>
            </w:pPr>
            <w:r>
              <w:rPr>
                <w:rFonts w:asciiTheme="minorHAnsi" w:hAnsiTheme="minorHAnsi" w:cstheme="minorHAnsi"/>
              </w:rPr>
              <w:t>c) Idiomas Português, Inglês ou E</w:t>
            </w:r>
            <w:r w:rsidR="00064F4D" w:rsidRPr="00A3590E">
              <w:rPr>
                <w:rFonts w:asciiTheme="minorHAnsi" w:hAnsiTheme="minorHAnsi" w:cstheme="minorHAnsi"/>
              </w:rPr>
              <w:t xml:space="preserve">spanhol </w:t>
            </w:r>
          </w:p>
        </w:tc>
        <w:tc>
          <w:tcPr>
            <w:tcW w:w="2515" w:type="dxa"/>
            <w:shd w:val="clear" w:color="auto" w:fill="auto"/>
          </w:tcPr>
          <w:p w14:paraId="17B5A885" w14:textId="77777777" w:rsidR="00064F4D" w:rsidRPr="00A3590E" w:rsidRDefault="00064F4D" w:rsidP="00965DFB">
            <w:pPr>
              <w:jc w:val="both"/>
              <w:rPr>
                <w:rFonts w:asciiTheme="minorHAnsi" w:hAnsiTheme="minorHAnsi" w:cstheme="minorHAnsi"/>
              </w:rPr>
            </w:pPr>
            <w:r w:rsidRPr="00A3590E">
              <w:rPr>
                <w:rFonts w:asciiTheme="minorHAnsi" w:hAnsiTheme="minorHAnsi" w:cstheme="minorHAnsi"/>
              </w:rPr>
              <w:t>(X) Incluir ( ) Excluir</w:t>
            </w:r>
          </w:p>
        </w:tc>
      </w:tr>
      <w:tr w:rsidR="00064F4D" w:rsidRPr="00A3590E" w14:paraId="399F6560" w14:textId="77777777" w:rsidTr="00965DFB">
        <w:trPr>
          <w:jc w:val="center"/>
        </w:trPr>
        <w:tc>
          <w:tcPr>
            <w:tcW w:w="4784" w:type="dxa"/>
            <w:shd w:val="clear" w:color="auto" w:fill="auto"/>
          </w:tcPr>
          <w:p w14:paraId="60A021E6" w14:textId="77777777" w:rsidR="00064F4D" w:rsidRPr="00A3590E" w:rsidRDefault="00064F4D" w:rsidP="00965DFB">
            <w:pPr>
              <w:jc w:val="both"/>
              <w:rPr>
                <w:rFonts w:asciiTheme="minorHAnsi" w:hAnsiTheme="minorHAnsi" w:cstheme="minorHAnsi"/>
              </w:rPr>
            </w:pPr>
            <w:r w:rsidRPr="00A3590E">
              <w:rPr>
                <w:rFonts w:asciiTheme="minorHAnsi" w:hAnsiTheme="minorHAnsi" w:cstheme="minorHAnsi"/>
              </w:rPr>
              <w:t>d) Publicados entre 2000 a 2019</w:t>
            </w:r>
          </w:p>
        </w:tc>
        <w:tc>
          <w:tcPr>
            <w:tcW w:w="2515" w:type="dxa"/>
            <w:shd w:val="clear" w:color="auto" w:fill="auto"/>
          </w:tcPr>
          <w:p w14:paraId="7A4163D2" w14:textId="77777777" w:rsidR="00064F4D" w:rsidRPr="00A3590E" w:rsidRDefault="00064F4D" w:rsidP="00965DFB">
            <w:pPr>
              <w:jc w:val="both"/>
              <w:rPr>
                <w:rFonts w:asciiTheme="minorHAnsi" w:hAnsiTheme="minorHAnsi" w:cstheme="minorHAnsi"/>
              </w:rPr>
            </w:pPr>
            <w:r w:rsidRPr="00A3590E">
              <w:rPr>
                <w:rFonts w:asciiTheme="minorHAnsi" w:hAnsiTheme="minorHAnsi" w:cstheme="minorHAnsi"/>
              </w:rPr>
              <w:t>(X) Incluir ( ) Excluir</w:t>
            </w:r>
          </w:p>
        </w:tc>
      </w:tr>
    </w:tbl>
    <w:p w14:paraId="3300F7E8" w14:textId="77777777" w:rsidR="00064F4D" w:rsidRPr="00A10424" w:rsidRDefault="00064F4D" w:rsidP="00064F4D">
      <w:pPr>
        <w:pBdr>
          <w:top w:val="nil"/>
          <w:left w:val="nil"/>
          <w:bottom w:val="nil"/>
          <w:right w:val="nil"/>
          <w:between w:val="nil"/>
        </w:pBdr>
        <w:spacing w:line="360" w:lineRule="auto"/>
        <w:ind w:firstLine="697"/>
        <w:jc w:val="center"/>
        <w:rPr>
          <w:rFonts w:asciiTheme="minorHAnsi" w:hAnsiTheme="minorHAnsi" w:cstheme="minorHAnsi"/>
          <w:b/>
          <w:bCs/>
        </w:rPr>
      </w:pPr>
      <w:r w:rsidRPr="00A10424">
        <w:rPr>
          <w:rFonts w:asciiTheme="minorHAnsi" w:hAnsiTheme="minorHAnsi" w:cstheme="minorHAnsi"/>
          <w:b/>
          <w:bCs/>
        </w:rPr>
        <w:t>Fonte: Dos autores (2019)</w:t>
      </w:r>
    </w:p>
    <w:p w14:paraId="47334590" w14:textId="51487710" w:rsidR="00064F4D" w:rsidRPr="00EB533D" w:rsidRDefault="00064F4D" w:rsidP="00064F4D">
      <w:pPr>
        <w:pBdr>
          <w:top w:val="nil"/>
          <w:left w:val="nil"/>
          <w:bottom w:val="nil"/>
          <w:right w:val="nil"/>
          <w:between w:val="nil"/>
        </w:pBdr>
        <w:spacing w:line="360" w:lineRule="auto"/>
        <w:ind w:firstLine="697"/>
        <w:jc w:val="both"/>
        <w:rPr>
          <w:rFonts w:asciiTheme="minorHAnsi" w:hAnsiTheme="minorHAnsi" w:cstheme="minorHAnsi"/>
          <w:sz w:val="24"/>
          <w:szCs w:val="24"/>
        </w:rPr>
      </w:pPr>
      <w:r w:rsidRPr="00EB533D">
        <w:rPr>
          <w:rFonts w:asciiTheme="minorHAnsi" w:hAnsiTheme="minorHAnsi" w:cstheme="minorHAnsi"/>
          <w:sz w:val="24"/>
          <w:szCs w:val="24"/>
        </w:rPr>
        <w:t xml:space="preserve">Após a aplicação dos critérios expostos, foi realizada análise preliminar dos trabalhos, a partir da leitura dos resumos, e posterior leitura dos textos completos. </w:t>
      </w:r>
      <w:r w:rsidR="00254BE1">
        <w:rPr>
          <w:rFonts w:asciiTheme="minorHAnsi" w:hAnsiTheme="minorHAnsi" w:cstheme="minorHAnsi"/>
          <w:sz w:val="24"/>
          <w:szCs w:val="24"/>
        </w:rPr>
        <w:t>A análise consistiu n</w:t>
      </w:r>
      <w:r w:rsidRPr="00EB533D">
        <w:rPr>
          <w:rFonts w:asciiTheme="minorHAnsi" w:hAnsiTheme="minorHAnsi" w:cstheme="minorHAnsi"/>
          <w:sz w:val="24"/>
          <w:szCs w:val="24"/>
        </w:rPr>
        <w:t xml:space="preserve">os seguintes aspectos: a) ano de publicação; b) autores; c) principais referências; d) </w:t>
      </w:r>
      <w:r>
        <w:rPr>
          <w:rFonts w:asciiTheme="minorHAnsi" w:hAnsiTheme="minorHAnsi" w:cstheme="minorHAnsi"/>
          <w:sz w:val="24"/>
          <w:szCs w:val="24"/>
        </w:rPr>
        <w:t xml:space="preserve">Conceitos e modelos/frameworks de </w:t>
      </w:r>
      <w:proofErr w:type="spellStart"/>
      <w:r>
        <w:rPr>
          <w:rFonts w:asciiTheme="minorHAnsi" w:hAnsiTheme="minorHAnsi" w:cstheme="minorHAnsi"/>
          <w:sz w:val="24"/>
          <w:szCs w:val="24"/>
        </w:rPr>
        <w:t>cocriação</w:t>
      </w:r>
      <w:proofErr w:type="spellEnd"/>
      <w:r>
        <w:rPr>
          <w:rFonts w:asciiTheme="minorHAnsi" w:hAnsiTheme="minorHAnsi" w:cstheme="minorHAnsi"/>
          <w:sz w:val="24"/>
          <w:szCs w:val="24"/>
        </w:rPr>
        <w:t>; e</w:t>
      </w:r>
      <w:r w:rsidRPr="00EB533D">
        <w:rPr>
          <w:rFonts w:asciiTheme="minorHAnsi" w:hAnsiTheme="minorHAnsi" w:cstheme="minorHAnsi"/>
          <w:sz w:val="24"/>
          <w:szCs w:val="24"/>
        </w:rPr>
        <w:t>) principais conclusões</w:t>
      </w:r>
      <w:r>
        <w:rPr>
          <w:rFonts w:asciiTheme="minorHAnsi" w:hAnsiTheme="minorHAnsi" w:cstheme="minorHAnsi"/>
          <w:sz w:val="24"/>
          <w:szCs w:val="24"/>
        </w:rPr>
        <w:t>.</w:t>
      </w:r>
    </w:p>
    <w:p w14:paraId="15008DB1" w14:textId="2AEE7422" w:rsidR="00064F4D" w:rsidRDefault="00AF1746" w:rsidP="007E47BC">
      <w:pPr>
        <w:pStyle w:val="SeoXVIIIENANCIB"/>
      </w:pPr>
      <w:r>
        <w:t xml:space="preserve">5 PUBLICAÇÕES SOBRE </w:t>
      </w:r>
      <w:proofErr w:type="spellStart"/>
      <w:r>
        <w:t>COCRIAÇÃO</w:t>
      </w:r>
      <w:proofErr w:type="spellEnd"/>
      <w:r>
        <w:t xml:space="preserve"> DE VALOR EM BIBLIOTECAS </w:t>
      </w:r>
    </w:p>
    <w:p w14:paraId="6DC394E7" w14:textId="346BBA66" w:rsidR="00DD6892" w:rsidRDefault="00DD6892" w:rsidP="00DD6892">
      <w:pPr>
        <w:spacing w:line="360" w:lineRule="auto"/>
        <w:ind w:firstLine="697"/>
        <w:jc w:val="both"/>
        <w:rPr>
          <w:rFonts w:asciiTheme="minorHAnsi" w:hAnsiTheme="minorHAnsi" w:cstheme="minorHAnsi"/>
          <w:color w:val="000000" w:themeColor="text1"/>
          <w:sz w:val="24"/>
          <w:szCs w:val="24"/>
        </w:rPr>
      </w:pPr>
      <w:r w:rsidRPr="00DD6892">
        <w:rPr>
          <w:rFonts w:asciiTheme="minorHAnsi" w:hAnsiTheme="minorHAnsi" w:cstheme="minorHAnsi"/>
          <w:color w:val="000000" w:themeColor="text1"/>
          <w:sz w:val="24"/>
          <w:szCs w:val="24"/>
        </w:rPr>
        <w:t>Os resultados possibilitam deduzir que a interação propicia benefícios tanto para o provedor quanto para o usuário.</w:t>
      </w:r>
      <w:r>
        <w:rPr>
          <w:rFonts w:asciiTheme="minorHAnsi" w:hAnsiTheme="minorHAnsi" w:cstheme="minorHAnsi"/>
          <w:color w:val="000000" w:themeColor="text1"/>
        </w:rPr>
        <w:t xml:space="preserve"> </w:t>
      </w:r>
      <w:r w:rsidRPr="00DD6892">
        <w:rPr>
          <w:rFonts w:asciiTheme="minorHAnsi" w:hAnsiTheme="minorHAnsi" w:cstheme="minorHAnsi"/>
          <w:color w:val="000000" w:themeColor="text1"/>
          <w:sz w:val="24"/>
          <w:szCs w:val="24"/>
        </w:rPr>
        <w:t xml:space="preserve">Por meio desse intercâmbio de conhecimentos e experiências, a prospecção de novos serviços e a adequação dos existentes, será de acordo com as necessidades do usuário e os recursos disponíveis do provedor. O estudo assinala que é por meio do processo dialógico e coordenado de usuários e provedores que ocorre a </w:t>
      </w:r>
      <w:proofErr w:type="spellStart"/>
      <w:r w:rsidRPr="00DD6892">
        <w:rPr>
          <w:rFonts w:asciiTheme="minorHAnsi" w:hAnsiTheme="minorHAnsi" w:cstheme="minorHAnsi"/>
          <w:color w:val="000000" w:themeColor="text1"/>
          <w:sz w:val="24"/>
          <w:szCs w:val="24"/>
        </w:rPr>
        <w:t>cocriação</w:t>
      </w:r>
      <w:proofErr w:type="spellEnd"/>
      <w:r w:rsidRPr="00DD6892">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O quadro 3 expõe os estudos analisados em o</w:t>
      </w:r>
      <w:r w:rsidRPr="00331F63">
        <w:rPr>
          <w:rFonts w:asciiTheme="minorHAnsi" w:hAnsiTheme="minorHAnsi" w:cstheme="minorHAnsi"/>
          <w:color w:val="000000" w:themeColor="text1"/>
          <w:sz w:val="24"/>
          <w:szCs w:val="24"/>
        </w:rPr>
        <w:t xml:space="preserve">rdem cronológica decrescente. </w:t>
      </w:r>
    </w:p>
    <w:p w14:paraId="638D6C48" w14:textId="1BB8A9DE" w:rsidR="00064F4D" w:rsidRPr="004E2D1C" w:rsidRDefault="00064F4D" w:rsidP="00064F4D">
      <w:pPr>
        <w:spacing w:line="360" w:lineRule="auto"/>
        <w:ind w:firstLine="709"/>
        <w:jc w:val="center"/>
        <w:rPr>
          <w:rFonts w:asciiTheme="minorHAnsi" w:hAnsiTheme="minorHAnsi" w:cstheme="minorHAnsi"/>
          <w:b/>
          <w:bCs/>
          <w:color w:val="000000" w:themeColor="text1"/>
          <w:sz w:val="22"/>
          <w:szCs w:val="22"/>
        </w:rPr>
      </w:pPr>
      <w:r w:rsidRPr="004E2D1C">
        <w:rPr>
          <w:rFonts w:asciiTheme="minorHAnsi" w:hAnsiTheme="minorHAnsi" w:cstheme="minorHAnsi"/>
          <w:b/>
          <w:bCs/>
          <w:color w:val="000000" w:themeColor="text1"/>
          <w:sz w:val="22"/>
          <w:szCs w:val="22"/>
        </w:rPr>
        <w:t>Quadro 3 - Artigos analisados</w:t>
      </w:r>
    </w:p>
    <w:tbl>
      <w:tblPr>
        <w:tblStyle w:val="Tabelacomgrade"/>
        <w:tblW w:w="0" w:type="auto"/>
        <w:tblLook w:val="04A0" w:firstRow="1" w:lastRow="0" w:firstColumn="1" w:lastColumn="0" w:noHBand="0" w:noVBand="1"/>
      </w:tblPr>
      <w:tblGrid>
        <w:gridCol w:w="1947"/>
        <w:gridCol w:w="3577"/>
        <w:gridCol w:w="2957"/>
        <w:gridCol w:w="602"/>
      </w:tblGrid>
      <w:tr w:rsidR="004223D8" w:rsidRPr="004223D8" w14:paraId="6E98AFAF" w14:textId="77777777" w:rsidTr="004223D8">
        <w:tc>
          <w:tcPr>
            <w:tcW w:w="1947" w:type="dxa"/>
          </w:tcPr>
          <w:p w14:paraId="437FF6B3" w14:textId="77777777" w:rsidR="00064F4D" w:rsidRPr="004223D8" w:rsidRDefault="00064F4D" w:rsidP="00965DFB">
            <w:pPr>
              <w:rPr>
                <w:rFonts w:asciiTheme="minorHAnsi" w:hAnsiTheme="minorHAnsi" w:cstheme="minorHAnsi"/>
                <w:b/>
                <w:bCs/>
                <w:color w:val="000000" w:themeColor="text1"/>
                <w:sz w:val="19"/>
                <w:szCs w:val="19"/>
              </w:rPr>
            </w:pPr>
            <w:r w:rsidRPr="004223D8">
              <w:rPr>
                <w:rFonts w:asciiTheme="minorHAnsi" w:hAnsiTheme="minorHAnsi" w:cstheme="minorHAnsi"/>
                <w:b/>
                <w:bCs/>
                <w:color w:val="000000" w:themeColor="text1"/>
                <w:sz w:val="19"/>
                <w:szCs w:val="19"/>
              </w:rPr>
              <w:t>Autor</w:t>
            </w:r>
          </w:p>
        </w:tc>
        <w:tc>
          <w:tcPr>
            <w:tcW w:w="3577" w:type="dxa"/>
          </w:tcPr>
          <w:p w14:paraId="1F280420" w14:textId="77777777" w:rsidR="00064F4D" w:rsidRPr="004223D8" w:rsidRDefault="00064F4D" w:rsidP="00965DFB">
            <w:pPr>
              <w:rPr>
                <w:rFonts w:asciiTheme="minorHAnsi" w:hAnsiTheme="minorHAnsi" w:cstheme="minorHAnsi"/>
                <w:b/>
                <w:bCs/>
                <w:color w:val="000000" w:themeColor="text1"/>
                <w:sz w:val="19"/>
                <w:szCs w:val="19"/>
              </w:rPr>
            </w:pPr>
            <w:r w:rsidRPr="004223D8">
              <w:rPr>
                <w:rFonts w:asciiTheme="minorHAnsi" w:hAnsiTheme="minorHAnsi" w:cstheme="minorHAnsi"/>
                <w:b/>
                <w:bCs/>
                <w:color w:val="000000" w:themeColor="text1"/>
                <w:sz w:val="19"/>
                <w:szCs w:val="19"/>
              </w:rPr>
              <w:t>Título</w:t>
            </w:r>
          </w:p>
        </w:tc>
        <w:tc>
          <w:tcPr>
            <w:tcW w:w="2957" w:type="dxa"/>
          </w:tcPr>
          <w:p w14:paraId="5D3303F5" w14:textId="77777777" w:rsidR="00064F4D" w:rsidRPr="004223D8" w:rsidRDefault="00064F4D" w:rsidP="00965DFB">
            <w:pPr>
              <w:rPr>
                <w:rFonts w:asciiTheme="minorHAnsi" w:hAnsiTheme="minorHAnsi" w:cstheme="minorHAnsi"/>
                <w:b/>
                <w:bCs/>
                <w:color w:val="000000" w:themeColor="text1"/>
                <w:sz w:val="19"/>
                <w:szCs w:val="19"/>
              </w:rPr>
            </w:pPr>
            <w:r w:rsidRPr="004223D8">
              <w:rPr>
                <w:rFonts w:asciiTheme="minorHAnsi" w:hAnsiTheme="minorHAnsi" w:cstheme="minorHAnsi"/>
                <w:b/>
                <w:bCs/>
                <w:color w:val="000000" w:themeColor="text1"/>
                <w:sz w:val="19"/>
                <w:szCs w:val="19"/>
              </w:rPr>
              <w:t>Periódico</w:t>
            </w:r>
          </w:p>
        </w:tc>
        <w:tc>
          <w:tcPr>
            <w:tcW w:w="581" w:type="dxa"/>
          </w:tcPr>
          <w:p w14:paraId="092BC106" w14:textId="01C89B4F" w:rsidR="00064F4D" w:rsidRPr="004223D8" w:rsidRDefault="00064F4D" w:rsidP="00965DFB">
            <w:pPr>
              <w:rPr>
                <w:rFonts w:asciiTheme="minorHAnsi" w:hAnsiTheme="minorHAnsi" w:cstheme="minorHAnsi"/>
                <w:b/>
                <w:bCs/>
                <w:color w:val="000000" w:themeColor="text1"/>
                <w:sz w:val="19"/>
                <w:szCs w:val="19"/>
              </w:rPr>
            </w:pPr>
            <w:r w:rsidRPr="004223D8">
              <w:rPr>
                <w:rFonts w:asciiTheme="minorHAnsi" w:hAnsiTheme="minorHAnsi" w:cstheme="minorHAnsi"/>
                <w:b/>
                <w:bCs/>
                <w:color w:val="000000" w:themeColor="text1"/>
                <w:sz w:val="19"/>
                <w:szCs w:val="19"/>
              </w:rPr>
              <w:t xml:space="preserve">Ano </w:t>
            </w:r>
          </w:p>
        </w:tc>
      </w:tr>
      <w:tr w:rsidR="004223D8" w:rsidRPr="004223D8" w14:paraId="597CDA54" w14:textId="77777777" w:rsidTr="004223D8">
        <w:tc>
          <w:tcPr>
            <w:tcW w:w="1947" w:type="dxa"/>
          </w:tcPr>
          <w:p w14:paraId="7298C8BA" w14:textId="77777777" w:rsidR="00064F4D" w:rsidRPr="004223D8" w:rsidRDefault="00064F4D" w:rsidP="00965DFB">
            <w:pPr>
              <w:rPr>
                <w:rFonts w:asciiTheme="minorHAnsi" w:hAnsiTheme="minorHAnsi" w:cstheme="minorHAnsi"/>
                <w:color w:val="000000" w:themeColor="text1"/>
                <w:sz w:val="19"/>
                <w:szCs w:val="19"/>
              </w:rPr>
            </w:pPr>
            <w:proofErr w:type="spellStart"/>
            <w:r w:rsidRPr="004223D8">
              <w:rPr>
                <w:rFonts w:asciiTheme="minorHAnsi" w:hAnsiTheme="minorHAnsi" w:cstheme="minorHAnsi"/>
                <w:color w:val="000000" w:themeColor="text1"/>
                <w:sz w:val="19"/>
                <w:szCs w:val="19"/>
              </w:rPr>
              <w:t>Urquhart</w:t>
            </w:r>
            <w:proofErr w:type="spellEnd"/>
            <w:r w:rsidRPr="004223D8">
              <w:rPr>
                <w:rFonts w:asciiTheme="minorHAnsi" w:hAnsiTheme="minorHAnsi" w:cstheme="minorHAnsi"/>
                <w:color w:val="000000" w:themeColor="text1"/>
                <w:sz w:val="19"/>
                <w:szCs w:val="19"/>
              </w:rPr>
              <w:t>, Christine</w:t>
            </w:r>
          </w:p>
        </w:tc>
        <w:tc>
          <w:tcPr>
            <w:tcW w:w="3577" w:type="dxa"/>
          </w:tcPr>
          <w:p w14:paraId="6A598705" w14:textId="77777777" w:rsidR="00064F4D" w:rsidRPr="00E72CA4" w:rsidRDefault="00064F4D" w:rsidP="00965DFB">
            <w:pPr>
              <w:rPr>
                <w:rFonts w:asciiTheme="minorHAnsi" w:hAnsiTheme="minorHAnsi" w:cstheme="minorHAnsi"/>
                <w:i/>
                <w:iCs/>
                <w:color w:val="000000" w:themeColor="text1"/>
                <w:sz w:val="19"/>
                <w:szCs w:val="19"/>
                <w:lang w:val="en-US"/>
              </w:rPr>
            </w:pPr>
            <w:r w:rsidRPr="00E72CA4">
              <w:rPr>
                <w:rFonts w:asciiTheme="minorHAnsi" w:hAnsiTheme="minorHAnsi" w:cstheme="minorHAnsi"/>
                <w:i/>
                <w:iCs/>
                <w:color w:val="000000" w:themeColor="text1"/>
                <w:sz w:val="19"/>
                <w:szCs w:val="19"/>
                <w:lang w:val="en-US"/>
              </w:rPr>
              <w:t>Principles and practice in impact assessment for academic libraries</w:t>
            </w:r>
          </w:p>
        </w:tc>
        <w:tc>
          <w:tcPr>
            <w:tcW w:w="2957" w:type="dxa"/>
          </w:tcPr>
          <w:p w14:paraId="079DC9F9" w14:textId="77777777" w:rsidR="00064F4D" w:rsidRPr="00E72CA4" w:rsidRDefault="00064F4D" w:rsidP="00965DFB">
            <w:pPr>
              <w:rPr>
                <w:rFonts w:asciiTheme="minorHAnsi" w:hAnsiTheme="minorHAnsi" w:cstheme="minorHAnsi"/>
                <w:color w:val="000000" w:themeColor="text1"/>
                <w:sz w:val="19"/>
                <w:szCs w:val="19"/>
                <w:lang w:val="en-US"/>
              </w:rPr>
            </w:pPr>
            <w:r w:rsidRPr="00E72CA4">
              <w:rPr>
                <w:rFonts w:asciiTheme="minorHAnsi" w:hAnsiTheme="minorHAnsi" w:cstheme="minorHAnsi"/>
                <w:b/>
                <w:bCs/>
                <w:sz w:val="19"/>
                <w:szCs w:val="19"/>
                <w:shd w:val="clear" w:color="auto" w:fill="FFFFFF"/>
                <w:lang w:val="en-US"/>
              </w:rPr>
              <w:t>Information and Learning Science</w:t>
            </w:r>
            <w:r w:rsidRPr="00E72CA4">
              <w:rPr>
                <w:rFonts w:asciiTheme="minorHAnsi" w:hAnsiTheme="minorHAnsi" w:cstheme="minorHAnsi"/>
                <w:sz w:val="19"/>
                <w:szCs w:val="19"/>
                <w:shd w:val="clear" w:color="auto" w:fill="FFFFFF"/>
                <w:lang w:val="en-US"/>
              </w:rPr>
              <w:t>, </w:t>
            </w:r>
            <w:r w:rsidRPr="00E72CA4">
              <w:rPr>
                <w:rStyle w:val="d-inline-block"/>
                <w:rFonts w:asciiTheme="minorHAnsi" w:eastAsiaTheme="majorEastAsia" w:hAnsiTheme="minorHAnsi" w:cstheme="minorHAnsi"/>
                <w:sz w:val="19"/>
                <w:szCs w:val="19"/>
                <w:shd w:val="clear" w:color="auto" w:fill="FFFFFF"/>
                <w:lang w:val="en-US"/>
              </w:rPr>
              <w:t xml:space="preserve">v. 119 n. </w:t>
            </w:r>
            <w:r w:rsidRPr="00E72CA4">
              <w:rPr>
                <w:rFonts w:asciiTheme="minorHAnsi" w:hAnsiTheme="minorHAnsi" w:cstheme="minorHAnsi"/>
                <w:color w:val="000000" w:themeColor="text1"/>
                <w:sz w:val="19"/>
                <w:szCs w:val="19"/>
                <w:lang w:val="en-US"/>
              </w:rPr>
              <w:t>1/2 p. 121-134</w:t>
            </w:r>
          </w:p>
        </w:tc>
        <w:tc>
          <w:tcPr>
            <w:tcW w:w="581" w:type="dxa"/>
          </w:tcPr>
          <w:p w14:paraId="4B5A124C" w14:textId="77777777" w:rsidR="00064F4D" w:rsidRPr="004223D8" w:rsidRDefault="00064F4D" w:rsidP="00965DFB">
            <w:pPr>
              <w:rPr>
                <w:rFonts w:asciiTheme="minorHAnsi" w:hAnsiTheme="minorHAnsi" w:cstheme="minorHAnsi"/>
                <w:color w:val="000000" w:themeColor="text1"/>
                <w:sz w:val="19"/>
                <w:szCs w:val="19"/>
              </w:rPr>
            </w:pPr>
            <w:r w:rsidRPr="004223D8">
              <w:rPr>
                <w:rFonts w:asciiTheme="minorHAnsi" w:hAnsiTheme="minorHAnsi" w:cstheme="minorHAnsi"/>
                <w:color w:val="000000" w:themeColor="text1"/>
                <w:sz w:val="19"/>
                <w:szCs w:val="19"/>
              </w:rPr>
              <w:t>2018</w:t>
            </w:r>
          </w:p>
        </w:tc>
      </w:tr>
      <w:tr w:rsidR="004223D8" w:rsidRPr="004223D8" w14:paraId="602CEAE4" w14:textId="77777777" w:rsidTr="004223D8">
        <w:tc>
          <w:tcPr>
            <w:tcW w:w="1947" w:type="dxa"/>
          </w:tcPr>
          <w:p w14:paraId="25D0B7DC" w14:textId="77777777" w:rsidR="00064F4D" w:rsidRPr="004223D8" w:rsidRDefault="00064F4D" w:rsidP="00965DFB">
            <w:pPr>
              <w:rPr>
                <w:rFonts w:asciiTheme="minorHAnsi" w:hAnsiTheme="minorHAnsi" w:cstheme="minorHAnsi"/>
                <w:color w:val="000000" w:themeColor="text1"/>
                <w:sz w:val="19"/>
                <w:szCs w:val="19"/>
              </w:rPr>
            </w:pPr>
            <w:proofErr w:type="spellStart"/>
            <w:r w:rsidRPr="004223D8">
              <w:rPr>
                <w:rFonts w:asciiTheme="minorHAnsi" w:hAnsiTheme="minorHAnsi" w:cstheme="minorHAnsi"/>
                <w:color w:val="000000" w:themeColor="text1"/>
                <w:sz w:val="19"/>
                <w:szCs w:val="19"/>
              </w:rPr>
              <w:t>Urquhart</w:t>
            </w:r>
            <w:proofErr w:type="spellEnd"/>
            <w:r w:rsidRPr="004223D8">
              <w:rPr>
                <w:rFonts w:asciiTheme="minorHAnsi" w:hAnsiTheme="minorHAnsi" w:cstheme="minorHAnsi"/>
                <w:color w:val="000000" w:themeColor="text1"/>
                <w:sz w:val="19"/>
                <w:szCs w:val="19"/>
              </w:rPr>
              <w:t xml:space="preserve">, Christine; </w:t>
            </w:r>
            <w:proofErr w:type="spellStart"/>
            <w:r w:rsidRPr="004223D8">
              <w:rPr>
                <w:rFonts w:asciiTheme="minorHAnsi" w:hAnsiTheme="minorHAnsi" w:cstheme="minorHAnsi"/>
                <w:color w:val="000000" w:themeColor="text1"/>
                <w:sz w:val="19"/>
                <w:szCs w:val="19"/>
              </w:rPr>
              <w:t>Tbaishat</w:t>
            </w:r>
            <w:proofErr w:type="spellEnd"/>
            <w:r w:rsidRPr="004223D8">
              <w:rPr>
                <w:rFonts w:asciiTheme="minorHAnsi" w:hAnsiTheme="minorHAnsi" w:cstheme="minorHAnsi"/>
                <w:color w:val="000000" w:themeColor="text1"/>
                <w:sz w:val="19"/>
                <w:szCs w:val="19"/>
              </w:rPr>
              <w:t xml:space="preserve">, Dina </w:t>
            </w:r>
          </w:p>
        </w:tc>
        <w:tc>
          <w:tcPr>
            <w:tcW w:w="3577" w:type="dxa"/>
          </w:tcPr>
          <w:p w14:paraId="532A499D" w14:textId="77777777" w:rsidR="00064F4D" w:rsidRPr="00E72CA4" w:rsidRDefault="00064F4D" w:rsidP="00965DFB">
            <w:pPr>
              <w:rPr>
                <w:rFonts w:asciiTheme="minorHAnsi" w:hAnsiTheme="minorHAnsi" w:cstheme="minorHAnsi"/>
                <w:i/>
                <w:iCs/>
                <w:color w:val="000000" w:themeColor="text1"/>
                <w:sz w:val="19"/>
                <w:szCs w:val="19"/>
                <w:lang w:val="en-US"/>
              </w:rPr>
            </w:pPr>
            <w:r w:rsidRPr="00E72CA4">
              <w:rPr>
                <w:rFonts w:asciiTheme="minorHAnsi" w:hAnsiTheme="minorHAnsi" w:cstheme="minorHAnsi"/>
                <w:i/>
                <w:iCs/>
                <w:color w:val="000000" w:themeColor="text1"/>
                <w:sz w:val="19"/>
                <w:szCs w:val="19"/>
                <w:lang w:val="en-US"/>
              </w:rPr>
              <w:t>Reflections on the value and impact of library and information services</w:t>
            </w:r>
          </w:p>
        </w:tc>
        <w:tc>
          <w:tcPr>
            <w:tcW w:w="2957" w:type="dxa"/>
          </w:tcPr>
          <w:p w14:paraId="1856EBF2" w14:textId="77777777" w:rsidR="00064F4D" w:rsidRPr="00E72CA4" w:rsidRDefault="00064F4D" w:rsidP="00965DFB">
            <w:pPr>
              <w:rPr>
                <w:rFonts w:asciiTheme="minorHAnsi" w:hAnsiTheme="minorHAnsi" w:cstheme="minorHAnsi"/>
                <w:sz w:val="19"/>
                <w:szCs w:val="19"/>
                <w:shd w:val="clear" w:color="auto" w:fill="FFFFFF"/>
                <w:lang w:val="en-US"/>
              </w:rPr>
            </w:pPr>
            <w:r w:rsidRPr="00E72CA4">
              <w:rPr>
                <w:rFonts w:asciiTheme="minorHAnsi" w:hAnsiTheme="minorHAnsi" w:cstheme="minorHAnsi"/>
                <w:b/>
                <w:bCs/>
                <w:color w:val="000000" w:themeColor="text1"/>
                <w:sz w:val="19"/>
                <w:szCs w:val="19"/>
                <w:lang w:val="en-US"/>
              </w:rPr>
              <w:t>Performance Measurement and Metrics</w:t>
            </w:r>
            <w:r w:rsidRPr="00E72CA4">
              <w:rPr>
                <w:rFonts w:asciiTheme="minorHAnsi" w:hAnsiTheme="minorHAnsi" w:cstheme="minorHAnsi"/>
                <w:color w:val="000000" w:themeColor="text1"/>
                <w:sz w:val="19"/>
                <w:szCs w:val="19"/>
                <w:lang w:val="en-US"/>
              </w:rPr>
              <w:t>, v. 17 n. 1, p. 29-44</w:t>
            </w:r>
          </w:p>
        </w:tc>
        <w:tc>
          <w:tcPr>
            <w:tcW w:w="581" w:type="dxa"/>
          </w:tcPr>
          <w:p w14:paraId="59A66992" w14:textId="77777777" w:rsidR="00064F4D" w:rsidRPr="004223D8" w:rsidRDefault="00064F4D" w:rsidP="00965DFB">
            <w:pPr>
              <w:rPr>
                <w:rFonts w:asciiTheme="minorHAnsi" w:hAnsiTheme="minorHAnsi" w:cstheme="minorHAnsi"/>
                <w:color w:val="000000" w:themeColor="text1"/>
                <w:sz w:val="19"/>
                <w:szCs w:val="19"/>
              </w:rPr>
            </w:pPr>
            <w:r w:rsidRPr="004223D8">
              <w:rPr>
                <w:rFonts w:asciiTheme="minorHAnsi" w:hAnsiTheme="minorHAnsi" w:cstheme="minorHAnsi"/>
                <w:color w:val="000000" w:themeColor="text1"/>
                <w:sz w:val="19"/>
                <w:szCs w:val="19"/>
              </w:rPr>
              <w:t>2016</w:t>
            </w:r>
          </w:p>
        </w:tc>
      </w:tr>
      <w:tr w:rsidR="004223D8" w:rsidRPr="004223D8" w14:paraId="39F6DF8E" w14:textId="77777777" w:rsidTr="004223D8">
        <w:tc>
          <w:tcPr>
            <w:tcW w:w="1947" w:type="dxa"/>
          </w:tcPr>
          <w:p w14:paraId="363C1966" w14:textId="77777777" w:rsidR="00064F4D" w:rsidRPr="004223D8" w:rsidRDefault="00064F4D" w:rsidP="00965DFB">
            <w:pPr>
              <w:rPr>
                <w:rFonts w:asciiTheme="minorHAnsi" w:hAnsiTheme="minorHAnsi" w:cstheme="minorHAnsi"/>
                <w:color w:val="000000" w:themeColor="text1"/>
                <w:sz w:val="19"/>
                <w:szCs w:val="19"/>
              </w:rPr>
            </w:pPr>
            <w:proofErr w:type="spellStart"/>
            <w:r w:rsidRPr="004223D8">
              <w:rPr>
                <w:rFonts w:asciiTheme="minorHAnsi" w:hAnsiTheme="minorHAnsi" w:cstheme="minorHAnsi"/>
                <w:color w:val="000000" w:themeColor="text1"/>
                <w:sz w:val="19"/>
                <w:szCs w:val="19"/>
              </w:rPr>
              <w:t>Islam</w:t>
            </w:r>
            <w:proofErr w:type="spellEnd"/>
            <w:r w:rsidRPr="004223D8">
              <w:rPr>
                <w:rFonts w:asciiTheme="minorHAnsi" w:hAnsiTheme="minorHAnsi" w:cstheme="minorHAnsi"/>
                <w:color w:val="000000" w:themeColor="text1"/>
                <w:sz w:val="19"/>
                <w:szCs w:val="19"/>
              </w:rPr>
              <w:t xml:space="preserve">, </w:t>
            </w:r>
            <w:proofErr w:type="spellStart"/>
            <w:r w:rsidRPr="004223D8">
              <w:rPr>
                <w:rFonts w:asciiTheme="minorHAnsi" w:hAnsiTheme="minorHAnsi" w:cstheme="minorHAnsi"/>
                <w:color w:val="000000" w:themeColor="text1"/>
                <w:sz w:val="19"/>
                <w:szCs w:val="19"/>
              </w:rPr>
              <w:t>Anwarul</w:t>
            </w:r>
            <w:proofErr w:type="spellEnd"/>
            <w:r w:rsidRPr="004223D8">
              <w:rPr>
                <w:rFonts w:asciiTheme="minorHAnsi" w:hAnsiTheme="minorHAnsi" w:cstheme="minorHAnsi"/>
                <w:color w:val="000000" w:themeColor="text1"/>
                <w:sz w:val="19"/>
                <w:szCs w:val="19"/>
              </w:rPr>
              <w:t xml:space="preserve">; </w:t>
            </w:r>
            <w:proofErr w:type="spellStart"/>
            <w:r w:rsidRPr="004223D8">
              <w:rPr>
                <w:rFonts w:asciiTheme="minorHAnsi" w:hAnsiTheme="minorHAnsi" w:cstheme="minorHAnsi"/>
                <w:color w:val="000000" w:themeColor="text1"/>
                <w:sz w:val="19"/>
                <w:szCs w:val="19"/>
              </w:rPr>
              <w:t>Agarwal</w:t>
            </w:r>
            <w:proofErr w:type="spellEnd"/>
            <w:r w:rsidRPr="004223D8">
              <w:rPr>
                <w:rFonts w:asciiTheme="minorHAnsi" w:hAnsiTheme="minorHAnsi" w:cstheme="minorHAnsi"/>
                <w:color w:val="000000" w:themeColor="text1"/>
                <w:sz w:val="19"/>
                <w:szCs w:val="19"/>
              </w:rPr>
              <w:t xml:space="preserve">, </w:t>
            </w:r>
            <w:proofErr w:type="spellStart"/>
            <w:r w:rsidRPr="004223D8">
              <w:rPr>
                <w:rFonts w:asciiTheme="minorHAnsi" w:hAnsiTheme="minorHAnsi" w:cstheme="minorHAnsi"/>
                <w:color w:val="000000" w:themeColor="text1"/>
                <w:sz w:val="19"/>
                <w:szCs w:val="19"/>
              </w:rPr>
              <w:t>Naresh</w:t>
            </w:r>
            <w:proofErr w:type="spellEnd"/>
            <w:r w:rsidRPr="004223D8">
              <w:rPr>
                <w:rFonts w:asciiTheme="minorHAnsi" w:hAnsiTheme="minorHAnsi" w:cstheme="minorHAnsi"/>
                <w:color w:val="000000" w:themeColor="text1"/>
                <w:sz w:val="19"/>
                <w:szCs w:val="19"/>
              </w:rPr>
              <w:t xml:space="preserve"> </w:t>
            </w:r>
            <w:proofErr w:type="spellStart"/>
            <w:r w:rsidRPr="004223D8">
              <w:rPr>
                <w:rFonts w:asciiTheme="minorHAnsi" w:hAnsiTheme="minorHAnsi" w:cstheme="minorHAnsi"/>
                <w:color w:val="000000" w:themeColor="text1"/>
                <w:sz w:val="19"/>
                <w:szCs w:val="19"/>
              </w:rPr>
              <w:t>Kumar</w:t>
            </w:r>
            <w:proofErr w:type="spellEnd"/>
            <w:r w:rsidRPr="004223D8">
              <w:rPr>
                <w:rFonts w:asciiTheme="minorHAnsi" w:hAnsiTheme="minorHAnsi" w:cstheme="minorHAnsi"/>
                <w:color w:val="000000" w:themeColor="text1"/>
                <w:sz w:val="19"/>
                <w:szCs w:val="19"/>
              </w:rPr>
              <w:t xml:space="preserve">; Ikeda, </w:t>
            </w:r>
            <w:proofErr w:type="spellStart"/>
            <w:r w:rsidRPr="004223D8">
              <w:rPr>
                <w:rFonts w:asciiTheme="minorHAnsi" w:hAnsiTheme="minorHAnsi" w:cstheme="minorHAnsi"/>
                <w:color w:val="000000" w:themeColor="text1"/>
                <w:sz w:val="19"/>
                <w:szCs w:val="19"/>
              </w:rPr>
              <w:t>Mitsuru</w:t>
            </w:r>
            <w:proofErr w:type="spellEnd"/>
          </w:p>
        </w:tc>
        <w:tc>
          <w:tcPr>
            <w:tcW w:w="3577" w:type="dxa"/>
          </w:tcPr>
          <w:p w14:paraId="3AA73F76" w14:textId="77777777" w:rsidR="00064F4D" w:rsidRPr="00220D11" w:rsidRDefault="00064F4D" w:rsidP="00965DFB">
            <w:pPr>
              <w:rPr>
                <w:rFonts w:asciiTheme="minorHAnsi" w:hAnsiTheme="minorHAnsi" w:cstheme="minorHAnsi"/>
                <w:i/>
                <w:iCs/>
                <w:color w:val="000000" w:themeColor="text1"/>
                <w:sz w:val="19"/>
                <w:szCs w:val="19"/>
                <w:lang w:val="en-US"/>
              </w:rPr>
            </w:pPr>
            <w:r w:rsidRPr="00220D11">
              <w:rPr>
                <w:rFonts w:asciiTheme="minorHAnsi" w:hAnsiTheme="minorHAnsi" w:cstheme="minorHAnsi"/>
                <w:i/>
                <w:iCs/>
                <w:color w:val="000000" w:themeColor="text1"/>
                <w:sz w:val="19"/>
                <w:szCs w:val="19"/>
                <w:lang w:val="en-US"/>
              </w:rPr>
              <w:t>How do academic libraries work with their users to co-create value for service innovation?: A qualitative survey</w:t>
            </w:r>
          </w:p>
        </w:tc>
        <w:tc>
          <w:tcPr>
            <w:tcW w:w="2957" w:type="dxa"/>
          </w:tcPr>
          <w:p w14:paraId="3D3A70CD" w14:textId="77777777" w:rsidR="00064F4D" w:rsidRPr="00E72CA4" w:rsidRDefault="00064F4D" w:rsidP="00965DFB">
            <w:pPr>
              <w:rPr>
                <w:rFonts w:asciiTheme="minorHAnsi" w:hAnsiTheme="minorHAnsi" w:cstheme="minorHAnsi"/>
                <w:b/>
                <w:bCs/>
                <w:color w:val="000000" w:themeColor="text1"/>
                <w:sz w:val="19"/>
                <w:szCs w:val="19"/>
                <w:lang w:val="en-US"/>
              </w:rPr>
            </w:pPr>
            <w:r w:rsidRPr="00E72CA4">
              <w:rPr>
                <w:rFonts w:asciiTheme="minorHAnsi" w:hAnsiTheme="minorHAnsi" w:cstheme="minorHAnsi"/>
                <w:b/>
                <w:bCs/>
                <w:color w:val="000000" w:themeColor="text1"/>
                <w:sz w:val="19"/>
                <w:szCs w:val="19"/>
                <w:lang w:val="en-US"/>
              </w:rPr>
              <w:t xml:space="preserve">Qualitative &amp; quantitative methods in libraries, </w:t>
            </w:r>
            <w:r w:rsidRPr="00E72CA4">
              <w:rPr>
                <w:rFonts w:asciiTheme="minorHAnsi" w:hAnsiTheme="minorHAnsi" w:cstheme="minorHAnsi"/>
                <w:color w:val="000000" w:themeColor="text1"/>
                <w:sz w:val="19"/>
                <w:szCs w:val="19"/>
                <w:lang w:val="en-US"/>
              </w:rPr>
              <w:t>v. 4, p. 637-158</w:t>
            </w:r>
          </w:p>
        </w:tc>
        <w:tc>
          <w:tcPr>
            <w:tcW w:w="581" w:type="dxa"/>
          </w:tcPr>
          <w:p w14:paraId="060647A3" w14:textId="77777777" w:rsidR="00064F4D" w:rsidRPr="004223D8" w:rsidRDefault="00064F4D" w:rsidP="00965DFB">
            <w:pPr>
              <w:rPr>
                <w:rFonts w:asciiTheme="minorHAnsi" w:hAnsiTheme="minorHAnsi" w:cstheme="minorHAnsi"/>
                <w:color w:val="000000" w:themeColor="text1"/>
                <w:sz w:val="19"/>
                <w:szCs w:val="19"/>
              </w:rPr>
            </w:pPr>
            <w:r w:rsidRPr="004223D8">
              <w:rPr>
                <w:rFonts w:asciiTheme="minorHAnsi" w:hAnsiTheme="minorHAnsi" w:cstheme="minorHAnsi"/>
                <w:color w:val="000000" w:themeColor="text1"/>
                <w:sz w:val="19"/>
                <w:szCs w:val="19"/>
              </w:rPr>
              <w:t>2015</w:t>
            </w:r>
          </w:p>
        </w:tc>
      </w:tr>
      <w:tr w:rsidR="004223D8" w:rsidRPr="004223D8" w14:paraId="2EA1CD07" w14:textId="77777777" w:rsidTr="004223D8">
        <w:tc>
          <w:tcPr>
            <w:tcW w:w="1947" w:type="dxa"/>
          </w:tcPr>
          <w:p w14:paraId="4EEB0BEC" w14:textId="77777777" w:rsidR="00064F4D" w:rsidRPr="004223D8" w:rsidRDefault="00064F4D" w:rsidP="00965DFB">
            <w:pPr>
              <w:rPr>
                <w:rFonts w:asciiTheme="minorHAnsi" w:hAnsiTheme="minorHAnsi" w:cstheme="minorHAnsi"/>
                <w:color w:val="000000" w:themeColor="text1"/>
                <w:sz w:val="19"/>
                <w:szCs w:val="19"/>
              </w:rPr>
            </w:pPr>
            <w:proofErr w:type="spellStart"/>
            <w:r w:rsidRPr="004223D8">
              <w:rPr>
                <w:rFonts w:asciiTheme="minorHAnsi" w:hAnsiTheme="minorHAnsi" w:cstheme="minorHAnsi"/>
                <w:color w:val="000000" w:themeColor="text1"/>
                <w:sz w:val="19"/>
                <w:szCs w:val="19"/>
              </w:rPr>
              <w:t>Urquhart</w:t>
            </w:r>
            <w:proofErr w:type="spellEnd"/>
            <w:r w:rsidRPr="004223D8">
              <w:rPr>
                <w:rFonts w:asciiTheme="minorHAnsi" w:hAnsiTheme="minorHAnsi" w:cstheme="minorHAnsi"/>
                <w:color w:val="000000" w:themeColor="text1"/>
                <w:sz w:val="19"/>
                <w:szCs w:val="19"/>
              </w:rPr>
              <w:t>, Christine</w:t>
            </w:r>
          </w:p>
        </w:tc>
        <w:tc>
          <w:tcPr>
            <w:tcW w:w="3577" w:type="dxa"/>
          </w:tcPr>
          <w:p w14:paraId="2A354590" w14:textId="77777777" w:rsidR="00064F4D" w:rsidRPr="004223D8" w:rsidRDefault="00064F4D" w:rsidP="00965DFB">
            <w:pPr>
              <w:rPr>
                <w:rFonts w:asciiTheme="minorHAnsi" w:hAnsiTheme="minorHAnsi" w:cstheme="minorHAnsi"/>
                <w:i/>
                <w:iCs/>
                <w:color w:val="000000" w:themeColor="text1"/>
                <w:sz w:val="19"/>
                <w:szCs w:val="19"/>
              </w:rPr>
            </w:pPr>
            <w:r w:rsidRPr="00E72CA4">
              <w:rPr>
                <w:rFonts w:asciiTheme="minorHAnsi" w:hAnsiTheme="minorHAnsi" w:cstheme="minorHAnsi"/>
                <w:i/>
                <w:iCs/>
                <w:color w:val="000000" w:themeColor="text1"/>
                <w:sz w:val="19"/>
                <w:szCs w:val="19"/>
                <w:lang w:val="en-US"/>
              </w:rPr>
              <w:t xml:space="preserve">Reflections on the value and impact of library and information services. </w:t>
            </w:r>
            <w:proofErr w:type="spellStart"/>
            <w:r w:rsidRPr="004223D8">
              <w:rPr>
                <w:rFonts w:asciiTheme="minorHAnsi" w:hAnsiTheme="minorHAnsi" w:cstheme="minorHAnsi"/>
                <w:i/>
                <w:iCs/>
                <w:color w:val="000000" w:themeColor="text1"/>
                <w:sz w:val="19"/>
                <w:szCs w:val="19"/>
              </w:rPr>
              <w:t>Part</w:t>
            </w:r>
            <w:proofErr w:type="spellEnd"/>
            <w:r w:rsidRPr="004223D8">
              <w:rPr>
                <w:rFonts w:asciiTheme="minorHAnsi" w:hAnsiTheme="minorHAnsi" w:cstheme="minorHAnsi"/>
                <w:i/>
                <w:iCs/>
                <w:color w:val="000000" w:themeColor="text1"/>
                <w:sz w:val="19"/>
                <w:szCs w:val="19"/>
              </w:rPr>
              <w:t xml:space="preserve"> 1</w:t>
            </w:r>
          </w:p>
        </w:tc>
        <w:tc>
          <w:tcPr>
            <w:tcW w:w="2957" w:type="dxa"/>
          </w:tcPr>
          <w:p w14:paraId="58BA5D35" w14:textId="77777777" w:rsidR="00064F4D" w:rsidRPr="00E72CA4" w:rsidRDefault="00064F4D" w:rsidP="00965DFB">
            <w:pPr>
              <w:rPr>
                <w:rFonts w:asciiTheme="minorHAnsi" w:hAnsiTheme="minorHAnsi" w:cstheme="minorHAnsi"/>
                <w:b/>
                <w:bCs/>
                <w:color w:val="000000" w:themeColor="text1"/>
                <w:sz w:val="19"/>
                <w:szCs w:val="19"/>
                <w:lang w:val="en-US"/>
              </w:rPr>
            </w:pPr>
            <w:r w:rsidRPr="00E72CA4">
              <w:rPr>
                <w:rFonts w:asciiTheme="minorHAnsi" w:hAnsiTheme="minorHAnsi" w:cstheme="minorHAnsi"/>
                <w:b/>
                <w:bCs/>
                <w:color w:val="000000" w:themeColor="text1"/>
                <w:sz w:val="19"/>
                <w:szCs w:val="19"/>
                <w:lang w:val="en-US"/>
              </w:rPr>
              <w:t xml:space="preserve">Performance measurement and metrics, </w:t>
            </w:r>
            <w:r w:rsidRPr="00E72CA4">
              <w:rPr>
                <w:rFonts w:asciiTheme="minorHAnsi" w:hAnsiTheme="minorHAnsi" w:cstheme="minorHAnsi"/>
                <w:color w:val="000000" w:themeColor="text1"/>
                <w:sz w:val="19"/>
                <w:szCs w:val="19"/>
                <w:lang w:val="en-US"/>
              </w:rPr>
              <w:t>v.16, p. 86-102</w:t>
            </w:r>
            <w:r w:rsidRPr="00E72CA4">
              <w:rPr>
                <w:rFonts w:asciiTheme="minorHAnsi" w:hAnsiTheme="minorHAnsi" w:cstheme="minorHAnsi"/>
                <w:b/>
                <w:bCs/>
                <w:color w:val="000000" w:themeColor="text1"/>
                <w:sz w:val="19"/>
                <w:szCs w:val="19"/>
                <w:lang w:val="en-US"/>
              </w:rPr>
              <w:t xml:space="preserve">   </w:t>
            </w:r>
          </w:p>
        </w:tc>
        <w:tc>
          <w:tcPr>
            <w:tcW w:w="581" w:type="dxa"/>
          </w:tcPr>
          <w:p w14:paraId="0096A76E" w14:textId="77777777" w:rsidR="00064F4D" w:rsidRPr="004223D8" w:rsidRDefault="00064F4D" w:rsidP="00965DFB">
            <w:pPr>
              <w:rPr>
                <w:rFonts w:asciiTheme="minorHAnsi" w:hAnsiTheme="minorHAnsi" w:cstheme="minorHAnsi"/>
                <w:color w:val="000000" w:themeColor="text1"/>
                <w:sz w:val="19"/>
                <w:szCs w:val="19"/>
              </w:rPr>
            </w:pPr>
            <w:r w:rsidRPr="004223D8">
              <w:rPr>
                <w:rFonts w:asciiTheme="minorHAnsi" w:hAnsiTheme="minorHAnsi" w:cstheme="minorHAnsi"/>
                <w:color w:val="000000" w:themeColor="text1"/>
                <w:sz w:val="19"/>
                <w:szCs w:val="19"/>
              </w:rPr>
              <w:t>2015</w:t>
            </w:r>
          </w:p>
        </w:tc>
      </w:tr>
      <w:tr w:rsidR="004223D8" w:rsidRPr="004223D8" w14:paraId="06A4C384" w14:textId="77777777" w:rsidTr="004223D8">
        <w:tc>
          <w:tcPr>
            <w:tcW w:w="1947" w:type="dxa"/>
          </w:tcPr>
          <w:p w14:paraId="10434383" w14:textId="77777777" w:rsidR="00064F4D" w:rsidRPr="004223D8" w:rsidRDefault="00064F4D" w:rsidP="00965DFB">
            <w:pPr>
              <w:rPr>
                <w:rFonts w:asciiTheme="minorHAnsi" w:hAnsiTheme="minorHAnsi" w:cstheme="minorHAnsi"/>
                <w:color w:val="000000" w:themeColor="text1"/>
                <w:sz w:val="19"/>
                <w:szCs w:val="19"/>
              </w:rPr>
            </w:pPr>
            <w:proofErr w:type="spellStart"/>
            <w:r w:rsidRPr="004223D8">
              <w:rPr>
                <w:rFonts w:asciiTheme="minorHAnsi" w:hAnsiTheme="minorHAnsi" w:cstheme="minorHAnsi"/>
                <w:color w:val="000000" w:themeColor="text1"/>
                <w:sz w:val="19"/>
                <w:szCs w:val="19"/>
              </w:rPr>
              <w:t>Islam</w:t>
            </w:r>
            <w:proofErr w:type="spellEnd"/>
            <w:r w:rsidRPr="004223D8">
              <w:rPr>
                <w:rFonts w:asciiTheme="minorHAnsi" w:hAnsiTheme="minorHAnsi" w:cstheme="minorHAnsi"/>
                <w:color w:val="000000" w:themeColor="text1"/>
                <w:sz w:val="19"/>
                <w:szCs w:val="19"/>
              </w:rPr>
              <w:t xml:space="preserve">, </w:t>
            </w:r>
            <w:proofErr w:type="spellStart"/>
            <w:r w:rsidRPr="004223D8">
              <w:rPr>
                <w:rFonts w:asciiTheme="minorHAnsi" w:hAnsiTheme="minorHAnsi" w:cstheme="minorHAnsi"/>
                <w:color w:val="000000" w:themeColor="text1"/>
                <w:sz w:val="19"/>
                <w:szCs w:val="19"/>
              </w:rPr>
              <w:t>M.A</w:t>
            </w:r>
            <w:proofErr w:type="spellEnd"/>
            <w:r w:rsidRPr="004223D8">
              <w:rPr>
                <w:rFonts w:asciiTheme="minorHAnsi" w:hAnsiTheme="minorHAnsi" w:cstheme="minorHAnsi"/>
                <w:color w:val="000000" w:themeColor="text1"/>
                <w:sz w:val="19"/>
                <w:szCs w:val="19"/>
              </w:rPr>
              <w:t xml:space="preserve">., </w:t>
            </w:r>
            <w:proofErr w:type="spellStart"/>
            <w:r w:rsidRPr="004223D8">
              <w:rPr>
                <w:rFonts w:asciiTheme="minorHAnsi" w:hAnsiTheme="minorHAnsi" w:cstheme="minorHAnsi"/>
                <w:color w:val="000000" w:themeColor="text1"/>
                <w:sz w:val="19"/>
                <w:szCs w:val="19"/>
              </w:rPr>
              <w:t>Agarwal</w:t>
            </w:r>
            <w:proofErr w:type="spellEnd"/>
            <w:r w:rsidRPr="004223D8">
              <w:rPr>
                <w:rFonts w:asciiTheme="minorHAnsi" w:hAnsiTheme="minorHAnsi" w:cstheme="minorHAnsi"/>
                <w:color w:val="000000" w:themeColor="text1"/>
                <w:sz w:val="19"/>
                <w:szCs w:val="19"/>
              </w:rPr>
              <w:t xml:space="preserve">, </w:t>
            </w:r>
            <w:proofErr w:type="spellStart"/>
            <w:r w:rsidRPr="004223D8">
              <w:rPr>
                <w:rFonts w:asciiTheme="minorHAnsi" w:hAnsiTheme="minorHAnsi" w:cstheme="minorHAnsi"/>
                <w:color w:val="000000" w:themeColor="text1"/>
                <w:sz w:val="19"/>
                <w:szCs w:val="19"/>
              </w:rPr>
              <w:t>N.K</w:t>
            </w:r>
            <w:proofErr w:type="spellEnd"/>
            <w:r w:rsidRPr="004223D8">
              <w:rPr>
                <w:rFonts w:asciiTheme="minorHAnsi" w:hAnsiTheme="minorHAnsi" w:cstheme="minorHAnsi"/>
                <w:color w:val="000000" w:themeColor="text1"/>
                <w:sz w:val="19"/>
                <w:szCs w:val="19"/>
              </w:rPr>
              <w:t>., Ikeda, M.</w:t>
            </w:r>
          </w:p>
        </w:tc>
        <w:tc>
          <w:tcPr>
            <w:tcW w:w="3577" w:type="dxa"/>
          </w:tcPr>
          <w:p w14:paraId="7F81BFE1" w14:textId="69EF0532" w:rsidR="00064F4D" w:rsidRPr="00E72CA4" w:rsidRDefault="00064F4D" w:rsidP="00965DFB">
            <w:pPr>
              <w:rPr>
                <w:rFonts w:asciiTheme="minorHAnsi" w:hAnsiTheme="minorHAnsi" w:cstheme="minorHAnsi"/>
                <w:i/>
                <w:iCs/>
                <w:color w:val="000000" w:themeColor="text1"/>
                <w:sz w:val="19"/>
                <w:szCs w:val="19"/>
                <w:lang w:val="en-US"/>
              </w:rPr>
            </w:pPr>
            <w:r w:rsidRPr="00E72CA4">
              <w:rPr>
                <w:rFonts w:asciiTheme="minorHAnsi" w:hAnsiTheme="minorHAnsi" w:cstheme="minorHAnsi"/>
                <w:i/>
                <w:iCs/>
                <w:color w:val="000000" w:themeColor="text1"/>
                <w:sz w:val="19"/>
                <w:szCs w:val="19"/>
                <w:lang w:val="en-US"/>
              </w:rPr>
              <w:t xml:space="preserve">Conceptualizing value co-creation for </w:t>
            </w:r>
            <w:proofErr w:type="spellStart"/>
            <w:r w:rsidR="00CB4E44" w:rsidRPr="00E72CA4">
              <w:rPr>
                <w:rFonts w:asciiTheme="minorHAnsi" w:hAnsiTheme="minorHAnsi" w:cstheme="minorHAnsi"/>
                <w:i/>
                <w:iCs/>
                <w:color w:val="000000" w:themeColor="text1"/>
                <w:sz w:val="19"/>
                <w:szCs w:val="19"/>
                <w:lang w:val="en-US"/>
              </w:rPr>
              <w:t>s</w:t>
            </w:r>
            <w:r w:rsidRPr="00E72CA4">
              <w:rPr>
                <w:rFonts w:asciiTheme="minorHAnsi" w:hAnsiTheme="minorHAnsi" w:cstheme="minorHAnsi"/>
                <w:i/>
                <w:iCs/>
                <w:color w:val="000000" w:themeColor="text1"/>
                <w:sz w:val="19"/>
                <w:szCs w:val="19"/>
                <w:lang w:val="en-US"/>
              </w:rPr>
              <w:t>ervisse</w:t>
            </w:r>
            <w:proofErr w:type="spellEnd"/>
            <w:r w:rsidRPr="00E72CA4">
              <w:rPr>
                <w:rFonts w:asciiTheme="minorHAnsi" w:hAnsiTheme="minorHAnsi" w:cstheme="minorHAnsi"/>
                <w:i/>
                <w:iCs/>
                <w:color w:val="000000" w:themeColor="text1"/>
                <w:sz w:val="19"/>
                <w:szCs w:val="19"/>
                <w:lang w:val="en-US"/>
              </w:rPr>
              <w:t xml:space="preserve"> innovation in academic libraries</w:t>
            </w:r>
          </w:p>
        </w:tc>
        <w:tc>
          <w:tcPr>
            <w:tcW w:w="2957" w:type="dxa"/>
          </w:tcPr>
          <w:p w14:paraId="2FAB27A4" w14:textId="77777777" w:rsidR="00064F4D" w:rsidRPr="00E72CA4" w:rsidRDefault="00064F4D" w:rsidP="00965DFB">
            <w:pPr>
              <w:rPr>
                <w:rFonts w:asciiTheme="minorHAnsi" w:hAnsiTheme="minorHAnsi" w:cstheme="minorHAnsi"/>
                <w:b/>
                <w:bCs/>
                <w:color w:val="000000" w:themeColor="text1"/>
                <w:sz w:val="19"/>
                <w:szCs w:val="19"/>
                <w:lang w:val="en-US"/>
              </w:rPr>
            </w:pPr>
            <w:r w:rsidRPr="00E72CA4">
              <w:rPr>
                <w:rFonts w:asciiTheme="minorHAnsi" w:hAnsiTheme="minorHAnsi" w:cstheme="minorHAnsi"/>
                <w:b/>
                <w:bCs/>
                <w:color w:val="000000" w:themeColor="text1"/>
                <w:sz w:val="19"/>
                <w:szCs w:val="19"/>
                <w:lang w:val="en-US"/>
              </w:rPr>
              <w:t>Business Information Review</w:t>
            </w:r>
          </w:p>
          <w:p w14:paraId="541C9B6A" w14:textId="77777777" w:rsidR="00064F4D" w:rsidRPr="00E72CA4" w:rsidRDefault="00064F4D" w:rsidP="00965DFB">
            <w:pPr>
              <w:rPr>
                <w:rFonts w:asciiTheme="minorHAnsi" w:hAnsiTheme="minorHAnsi" w:cstheme="minorHAnsi"/>
                <w:color w:val="000000" w:themeColor="text1"/>
                <w:sz w:val="19"/>
                <w:szCs w:val="19"/>
                <w:lang w:val="en-US"/>
              </w:rPr>
            </w:pPr>
            <w:r w:rsidRPr="00E72CA4">
              <w:rPr>
                <w:rFonts w:asciiTheme="minorHAnsi" w:hAnsiTheme="minorHAnsi" w:cstheme="minorHAnsi"/>
                <w:color w:val="000000" w:themeColor="text1"/>
                <w:sz w:val="19"/>
                <w:szCs w:val="19"/>
                <w:lang w:val="en-US"/>
              </w:rPr>
              <w:t>v.32, n.1, p. 45-52</w:t>
            </w:r>
          </w:p>
        </w:tc>
        <w:tc>
          <w:tcPr>
            <w:tcW w:w="581" w:type="dxa"/>
          </w:tcPr>
          <w:p w14:paraId="68830D5E" w14:textId="77777777" w:rsidR="00064F4D" w:rsidRPr="004223D8" w:rsidRDefault="00064F4D" w:rsidP="00965DFB">
            <w:pPr>
              <w:rPr>
                <w:rFonts w:asciiTheme="minorHAnsi" w:hAnsiTheme="minorHAnsi" w:cstheme="minorHAnsi"/>
                <w:color w:val="000000" w:themeColor="text1"/>
                <w:sz w:val="19"/>
                <w:szCs w:val="19"/>
              </w:rPr>
            </w:pPr>
            <w:r w:rsidRPr="004223D8">
              <w:rPr>
                <w:rFonts w:asciiTheme="minorHAnsi" w:hAnsiTheme="minorHAnsi" w:cstheme="minorHAnsi"/>
                <w:color w:val="000000" w:themeColor="text1"/>
                <w:sz w:val="19"/>
                <w:szCs w:val="19"/>
              </w:rPr>
              <w:t>2015</w:t>
            </w:r>
          </w:p>
        </w:tc>
      </w:tr>
      <w:tr w:rsidR="004223D8" w:rsidRPr="004223D8" w14:paraId="38A41FD5" w14:textId="77777777" w:rsidTr="004223D8">
        <w:tc>
          <w:tcPr>
            <w:tcW w:w="1947" w:type="dxa"/>
          </w:tcPr>
          <w:p w14:paraId="79ED55CC" w14:textId="77777777" w:rsidR="00064F4D" w:rsidRPr="004223D8" w:rsidRDefault="00064F4D" w:rsidP="00965DFB">
            <w:pPr>
              <w:rPr>
                <w:rFonts w:asciiTheme="minorHAnsi" w:hAnsiTheme="minorHAnsi" w:cstheme="minorHAnsi"/>
                <w:color w:val="000000" w:themeColor="text1"/>
                <w:sz w:val="19"/>
                <w:szCs w:val="19"/>
              </w:rPr>
            </w:pPr>
            <w:r w:rsidRPr="004223D8">
              <w:rPr>
                <w:rFonts w:asciiTheme="minorHAnsi" w:hAnsiTheme="minorHAnsi" w:cstheme="minorHAnsi"/>
                <w:color w:val="000000" w:themeColor="text1"/>
                <w:sz w:val="19"/>
                <w:szCs w:val="19"/>
              </w:rPr>
              <w:t xml:space="preserve">Baron, S., </w:t>
            </w:r>
            <w:proofErr w:type="spellStart"/>
            <w:r w:rsidRPr="004223D8">
              <w:rPr>
                <w:rFonts w:asciiTheme="minorHAnsi" w:hAnsiTheme="minorHAnsi" w:cstheme="minorHAnsi"/>
                <w:color w:val="000000" w:themeColor="text1"/>
                <w:sz w:val="19"/>
                <w:szCs w:val="19"/>
              </w:rPr>
              <w:t>Warnaby</w:t>
            </w:r>
            <w:proofErr w:type="spellEnd"/>
            <w:r w:rsidRPr="004223D8">
              <w:rPr>
                <w:rFonts w:asciiTheme="minorHAnsi" w:hAnsiTheme="minorHAnsi" w:cstheme="minorHAnsi"/>
                <w:color w:val="000000" w:themeColor="text1"/>
                <w:sz w:val="19"/>
                <w:szCs w:val="19"/>
              </w:rPr>
              <w:t>, G.</w:t>
            </w:r>
          </w:p>
        </w:tc>
        <w:tc>
          <w:tcPr>
            <w:tcW w:w="3577" w:type="dxa"/>
          </w:tcPr>
          <w:p w14:paraId="210171D1" w14:textId="77777777" w:rsidR="00064F4D" w:rsidRPr="00E72CA4" w:rsidRDefault="00064F4D" w:rsidP="00965DFB">
            <w:pPr>
              <w:rPr>
                <w:rFonts w:asciiTheme="minorHAnsi" w:hAnsiTheme="minorHAnsi" w:cstheme="minorHAnsi"/>
                <w:i/>
                <w:iCs/>
                <w:color w:val="000000" w:themeColor="text1"/>
                <w:sz w:val="19"/>
                <w:szCs w:val="19"/>
                <w:lang w:val="en-US"/>
              </w:rPr>
            </w:pPr>
            <w:r w:rsidRPr="00E72CA4">
              <w:rPr>
                <w:rFonts w:asciiTheme="minorHAnsi" w:hAnsiTheme="minorHAnsi" w:cstheme="minorHAnsi"/>
                <w:i/>
                <w:iCs/>
                <w:color w:val="000000" w:themeColor="text1"/>
                <w:sz w:val="19"/>
                <w:szCs w:val="19"/>
                <w:lang w:val="en-US"/>
              </w:rPr>
              <w:t>Individual customers' use and integration of resources: Empirical findings and organizational implications in the context of value co-creation</w:t>
            </w:r>
          </w:p>
        </w:tc>
        <w:tc>
          <w:tcPr>
            <w:tcW w:w="2957" w:type="dxa"/>
          </w:tcPr>
          <w:p w14:paraId="4F781865" w14:textId="77777777" w:rsidR="00064F4D" w:rsidRPr="00E72CA4" w:rsidRDefault="00064F4D" w:rsidP="00965DFB">
            <w:pPr>
              <w:rPr>
                <w:rFonts w:asciiTheme="minorHAnsi" w:hAnsiTheme="minorHAnsi" w:cstheme="minorHAnsi"/>
                <w:b/>
                <w:bCs/>
                <w:color w:val="000000" w:themeColor="text1"/>
                <w:sz w:val="19"/>
                <w:szCs w:val="19"/>
                <w:lang w:val="en-US"/>
              </w:rPr>
            </w:pPr>
            <w:r w:rsidRPr="00E72CA4">
              <w:rPr>
                <w:rFonts w:asciiTheme="minorHAnsi" w:hAnsiTheme="minorHAnsi" w:cstheme="minorHAnsi"/>
                <w:b/>
                <w:bCs/>
                <w:color w:val="000000" w:themeColor="text1"/>
                <w:sz w:val="19"/>
                <w:szCs w:val="19"/>
                <w:lang w:val="en-US"/>
              </w:rPr>
              <w:t>Industrial Marketing Management</w:t>
            </w:r>
          </w:p>
          <w:p w14:paraId="4D4CC0BE" w14:textId="77777777" w:rsidR="00064F4D" w:rsidRPr="00E72CA4" w:rsidRDefault="00064F4D" w:rsidP="00965DFB">
            <w:pPr>
              <w:rPr>
                <w:rFonts w:asciiTheme="minorHAnsi" w:hAnsiTheme="minorHAnsi" w:cstheme="minorHAnsi"/>
                <w:color w:val="000000" w:themeColor="text1"/>
                <w:sz w:val="19"/>
                <w:szCs w:val="19"/>
                <w:lang w:val="en-US"/>
              </w:rPr>
            </w:pPr>
            <w:r w:rsidRPr="00E72CA4">
              <w:rPr>
                <w:rFonts w:asciiTheme="minorHAnsi" w:hAnsiTheme="minorHAnsi" w:cstheme="minorHAnsi"/>
                <w:color w:val="000000" w:themeColor="text1"/>
                <w:sz w:val="19"/>
                <w:szCs w:val="19"/>
                <w:lang w:val="en-US"/>
              </w:rPr>
              <w:t>v. 40 n. 2, p. 211-218</w:t>
            </w:r>
          </w:p>
        </w:tc>
        <w:tc>
          <w:tcPr>
            <w:tcW w:w="581" w:type="dxa"/>
          </w:tcPr>
          <w:p w14:paraId="148B2200" w14:textId="77777777" w:rsidR="00064F4D" w:rsidRPr="004223D8" w:rsidRDefault="00064F4D" w:rsidP="00965DFB">
            <w:pPr>
              <w:rPr>
                <w:rFonts w:asciiTheme="minorHAnsi" w:hAnsiTheme="minorHAnsi" w:cstheme="minorHAnsi"/>
                <w:color w:val="000000" w:themeColor="text1"/>
                <w:sz w:val="19"/>
                <w:szCs w:val="19"/>
              </w:rPr>
            </w:pPr>
            <w:r w:rsidRPr="004223D8">
              <w:rPr>
                <w:rFonts w:asciiTheme="minorHAnsi" w:hAnsiTheme="minorHAnsi" w:cstheme="minorHAnsi"/>
                <w:color w:val="000000" w:themeColor="text1"/>
                <w:sz w:val="19"/>
                <w:szCs w:val="19"/>
              </w:rPr>
              <w:t>2011</w:t>
            </w:r>
          </w:p>
        </w:tc>
      </w:tr>
      <w:tr w:rsidR="004223D8" w:rsidRPr="004223D8" w14:paraId="33EC0F07" w14:textId="77777777" w:rsidTr="004223D8">
        <w:tc>
          <w:tcPr>
            <w:tcW w:w="1947" w:type="dxa"/>
          </w:tcPr>
          <w:p w14:paraId="0B661350" w14:textId="77777777" w:rsidR="00064F4D" w:rsidRPr="004223D8" w:rsidRDefault="00064F4D" w:rsidP="00965DFB">
            <w:pPr>
              <w:rPr>
                <w:rFonts w:asciiTheme="minorHAnsi" w:hAnsiTheme="minorHAnsi" w:cstheme="minorHAnsi"/>
                <w:color w:val="000000" w:themeColor="text1"/>
                <w:sz w:val="19"/>
                <w:szCs w:val="19"/>
              </w:rPr>
            </w:pPr>
            <w:r w:rsidRPr="004223D8">
              <w:rPr>
                <w:rFonts w:asciiTheme="minorHAnsi" w:hAnsiTheme="minorHAnsi" w:cstheme="minorHAnsi"/>
                <w:color w:val="000000" w:themeColor="text1"/>
                <w:sz w:val="19"/>
                <w:szCs w:val="19"/>
              </w:rPr>
              <w:t xml:space="preserve">Germano, Michael </w:t>
            </w:r>
          </w:p>
        </w:tc>
        <w:tc>
          <w:tcPr>
            <w:tcW w:w="3577" w:type="dxa"/>
          </w:tcPr>
          <w:p w14:paraId="65FF8AE0" w14:textId="77777777" w:rsidR="00064F4D" w:rsidRPr="004223D8" w:rsidRDefault="00064F4D" w:rsidP="00965DFB">
            <w:pPr>
              <w:rPr>
                <w:rFonts w:asciiTheme="minorHAnsi" w:hAnsiTheme="minorHAnsi" w:cstheme="minorHAnsi"/>
                <w:i/>
                <w:iCs/>
                <w:color w:val="000000" w:themeColor="text1"/>
                <w:sz w:val="19"/>
                <w:szCs w:val="19"/>
              </w:rPr>
            </w:pPr>
            <w:r w:rsidRPr="004223D8">
              <w:rPr>
                <w:rFonts w:asciiTheme="minorHAnsi" w:hAnsiTheme="minorHAnsi" w:cstheme="minorHAnsi"/>
                <w:i/>
                <w:iCs/>
                <w:color w:val="000000" w:themeColor="text1"/>
                <w:sz w:val="19"/>
                <w:szCs w:val="19"/>
              </w:rPr>
              <w:t xml:space="preserve">The </w:t>
            </w:r>
            <w:proofErr w:type="spellStart"/>
            <w:r w:rsidRPr="004223D8">
              <w:rPr>
                <w:rFonts w:asciiTheme="minorHAnsi" w:hAnsiTheme="minorHAnsi" w:cstheme="minorHAnsi"/>
                <w:i/>
                <w:iCs/>
                <w:color w:val="000000" w:themeColor="text1"/>
                <w:sz w:val="19"/>
                <w:szCs w:val="19"/>
              </w:rPr>
              <w:t>library</w:t>
            </w:r>
            <w:proofErr w:type="spellEnd"/>
            <w:r w:rsidRPr="004223D8">
              <w:rPr>
                <w:rFonts w:asciiTheme="minorHAnsi" w:hAnsiTheme="minorHAnsi" w:cstheme="minorHAnsi"/>
                <w:i/>
                <w:iCs/>
                <w:color w:val="000000" w:themeColor="text1"/>
                <w:sz w:val="19"/>
                <w:szCs w:val="19"/>
              </w:rPr>
              <w:t xml:space="preserve"> </w:t>
            </w:r>
            <w:proofErr w:type="spellStart"/>
            <w:r w:rsidRPr="004223D8">
              <w:rPr>
                <w:rFonts w:asciiTheme="minorHAnsi" w:hAnsiTheme="minorHAnsi" w:cstheme="minorHAnsi"/>
                <w:i/>
                <w:iCs/>
                <w:color w:val="000000" w:themeColor="text1"/>
                <w:sz w:val="19"/>
                <w:szCs w:val="19"/>
              </w:rPr>
              <w:t>value</w:t>
            </w:r>
            <w:proofErr w:type="spellEnd"/>
            <w:r w:rsidRPr="004223D8">
              <w:rPr>
                <w:rFonts w:asciiTheme="minorHAnsi" w:hAnsiTheme="minorHAnsi" w:cstheme="minorHAnsi"/>
                <w:i/>
                <w:iCs/>
                <w:color w:val="000000" w:themeColor="text1"/>
                <w:sz w:val="19"/>
                <w:szCs w:val="19"/>
              </w:rPr>
              <w:t xml:space="preserve"> </w:t>
            </w:r>
            <w:proofErr w:type="spellStart"/>
            <w:r w:rsidRPr="004223D8">
              <w:rPr>
                <w:rFonts w:asciiTheme="minorHAnsi" w:hAnsiTheme="minorHAnsi" w:cstheme="minorHAnsi"/>
                <w:i/>
                <w:iCs/>
                <w:color w:val="000000" w:themeColor="text1"/>
                <w:sz w:val="19"/>
                <w:szCs w:val="19"/>
              </w:rPr>
              <w:t>deficit</w:t>
            </w:r>
            <w:proofErr w:type="spellEnd"/>
          </w:p>
        </w:tc>
        <w:tc>
          <w:tcPr>
            <w:tcW w:w="2957" w:type="dxa"/>
          </w:tcPr>
          <w:p w14:paraId="177F90AA" w14:textId="77777777" w:rsidR="00064F4D" w:rsidRPr="00E72CA4" w:rsidRDefault="00064F4D" w:rsidP="00965DFB">
            <w:pPr>
              <w:rPr>
                <w:rFonts w:asciiTheme="minorHAnsi" w:hAnsiTheme="minorHAnsi" w:cstheme="minorHAnsi"/>
                <w:color w:val="000000" w:themeColor="text1"/>
                <w:sz w:val="19"/>
                <w:szCs w:val="19"/>
                <w:lang w:val="en-US"/>
              </w:rPr>
            </w:pPr>
            <w:r w:rsidRPr="00E72CA4">
              <w:rPr>
                <w:rFonts w:asciiTheme="minorHAnsi" w:hAnsiTheme="minorHAnsi" w:cstheme="minorHAnsi"/>
                <w:b/>
                <w:bCs/>
                <w:color w:val="000000" w:themeColor="text1"/>
                <w:sz w:val="19"/>
                <w:szCs w:val="19"/>
                <w:lang w:val="en-US"/>
              </w:rPr>
              <w:t>The Bottom Line</w:t>
            </w:r>
            <w:r w:rsidRPr="00E72CA4">
              <w:rPr>
                <w:rFonts w:asciiTheme="minorHAnsi" w:hAnsiTheme="minorHAnsi" w:cstheme="minorHAnsi"/>
                <w:color w:val="000000" w:themeColor="text1"/>
                <w:sz w:val="19"/>
                <w:szCs w:val="19"/>
                <w:lang w:val="en-US"/>
              </w:rPr>
              <w:t>, v. 24 n. 2, p.100-106</w:t>
            </w:r>
          </w:p>
        </w:tc>
        <w:tc>
          <w:tcPr>
            <w:tcW w:w="581" w:type="dxa"/>
          </w:tcPr>
          <w:p w14:paraId="13DD82B5" w14:textId="77777777" w:rsidR="00064F4D" w:rsidRPr="004223D8" w:rsidRDefault="00064F4D" w:rsidP="00965DFB">
            <w:pPr>
              <w:rPr>
                <w:rFonts w:asciiTheme="minorHAnsi" w:hAnsiTheme="minorHAnsi" w:cstheme="minorHAnsi"/>
                <w:color w:val="000000" w:themeColor="text1"/>
                <w:sz w:val="19"/>
                <w:szCs w:val="19"/>
              </w:rPr>
            </w:pPr>
            <w:r w:rsidRPr="004223D8">
              <w:rPr>
                <w:rFonts w:asciiTheme="minorHAnsi" w:hAnsiTheme="minorHAnsi" w:cstheme="minorHAnsi"/>
                <w:color w:val="000000" w:themeColor="text1"/>
                <w:sz w:val="19"/>
                <w:szCs w:val="19"/>
              </w:rPr>
              <w:t>2011</w:t>
            </w:r>
          </w:p>
        </w:tc>
      </w:tr>
      <w:tr w:rsidR="004223D8" w:rsidRPr="004223D8" w14:paraId="0EBE46AE" w14:textId="77777777" w:rsidTr="004223D8">
        <w:tc>
          <w:tcPr>
            <w:tcW w:w="1947" w:type="dxa"/>
          </w:tcPr>
          <w:p w14:paraId="02095F01" w14:textId="11A73A17" w:rsidR="00064F4D" w:rsidRPr="004223D8" w:rsidRDefault="00064F4D" w:rsidP="00965DFB">
            <w:pPr>
              <w:rPr>
                <w:rFonts w:asciiTheme="minorHAnsi" w:hAnsiTheme="minorHAnsi" w:cstheme="minorHAnsi"/>
                <w:color w:val="000000" w:themeColor="text1"/>
                <w:sz w:val="19"/>
                <w:szCs w:val="19"/>
              </w:rPr>
            </w:pPr>
            <w:proofErr w:type="spellStart"/>
            <w:r w:rsidRPr="004223D8">
              <w:rPr>
                <w:rFonts w:asciiTheme="minorHAnsi" w:hAnsiTheme="minorHAnsi" w:cstheme="minorHAnsi"/>
                <w:color w:val="000000" w:themeColor="text1"/>
                <w:sz w:val="19"/>
                <w:szCs w:val="19"/>
              </w:rPr>
              <w:t>Helkkula</w:t>
            </w:r>
            <w:proofErr w:type="spellEnd"/>
            <w:r w:rsidRPr="004223D8">
              <w:rPr>
                <w:rFonts w:asciiTheme="minorHAnsi" w:hAnsiTheme="minorHAnsi" w:cstheme="minorHAnsi"/>
                <w:color w:val="000000" w:themeColor="text1"/>
                <w:sz w:val="19"/>
                <w:szCs w:val="19"/>
              </w:rPr>
              <w:t xml:space="preserve">, Anu </w:t>
            </w:r>
          </w:p>
        </w:tc>
        <w:tc>
          <w:tcPr>
            <w:tcW w:w="3577" w:type="dxa"/>
          </w:tcPr>
          <w:p w14:paraId="3C8E6C93" w14:textId="77777777" w:rsidR="00064F4D" w:rsidRPr="00E72CA4" w:rsidRDefault="00064F4D" w:rsidP="00965DFB">
            <w:pPr>
              <w:rPr>
                <w:rFonts w:asciiTheme="minorHAnsi" w:hAnsiTheme="minorHAnsi" w:cstheme="minorHAnsi"/>
                <w:i/>
                <w:iCs/>
                <w:color w:val="000000" w:themeColor="text1"/>
                <w:sz w:val="19"/>
                <w:szCs w:val="19"/>
                <w:lang w:val="en-US"/>
              </w:rPr>
            </w:pPr>
            <w:proofErr w:type="spellStart"/>
            <w:r w:rsidRPr="00E72CA4">
              <w:rPr>
                <w:rFonts w:asciiTheme="minorHAnsi" w:hAnsiTheme="minorHAnsi" w:cstheme="minorHAnsi"/>
                <w:i/>
                <w:iCs/>
                <w:color w:val="000000" w:themeColor="text1"/>
                <w:sz w:val="19"/>
                <w:szCs w:val="19"/>
                <w:lang w:val="en-US"/>
              </w:rPr>
              <w:t>Characterising</w:t>
            </w:r>
            <w:proofErr w:type="spellEnd"/>
            <w:r w:rsidRPr="00E72CA4">
              <w:rPr>
                <w:rFonts w:asciiTheme="minorHAnsi" w:hAnsiTheme="minorHAnsi" w:cstheme="minorHAnsi"/>
                <w:i/>
                <w:iCs/>
                <w:color w:val="000000" w:themeColor="text1"/>
                <w:sz w:val="19"/>
                <w:szCs w:val="19"/>
                <w:lang w:val="en-US"/>
              </w:rPr>
              <w:t xml:space="preserve"> the concept of service experience</w:t>
            </w:r>
          </w:p>
        </w:tc>
        <w:tc>
          <w:tcPr>
            <w:tcW w:w="2957" w:type="dxa"/>
          </w:tcPr>
          <w:p w14:paraId="3EE81A9F" w14:textId="77777777" w:rsidR="00064F4D" w:rsidRPr="00E72CA4" w:rsidRDefault="00064F4D" w:rsidP="00965DFB">
            <w:pPr>
              <w:rPr>
                <w:rFonts w:asciiTheme="minorHAnsi" w:hAnsiTheme="minorHAnsi" w:cstheme="minorHAnsi"/>
                <w:color w:val="000000" w:themeColor="text1"/>
                <w:sz w:val="19"/>
                <w:szCs w:val="19"/>
                <w:lang w:val="en-US"/>
              </w:rPr>
            </w:pPr>
            <w:r w:rsidRPr="00E72CA4">
              <w:rPr>
                <w:rFonts w:asciiTheme="minorHAnsi" w:hAnsiTheme="minorHAnsi" w:cstheme="minorHAnsi"/>
                <w:b/>
                <w:bCs/>
                <w:sz w:val="19"/>
                <w:szCs w:val="19"/>
                <w:shd w:val="clear" w:color="auto" w:fill="FFFFFF"/>
                <w:lang w:val="en-US"/>
              </w:rPr>
              <w:t>Journal of Service Management</w:t>
            </w:r>
            <w:r w:rsidRPr="00E72CA4">
              <w:rPr>
                <w:rFonts w:asciiTheme="minorHAnsi" w:hAnsiTheme="minorHAnsi" w:cstheme="minorHAnsi"/>
                <w:sz w:val="19"/>
                <w:szCs w:val="19"/>
                <w:shd w:val="clear" w:color="auto" w:fill="FFFFFF"/>
                <w:lang w:val="en-US"/>
              </w:rPr>
              <w:t>, </w:t>
            </w:r>
            <w:r w:rsidRPr="00E72CA4">
              <w:rPr>
                <w:rStyle w:val="d-inline-block"/>
                <w:rFonts w:asciiTheme="minorHAnsi" w:eastAsiaTheme="majorEastAsia" w:hAnsiTheme="minorHAnsi" w:cstheme="minorHAnsi"/>
                <w:sz w:val="19"/>
                <w:szCs w:val="19"/>
                <w:shd w:val="clear" w:color="auto" w:fill="FFFFFF"/>
                <w:lang w:val="en-US"/>
              </w:rPr>
              <w:t>v. 22 n. 3,</w:t>
            </w:r>
            <w:r w:rsidRPr="00E72CA4">
              <w:rPr>
                <w:rStyle w:val="d-inline-block"/>
                <w:rFonts w:eastAsiaTheme="majorEastAsia"/>
                <w:sz w:val="19"/>
                <w:szCs w:val="19"/>
                <w:shd w:val="clear" w:color="auto" w:fill="FFFFFF"/>
                <w:lang w:val="en-US"/>
              </w:rPr>
              <w:t xml:space="preserve"> </w:t>
            </w:r>
            <w:r w:rsidRPr="00E72CA4">
              <w:rPr>
                <w:rStyle w:val="d-inline-block"/>
                <w:rFonts w:asciiTheme="minorHAnsi" w:eastAsiaTheme="majorEastAsia" w:hAnsiTheme="minorHAnsi" w:cstheme="minorHAnsi"/>
                <w:sz w:val="19"/>
                <w:szCs w:val="19"/>
                <w:shd w:val="clear" w:color="auto" w:fill="FFFFFF"/>
                <w:lang w:val="en-US"/>
              </w:rPr>
              <w:t>p. 367-389</w:t>
            </w:r>
          </w:p>
        </w:tc>
        <w:tc>
          <w:tcPr>
            <w:tcW w:w="581" w:type="dxa"/>
          </w:tcPr>
          <w:p w14:paraId="695220B9" w14:textId="77777777" w:rsidR="00064F4D" w:rsidRPr="004223D8" w:rsidRDefault="00064F4D" w:rsidP="00965DFB">
            <w:pPr>
              <w:rPr>
                <w:rFonts w:asciiTheme="minorHAnsi" w:hAnsiTheme="minorHAnsi" w:cstheme="minorHAnsi"/>
                <w:color w:val="000000" w:themeColor="text1"/>
                <w:sz w:val="19"/>
                <w:szCs w:val="19"/>
              </w:rPr>
            </w:pPr>
            <w:r w:rsidRPr="004223D8">
              <w:rPr>
                <w:rFonts w:asciiTheme="minorHAnsi" w:hAnsiTheme="minorHAnsi" w:cstheme="minorHAnsi"/>
                <w:color w:val="000000" w:themeColor="text1"/>
                <w:sz w:val="19"/>
                <w:szCs w:val="19"/>
              </w:rPr>
              <w:t>2011</w:t>
            </w:r>
          </w:p>
        </w:tc>
      </w:tr>
    </w:tbl>
    <w:p w14:paraId="34AA4326" w14:textId="77777777" w:rsidR="00064F4D" w:rsidRPr="004E2D1C" w:rsidRDefault="00064F4D" w:rsidP="00064F4D">
      <w:pPr>
        <w:spacing w:line="360" w:lineRule="auto"/>
        <w:ind w:firstLine="709"/>
        <w:jc w:val="center"/>
        <w:rPr>
          <w:rFonts w:asciiTheme="minorHAnsi" w:hAnsiTheme="minorHAnsi" w:cstheme="minorHAnsi"/>
          <w:color w:val="000000" w:themeColor="text1"/>
        </w:rPr>
      </w:pPr>
      <w:r w:rsidRPr="004E2D1C">
        <w:rPr>
          <w:rFonts w:asciiTheme="minorHAnsi" w:hAnsiTheme="minorHAnsi" w:cstheme="minorHAnsi"/>
          <w:b/>
          <w:bCs/>
          <w:color w:val="000000" w:themeColor="text1"/>
        </w:rPr>
        <w:t>Fonte</w:t>
      </w:r>
      <w:r>
        <w:rPr>
          <w:rFonts w:asciiTheme="minorHAnsi" w:hAnsiTheme="minorHAnsi" w:cstheme="minorHAnsi"/>
          <w:b/>
          <w:bCs/>
          <w:color w:val="000000" w:themeColor="text1"/>
        </w:rPr>
        <w:t xml:space="preserve">: </w:t>
      </w:r>
      <w:r w:rsidRPr="004E13B5">
        <w:rPr>
          <w:rFonts w:asciiTheme="minorHAnsi" w:hAnsiTheme="minorHAnsi" w:cstheme="minorHAnsi"/>
          <w:b/>
          <w:bCs/>
          <w:color w:val="000000" w:themeColor="text1"/>
        </w:rPr>
        <w:t>Dados da pesquisa (2019)</w:t>
      </w:r>
    </w:p>
    <w:p w14:paraId="5E1EC4AB" w14:textId="77777777" w:rsidR="00AF1746" w:rsidRDefault="00AF1746" w:rsidP="00254BE1">
      <w:pPr>
        <w:spacing w:line="360" w:lineRule="auto"/>
        <w:ind w:firstLine="697"/>
        <w:jc w:val="both"/>
        <w:rPr>
          <w:rFonts w:asciiTheme="minorHAnsi" w:hAnsiTheme="minorHAnsi" w:cstheme="minorHAnsi"/>
          <w:sz w:val="24"/>
          <w:szCs w:val="24"/>
        </w:rPr>
      </w:pPr>
    </w:p>
    <w:p w14:paraId="00423A2E" w14:textId="20B1BFFB" w:rsidR="00064F4D" w:rsidRPr="00077A9E" w:rsidRDefault="00064F4D" w:rsidP="00254BE1">
      <w:pPr>
        <w:spacing w:line="360" w:lineRule="auto"/>
        <w:ind w:firstLine="697"/>
        <w:jc w:val="both"/>
        <w:rPr>
          <w:rFonts w:asciiTheme="minorHAnsi" w:hAnsiTheme="minorHAnsi" w:cstheme="minorHAnsi"/>
          <w:color w:val="000000" w:themeColor="text1"/>
          <w:sz w:val="24"/>
          <w:szCs w:val="24"/>
        </w:rPr>
      </w:pPr>
      <w:r>
        <w:rPr>
          <w:rFonts w:asciiTheme="minorHAnsi" w:hAnsiTheme="minorHAnsi" w:cstheme="minorHAnsi"/>
          <w:sz w:val="24"/>
          <w:szCs w:val="24"/>
        </w:rPr>
        <w:t xml:space="preserve">É </w:t>
      </w:r>
      <w:r w:rsidRPr="00077A9E">
        <w:rPr>
          <w:rFonts w:asciiTheme="minorHAnsi" w:hAnsiTheme="minorHAnsi" w:cstheme="minorHAnsi"/>
          <w:sz w:val="24"/>
          <w:szCs w:val="24"/>
        </w:rPr>
        <w:t xml:space="preserve">possível inferir que as bibliotecas necessitam mudar a ênfase da proposição de valor para a </w:t>
      </w:r>
      <w:proofErr w:type="spellStart"/>
      <w:r w:rsidRPr="00077A9E">
        <w:rPr>
          <w:rFonts w:asciiTheme="minorHAnsi" w:hAnsiTheme="minorHAnsi" w:cstheme="minorHAnsi"/>
          <w:sz w:val="24"/>
          <w:szCs w:val="24"/>
        </w:rPr>
        <w:t>cocriação</w:t>
      </w:r>
      <w:proofErr w:type="spellEnd"/>
      <w:r w:rsidRPr="00077A9E">
        <w:rPr>
          <w:rFonts w:asciiTheme="minorHAnsi" w:hAnsiTheme="minorHAnsi" w:cstheme="minorHAnsi"/>
          <w:sz w:val="24"/>
          <w:szCs w:val="24"/>
        </w:rPr>
        <w:t xml:space="preserve"> e envolver: docentes; discentes; pesquisadores; técnicos administrativos para participarem ativamente no processo de desenvolvimento de </w:t>
      </w:r>
      <w:r w:rsidRPr="00077A9E">
        <w:rPr>
          <w:rFonts w:asciiTheme="minorHAnsi" w:hAnsiTheme="minorHAnsi" w:cstheme="minorHAnsi"/>
          <w:sz w:val="24"/>
          <w:szCs w:val="24"/>
        </w:rPr>
        <w:lastRenderedPageBreak/>
        <w:t>serviços. </w:t>
      </w:r>
      <w:r w:rsidRPr="00077A9E">
        <w:rPr>
          <w:rFonts w:asciiTheme="minorHAnsi" w:hAnsiTheme="minorHAnsi" w:cstheme="minorHAnsi"/>
          <w:color w:val="000000"/>
          <w:sz w:val="24"/>
          <w:szCs w:val="24"/>
        </w:rPr>
        <w:t xml:space="preserve"> A </w:t>
      </w:r>
      <w:proofErr w:type="spellStart"/>
      <w:r w:rsidRPr="00077A9E">
        <w:rPr>
          <w:rFonts w:asciiTheme="minorHAnsi" w:hAnsiTheme="minorHAnsi" w:cstheme="minorHAnsi"/>
          <w:color w:val="000000"/>
          <w:sz w:val="24"/>
          <w:szCs w:val="24"/>
        </w:rPr>
        <w:t>cocriação</w:t>
      </w:r>
      <w:proofErr w:type="spellEnd"/>
      <w:r w:rsidRPr="00077A9E">
        <w:rPr>
          <w:rFonts w:asciiTheme="minorHAnsi" w:hAnsiTheme="minorHAnsi" w:cstheme="minorHAnsi"/>
          <w:color w:val="000000"/>
          <w:sz w:val="24"/>
          <w:szCs w:val="24"/>
        </w:rPr>
        <w:t xml:space="preserve"> pode facilitar a implantação de serviços em biblioteca,</w:t>
      </w:r>
      <w:r w:rsidR="00E701E3">
        <w:rPr>
          <w:rFonts w:asciiTheme="minorHAnsi" w:hAnsiTheme="minorHAnsi" w:cstheme="minorHAnsi"/>
          <w:color w:val="000000"/>
          <w:sz w:val="24"/>
          <w:szCs w:val="24"/>
        </w:rPr>
        <w:t xml:space="preserve"> bem como adequar os existentes,</w:t>
      </w:r>
      <w:r w:rsidRPr="00077A9E">
        <w:rPr>
          <w:rFonts w:asciiTheme="minorHAnsi" w:hAnsiTheme="minorHAnsi" w:cstheme="minorHAnsi"/>
          <w:color w:val="000000"/>
          <w:sz w:val="24"/>
          <w:szCs w:val="24"/>
        </w:rPr>
        <w:t xml:space="preserve"> deve ser entendida como um processo dinâmico e tendencialmente expansível de interações</w:t>
      </w:r>
      <w:r w:rsidR="00A31572">
        <w:rPr>
          <w:rFonts w:asciiTheme="minorHAnsi" w:hAnsiTheme="minorHAnsi" w:cstheme="minorHAnsi"/>
          <w:color w:val="000000"/>
          <w:sz w:val="24"/>
          <w:szCs w:val="24"/>
        </w:rPr>
        <w:t>.</w:t>
      </w:r>
    </w:p>
    <w:p w14:paraId="35CAE52F" w14:textId="74FF46CF" w:rsidR="00064F4D" w:rsidRPr="00D36B84" w:rsidRDefault="00AF1746" w:rsidP="007E47BC">
      <w:pPr>
        <w:pStyle w:val="SeoXVIIIENANCIB"/>
      </w:pPr>
      <w:r>
        <w:t xml:space="preserve">6 </w:t>
      </w:r>
      <w:r w:rsidRPr="00D36B84">
        <w:t xml:space="preserve">CONSIDERAÇÕES FINAIS </w:t>
      </w:r>
    </w:p>
    <w:p w14:paraId="43C7160E" w14:textId="330C3864" w:rsidR="00064F4D" w:rsidRPr="00BD6043" w:rsidRDefault="00064F4D" w:rsidP="00064F4D">
      <w:pPr>
        <w:pBdr>
          <w:top w:val="nil"/>
          <w:left w:val="nil"/>
          <w:bottom w:val="nil"/>
          <w:right w:val="nil"/>
          <w:between w:val="nil"/>
        </w:pBdr>
        <w:spacing w:line="360" w:lineRule="auto"/>
        <w:ind w:firstLine="697"/>
        <w:jc w:val="both"/>
        <w:rPr>
          <w:rFonts w:asciiTheme="minorHAnsi" w:hAnsiTheme="minorHAnsi" w:cstheme="minorHAnsi"/>
          <w:color w:val="000000"/>
          <w:sz w:val="24"/>
          <w:szCs w:val="24"/>
        </w:rPr>
      </w:pPr>
      <w:r>
        <w:rPr>
          <w:rFonts w:ascii="Arial" w:hAnsi="Arial" w:cs="Arial"/>
          <w:color w:val="000000" w:themeColor="text1"/>
          <w:sz w:val="24"/>
          <w:szCs w:val="24"/>
        </w:rPr>
        <w:tab/>
      </w:r>
      <w:r w:rsidRPr="00BD6043">
        <w:rPr>
          <w:rFonts w:asciiTheme="minorHAnsi" w:hAnsiTheme="minorHAnsi" w:cstheme="minorHAnsi"/>
          <w:sz w:val="24"/>
          <w:szCs w:val="24"/>
        </w:rPr>
        <w:t xml:space="preserve">É recomendável que as </w:t>
      </w:r>
      <w:r>
        <w:rPr>
          <w:rFonts w:asciiTheme="minorHAnsi" w:hAnsiTheme="minorHAnsi" w:cstheme="minorHAnsi"/>
          <w:sz w:val="24"/>
          <w:szCs w:val="24"/>
        </w:rPr>
        <w:t xml:space="preserve">BU </w:t>
      </w:r>
      <w:r w:rsidRPr="00BD6043">
        <w:rPr>
          <w:rFonts w:asciiTheme="minorHAnsi" w:hAnsiTheme="minorHAnsi" w:cstheme="minorHAnsi"/>
          <w:sz w:val="24"/>
          <w:szCs w:val="24"/>
        </w:rPr>
        <w:t xml:space="preserve">incentivem a participação dos usuários para remodelar os serviços existentes, bem como para propor conjuntamente a implantação de novos, com o intuito de atender as reais necessidades dos usuários. Porém a biblioteca deve modificar a forma como cria seus serviços, para explicitar aos usuários as oportunidades de participação e colaboração no planejamento e efetivação de serviços, isso é válido para a mudança de postura do bibliotecário, o qual deve estar preparado para encarar a biblioteca interativa, a qual envolve diversos atores no processo de </w:t>
      </w:r>
      <w:proofErr w:type="spellStart"/>
      <w:r w:rsidRPr="00BD6043">
        <w:rPr>
          <w:rFonts w:asciiTheme="minorHAnsi" w:hAnsiTheme="minorHAnsi" w:cstheme="minorHAnsi"/>
          <w:sz w:val="24"/>
          <w:szCs w:val="24"/>
        </w:rPr>
        <w:t>cocriar</w:t>
      </w:r>
      <w:proofErr w:type="spellEnd"/>
      <w:r w:rsidRPr="00BD6043">
        <w:rPr>
          <w:rFonts w:asciiTheme="minorHAnsi" w:hAnsiTheme="minorHAnsi" w:cstheme="minorHAnsi"/>
          <w:sz w:val="24"/>
          <w:szCs w:val="24"/>
        </w:rPr>
        <w:t xml:space="preserve">. Vale ressaltar, que além de criar a cultura participativa, a biblioteca </w:t>
      </w:r>
      <w:r>
        <w:rPr>
          <w:rFonts w:asciiTheme="minorHAnsi" w:hAnsiTheme="minorHAnsi" w:cstheme="minorHAnsi"/>
          <w:sz w:val="24"/>
          <w:szCs w:val="24"/>
        </w:rPr>
        <w:t>deve</w:t>
      </w:r>
      <w:r w:rsidRPr="00BD6043">
        <w:rPr>
          <w:rFonts w:asciiTheme="minorHAnsi" w:hAnsiTheme="minorHAnsi" w:cstheme="minorHAnsi"/>
          <w:sz w:val="24"/>
          <w:szCs w:val="24"/>
        </w:rPr>
        <w:t xml:space="preserve"> explicitar os benefícios para ambos desta interação. </w:t>
      </w:r>
    </w:p>
    <w:p w14:paraId="79368F1B" w14:textId="44541FD6" w:rsidR="00CC3D4E" w:rsidRDefault="00064F4D" w:rsidP="00064F4D">
      <w:pPr>
        <w:pStyle w:val="NormalWeb"/>
        <w:spacing w:before="0" w:beforeAutospacing="0" w:after="0" w:afterAutospacing="0" w:line="360" w:lineRule="auto"/>
        <w:ind w:firstLine="709"/>
        <w:jc w:val="both"/>
        <w:rPr>
          <w:rFonts w:asciiTheme="minorHAnsi" w:hAnsiTheme="minorHAnsi" w:cstheme="minorHAnsi"/>
          <w:color w:val="000000" w:themeColor="text1"/>
        </w:rPr>
      </w:pPr>
      <w:r w:rsidRPr="00D36B84">
        <w:rPr>
          <w:rFonts w:asciiTheme="minorHAnsi" w:hAnsiTheme="minorHAnsi" w:cstheme="minorHAnsi"/>
          <w:color w:val="000000" w:themeColor="text1"/>
        </w:rPr>
        <w:t xml:space="preserve">A participação ativa do usuário no processo de </w:t>
      </w:r>
      <w:proofErr w:type="spellStart"/>
      <w:r w:rsidRPr="00D36B84">
        <w:rPr>
          <w:rFonts w:asciiTheme="minorHAnsi" w:hAnsiTheme="minorHAnsi" w:cstheme="minorHAnsi"/>
          <w:color w:val="000000" w:themeColor="text1"/>
        </w:rPr>
        <w:t>cocriação</w:t>
      </w:r>
      <w:proofErr w:type="spellEnd"/>
      <w:r w:rsidRPr="00D36B84">
        <w:rPr>
          <w:rFonts w:asciiTheme="minorHAnsi" w:hAnsiTheme="minorHAnsi" w:cstheme="minorHAnsi"/>
          <w:color w:val="000000" w:themeColor="text1"/>
        </w:rPr>
        <w:t xml:space="preserve"> de serviços minimiza os riscos em relação ao atendimento das necessidades dos usuários, e consequentemente, aumenta o valor da BU perante a comunidade acadêmica. A interação com os usuários, por meio dos diversos recursos disponíveis, proporciona aproximação, e o fortalecimento dos laços entre os diversos atores envolvidos. </w:t>
      </w:r>
      <w:r w:rsidR="00A51CB6" w:rsidRPr="00D36B84">
        <w:rPr>
          <w:rFonts w:asciiTheme="minorHAnsi" w:hAnsiTheme="minorHAnsi" w:cstheme="minorHAnsi"/>
          <w:color w:val="000000" w:themeColor="text1"/>
        </w:rPr>
        <w:t xml:space="preserve">Assim, </w:t>
      </w:r>
      <w:r w:rsidR="00A51CB6">
        <w:rPr>
          <w:rFonts w:asciiTheme="minorHAnsi" w:hAnsiTheme="minorHAnsi" w:cstheme="minorHAnsi"/>
          <w:color w:val="000000" w:themeColor="text1"/>
        </w:rPr>
        <w:t>espera</w:t>
      </w:r>
      <w:r w:rsidRPr="00D36B84">
        <w:rPr>
          <w:rFonts w:asciiTheme="minorHAnsi" w:hAnsiTheme="minorHAnsi" w:cstheme="minorHAnsi"/>
          <w:color w:val="000000" w:themeColor="text1"/>
        </w:rPr>
        <w:t xml:space="preserve">-se que </w:t>
      </w:r>
      <w:r w:rsidR="00A51CB6">
        <w:rPr>
          <w:rFonts w:asciiTheme="minorHAnsi" w:hAnsiTheme="minorHAnsi" w:cstheme="minorHAnsi"/>
          <w:color w:val="000000" w:themeColor="text1"/>
        </w:rPr>
        <w:t>a BU por meio de ações proativas</w:t>
      </w:r>
      <w:r w:rsidRPr="00D36B84">
        <w:rPr>
          <w:rFonts w:asciiTheme="minorHAnsi" w:hAnsiTheme="minorHAnsi" w:cstheme="minorHAnsi"/>
          <w:color w:val="000000" w:themeColor="text1"/>
        </w:rPr>
        <w:t xml:space="preserve"> </w:t>
      </w:r>
      <w:r w:rsidR="00A51CB6">
        <w:rPr>
          <w:rFonts w:asciiTheme="minorHAnsi" w:hAnsiTheme="minorHAnsi" w:cstheme="minorHAnsi"/>
          <w:color w:val="000000" w:themeColor="text1"/>
        </w:rPr>
        <w:t>disponibilize oportunidades de</w:t>
      </w:r>
      <w:r w:rsidRPr="00D36B84">
        <w:rPr>
          <w:rFonts w:asciiTheme="minorHAnsi" w:hAnsiTheme="minorHAnsi" w:cstheme="minorHAnsi"/>
          <w:color w:val="000000" w:themeColor="text1"/>
        </w:rPr>
        <w:t xml:space="preserve"> interação com os diversos atores da comunidade acadêmica, </w:t>
      </w:r>
      <w:r w:rsidR="00A51CB6">
        <w:rPr>
          <w:rFonts w:asciiTheme="minorHAnsi" w:hAnsiTheme="minorHAnsi" w:cstheme="minorHAnsi"/>
          <w:color w:val="000000" w:themeColor="text1"/>
        </w:rPr>
        <w:t>e com isso permaneça relevante no contexto universitário</w:t>
      </w:r>
      <w:r w:rsidRPr="00D36B84">
        <w:rPr>
          <w:rFonts w:asciiTheme="minorHAnsi" w:hAnsiTheme="minorHAnsi" w:cstheme="minorHAnsi"/>
          <w:color w:val="000000" w:themeColor="text1"/>
        </w:rPr>
        <w:t>.</w:t>
      </w:r>
    </w:p>
    <w:p w14:paraId="5406E5B1" w14:textId="0787F8D4" w:rsidR="008D3C5F" w:rsidRDefault="008D3C5F" w:rsidP="00AF1746">
      <w:pPr>
        <w:pStyle w:val="RefernciasXVIIIENANCIB"/>
        <w:spacing w:before="200" w:after="80"/>
      </w:pPr>
      <w:r w:rsidRPr="00D761B0">
        <w:t>REFERÊNCIAS</w:t>
      </w:r>
    </w:p>
    <w:p w14:paraId="6AAC791B" w14:textId="1C854C12" w:rsidR="00C20E13" w:rsidRPr="00E5092F" w:rsidRDefault="00A51CB6" w:rsidP="00DD6892">
      <w:pPr>
        <w:widowControl w:val="0"/>
        <w:autoSpaceDE w:val="0"/>
        <w:autoSpaceDN w:val="0"/>
        <w:adjustRightInd w:val="0"/>
        <w:spacing w:before="240" w:after="120"/>
        <w:rPr>
          <w:rFonts w:asciiTheme="minorHAnsi" w:hAnsiTheme="minorHAnsi" w:cstheme="minorHAnsi"/>
          <w:noProof/>
          <w:sz w:val="23"/>
          <w:szCs w:val="23"/>
        </w:rPr>
      </w:pPr>
      <w:r>
        <w:fldChar w:fldCharType="begin" w:fldLock="1"/>
      </w:r>
      <w:r>
        <w:instrText xml:space="preserve">ADDIN Mendeley Bibliography CSL_BIBLIOGRAPHY </w:instrText>
      </w:r>
      <w:r>
        <w:fldChar w:fldCharType="separate"/>
      </w:r>
      <w:r w:rsidRPr="00E5092F">
        <w:rPr>
          <w:rFonts w:asciiTheme="minorHAnsi" w:hAnsiTheme="minorHAnsi" w:cstheme="minorHAnsi"/>
          <w:noProof/>
          <w:sz w:val="23"/>
          <w:szCs w:val="23"/>
        </w:rPr>
        <w:t xml:space="preserve">ALVAREZ, E. B. </w:t>
      </w:r>
      <w:r w:rsidRPr="00E5092F">
        <w:rPr>
          <w:rFonts w:asciiTheme="minorHAnsi" w:hAnsiTheme="minorHAnsi" w:cstheme="minorHAnsi"/>
          <w:i/>
          <w:iCs/>
          <w:noProof/>
          <w:sz w:val="23"/>
          <w:szCs w:val="23"/>
        </w:rPr>
        <w:t>Sistemas de recomendação para bibliotecas universitárias: um aporte teórico da arquitetura da informação</w:t>
      </w:r>
      <w:r w:rsidRPr="00E5092F">
        <w:rPr>
          <w:rFonts w:asciiTheme="minorHAnsi" w:hAnsiTheme="minorHAnsi" w:cstheme="minorHAnsi"/>
          <w:noProof/>
          <w:sz w:val="23"/>
          <w:szCs w:val="23"/>
        </w:rPr>
        <w:t xml:space="preserve">. </w:t>
      </w:r>
      <w:r w:rsidR="00C20E13" w:rsidRPr="00E5092F">
        <w:rPr>
          <w:rFonts w:asciiTheme="minorHAnsi" w:hAnsiTheme="minorHAnsi" w:cstheme="minorHAnsi"/>
          <w:noProof/>
          <w:sz w:val="23"/>
          <w:szCs w:val="23"/>
        </w:rPr>
        <w:t xml:space="preserve">2017.Tese (Doutorado em </w:t>
      </w:r>
      <w:r w:rsidR="00C20E13" w:rsidRPr="007A2D23">
        <w:rPr>
          <w:rFonts w:asciiTheme="minorHAnsi" w:hAnsiTheme="minorHAnsi" w:cstheme="minorHAnsi"/>
          <w:noProof/>
          <w:sz w:val="24"/>
          <w:szCs w:val="24"/>
        </w:rPr>
        <w:t>Ciência</w:t>
      </w:r>
      <w:r w:rsidR="00C20E13" w:rsidRPr="00E5092F">
        <w:rPr>
          <w:rFonts w:asciiTheme="minorHAnsi" w:hAnsiTheme="minorHAnsi" w:cstheme="minorHAnsi"/>
          <w:noProof/>
          <w:sz w:val="23"/>
          <w:szCs w:val="23"/>
        </w:rPr>
        <w:t xml:space="preserve"> da Informação) - Faculdade de Filosofia e Ciências,</w:t>
      </w:r>
      <w:r w:rsidRPr="00E5092F">
        <w:rPr>
          <w:rFonts w:asciiTheme="minorHAnsi" w:hAnsiTheme="minorHAnsi" w:cstheme="minorHAnsi"/>
          <w:noProof/>
          <w:sz w:val="23"/>
          <w:szCs w:val="23"/>
        </w:rPr>
        <w:t xml:space="preserve"> Universidade Estadual Paulista, </w:t>
      </w:r>
      <w:r w:rsidR="00C20E13" w:rsidRPr="00E5092F">
        <w:rPr>
          <w:rFonts w:asciiTheme="minorHAnsi" w:hAnsiTheme="minorHAnsi" w:cstheme="minorHAnsi"/>
          <w:noProof/>
          <w:sz w:val="23"/>
          <w:szCs w:val="23"/>
        </w:rPr>
        <w:t xml:space="preserve">Marília, </w:t>
      </w:r>
      <w:r w:rsidRPr="00E5092F">
        <w:rPr>
          <w:rFonts w:asciiTheme="minorHAnsi" w:hAnsiTheme="minorHAnsi" w:cstheme="minorHAnsi"/>
          <w:noProof/>
          <w:sz w:val="23"/>
          <w:szCs w:val="23"/>
        </w:rPr>
        <w:t>2017.</w:t>
      </w:r>
      <w:r w:rsidR="00C20E13" w:rsidRPr="00E5092F">
        <w:rPr>
          <w:rFonts w:asciiTheme="minorHAnsi" w:hAnsiTheme="minorHAnsi" w:cstheme="minorHAnsi"/>
          <w:noProof/>
          <w:sz w:val="23"/>
          <w:szCs w:val="23"/>
        </w:rPr>
        <w:t>Disponível em:</w:t>
      </w:r>
      <w:r w:rsidR="00C20E13" w:rsidRPr="00E5092F">
        <w:rPr>
          <w:rFonts w:asciiTheme="minorHAnsi" w:hAnsiTheme="minorHAnsi" w:cstheme="minorHAnsi"/>
          <w:sz w:val="23"/>
          <w:szCs w:val="23"/>
        </w:rPr>
        <w:t xml:space="preserve"> </w:t>
      </w:r>
      <w:r w:rsidR="00C20E13" w:rsidRPr="00E5092F">
        <w:rPr>
          <w:rFonts w:asciiTheme="minorHAnsi" w:hAnsiTheme="minorHAnsi" w:cstheme="minorHAnsi"/>
          <w:noProof/>
          <w:sz w:val="23"/>
          <w:szCs w:val="23"/>
        </w:rPr>
        <w:t>https://repositorio.unesp.br/bitstream/handle/11449/151685/bissetalvarez_e_dr_mar.pdf?sequence=5&amp;isAllowed=y. Acesso em 17 maio 2019.</w:t>
      </w:r>
      <w:r w:rsidR="00DD6892">
        <w:rPr>
          <w:rFonts w:asciiTheme="minorHAnsi" w:hAnsiTheme="minorHAnsi" w:cstheme="minorHAnsi"/>
          <w:noProof/>
          <w:sz w:val="23"/>
          <w:szCs w:val="23"/>
        </w:rPr>
        <w:br/>
      </w:r>
      <w:r w:rsidR="00DD6892">
        <w:rPr>
          <w:rFonts w:asciiTheme="minorHAnsi" w:hAnsiTheme="minorHAnsi" w:cstheme="minorHAnsi"/>
          <w:noProof/>
          <w:sz w:val="23"/>
          <w:szCs w:val="23"/>
        </w:rPr>
        <w:br/>
      </w:r>
      <w:r w:rsidR="00C20E13" w:rsidRPr="00E5092F">
        <w:rPr>
          <w:rFonts w:asciiTheme="minorHAnsi" w:hAnsiTheme="minorHAnsi" w:cstheme="minorHAnsi"/>
          <w:noProof/>
          <w:sz w:val="23"/>
          <w:szCs w:val="23"/>
        </w:rPr>
        <w:t xml:space="preserve">CARVALHO, M. M. M. de. </w:t>
      </w:r>
      <w:r w:rsidR="00C20E13" w:rsidRPr="00E5092F">
        <w:rPr>
          <w:rFonts w:asciiTheme="minorHAnsi" w:hAnsiTheme="minorHAnsi" w:cstheme="minorHAnsi"/>
          <w:i/>
          <w:iCs/>
          <w:noProof/>
          <w:sz w:val="23"/>
          <w:szCs w:val="23"/>
        </w:rPr>
        <w:t>O serviço experiencial em bibliotecas universitáriaas</w:t>
      </w:r>
      <w:r w:rsidR="00C20E13" w:rsidRPr="00E5092F">
        <w:rPr>
          <w:rFonts w:asciiTheme="minorHAnsi" w:hAnsiTheme="minorHAnsi" w:cstheme="minorHAnsi"/>
          <w:noProof/>
          <w:sz w:val="23"/>
          <w:szCs w:val="23"/>
        </w:rPr>
        <w:t xml:space="preserve">.2016.Tese (Doutorado em Gestão) - Trás-os-Montes e Alto Douro, Vila Real, 2016. Disponível em: http://repositorio.utad.pt/bitstream/10348/6165/1/phd_mmmcarvalho.pdf. Acesso em: 8 nov. 2017. </w:t>
      </w:r>
    </w:p>
    <w:p w14:paraId="77A8136F" w14:textId="77777777" w:rsidR="00C20E13" w:rsidRPr="00E5092F" w:rsidRDefault="00C20E13" w:rsidP="00C20E13">
      <w:pPr>
        <w:widowControl w:val="0"/>
        <w:autoSpaceDE w:val="0"/>
        <w:autoSpaceDN w:val="0"/>
        <w:adjustRightInd w:val="0"/>
        <w:rPr>
          <w:rFonts w:asciiTheme="minorHAnsi" w:hAnsiTheme="minorHAnsi" w:cstheme="minorHAnsi"/>
          <w:noProof/>
          <w:sz w:val="23"/>
          <w:szCs w:val="23"/>
        </w:rPr>
      </w:pPr>
    </w:p>
    <w:p w14:paraId="5FFD1080" w14:textId="26257339" w:rsidR="00C20E13" w:rsidRPr="00E5092F" w:rsidRDefault="00C20E13" w:rsidP="00C20E13">
      <w:pPr>
        <w:widowControl w:val="0"/>
        <w:autoSpaceDE w:val="0"/>
        <w:autoSpaceDN w:val="0"/>
        <w:adjustRightInd w:val="0"/>
        <w:rPr>
          <w:rFonts w:asciiTheme="minorHAnsi" w:hAnsiTheme="minorHAnsi" w:cstheme="minorHAnsi"/>
          <w:noProof/>
          <w:sz w:val="23"/>
          <w:szCs w:val="23"/>
        </w:rPr>
      </w:pPr>
      <w:r w:rsidRPr="00E72CA4">
        <w:rPr>
          <w:rFonts w:asciiTheme="minorHAnsi" w:hAnsiTheme="minorHAnsi" w:cstheme="minorHAnsi"/>
          <w:noProof/>
          <w:sz w:val="23"/>
          <w:szCs w:val="23"/>
          <w:lang w:val="en-US"/>
        </w:rPr>
        <w:t xml:space="preserve">GRÖNROOS, C. Value co-creation in service logic: A critical analysis. </w:t>
      </w:r>
      <w:r w:rsidRPr="00E5092F">
        <w:rPr>
          <w:rFonts w:asciiTheme="minorHAnsi" w:hAnsiTheme="minorHAnsi" w:cstheme="minorHAnsi"/>
          <w:i/>
          <w:iCs/>
          <w:noProof/>
          <w:sz w:val="23"/>
          <w:szCs w:val="23"/>
        </w:rPr>
        <w:t>Marketing Theory</w:t>
      </w:r>
      <w:r w:rsidRPr="00E5092F">
        <w:rPr>
          <w:rFonts w:asciiTheme="minorHAnsi" w:hAnsiTheme="minorHAnsi" w:cstheme="minorHAnsi"/>
          <w:noProof/>
          <w:sz w:val="23"/>
          <w:szCs w:val="23"/>
        </w:rPr>
        <w:t>, v. 11, n. 3, p. 273–301, 2011. Disponível em: https://pdfs.semanticscholar.org/b2a4/0775bce3e1f8f7c171394483b890d1df315f.pdf. Acesso em: 5 abr. 2019.</w:t>
      </w:r>
    </w:p>
    <w:p w14:paraId="05C219B8" w14:textId="77777777" w:rsidR="00C20E13" w:rsidRPr="00E5092F" w:rsidRDefault="00C20E13" w:rsidP="00C20E13">
      <w:pPr>
        <w:widowControl w:val="0"/>
        <w:autoSpaceDE w:val="0"/>
        <w:autoSpaceDN w:val="0"/>
        <w:adjustRightInd w:val="0"/>
        <w:rPr>
          <w:rFonts w:asciiTheme="minorHAnsi" w:hAnsiTheme="minorHAnsi" w:cstheme="minorHAnsi"/>
          <w:noProof/>
          <w:sz w:val="23"/>
          <w:szCs w:val="23"/>
        </w:rPr>
      </w:pPr>
    </w:p>
    <w:p w14:paraId="3F36DA1B" w14:textId="4B626D70" w:rsidR="00C20E13" w:rsidRPr="00E5092F" w:rsidRDefault="00C20E13" w:rsidP="00C20E13">
      <w:pPr>
        <w:widowControl w:val="0"/>
        <w:autoSpaceDE w:val="0"/>
        <w:autoSpaceDN w:val="0"/>
        <w:adjustRightInd w:val="0"/>
        <w:rPr>
          <w:rFonts w:asciiTheme="minorHAnsi" w:hAnsiTheme="minorHAnsi" w:cstheme="minorHAnsi"/>
          <w:noProof/>
          <w:sz w:val="23"/>
          <w:szCs w:val="23"/>
        </w:rPr>
      </w:pPr>
      <w:r w:rsidRPr="00E72CA4">
        <w:rPr>
          <w:rFonts w:asciiTheme="minorHAnsi" w:hAnsiTheme="minorHAnsi" w:cstheme="minorHAnsi"/>
          <w:noProof/>
          <w:sz w:val="23"/>
          <w:szCs w:val="23"/>
          <w:lang w:val="en-US"/>
        </w:rPr>
        <w:lastRenderedPageBreak/>
        <w:t xml:space="preserve">GRÖNROOS, C.; GUMMERUS, J. The service revolution and its marketing implications: service logic vs service-dominant logic. </w:t>
      </w:r>
      <w:r w:rsidRPr="00E5092F">
        <w:rPr>
          <w:rFonts w:asciiTheme="minorHAnsi" w:hAnsiTheme="minorHAnsi" w:cstheme="minorHAnsi"/>
          <w:i/>
          <w:iCs/>
          <w:noProof/>
          <w:sz w:val="23"/>
          <w:szCs w:val="23"/>
        </w:rPr>
        <w:t>Managing Service Quality</w:t>
      </w:r>
      <w:r w:rsidRPr="00E5092F">
        <w:rPr>
          <w:rFonts w:asciiTheme="minorHAnsi" w:hAnsiTheme="minorHAnsi" w:cstheme="minorHAnsi"/>
          <w:noProof/>
          <w:sz w:val="23"/>
          <w:szCs w:val="23"/>
        </w:rPr>
        <w:t>, v. 24, n. 3, p. 206–229, 2014. Disponível em: &lt;https://doi.org/10.1108/MSQ-03-2014-0042&gt;. Acesso em: 6 mar. 2019.</w:t>
      </w:r>
    </w:p>
    <w:p w14:paraId="0B38D727" w14:textId="77777777" w:rsidR="002F0220" w:rsidRPr="00E5092F" w:rsidRDefault="002F0220" w:rsidP="00C20E13">
      <w:pPr>
        <w:widowControl w:val="0"/>
        <w:autoSpaceDE w:val="0"/>
        <w:autoSpaceDN w:val="0"/>
        <w:adjustRightInd w:val="0"/>
        <w:rPr>
          <w:rFonts w:asciiTheme="minorHAnsi" w:hAnsiTheme="minorHAnsi" w:cstheme="minorHAnsi"/>
          <w:noProof/>
          <w:sz w:val="23"/>
          <w:szCs w:val="23"/>
        </w:rPr>
      </w:pPr>
    </w:p>
    <w:p w14:paraId="45312FF3" w14:textId="25BC3949" w:rsidR="002F0220" w:rsidRPr="00E5092F" w:rsidRDefault="00A51CB6" w:rsidP="002F0220">
      <w:pPr>
        <w:widowControl w:val="0"/>
        <w:autoSpaceDE w:val="0"/>
        <w:autoSpaceDN w:val="0"/>
        <w:adjustRightInd w:val="0"/>
        <w:rPr>
          <w:rFonts w:asciiTheme="minorHAnsi" w:hAnsiTheme="minorHAnsi" w:cstheme="minorHAnsi"/>
          <w:noProof/>
          <w:sz w:val="23"/>
          <w:szCs w:val="23"/>
        </w:rPr>
      </w:pPr>
      <w:r w:rsidRPr="00E5092F">
        <w:rPr>
          <w:rFonts w:asciiTheme="minorHAnsi" w:hAnsiTheme="minorHAnsi" w:cstheme="minorHAnsi"/>
          <w:noProof/>
          <w:sz w:val="23"/>
          <w:szCs w:val="23"/>
        </w:rPr>
        <w:t xml:space="preserve"> </w:t>
      </w:r>
      <w:r w:rsidR="002F0220" w:rsidRPr="00E72CA4">
        <w:rPr>
          <w:rFonts w:asciiTheme="minorHAnsi" w:hAnsiTheme="minorHAnsi" w:cstheme="minorHAnsi"/>
          <w:noProof/>
          <w:sz w:val="23"/>
          <w:szCs w:val="23"/>
          <w:lang w:val="en-US"/>
        </w:rPr>
        <w:t xml:space="preserve">GRÖNROOS, C.; VOIMA, P. Critical service logic: making sense of value creation and co-creation. </w:t>
      </w:r>
      <w:r w:rsidR="002F0220" w:rsidRPr="00E72CA4">
        <w:rPr>
          <w:rFonts w:asciiTheme="minorHAnsi" w:hAnsiTheme="minorHAnsi" w:cstheme="minorHAnsi"/>
          <w:i/>
          <w:iCs/>
          <w:noProof/>
          <w:sz w:val="23"/>
          <w:szCs w:val="23"/>
          <w:lang w:val="en-US"/>
        </w:rPr>
        <w:t>Journal of the Academy of Marketing Science</w:t>
      </w:r>
      <w:r w:rsidR="002F0220" w:rsidRPr="00E72CA4">
        <w:rPr>
          <w:rFonts w:asciiTheme="minorHAnsi" w:hAnsiTheme="minorHAnsi" w:cstheme="minorHAnsi"/>
          <w:noProof/>
          <w:sz w:val="23"/>
          <w:szCs w:val="23"/>
          <w:lang w:val="en-US"/>
        </w:rPr>
        <w:t xml:space="preserve">, v. 41, n. 2, p. 133–150, 2012. </w:t>
      </w:r>
      <w:r w:rsidR="002F0220" w:rsidRPr="00E5092F">
        <w:rPr>
          <w:rFonts w:asciiTheme="minorHAnsi" w:hAnsiTheme="minorHAnsi" w:cstheme="minorHAnsi"/>
          <w:noProof/>
          <w:sz w:val="23"/>
          <w:szCs w:val="23"/>
        </w:rPr>
        <w:t>Disponível em: https://link.springer.com/content/pdf/10.1007%2Fs11747-012-0308-3.pdf. Acesso em: 6 mar. 2019.</w:t>
      </w:r>
    </w:p>
    <w:p w14:paraId="40EE7B76" w14:textId="77777777" w:rsidR="002F0220" w:rsidRPr="00E5092F" w:rsidRDefault="002F0220" w:rsidP="002F0220">
      <w:pPr>
        <w:widowControl w:val="0"/>
        <w:autoSpaceDE w:val="0"/>
        <w:autoSpaceDN w:val="0"/>
        <w:adjustRightInd w:val="0"/>
        <w:rPr>
          <w:rFonts w:asciiTheme="minorHAnsi" w:hAnsiTheme="minorHAnsi" w:cstheme="minorHAnsi"/>
          <w:noProof/>
          <w:sz w:val="23"/>
          <w:szCs w:val="23"/>
        </w:rPr>
      </w:pPr>
    </w:p>
    <w:p w14:paraId="63AB9969" w14:textId="6AF97306" w:rsidR="002F0220" w:rsidRPr="00E5092F" w:rsidRDefault="002F0220" w:rsidP="002F0220">
      <w:pPr>
        <w:widowControl w:val="0"/>
        <w:autoSpaceDE w:val="0"/>
        <w:autoSpaceDN w:val="0"/>
        <w:adjustRightInd w:val="0"/>
        <w:rPr>
          <w:rFonts w:asciiTheme="minorHAnsi" w:hAnsiTheme="minorHAnsi" w:cstheme="minorHAnsi"/>
          <w:noProof/>
          <w:sz w:val="23"/>
          <w:szCs w:val="23"/>
        </w:rPr>
      </w:pPr>
      <w:r w:rsidRPr="00E72CA4">
        <w:rPr>
          <w:rFonts w:asciiTheme="minorHAnsi" w:hAnsiTheme="minorHAnsi" w:cstheme="minorHAnsi"/>
          <w:noProof/>
          <w:sz w:val="23"/>
          <w:szCs w:val="23"/>
          <w:lang w:val="en-US"/>
        </w:rPr>
        <w:t xml:space="preserve">ISLAM, A.; AGARWAL, N. K.; IKEDA, M. How do academic libraries work with their users to co-create value for service innovation?: A qualitative survey. </w:t>
      </w:r>
      <w:r w:rsidRPr="00E72CA4">
        <w:rPr>
          <w:rFonts w:asciiTheme="minorHAnsi" w:hAnsiTheme="minorHAnsi" w:cstheme="minorHAnsi"/>
          <w:i/>
          <w:iCs/>
          <w:noProof/>
          <w:sz w:val="23"/>
          <w:szCs w:val="23"/>
          <w:lang w:val="en-US"/>
        </w:rPr>
        <w:t>Qualitative and Quantitative Methods in Libraries (QQML)</w:t>
      </w:r>
      <w:r w:rsidRPr="00E72CA4">
        <w:rPr>
          <w:rFonts w:asciiTheme="minorHAnsi" w:hAnsiTheme="minorHAnsi" w:cstheme="minorHAnsi"/>
          <w:noProof/>
          <w:sz w:val="23"/>
          <w:szCs w:val="23"/>
          <w:lang w:val="en-US"/>
        </w:rPr>
        <w:t>, v. 4, p. 637–658, 2015</w:t>
      </w:r>
      <w:r w:rsidR="00E5092F" w:rsidRPr="00E72CA4">
        <w:rPr>
          <w:rFonts w:asciiTheme="minorHAnsi" w:hAnsiTheme="minorHAnsi" w:cstheme="minorHAnsi"/>
          <w:noProof/>
          <w:sz w:val="23"/>
          <w:szCs w:val="23"/>
          <w:lang w:val="en-US"/>
        </w:rPr>
        <w:t>a</w:t>
      </w:r>
      <w:r w:rsidRPr="00E72CA4">
        <w:rPr>
          <w:rFonts w:asciiTheme="minorHAnsi" w:hAnsiTheme="minorHAnsi" w:cstheme="minorHAnsi"/>
          <w:noProof/>
          <w:sz w:val="23"/>
          <w:szCs w:val="23"/>
          <w:lang w:val="en-US"/>
        </w:rPr>
        <w:t xml:space="preserve">. </w:t>
      </w:r>
      <w:r w:rsidRPr="00E5092F">
        <w:rPr>
          <w:rFonts w:asciiTheme="minorHAnsi" w:hAnsiTheme="minorHAnsi" w:cstheme="minorHAnsi"/>
          <w:noProof/>
          <w:sz w:val="23"/>
          <w:szCs w:val="23"/>
        </w:rPr>
        <w:t>Disponível em: http://www.qqml.net/papers/September_2015a_Issue/4313QQML_Journal_2015_IkedaandAgarwal_637-658.pdf. Acesso em: 29 abr. 2019.</w:t>
      </w:r>
    </w:p>
    <w:p w14:paraId="5428A394" w14:textId="77777777" w:rsidR="002F0220" w:rsidRPr="00E5092F" w:rsidRDefault="002F0220" w:rsidP="002F0220">
      <w:pPr>
        <w:widowControl w:val="0"/>
        <w:autoSpaceDE w:val="0"/>
        <w:autoSpaceDN w:val="0"/>
        <w:adjustRightInd w:val="0"/>
        <w:rPr>
          <w:rFonts w:asciiTheme="minorHAnsi" w:hAnsiTheme="minorHAnsi" w:cstheme="minorHAnsi"/>
          <w:noProof/>
          <w:sz w:val="23"/>
          <w:szCs w:val="23"/>
        </w:rPr>
      </w:pPr>
    </w:p>
    <w:p w14:paraId="791C8D9E" w14:textId="161CFDF9" w:rsidR="002F0220" w:rsidRPr="00E5092F" w:rsidRDefault="002F0220" w:rsidP="002F0220">
      <w:pPr>
        <w:widowControl w:val="0"/>
        <w:autoSpaceDE w:val="0"/>
        <w:autoSpaceDN w:val="0"/>
        <w:adjustRightInd w:val="0"/>
        <w:rPr>
          <w:rFonts w:asciiTheme="minorHAnsi" w:hAnsiTheme="minorHAnsi" w:cstheme="minorHAnsi"/>
          <w:noProof/>
          <w:sz w:val="23"/>
          <w:szCs w:val="23"/>
        </w:rPr>
      </w:pPr>
      <w:r w:rsidRPr="00E72CA4">
        <w:rPr>
          <w:rFonts w:asciiTheme="minorHAnsi" w:hAnsiTheme="minorHAnsi" w:cstheme="minorHAnsi"/>
          <w:noProof/>
          <w:sz w:val="23"/>
          <w:szCs w:val="23"/>
          <w:lang w:val="en-US"/>
        </w:rPr>
        <w:t xml:space="preserve">ISLAM, A.; AGARWAL, N. K.; IKEDA, M. Conceptualizing value co-creation for service innovation in academic libraries. </w:t>
      </w:r>
      <w:r w:rsidRPr="00E5092F">
        <w:rPr>
          <w:rFonts w:asciiTheme="minorHAnsi" w:hAnsiTheme="minorHAnsi" w:cstheme="minorHAnsi"/>
          <w:i/>
          <w:iCs/>
          <w:noProof/>
          <w:sz w:val="23"/>
          <w:szCs w:val="23"/>
        </w:rPr>
        <w:t>Business Information Review</w:t>
      </w:r>
      <w:r w:rsidRPr="00E5092F">
        <w:rPr>
          <w:rFonts w:asciiTheme="minorHAnsi" w:hAnsiTheme="minorHAnsi" w:cstheme="minorHAnsi"/>
          <w:noProof/>
          <w:sz w:val="23"/>
          <w:szCs w:val="23"/>
        </w:rPr>
        <w:t>, v. 32, n. 1, p. 45–52, 2015b. Disponível em: https://journals.sagepub.com/doi/pdf/10.1177/0266382115573155. Acesso em: 30 abr. 2019.</w:t>
      </w:r>
    </w:p>
    <w:p w14:paraId="7147F818" w14:textId="77777777" w:rsidR="002F0220" w:rsidRPr="00E5092F" w:rsidRDefault="002F0220" w:rsidP="002F0220">
      <w:pPr>
        <w:widowControl w:val="0"/>
        <w:autoSpaceDE w:val="0"/>
        <w:autoSpaceDN w:val="0"/>
        <w:adjustRightInd w:val="0"/>
        <w:rPr>
          <w:rFonts w:asciiTheme="minorHAnsi" w:hAnsiTheme="minorHAnsi" w:cstheme="minorHAnsi"/>
          <w:noProof/>
          <w:sz w:val="23"/>
          <w:szCs w:val="23"/>
        </w:rPr>
      </w:pPr>
    </w:p>
    <w:p w14:paraId="2C25E74F" w14:textId="33D50BFB" w:rsidR="002F0220" w:rsidRPr="00E72CA4" w:rsidRDefault="00A51CB6" w:rsidP="002F0220">
      <w:pPr>
        <w:widowControl w:val="0"/>
        <w:autoSpaceDE w:val="0"/>
        <w:autoSpaceDN w:val="0"/>
        <w:adjustRightInd w:val="0"/>
        <w:rPr>
          <w:rFonts w:asciiTheme="minorHAnsi" w:hAnsiTheme="minorHAnsi" w:cstheme="minorHAnsi"/>
          <w:noProof/>
          <w:sz w:val="23"/>
          <w:szCs w:val="23"/>
          <w:lang w:val="en-US"/>
        </w:rPr>
      </w:pPr>
      <w:r w:rsidRPr="00E5092F">
        <w:rPr>
          <w:rFonts w:asciiTheme="minorHAnsi" w:hAnsiTheme="minorHAnsi" w:cstheme="minorHAnsi"/>
          <w:noProof/>
          <w:sz w:val="23"/>
          <w:szCs w:val="23"/>
        </w:rPr>
        <w:t xml:space="preserve"> </w:t>
      </w:r>
      <w:r w:rsidR="002F0220" w:rsidRPr="00E72CA4">
        <w:rPr>
          <w:rFonts w:asciiTheme="minorHAnsi" w:hAnsiTheme="minorHAnsi" w:cstheme="minorHAnsi"/>
          <w:noProof/>
          <w:sz w:val="23"/>
          <w:szCs w:val="23"/>
          <w:lang w:val="en-US"/>
        </w:rPr>
        <w:t xml:space="preserve">JAAKKOLA, E.; HELKKULA, A.; AARIKKA-STENROOS, L. Service experience co-creation: conceptualization, implications, and future research directions. </w:t>
      </w:r>
      <w:r w:rsidR="002F0220" w:rsidRPr="00E72CA4">
        <w:rPr>
          <w:rFonts w:asciiTheme="minorHAnsi" w:hAnsiTheme="minorHAnsi" w:cstheme="minorHAnsi"/>
          <w:i/>
          <w:iCs/>
          <w:noProof/>
          <w:sz w:val="23"/>
          <w:szCs w:val="23"/>
          <w:lang w:val="en-US"/>
        </w:rPr>
        <w:t>Journal of Service Management</w:t>
      </w:r>
      <w:r w:rsidR="002F0220" w:rsidRPr="00E72CA4">
        <w:rPr>
          <w:rFonts w:asciiTheme="minorHAnsi" w:hAnsiTheme="minorHAnsi" w:cstheme="minorHAnsi"/>
          <w:noProof/>
          <w:sz w:val="23"/>
          <w:szCs w:val="23"/>
          <w:lang w:val="en-US"/>
        </w:rPr>
        <w:t>, v. 26, n. 2, p. 182–205, 2015. Disponível em:https://www-emeraldinsight-com.ez46.periodicos.capes.gov.br/doi/pdfplus/10.1108/JOSM-12-2014-0323. Acesso em: 28 fev. 2019.</w:t>
      </w:r>
    </w:p>
    <w:p w14:paraId="0F397DBE" w14:textId="77777777" w:rsidR="002F0220" w:rsidRPr="00E72CA4" w:rsidRDefault="002F0220" w:rsidP="002F0220">
      <w:pPr>
        <w:widowControl w:val="0"/>
        <w:autoSpaceDE w:val="0"/>
        <w:autoSpaceDN w:val="0"/>
        <w:adjustRightInd w:val="0"/>
        <w:rPr>
          <w:rFonts w:asciiTheme="minorHAnsi" w:hAnsiTheme="minorHAnsi" w:cstheme="minorHAnsi"/>
          <w:noProof/>
          <w:sz w:val="23"/>
          <w:szCs w:val="23"/>
          <w:lang w:val="en-US"/>
        </w:rPr>
      </w:pPr>
    </w:p>
    <w:p w14:paraId="53A78A90" w14:textId="76CBBEBD" w:rsidR="002F0220" w:rsidRPr="00E5092F" w:rsidRDefault="00A51CB6" w:rsidP="002F0220">
      <w:pPr>
        <w:widowControl w:val="0"/>
        <w:autoSpaceDE w:val="0"/>
        <w:autoSpaceDN w:val="0"/>
        <w:adjustRightInd w:val="0"/>
        <w:rPr>
          <w:rFonts w:asciiTheme="minorHAnsi" w:hAnsiTheme="minorHAnsi" w:cstheme="minorHAnsi"/>
          <w:noProof/>
          <w:sz w:val="23"/>
          <w:szCs w:val="23"/>
        </w:rPr>
      </w:pPr>
      <w:r w:rsidRPr="00E72CA4">
        <w:rPr>
          <w:rFonts w:asciiTheme="minorHAnsi" w:hAnsiTheme="minorHAnsi" w:cstheme="minorHAnsi"/>
          <w:noProof/>
          <w:sz w:val="23"/>
          <w:szCs w:val="23"/>
          <w:lang w:val="en-US"/>
        </w:rPr>
        <w:t xml:space="preserve"> </w:t>
      </w:r>
      <w:r w:rsidR="002F0220" w:rsidRPr="00E72CA4">
        <w:rPr>
          <w:rFonts w:asciiTheme="minorHAnsi" w:hAnsiTheme="minorHAnsi" w:cstheme="minorHAnsi"/>
          <w:noProof/>
          <w:sz w:val="23"/>
          <w:szCs w:val="23"/>
          <w:lang w:val="en-US"/>
        </w:rPr>
        <w:t xml:space="preserve">LUSCH, R. F.; VARGO, S. L. Service-dominant logic: </w:t>
      </w:r>
      <w:r w:rsidR="002F0220" w:rsidRPr="007E47BC">
        <w:rPr>
          <w:rFonts w:asciiTheme="minorHAnsi" w:hAnsiTheme="minorHAnsi" w:cstheme="minorHAnsi"/>
          <w:noProof/>
          <w:sz w:val="24"/>
          <w:szCs w:val="24"/>
          <w:lang w:val="en-US"/>
        </w:rPr>
        <w:t>reactions</w:t>
      </w:r>
      <w:r w:rsidR="002F0220" w:rsidRPr="00E72CA4">
        <w:rPr>
          <w:rFonts w:asciiTheme="minorHAnsi" w:hAnsiTheme="minorHAnsi" w:cstheme="minorHAnsi"/>
          <w:noProof/>
          <w:sz w:val="23"/>
          <w:szCs w:val="23"/>
          <w:lang w:val="en-US"/>
        </w:rPr>
        <w:t xml:space="preserve">, reflections and refinements. </w:t>
      </w:r>
      <w:r w:rsidR="002F0220" w:rsidRPr="00E72CA4">
        <w:rPr>
          <w:rFonts w:asciiTheme="minorHAnsi" w:hAnsiTheme="minorHAnsi" w:cstheme="minorHAnsi"/>
          <w:i/>
          <w:iCs/>
          <w:noProof/>
          <w:sz w:val="23"/>
          <w:szCs w:val="23"/>
          <w:lang w:val="en-US"/>
        </w:rPr>
        <w:t>Marketing Theory</w:t>
      </w:r>
      <w:r w:rsidR="002F0220" w:rsidRPr="00E72CA4">
        <w:rPr>
          <w:rFonts w:asciiTheme="minorHAnsi" w:hAnsiTheme="minorHAnsi" w:cstheme="minorHAnsi"/>
          <w:noProof/>
          <w:sz w:val="23"/>
          <w:szCs w:val="23"/>
          <w:lang w:val="en-US"/>
        </w:rPr>
        <w:t xml:space="preserve">, v. 6, n. 3, p. 281–288, 2006. </w:t>
      </w:r>
      <w:r w:rsidR="002F0220" w:rsidRPr="00E5092F">
        <w:rPr>
          <w:rFonts w:asciiTheme="minorHAnsi" w:hAnsiTheme="minorHAnsi" w:cstheme="minorHAnsi"/>
          <w:noProof/>
          <w:sz w:val="23"/>
          <w:szCs w:val="23"/>
        </w:rPr>
        <w:t xml:space="preserve">Disponível em: </w:t>
      </w:r>
      <w:r w:rsidR="002F0220" w:rsidRPr="00E5092F">
        <w:rPr>
          <w:rFonts w:asciiTheme="minorHAnsi" w:hAnsiTheme="minorHAnsi" w:cstheme="minorHAnsi"/>
          <w:sz w:val="23"/>
          <w:szCs w:val="23"/>
        </w:rPr>
        <w:t>https://journals.sagepub.com/doi/10.1177/1470593106066781</w:t>
      </w:r>
      <w:r w:rsidR="002F0220" w:rsidRPr="00E5092F">
        <w:rPr>
          <w:rFonts w:asciiTheme="minorHAnsi" w:hAnsiTheme="minorHAnsi" w:cstheme="minorHAnsi"/>
          <w:noProof/>
          <w:sz w:val="23"/>
          <w:szCs w:val="23"/>
        </w:rPr>
        <w:t>. Acesso em: 24 maio 2019.</w:t>
      </w:r>
    </w:p>
    <w:p w14:paraId="016148FB" w14:textId="77777777" w:rsidR="002F0220" w:rsidRPr="00E5092F" w:rsidRDefault="002F0220" w:rsidP="002F0220">
      <w:pPr>
        <w:widowControl w:val="0"/>
        <w:autoSpaceDE w:val="0"/>
        <w:autoSpaceDN w:val="0"/>
        <w:adjustRightInd w:val="0"/>
        <w:rPr>
          <w:rFonts w:asciiTheme="minorHAnsi" w:hAnsiTheme="minorHAnsi" w:cstheme="minorHAnsi"/>
          <w:noProof/>
          <w:sz w:val="23"/>
          <w:szCs w:val="23"/>
        </w:rPr>
      </w:pPr>
    </w:p>
    <w:p w14:paraId="69277E9A" w14:textId="5AB7FE4D" w:rsidR="002F0220" w:rsidRPr="00E72CA4" w:rsidRDefault="002F0220" w:rsidP="002F0220">
      <w:pPr>
        <w:widowControl w:val="0"/>
        <w:autoSpaceDE w:val="0"/>
        <w:autoSpaceDN w:val="0"/>
        <w:adjustRightInd w:val="0"/>
        <w:rPr>
          <w:rFonts w:asciiTheme="minorHAnsi" w:hAnsiTheme="minorHAnsi" w:cstheme="minorHAnsi"/>
          <w:noProof/>
          <w:sz w:val="23"/>
          <w:szCs w:val="23"/>
          <w:lang w:val="en-US"/>
        </w:rPr>
      </w:pPr>
      <w:r w:rsidRPr="00AF1746">
        <w:rPr>
          <w:rFonts w:asciiTheme="minorHAnsi" w:hAnsiTheme="minorHAnsi" w:cstheme="minorHAnsi"/>
          <w:noProof/>
          <w:sz w:val="23"/>
          <w:szCs w:val="23"/>
          <w:lang w:val="es-ES"/>
        </w:rPr>
        <w:t xml:space="preserve">OSTROM, A. L. </w:t>
      </w:r>
      <w:r w:rsidRPr="00AF1746">
        <w:rPr>
          <w:rFonts w:asciiTheme="minorHAnsi" w:hAnsiTheme="minorHAnsi" w:cstheme="minorHAnsi"/>
          <w:i/>
          <w:iCs/>
          <w:noProof/>
          <w:sz w:val="23"/>
          <w:szCs w:val="23"/>
          <w:lang w:val="es-ES"/>
        </w:rPr>
        <w:t>et al.</w:t>
      </w:r>
      <w:r w:rsidRPr="00AF1746">
        <w:rPr>
          <w:rFonts w:asciiTheme="minorHAnsi" w:hAnsiTheme="minorHAnsi" w:cstheme="minorHAnsi"/>
          <w:noProof/>
          <w:sz w:val="23"/>
          <w:szCs w:val="23"/>
          <w:lang w:val="es-ES"/>
        </w:rPr>
        <w:t xml:space="preserve"> </w:t>
      </w:r>
      <w:r w:rsidRPr="00E72CA4">
        <w:rPr>
          <w:rFonts w:asciiTheme="minorHAnsi" w:hAnsiTheme="minorHAnsi" w:cstheme="minorHAnsi"/>
          <w:noProof/>
          <w:sz w:val="23"/>
          <w:szCs w:val="23"/>
          <w:lang w:val="en-US"/>
        </w:rPr>
        <w:t>Moving Forward and Making a Difference: Research Priorities for the Science of Service</w:t>
      </w:r>
      <w:r w:rsidR="0040044A">
        <w:rPr>
          <w:rFonts w:asciiTheme="minorHAnsi" w:hAnsiTheme="minorHAnsi" w:cstheme="minorHAnsi"/>
          <w:noProof/>
          <w:sz w:val="23"/>
          <w:szCs w:val="23"/>
          <w:lang w:val="en-US"/>
        </w:rPr>
        <w:t xml:space="preserve"> </w:t>
      </w:r>
      <w:r w:rsidRPr="00E72CA4">
        <w:rPr>
          <w:rFonts w:asciiTheme="minorHAnsi" w:hAnsiTheme="minorHAnsi" w:cstheme="minorHAnsi"/>
          <w:noProof/>
          <w:sz w:val="23"/>
          <w:szCs w:val="23"/>
          <w:lang w:val="en-US"/>
        </w:rPr>
        <w:t xml:space="preserve">. </w:t>
      </w:r>
      <w:r w:rsidRPr="00E72CA4">
        <w:rPr>
          <w:rFonts w:asciiTheme="minorHAnsi" w:hAnsiTheme="minorHAnsi" w:cstheme="minorHAnsi"/>
          <w:i/>
          <w:iCs/>
          <w:noProof/>
          <w:sz w:val="23"/>
          <w:szCs w:val="23"/>
          <w:lang w:val="en-US"/>
        </w:rPr>
        <w:t>Journal of Service Research</w:t>
      </w:r>
      <w:r w:rsidRPr="00E72CA4">
        <w:rPr>
          <w:rFonts w:asciiTheme="minorHAnsi" w:hAnsiTheme="minorHAnsi" w:cstheme="minorHAnsi"/>
          <w:noProof/>
          <w:sz w:val="23"/>
          <w:szCs w:val="23"/>
          <w:lang w:val="en-US"/>
        </w:rPr>
        <w:t xml:space="preserve">, v. 13, n. 1, p. 4–36, 2010. Disponível em: </w:t>
      </w:r>
      <w:r w:rsidRPr="00E72CA4">
        <w:rPr>
          <w:rFonts w:asciiTheme="minorHAnsi" w:hAnsiTheme="minorHAnsi" w:cstheme="minorHAnsi"/>
          <w:sz w:val="23"/>
          <w:szCs w:val="23"/>
          <w:lang w:val="en-US"/>
        </w:rPr>
        <w:t>https://journals.sagepub.com/doi/pdf/10.1177/1094670509357611</w:t>
      </w:r>
      <w:r w:rsidRPr="00E72CA4">
        <w:rPr>
          <w:rFonts w:asciiTheme="minorHAnsi" w:hAnsiTheme="minorHAnsi" w:cstheme="minorHAnsi"/>
          <w:noProof/>
          <w:sz w:val="23"/>
          <w:szCs w:val="23"/>
          <w:lang w:val="en-US"/>
        </w:rPr>
        <w:t>. Acesso em: 24 maio 2019.</w:t>
      </w:r>
    </w:p>
    <w:p w14:paraId="5CDF753B" w14:textId="77777777" w:rsidR="002F0220" w:rsidRPr="00E72CA4" w:rsidRDefault="002F0220" w:rsidP="002F0220">
      <w:pPr>
        <w:widowControl w:val="0"/>
        <w:autoSpaceDE w:val="0"/>
        <w:autoSpaceDN w:val="0"/>
        <w:adjustRightInd w:val="0"/>
        <w:rPr>
          <w:rFonts w:asciiTheme="minorHAnsi" w:hAnsiTheme="minorHAnsi" w:cstheme="minorHAnsi"/>
          <w:noProof/>
          <w:sz w:val="23"/>
          <w:szCs w:val="23"/>
          <w:lang w:val="en-US"/>
        </w:rPr>
      </w:pPr>
    </w:p>
    <w:p w14:paraId="3581F840" w14:textId="69A016A7" w:rsidR="002F0220" w:rsidRPr="00E5092F" w:rsidRDefault="00A51CB6" w:rsidP="002F0220">
      <w:pPr>
        <w:widowControl w:val="0"/>
        <w:autoSpaceDE w:val="0"/>
        <w:autoSpaceDN w:val="0"/>
        <w:adjustRightInd w:val="0"/>
        <w:rPr>
          <w:rFonts w:asciiTheme="minorHAnsi" w:hAnsiTheme="minorHAnsi" w:cstheme="minorHAnsi"/>
          <w:sz w:val="23"/>
          <w:szCs w:val="23"/>
        </w:rPr>
      </w:pPr>
      <w:r w:rsidRPr="00E72CA4">
        <w:rPr>
          <w:rFonts w:asciiTheme="minorHAnsi" w:hAnsiTheme="minorHAnsi" w:cstheme="minorHAnsi"/>
          <w:noProof/>
          <w:sz w:val="23"/>
          <w:szCs w:val="23"/>
          <w:lang w:val="en-US"/>
        </w:rPr>
        <w:t xml:space="preserve"> </w:t>
      </w:r>
      <w:r w:rsidR="002F0220" w:rsidRPr="00E72CA4">
        <w:rPr>
          <w:rFonts w:asciiTheme="minorHAnsi" w:hAnsiTheme="minorHAnsi" w:cstheme="minorHAnsi"/>
          <w:noProof/>
          <w:sz w:val="23"/>
          <w:szCs w:val="23"/>
          <w:lang w:val="en-US"/>
        </w:rPr>
        <w:t xml:space="preserve">PRAHALAD, C. K.; RAMASWAMY, V. Co-creating unique value with customers. </w:t>
      </w:r>
      <w:r w:rsidR="002F0220" w:rsidRPr="00E5092F">
        <w:rPr>
          <w:rFonts w:asciiTheme="minorHAnsi" w:hAnsiTheme="minorHAnsi" w:cstheme="minorHAnsi"/>
          <w:i/>
          <w:iCs/>
          <w:noProof/>
          <w:sz w:val="23"/>
          <w:szCs w:val="23"/>
        </w:rPr>
        <w:t>Strategy &amp; Leadership</w:t>
      </w:r>
      <w:r w:rsidR="002F0220" w:rsidRPr="00E5092F">
        <w:rPr>
          <w:rFonts w:asciiTheme="minorHAnsi" w:hAnsiTheme="minorHAnsi" w:cstheme="minorHAnsi"/>
          <w:noProof/>
          <w:sz w:val="23"/>
          <w:szCs w:val="23"/>
        </w:rPr>
        <w:t>, v. 32, n. 3, p. 4–9, 2004.Disponível em:</w:t>
      </w:r>
      <w:r w:rsidR="002F0220" w:rsidRPr="00E5092F">
        <w:rPr>
          <w:rFonts w:asciiTheme="minorHAnsi" w:hAnsiTheme="minorHAnsi" w:cstheme="minorHAnsi"/>
          <w:sz w:val="23"/>
          <w:szCs w:val="23"/>
        </w:rPr>
        <w:t xml:space="preserve"> https://www.emeraldinsight.com/doi/abs/10.1108/10878570410699249?journalCode=sl. Acesso em: 15 abr. 2018.</w:t>
      </w:r>
    </w:p>
    <w:p w14:paraId="3D91FA61" w14:textId="77777777" w:rsidR="002F0220" w:rsidRPr="00E5092F" w:rsidRDefault="002F0220" w:rsidP="002F0220">
      <w:pPr>
        <w:widowControl w:val="0"/>
        <w:autoSpaceDE w:val="0"/>
        <w:autoSpaceDN w:val="0"/>
        <w:adjustRightInd w:val="0"/>
        <w:rPr>
          <w:rFonts w:asciiTheme="minorHAnsi" w:hAnsiTheme="minorHAnsi" w:cstheme="minorHAnsi"/>
          <w:noProof/>
          <w:sz w:val="23"/>
          <w:szCs w:val="23"/>
        </w:rPr>
      </w:pPr>
    </w:p>
    <w:p w14:paraId="613B9587" w14:textId="77777777" w:rsidR="002F0220" w:rsidRPr="00E72CA4" w:rsidRDefault="00A51CB6" w:rsidP="002F0220">
      <w:pPr>
        <w:widowControl w:val="0"/>
        <w:autoSpaceDE w:val="0"/>
        <w:autoSpaceDN w:val="0"/>
        <w:adjustRightInd w:val="0"/>
        <w:rPr>
          <w:rFonts w:asciiTheme="minorHAnsi" w:hAnsiTheme="minorHAnsi" w:cstheme="minorHAnsi"/>
          <w:noProof/>
          <w:sz w:val="23"/>
          <w:szCs w:val="23"/>
          <w:lang w:val="en-US"/>
        </w:rPr>
      </w:pPr>
      <w:r w:rsidRPr="00E5092F">
        <w:rPr>
          <w:rFonts w:asciiTheme="minorHAnsi" w:hAnsiTheme="minorHAnsi" w:cstheme="minorHAnsi"/>
          <w:noProof/>
          <w:sz w:val="23"/>
          <w:szCs w:val="23"/>
        </w:rPr>
        <w:t xml:space="preserve"> </w:t>
      </w:r>
      <w:r w:rsidR="002F0220" w:rsidRPr="00E72CA4">
        <w:rPr>
          <w:rFonts w:asciiTheme="minorHAnsi" w:hAnsiTheme="minorHAnsi" w:cstheme="minorHAnsi"/>
          <w:noProof/>
          <w:sz w:val="23"/>
          <w:szCs w:val="23"/>
          <w:lang w:val="en-US"/>
        </w:rPr>
        <w:t xml:space="preserve">VARGO, S. L.; LUSCH, R. F. </w:t>
      </w:r>
      <w:r w:rsidR="002F0220" w:rsidRPr="00E72CA4">
        <w:rPr>
          <w:rFonts w:asciiTheme="minorHAnsi" w:hAnsiTheme="minorHAnsi" w:cstheme="minorHAnsi"/>
          <w:iCs/>
          <w:noProof/>
          <w:sz w:val="23"/>
          <w:szCs w:val="23"/>
          <w:lang w:val="en-US"/>
        </w:rPr>
        <w:t>Evolving to a New Dominant Logic for Marketing</w:t>
      </w:r>
      <w:r w:rsidR="002F0220" w:rsidRPr="00E72CA4">
        <w:rPr>
          <w:rFonts w:asciiTheme="minorHAnsi" w:hAnsiTheme="minorHAnsi" w:cstheme="minorHAnsi"/>
          <w:noProof/>
          <w:sz w:val="23"/>
          <w:szCs w:val="23"/>
          <w:lang w:val="en-US"/>
        </w:rPr>
        <w:t xml:space="preserve">. </w:t>
      </w:r>
      <w:r w:rsidR="002F0220" w:rsidRPr="00E72CA4">
        <w:rPr>
          <w:rFonts w:asciiTheme="minorHAnsi" w:hAnsiTheme="minorHAnsi" w:cstheme="minorHAnsi"/>
          <w:i/>
          <w:iCs/>
          <w:noProof/>
          <w:sz w:val="23"/>
          <w:szCs w:val="23"/>
          <w:lang w:val="en-US"/>
        </w:rPr>
        <w:t>Journal of Marketing</w:t>
      </w:r>
      <w:r w:rsidR="002F0220" w:rsidRPr="00E72CA4">
        <w:rPr>
          <w:rFonts w:asciiTheme="minorHAnsi" w:hAnsiTheme="minorHAnsi" w:cstheme="minorHAnsi"/>
          <w:noProof/>
          <w:sz w:val="23"/>
          <w:szCs w:val="23"/>
          <w:lang w:val="en-US"/>
        </w:rPr>
        <w:t>. v. 68, p. 1-17,  2004. Disponível em:</w:t>
      </w:r>
      <w:r w:rsidR="002F0220" w:rsidRPr="00E72CA4">
        <w:rPr>
          <w:rFonts w:asciiTheme="minorHAnsi" w:hAnsiTheme="minorHAnsi" w:cstheme="minorHAnsi"/>
          <w:sz w:val="23"/>
          <w:szCs w:val="23"/>
          <w:lang w:val="en-US"/>
        </w:rPr>
        <w:t xml:space="preserve"> </w:t>
      </w:r>
    </w:p>
    <w:p w14:paraId="0661A45A" w14:textId="72B569DD" w:rsidR="00A51CB6" w:rsidRDefault="002F0220" w:rsidP="00E5092F">
      <w:pPr>
        <w:widowControl w:val="0"/>
        <w:autoSpaceDE w:val="0"/>
        <w:autoSpaceDN w:val="0"/>
        <w:adjustRightInd w:val="0"/>
      </w:pPr>
      <w:r w:rsidRPr="00E72CA4">
        <w:rPr>
          <w:rFonts w:asciiTheme="minorHAnsi" w:hAnsiTheme="minorHAnsi" w:cstheme="minorHAnsi"/>
          <w:noProof/>
          <w:sz w:val="23"/>
          <w:szCs w:val="23"/>
          <w:lang w:val="en-US"/>
        </w:rPr>
        <w:t xml:space="preserve">https://journals.sagepub.com/doi/pdf/10.1509/jmkg.68.1.1.24036. </w:t>
      </w:r>
      <w:r w:rsidRPr="00E5092F">
        <w:rPr>
          <w:rFonts w:asciiTheme="minorHAnsi" w:hAnsiTheme="minorHAnsi" w:cstheme="minorHAnsi"/>
          <w:noProof/>
          <w:sz w:val="23"/>
          <w:szCs w:val="23"/>
        </w:rPr>
        <w:t>Acesso em: 4 abr. 2019.</w:t>
      </w:r>
      <w:r w:rsidR="00A51CB6">
        <w:fldChar w:fldCharType="end"/>
      </w:r>
    </w:p>
    <w:sectPr w:rsidR="00A51CB6" w:rsidSect="007E47BC">
      <w:headerReference w:type="default" r:id="rId8"/>
      <w:headerReference w:type="first" r:id="rId9"/>
      <w:pgSz w:w="11907" w:h="16840" w:code="9"/>
      <w:pgMar w:top="1701"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7C53" w14:textId="77777777" w:rsidR="00CA5D1F" w:rsidRDefault="00CA5D1F">
      <w:r>
        <w:separator/>
      </w:r>
    </w:p>
  </w:endnote>
  <w:endnote w:type="continuationSeparator" w:id="0">
    <w:p w14:paraId="1ED0A1D7" w14:textId="77777777" w:rsidR="00CA5D1F" w:rsidRDefault="00CA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5B3BD" w14:textId="77777777" w:rsidR="00CA5D1F" w:rsidRDefault="00CA5D1F">
      <w:bookmarkStart w:id="0" w:name="_Hlk481926824"/>
      <w:bookmarkEnd w:id="0"/>
      <w:r>
        <w:separator/>
      </w:r>
    </w:p>
  </w:footnote>
  <w:footnote w:type="continuationSeparator" w:id="0">
    <w:p w14:paraId="56183341" w14:textId="77777777" w:rsidR="00CA5D1F" w:rsidRDefault="00CA5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289A" w14:textId="77777777" w:rsidR="00AF1746" w:rsidRDefault="00AF1746" w:rsidP="00AF1746">
    <w:pPr>
      <w:pStyle w:val="CabealhoXVIIIENANCIB"/>
      <w:spacing w:before="120"/>
    </w:pPr>
    <w:r>
      <w:t>XX</w:t>
    </w:r>
    <w:r w:rsidRPr="00027D19">
      <w:t xml:space="preserve"> ENCONTRO NACIONAL DE PESQUISA EM CIÊN</w:t>
    </w:r>
    <w:r>
      <w:t>CIA DA INFORMAÇÃO – ENANCIB 2019</w:t>
    </w:r>
  </w:p>
  <w:p w14:paraId="3F22AD0F" w14:textId="668C8BE9" w:rsidR="00AF1746" w:rsidRDefault="00AF1746" w:rsidP="00AF1746">
    <w:pPr>
      <w:pStyle w:val="CabealhoXVIIIENANCIB"/>
      <w:spacing w:after="120"/>
    </w:pPr>
    <w:r>
      <w:t>21 a 25 de outubro de 2019 – Florianópolis – 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3A36" w14:textId="01EFA421" w:rsidR="003905F7" w:rsidRDefault="00AF1746" w:rsidP="00AF1746">
    <w:pPr>
      <w:pStyle w:val="CabealhoXVIIIENANCIB"/>
      <w:spacing w:before="120"/>
    </w:pPr>
    <w:r>
      <w:drawing>
        <wp:inline distT="0" distB="0" distL="0" distR="0" wp14:anchorId="6BF5CFDA" wp14:editId="57726FDF">
          <wp:extent cx="5760720" cy="14935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Enanci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493520"/>
                  </a:xfrm>
                  <a:prstGeom prst="rect">
                    <a:avLst/>
                  </a:prstGeom>
                </pic:spPr>
              </pic:pic>
            </a:graphicData>
          </a:graphic>
        </wp:inline>
      </w:drawing>
    </w:r>
  </w:p>
  <w:p w14:paraId="19961824" w14:textId="77777777" w:rsidR="00380774" w:rsidRPr="003905F7" w:rsidRDefault="00380774" w:rsidP="003905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3710"/>
    <w:multiLevelType w:val="hybridMultilevel"/>
    <w:tmpl w:val="1A8CF28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 w15:restartNumberingAfterBreak="0">
    <w:nsid w:val="105C5186"/>
    <w:multiLevelType w:val="hybridMultilevel"/>
    <w:tmpl w:val="A80C7F4A"/>
    <w:lvl w:ilvl="0" w:tplc="E9C24BD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371DD7"/>
    <w:multiLevelType w:val="hybridMultilevel"/>
    <w:tmpl w:val="127C867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17BC34CA"/>
    <w:multiLevelType w:val="hybridMultilevel"/>
    <w:tmpl w:val="D5105A82"/>
    <w:lvl w:ilvl="0" w:tplc="E9C24BD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A236E29"/>
    <w:multiLevelType w:val="hybridMultilevel"/>
    <w:tmpl w:val="B212EF16"/>
    <w:lvl w:ilvl="0" w:tplc="F1C8055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227812F8"/>
    <w:multiLevelType w:val="hybridMultilevel"/>
    <w:tmpl w:val="D890B40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6" w15:restartNumberingAfterBreak="0">
    <w:nsid w:val="24992BC3"/>
    <w:multiLevelType w:val="hybridMultilevel"/>
    <w:tmpl w:val="0E7607D8"/>
    <w:lvl w:ilvl="0" w:tplc="815AD5A8">
      <w:start w:val="1"/>
      <w:numFmt w:val="decimal"/>
      <w:pStyle w:val="TemplateOralXVIIIEnancib"/>
      <w:lvlText w:val="%1"/>
      <w:lvlJc w:val="left"/>
      <w:pPr>
        <w:ind w:left="1429" w:hanging="360"/>
      </w:pPr>
      <w:rPr>
        <w:rFonts w:ascii="Calibri" w:hAnsi="Calibri" w:hint="default"/>
        <w:b/>
        <w:i w:val="0"/>
        <w:sz w:val="24"/>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2E176056"/>
    <w:multiLevelType w:val="hybridMultilevel"/>
    <w:tmpl w:val="1B3ADD7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2CF5DAE"/>
    <w:multiLevelType w:val="hybridMultilevel"/>
    <w:tmpl w:val="30547898"/>
    <w:lvl w:ilvl="0" w:tplc="04160005">
      <w:start w:val="1"/>
      <w:numFmt w:val="bullet"/>
      <w:lvlText w:val=""/>
      <w:lvlJc w:val="left"/>
      <w:pPr>
        <w:ind w:left="36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C047D0"/>
    <w:multiLevelType w:val="hybridMultilevel"/>
    <w:tmpl w:val="BEB26058"/>
    <w:lvl w:ilvl="0" w:tplc="04160017">
      <w:start w:val="1"/>
      <w:numFmt w:val="lowerLetter"/>
      <w:lvlText w:val="%1)"/>
      <w:lvlJc w:val="left"/>
      <w:pPr>
        <w:ind w:left="1417" w:hanging="360"/>
      </w:p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10" w15:restartNumberingAfterBreak="0">
    <w:nsid w:val="379F0A34"/>
    <w:multiLevelType w:val="hybridMultilevel"/>
    <w:tmpl w:val="36C452C2"/>
    <w:lvl w:ilvl="0" w:tplc="F1C80554">
      <w:start w:val="1"/>
      <w:numFmt w:val="lowerLetter"/>
      <w:lvlText w:val="%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735C72"/>
    <w:multiLevelType w:val="hybridMultilevel"/>
    <w:tmpl w:val="74F4373A"/>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55754028"/>
    <w:multiLevelType w:val="hybridMultilevel"/>
    <w:tmpl w:val="F250A00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9A30067"/>
    <w:multiLevelType w:val="hybridMultilevel"/>
    <w:tmpl w:val="4A32C218"/>
    <w:lvl w:ilvl="0" w:tplc="0409000F">
      <w:start w:val="1"/>
      <w:numFmt w:val="decimal"/>
      <w:lvlText w:val="%1."/>
      <w:lvlJc w:val="left"/>
      <w:pPr>
        <w:tabs>
          <w:tab w:val="num" w:pos="1068"/>
        </w:tabs>
        <w:ind w:left="1068" w:hanging="360"/>
      </w:pPr>
      <w:rPr>
        <w:rFonts w:cs="Times New Roman"/>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14" w15:restartNumberingAfterBreak="0">
    <w:nsid w:val="62CF6D4B"/>
    <w:multiLevelType w:val="hybridMultilevel"/>
    <w:tmpl w:val="3AA40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8C72BC"/>
    <w:multiLevelType w:val="hybridMultilevel"/>
    <w:tmpl w:val="B6A0C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6D40BE"/>
    <w:multiLevelType w:val="hybridMultilevel"/>
    <w:tmpl w:val="A664B49A"/>
    <w:lvl w:ilvl="0" w:tplc="CD3C0C8C">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7"/>
  </w:num>
  <w:num w:numId="2">
    <w:abstractNumId w:val="15"/>
  </w:num>
  <w:num w:numId="3">
    <w:abstractNumId w:val="13"/>
  </w:num>
  <w:num w:numId="4">
    <w:abstractNumId w:val="14"/>
  </w:num>
  <w:num w:numId="5">
    <w:abstractNumId w:val="16"/>
  </w:num>
  <w:num w:numId="6">
    <w:abstractNumId w:val="6"/>
  </w:num>
  <w:num w:numId="7">
    <w:abstractNumId w:val="5"/>
  </w:num>
  <w:num w:numId="8">
    <w:abstractNumId w:val="2"/>
  </w:num>
  <w:num w:numId="9">
    <w:abstractNumId w:val="0"/>
  </w:num>
  <w:num w:numId="10">
    <w:abstractNumId w:val="11"/>
  </w:num>
  <w:num w:numId="11">
    <w:abstractNumId w:val="4"/>
  </w:num>
  <w:num w:numId="12">
    <w:abstractNumId w:val="10"/>
  </w:num>
  <w:num w:numId="13">
    <w:abstractNumId w:val="3"/>
  </w:num>
  <w:num w:numId="14">
    <w:abstractNumId w:val="1"/>
  </w:num>
  <w:num w:numId="15">
    <w:abstractNumId w:val="12"/>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1DE"/>
    <w:rsid w:val="000042F5"/>
    <w:rsid w:val="00010843"/>
    <w:rsid w:val="0001142A"/>
    <w:rsid w:val="00011D32"/>
    <w:rsid w:val="00015B3C"/>
    <w:rsid w:val="000171C4"/>
    <w:rsid w:val="00020051"/>
    <w:rsid w:val="000256C7"/>
    <w:rsid w:val="00027D19"/>
    <w:rsid w:val="000305E2"/>
    <w:rsid w:val="000410B8"/>
    <w:rsid w:val="00044315"/>
    <w:rsid w:val="00044801"/>
    <w:rsid w:val="00051757"/>
    <w:rsid w:val="00053202"/>
    <w:rsid w:val="00055B1F"/>
    <w:rsid w:val="00064F4D"/>
    <w:rsid w:val="00066285"/>
    <w:rsid w:val="0006645F"/>
    <w:rsid w:val="000751E9"/>
    <w:rsid w:val="0007520C"/>
    <w:rsid w:val="0007650D"/>
    <w:rsid w:val="00081A4F"/>
    <w:rsid w:val="0009675D"/>
    <w:rsid w:val="000A1917"/>
    <w:rsid w:val="000C3435"/>
    <w:rsid w:val="000C5FD4"/>
    <w:rsid w:val="000F5200"/>
    <w:rsid w:val="00100836"/>
    <w:rsid w:val="001013AB"/>
    <w:rsid w:val="00105647"/>
    <w:rsid w:val="00116060"/>
    <w:rsid w:val="0012014D"/>
    <w:rsid w:val="00126BBB"/>
    <w:rsid w:val="00127ECE"/>
    <w:rsid w:val="001351B3"/>
    <w:rsid w:val="00140A3A"/>
    <w:rsid w:val="00143D8F"/>
    <w:rsid w:val="00147FC3"/>
    <w:rsid w:val="00153FA7"/>
    <w:rsid w:val="001601B8"/>
    <w:rsid w:val="00167387"/>
    <w:rsid w:val="001678BA"/>
    <w:rsid w:val="001773D0"/>
    <w:rsid w:val="00177B4C"/>
    <w:rsid w:val="00180A2E"/>
    <w:rsid w:val="00181C00"/>
    <w:rsid w:val="00184EC3"/>
    <w:rsid w:val="00190FC8"/>
    <w:rsid w:val="001A19E6"/>
    <w:rsid w:val="001A27D6"/>
    <w:rsid w:val="001A71DA"/>
    <w:rsid w:val="001B0478"/>
    <w:rsid w:val="001B054A"/>
    <w:rsid w:val="001C4C52"/>
    <w:rsid w:val="001D4CDB"/>
    <w:rsid w:val="001E2046"/>
    <w:rsid w:val="001E3EE2"/>
    <w:rsid w:val="001F118C"/>
    <w:rsid w:val="00213E3B"/>
    <w:rsid w:val="00220D11"/>
    <w:rsid w:val="00220D80"/>
    <w:rsid w:val="0022145F"/>
    <w:rsid w:val="00221715"/>
    <w:rsid w:val="00222882"/>
    <w:rsid w:val="00224065"/>
    <w:rsid w:val="00232E73"/>
    <w:rsid w:val="002337F2"/>
    <w:rsid w:val="002359E7"/>
    <w:rsid w:val="00237A8E"/>
    <w:rsid w:val="00246306"/>
    <w:rsid w:val="0024771C"/>
    <w:rsid w:val="00254BE1"/>
    <w:rsid w:val="00254CAE"/>
    <w:rsid w:val="00262887"/>
    <w:rsid w:val="002660F0"/>
    <w:rsid w:val="00267C6E"/>
    <w:rsid w:val="00283EE7"/>
    <w:rsid w:val="0028528A"/>
    <w:rsid w:val="00296B9F"/>
    <w:rsid w:val="002A7F29"/>
    <w:rsid w:val="002B0AE4"/>
    <w:rsid w:val="002B230E"/>
    <w:rsid w:val="002B2732"/>
    <w:rsid w:val="002C656D"/>
    <w:rsid w:val="002D4646"/>
    <w:rsid w:val="002E02C1"/>
    <w:rsid w:val="002F0220"/>
    <w:rsid w:val="002F18A0"/>
    <w:rsid w:val="002F336B"/>
    <w:rsid w:val="002F3909"/>
    <w:rsid w:val="002F503A"/>
    <w:rsid w:val="002F5628"/>
    <w:rsid w:val="00303393"/>
    <w:rsid w:val="00303A10"/>
    <w:rsid w:val="00310DBD"/>
    <w:rsid w:val="00312962"/>
    <w:rsid w:val="003221AA"/>
    <w:rsid w:val="0032549D"/>
    <w:rsid w:val="00326288"/>
    <w:rsid w:val="00335544"/>
    <w:rsid w:val="003417DF"/>
    <w:rsid w:val="00344913"/>
    <w:rsid w:val="00351A1F"/>
    <w:rsid w:val="003701AE"/>
    <w:rsid w:val="00372804"/>
    <w:rsid w:val="00376C68"/>
    <w:rsid w:val="00380774"/>
    <w:rsid w:val="003905F7"/>
    <w:rsid w:val="003914C3"/>
    <w:rsid w:val="003A09CB"/>
    <w:rsid w:val="003A11C1"/>
    <w:rsid w:val="003A19F5"/>
    <w:rsid w:val="003A7FED"/>
    <w:rsid w:val="003B5BA4"/>
    <w:rsid w:val="003B7305"/>
    <w:rsid w:val="003C3F09"/>
    <w:rsid w:val="003C5F90"/>
    <w:rsid w:val="003D21DE"/>
    <w:rsid w:val="003D3626"/>
    <w:rsid w:val="003D48E8"/>
    <w:rsid w:val="003E0910"/>
    <w:rsid w:val="003E26A5"/>
    <w:rsid w:val="003E7DC6"/>
    <w:rsid w:val="003F2245"/>
    <w:rsid w:val="003F2886"/>
    <w:rsid w:val="003F67F4"/>
    <w:rsid w:val="0040044A"/>
    <w:rsid w:val="00401096"/>
    <w:rsid w:val="00403D52"/>
    <w:rsid w:val="0040749B"/>
    <w:rsid w:val="00416100"/>
    <w:rsid w:val="0042072A"/>
    <w:rsid w:val="004223D8"/>
    <w:rsid w:val="00422F54"/>
    <w:rsid w:val="00423A83"/>
    <w:rsid w:val="00423F71"/>
    <w:rsid w:val="004248B5"/>
    <w:rsid w:val="0043249F"/>
    <w:rsid w:val="004471BE"/>
    <w:rsid w:val="00451C8D"/>
    <w:rsid w:val="00457920"/>
    <w:rsid w:val="0046052D"/>
    <w:rsid w:val="00463A22"/>
    <w:rsid w:val="00467562"/>
    <w:rsid w:val="00467B37"/>
    <w:rsid w:val="0047163D"/>
    <w:rsid w:val="00471668"/>
    <w:rsid w:val="00472D65"/>
    <w:rsid w:val="00482049"/>
    <w:rsid w:val="00487561"/>
    <w:rsid w:val="0049517A"/>
    <w:rsid w:val="004A12B3"/>
    <w:rsid w:val="004A3021"/>
    <w:rsid w:val="004B5D5F"/>
    <w:rsid w:val="004C306F"/>
    <w:rsid w:val="004C35BE"/>
    <w:rsid w:val="004C5731"/>
    <w:rsid w:val="004D07D3"/>
    <w:rsid w:val="004D60CC"/>
    <w:rsid w:val="004D70F8"/>
    <w:rsid w:val="004D7BB3"/>
    <w:rsid w:val="004E2D2F"/>
    <w:rsid w:val="004E33C5"/>
    <w:rsid w:val="004E3781"/>
    <w:rsid w:val="004E64A0"/>
    <w:rsid w:val="004E7F9B"/>
    <w:rsid w:val="004F2755"/>
    <w:rsid w:val="004F2D6E"/>
    <w:rsid w:val="005017B8"/>
    <w:rsid w:val="00503070"/>
    <w:rsid w:val="0050599C"/>
    <w:rsid w:val="0051377F"/>
    <w:rsid w:val="00515BD1"/>
    <w:rsid w:val="005204F6"/>
    <w:rsid w:val="0052278D"/>
    <w:rsid w:val="00524314"/>
    <w:rsid w:val="00527C4E"/>
    <w:rsid w:val="00530DE9"/>
    <w:rsid w:val="005321C8"/>
    <w:rsid w:val="00543EF6"/>
    <w:rsid w:val="00551A6C"/>
    <w:rsid w:val="00555D5B"/>
    <w:rsid w:val="0056067B"/>
    <w:rsid w:val="00560CFA"/>
    <w:rsid w:val="00561CB4"/>
    <w:rsid w:val="00562262"/>
    <w:rsid w:val="00564BD5"/>
    <w:rsid w:val="00565A0A"/>
    <w:rsid w:val="00580121"/>
    <w:rsid w:val="00581CF1"/>
    <w:rsid w:val="00587FA1"/>
    <w:rsid w:val="00590323"/>
    <w:rsid w:val="005907BF"/>
    <w:rsid w:val="005911FA"/>
    <w:rsid w:val="00596D52"/>
    <w:rsid w:val="00596F75"/>
    <w:rsid w:val="005A0C7A"/>
    <w:rsid w:val="005B04E8"/>
    <w:rsid w:val="005B0900"/>
    <w:rsid w:val="005B09A9"/>
    <w:rsid w:val="005B3499"/>
    <w:rsid w:val="005B53B9"/>
    <w:rsid w:val="005B755F"/>
    <w:rsid w:val="005C3E28"/>
    <w:rsid w:val="005C5E51"/>
    <w:rsid w:val="005C666B"/>
    <w:rsid w:val="005E1879"/>
    <w:rsid w:val="005F0E0E"/>
    <w:rsid w:val="005F2DE3"/>
    <w:rsid w:val="005F451A"/>
    <w:rsid w:val="00611F27"/>
    <w:rsid w:val="006144CF"/>
    <w:rsid w:val="0061496A"/>
    <w:rsid w:val="0061661F"/>
    <w:rsid w:val="0062087C"/>
    <w:rsid w:val="00622348"/>
    <w:rsid w:val="00631BA8"/>
    <w:rsid w:val="006358A6"/>
    <w:rsid w:val="00642918"/>
    <w:rsid w:val="006447F3"/>
    <w:rsid w:val="00650A49"/>
    <w:rsid w:val="00655F63"/>
    <w:rsid w:val="006637A4"/>
    <w:rsid w:val="00663D65"/>
    <w:rsid w:val="00664AEE"/>
    <w:rsid w:val="006739F4"/>
    <w:rsid w:val="00675419"/>
    <w:rsid w:val="00681551"/>
    <w:rsid w:val="006833FE"/>
    <w:rsid w:val="00685524"/>
    <w:rsid w:val="0069018F"/>
    <w:rsid w:val="0069533C"/>
    <w:rsid w:val="00696DC6"/>
    <w:rsid w:val="006A3A89"/>
    <w:rsid w:val="006A4120"/>
    <w:rsid w:val="006A7163"/>
    <w:rsid w:val="006B2860"/>
    <w:rsid w:val="006B3703"/>
    <w:rsid w:val="006B4D45"/>
    <w:rsid w:val="006C6158"/>
    <w:rsid w:val="006D1843"/>
    <w:rsid w:val="006D2056"/>
    <w:rsid w:val="006D3E9F"/>
    <w:rsid w:val="006D5A8B"/>
    <w:rsid w:val="006D6178"/>
    <w:rsid w:val="006F7068"/>
    <w:rsid w:val="007017D4"/>
    <w:rsid w:val="007026EB"/>
    <w:rsid w:val="00712412"/>
    <w:rsid w:val="007178F8"/>
    <w:rsid w:val="007228B6"/>
    <w:rsid w:val="00724867"/>
    <w:rsid w:val="00726ABF"/>
    <w:rsid w:val="00731722"/>
    <w:rsid w:val="00744DBC"/>
    <w:rsid w:val="00756814"/>
    <w:rsid w:val="00767B6D"/>
    <w:rsid w:val="007707A5"/>
    <w:rsid w:val="00777063"/>
    <w:rsid w:val="00780560"/>
    <w:rsid w:val="0078195B"/>
    <w:rsid w:val="00781A3C"/>
    <w:rsid w:val="00784CE1"/>
    <w:rsid w:val="007934F1"/>
    <w:rsid w:val="007A2D23"/>
    <w:rsid w:val="007A5160"/>
    <w:rsid w:val="007C02D2"/>
    <w:rsid w:val="007C087D"/>
    <w:rsid w:val="007C2AC7"/>
    <w:rsid w:val="007C7F8C"/>
    <w:rsid w:val="007E47BC"/>
    <w:rsid w:val="007E61AE"/>
    <w:rsid w:val="007F30A2"/>
    <w:rsid w:val="00800DD1"/>
    <w:rsid w:val="0080161D"/>
    <w:rsid w:val="00822E55"/>
    <w:rsid w:val="00826369"/>
    <w:rsid w:val="00826AC9"/>
    <w:rsid w:val="00831106"/>
    <w:rsid w:val="008311E1"/>
    <w:rsid w:val="008334AF"/>
    <w:rsid w:val="00833E38"/>
    <w:rsid w:val="00835241"/>
    <w:rsid w:val="00840F39"/>
    <w:rsid w:val="00842E08"/>
    <w:rsid w:val="0084425A"/>
    <w:rsid w:val="00844FEE"/>
    <w:rsid w:val="00845E10"/>
    <w:rsid w:val="00850F55"/>
    <w:rsid w:val="00856689"/>
    <w:rsid w:val="0087793E"/>
    <w:rsid w:val="00880510"/>
    <w:rsid w:val="00891F5E"/>
    <w:rsid w:val="008977F7"/>
    <w:rsid w:val="008A2F25"/>
    <w:rsid w:val="008A4639"/>
    <w:rsid w:val="008A738F"/>
    <w:rsid w:val="008C0E1F"/>
    <w:rsid w:val="008C4CDD"/>
    <w:rsid w:val="008D0CCF"/>
    <w:rsid w:val="008D204A"/>
    <w:rsid w:val="008D2DC2"/>
    <w:rsid w:val="008D3C5F"/>
    <w:rsid w:val="008D40FB"/>
    <w:rsid w:val="008E0178"/>
    <w:rsid w:val="008E48FC"/>
    <w:rsid w:val="008F5B93"/>
    <w:rsid w:val="008F7060"/>
    <w:rsid w:val="0090183E"/>
    <w:rsid w:val="00902F41"/>
    <w:rsid w:val="00902FDD"/>
    <w:rsid w:val="00904134"/>
    <w:rsid w:val="0090768B"/>
    <w:rsid w:val="00913393"/>
    <w:rsid w:val="00922699"/>
    <w:rsid w:val="009226F8"/>
    <w:rsid w:val="0092365D"/>
    <w:rsid w:val="00924038"/>
    <w:rsid w:val="00927E3B"/>
    <w:rsid w:val="0093115E"/>
    <w:rsid w:val="009343C5"/>
    <w:rsid w:val="009369F5"/>
    <w:rsid w:val="0094140F"/>
    <w:rsid w:val="00954F45"/>
    <w:rsid w:val="00956A5E"/>
    <w:rsid w:val="00956D5A"/>
    <w:rsid w:val="00957342"/>
    <w:rsid w:val="00962C6E"/>
    <w:rsid w:val="00963CAB"/>
    <w:rsid w:val="00965C38"/>
    <w:rsid w:val="00966E82"/>
    <w:rsid w:val="009700F7"/>
    <w:rsid w:val="009710AC"/>
    <w:rsid w:val="00972E4A"/>
    <w:rsid w:val="00975B74"/>
    <w:rsid w:val="00980800"/>
    <w:rsid w:val="00984E77"/>
    <w:rsid w:val="009905A8"/>
    <w:rsid w:val="00990E03"/>
    <w:rsid w:val="00992093"/>
    <w:rsid w:val="00992CB0"/>
    <w:rsid w:val="009940B5"/>
    <w:rsid w:val="00995C89"/>
    <w:rsid w:val="009A134C"/>
    <w:rsid w:val="009A31D3"/>
    <w:rsid w:val="009A670A"/>
    <w:rsid w:val="009C3067"/>
    <w:rsid w:val="009C666E"/>
    <w:rsid w:val="009C6AB8"/>
    <w:rsid w:val="009D07D2"/>
    <w:rsid w:val="009D60A3"/>
    <w:rsid w:val="009D7A9D"/>
    <w:rsid w:val="009E2C4A"/>
    <w:rsid w:val="009E4866"/>
    <w:rsid w:val="009E6E01"/>
    <w:rsid w:val="009F118D"/>
    <w:rsid w:val="009F1E4C"/>
    <w:rsid w:val="009F3DBC"/>
    <w:rsid w:val="00A056BF"/>
    <w:rsid w:val="00A06447"/>
    <w:rsid w:val="00A15B08"/>
    <w:rsid w:val="00A257ED"/>
    <w:rsid w:val="00A262C4"/>
    <w:rsid w:val="00A31572"/>
    <w:rsid w:val="00A35C07"/>
    <w:rsid w:val="00A36249"/>
    <w:rsid w:val="00A3750D"/>
    <w:rsid w:val="00A46CCA"/>
    <w:rsid w:val="00A51CB6"/>
    <w:rsid w:val="00A5444B"/>
    <w:rsid w:val="00A649F3"/>
    <w:rsid w:val="00A80871"/>
    <w:rsid w:val="00A957B5"/>
    <w:rsid w:val="00A95EF5"/>
    <w:rsid w:val="00A96677"/>
    <w:rsid w:val="00AA0BED"/>
    <w:rsid w:val="00AA22E1"/>
    <w:rsid w:val="00AA667B"/>
    <w:rsid w:val="00AA782C"/>
    <w:rsid w:val="00AB38A3"/>
    <w:rsid w:val="00AB7472"/>
    <w:rsid w:val="00AC2693"/>
    <w:rsid w:val="00AC3529"/>
    <w:rsid w:val="00AC4D5C"/>
    <w:rsid w:val="00AC54D2"/>
    <w:rsid w:val="00AC7F7C"/>
    <w:rsid w:val="00AD0516"/>
    <w:rsid w:val="00AD6CA6"/>
    <w:rsid w:val="00AF1746"/>
    <w:rsid w:val="00AF19BB"/>
    <w:rsid w:val="00AF61CD"/>
    <w:rsid w:val="00B0142B"/>
    <w:rsid w:val="00B02613"/>
    <w:rsid w:val="00B0291C"/>
    <w:rsid w:val="00B03FC1"/>
    <w:rsid w:val="00B12B5D"/>
    <w:rsid w:val="00B14668"/>
    <w:rsid w:val="00B24CB5"/>
    <w:rsid w:val="00B257C7"/>
    <w:rsid w:val="00B34B9C"/>
    <w:rsid w:val="00B352C1"/>
    <w:rsid w:val="00B402ED"/>
    <w:rsid w:val="00B415A1"/>
    <w:rsid w:val="00B41E90"/>
    <w:rsid w:val="00B46721"/>
    <w:rsid w:val="00B46B3D"/>
    <w:rsid w:val="00B511C2"/>
    <w:rsid w:val="00B5591B"/>
    <w:rsid w:val="00B57F97"/>
    <w:rsid w:val="00B72284"/>
    <w:rsid w:val="00B750FB"/>
    <w:rsid w:val="00B7626D"/>
    <w:rsid w:val="00B76B9C"/>
    <w:rsid w:val="00B80907"/>
    <w:rsid w:val="00BA1F42"/>
    <w:rsid w:val="00BA1FF5"/>
    <w:rsid w:val="00BA6761"/>
    <w:rsid w:val="00BB176F"/>
    <w:rsid w:val="00BB2B8D"/>
    <w:rsid w:val="00BB6AE3"/>
    <w:rsid w:val="00BC29E4"/>
    <w:rsid w:val="00BC3A82"/>
    <w:rsid w:val="00BC3CA3"/>
    <w:rsid w:val="00BC78E2"/>
    <w:rsid w:val="00BD0909"/>
    <w:rsid w:val="00BD41E8"/>
    <w:rsid w:val="00BD6C88"/>
    <w:rsid w:val="00BE19B9"/>
    <w:rsid w:val="00BE5517"/>
    <w:rsid w:val="00BE6DD1"/>
    <w:rsid w:val="00BF432D"/>
    <w:rsid w:val="00BF72A1"/>
    <w:rsid w:val="00BF7591"/>
    <w:rsid w:val="00C059CC"/>
    <w:rsid w:val="00C07C7E"/>
    <w:rsid w:val="00C12774"/>
    <w:rsid w:val="00C15A07"/>
    <w:rsid w:val="00C20E13"/>
    <w:rsid w:val="00C24A50"/>
    <w:rsid w:val="00C269E0"/>
    <w:rsid w:val="00C30E27"/>
    <w:rsid w:val="00C41C85"/>
    <w:rsid w:val="00C47C8E"/>
    <w:rsid w:val="00C513D9"/>
    <w:rsid w:val="00C52300"/>
    <w:rsid w:val="00C561B0"/>
    <w:rsid w:val="00C604E8"/>
    <w:rsid w:val="00C621C7"/>
    <w:rsid w:val="00C67D13"/>
    <w:rsid w:val="00C71709"/>
    <w:rsid w:val="00C75C77"/>
    <w:rsid w:val="00C75F65"/>
    <w:rsid w:val="00C82392"/>
    <w:rsid w:val="00C82BDF"/>
    <w:rsid w:val="00C84124"/>
    <w:rsid w:val="00C85108"/>
    <w:rsid w:val="00C916BC"/>
    <w:rsid w:val="00CA45CB"/>
    <w:rsid w:val="00CA4DE9"/>
    <w:rsid w:val="00CA5D19"/>
    <w:rsid w:val="00CA5D1F"/>
    <w:rsid w:val="00CB2877"/>
    <w:rsid w:val="00CB3C92"/>
    <w:rsid w:val="00CB4E44"/>
    <w:rsid w:val="00CC09F5"/>
    <w:rsid w:val="00CC3D4E"/>
    <w:rsid w:val="00CC5498"/>
    <w:rsid w:val="00CC639E"/>
    <w:rsid w:val="00CC6977"/>
    <w:rsid w:val="00CD1C16"/>
    <w:rsid w:val="00CD305A"/>
    <w:rsid w:val="00CF1B48"/>
    <w:rsid w:val="00CF3818"/>
    <w:rsid w:val="00D03364"/>
    <w:rsid w:val="00D040CA"/>
    <w:rsid w:val="00D055C8"/>
    <w:rsid w:val="00D156CD"/>
    <w:rsid w:val="00D15FD4"/>
    <w:rsid w:val="00D21482"/>
    <w:rsid w:val="00D230E8"/>
    <w:rsid w:val="00D23194"/>
    <w:rsid w:val="00D27954"/>
    <w:rsid w:val="00D365A9"/>
    <w:rsid w:val="00D40239"/>
    <w:rsid w:val="00D41540"/>
    <w:rsid w:val="00D4793C"/>
    <w:rsid w:val="00D5714A"/>
    <w:rsid w:val="00D5797D"/>
    <w:rsid w:val="00D61FD9"/>
    <w:rsid w:val="00D660D8"/>
    <w:rsid w:val="00D73DAE"/>
    <w:rsid w:val="00D750A4"/>
    <w:rsid w:val="00D761B0"/>
    <w:rsid w:val="00D86E10"/>
    <w:rsid w:val="00D9329E"/>
    <w:rsid w:val="00D93C27"/>
    <w:rsid w:val="00DA0AE8"/>
    <w:rsid w:val="00DA0F30"/>
    <w:rsid w:val="00DA1E95"/>
    <w:rsid w:val="00DA31DA"/>
    <w:rsid w:val="00DA40B7"/>
    <w:rsid w:val="00DA4581"/>
    <w:rsid w:val="00DA468F"/>
    <w:rsid w:val="00DB36F7"/>
    <w:rsid w:val="00DC4E48"/>
    <w:rsid w:val="00DC644D"/>
    <w:rsid w:val="00DD18CA"/>
    <w:rsid w:val="00DD6892"/>
    <w:rsid w:val="00DE144E"/>
    <w:rsid w:val="00DF2236"/>
    <w:rsid w:val="00DF330F"/>
    <w:rsid w:val="00DF3B57"/>
    <w:rsid w:val="00E0272B"/>
    <w:rsid w:val="00E043E4"/>
    <w:rsid w:val="00E127F4"/>
    <w:rsid w:val="00E15DAF"/>
    <w:rsid w:val="00E17AEC"/>
    <w:rsid w:val="00E17F24"/>
    <w:rsid w:val="00E35DB9"/>
    <w:rsid w:val="00E373EF"/>
    <w:rsid w:val="00E42B44"/>
    <w:rsid w:val="00E433EC"/>
    <w:rsid w:val="00E46901"/>
    <w:rsid w:val="00E5092F"/>
    <w:rsid w:val="00E52EC8"/>
    <w:rsid w:val="00E62FBE"/>
    <w:rsid w:val="00E63F07"/>
    <w:rsid w:val="00E701E3"/>
    <w:rsid w:val="00E7073F"/>
    <w:rsid w:val="00E72CA4"/>
    <w:rsid w:val="00E778CD"/>
    <w:rsid w:val="00E84B67"/>
    <w:rsid w:val="00E860DE"/>
    <w:rsid w:val="00E86E7E"/>
    <w:rsid w:val="00E9127D"/>
    <w:rsid w:val="00E97322"/>
    <w:rsid w:val="00EA1806"/>
    <w:rsid w:val="00EB56A5"/>
    <w:rsid w:val="00EE1BBC"/>
    <w:rsid w:val="00EE20B3"/>
    <w:rsid w:val="00EE6AA4"/>
    <w:rsid w:val="00EE6D8E"/>
    <w:rsid w:val="00EE724A"/>
    <w:rsid w:val="00EE7722"/>
    <w:rsid w:val="00EF0E6A"/>
    <w:rsid w:val="00F06C3F"/>
    <w:rsid w:val="00F21B19"/>
    <w:rsid w:val="00F365BC"/>
    <w:rsid w:val="00F36AB2"/>
    <w:rsid w:val="00F408C7"/>
    <w:rsid w:val="00F53AA7"/>
    <w:rsid w:val="00F53E76"/>
    <w:rsid w:val="00F61E53"/>
    <w:rsid w:val="00F648C0"/>
    <w:rsid w:val="00F7191A"/>
    <w:rsid w:val="00F84791"/>
    <w:rsid w:val="00F9074E"/>
    <w:rsid w:val="00F91DF5"/>
    <w:rsid w:val="00F96D77"/>
    <w:rsid w:val="00FA3877"/>
    <w:rsid w:val="00FA3EE0"/>
    <w:rsid w:val="00FA4739"/>
    <w:rsid w:val="00FA525D"/>
    <w:rsid w:val="00FA5444"/>
    <w:rsid w:val="00FB14E2"/>
    <w:rsid w:val="00FB1E49"/>
    <w:rsid w:val="00FB7FFE"/>
    <w:rsid w:val="00FD07C8"/>
    <w:rsid w:val="00FD23DF"/>
    <w:rsid w:val="00FD4141"/>
    <w:rsid w:val="00FD49EF"/>
    <w:rsid w:val="00FD5B47"/>
    <w:rsid w:val="00FF01AD"/>
    <w:rsid w:val="00FF0FDF"/>
    <w:rsid w:val="00FF5F38"/>
    <w:rsid w:val="00FF6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EB969"/>
  <w15:docId w15:val="{2C81EEC1-F708-4871-BB15-DB18340C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85108"/>
    <w:rPr>
      <w:rFonts w:ascii="Tahoma" w:hAnsi="Tahoma" w:cs="Tahoma"/>
    </w:rPr>
  </w:style>
  <w:style w:type="paragraph" w:styleId="Ttulo1">
    <w:name w:val="heading 1"/>
    <w:basedOn w:val="Normal"/>
    <w:next w:val="Normal"/>
    <w:link w:val="Ttulo1Char"/>
    <w:uiPriority w:val="9"/>
    <w:qFormat/>
    <w:rsid w:val="00C85108"/>
    <w:pPr>
      <w:keepNext/>
      <w:jc w:val="center"/>
      <w:outlineLvl w:val="0"/>
    </w:pPr>
    <w:rPr>
      <w:sz w:val="24"/>
      <w:szCs w:val="24"/>
    </w:rPr>
  </w:style>
  <w:style w:type="paragraph" w:styleId="Ttulo2">
    <w:name w:val="heading 2"/>
    <w:basedOn w:val="Normal"/>
    <w:next w:val="Normal"/>
    <w:link w:val="Ttulo2Char"/>
    <w:uiPriority w:val="9"/>
    <w:qFormat/>
    <w:rsid w:val="0001142A"/>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autoRedefine/>
    <w:uiPriority w:val="9"/>
    <w:qFormat/>
    <w:rsid w:val="00962C6E"/>
    <w:pPr>
      <w:keepNext/>
      <w:spacing w:before="120" w:after="120"/>
      <w:outlineLvl w:val="2"/>
    </w:pPr>
    <w:rPr>
      <w:rFonts w:ascii="Calibri" w:hAnsi="Calibri" w:cs="Calibri"/>
      <w:bCs/>
      <w:i/>
      <w:sz w:val="24"/>
      <w:szCs w:val="26"/>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081A4F"/>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081A4F"/>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locked/>
    <w:rsid w:val="00962C6E"/>
    <w:rPr>
      <w:rFonts w:ascii="Calibri" w:hAnsi="Calibri" w:cs="Calibri"/>
      <w:bCs/>
      <w:i/>
      <w:sz w:val="24"/>
      <w:szCs w:val="26"/>
      <w:lang w:val="en-US" w:eastAsia="en-US"/>
    </w:rPr>
  </w:style>
  <w:style w:type="paragraph" w:styleId="Ttulo">
    <w:name w:val="Title"/>
    <w:basedOn w:val="Normal"/>
    <w:link w:val="TtuloChar"/>
    <w:uiPriority w:val="10"/>
    <w:qFormat/>
    <w:rsid w:val="00C85108"/>
    <w:pPr>
      <w:jc w:val="center"/>
    </w:pPr>
    <w:rPr>
      <w:sz w:val="28"/>
      <w:szCs w:val="28"/>
    </w:rPr>
  </w:style>
  <w:style w:type="character" w:customStyle="1" w:styleId="TtuloChar">
    <w:name w:val="Título Char"/>
    <w:basedOn w:val="Fontepargpadro"/>
    <w:link w:val="Ttulo"/>
    <w:uiPriority w:val="10"/>
    <w:locked/>
    <w:rsid w:val="00081A4F"/>
    <w:rPr>
      <w:rFonts w:asciiTheme="majorHAnsi" w:eastAsiaTheme="majorEastAsia" w:hAnsiTheme="majorHAnsi" w:cs="Times New Roman"/>
      <w:b/>
      <w:bCs/>
      <w:kern w:val="28"/>
      <w:sz w:val="32"/>
      <w:szCs w:val="32"/>
    </w:rPr>
  </w:style>
  <w:style w:type="paragraph" w:styleId="Recuodecorpodetexto">
    <w:name w:val="Body Text Indent"/>
    <w:basedOn w:val="Normal"/>
    <w:link w:val="RecuodecorpodetextoChar"/>
    <w:uiPriority w:val="99"/>
    <w:rsid w:val="00C85108"/>
    <w:pPr>
      <w:jc w:val="both"/>
    </w:pPr>
  </w:style>
  <w:style w:type="character" w:customStyle="1" w:styleId="RecuodecorpodetextoChar">
    <w:name w:val="Recuo de corpo de texto Char"/>
    <w:basedOn w:val="Fontepargpadro"/>
    <w:link w:val="Recuodecorpodetexto"/>
    <w:uiPriority w:val="99"/>
    <w:semiHidden/>
    <w:locked/>
    <w:rsid w:val="00081A4F"/>
    <w:rPr>
      <w:rFonts w:ascii="Tahoma" w:hAnsi="Tahoma" w:cs="Tahoma"/>
    </w:rPr>
  </w:style>
  <w:style w:type="paragraph" w:styleId="Corpodetexto">
    <w:name w:val="Body Text"/>
    <w:basedOn w:val="Normal"/>
    <w:link w:val="CorpodetextoChar"/>
    <w:uiPriority w:val="99"/>
    <w:rsid w:val="00C85108"/>
    <w:pPr>
      <w:jc w:val="center"/>
    </w:pPr>
    <w:rPr>
      <w:b/>
      <w:bCs/>
      <w:sz w:val="28"/>
      <w:szCs w:val="28"/>
    </w:rPr>
  </w:style>
  <w:style w:type="character" w:customStyle="1" w:styleId="CorpodetextoChar">
    <w:name w:val="Corpo de texto Char"/>
    <w:basedOn w:val="Fontepargpadro"/>
    <w:link w:val="Corpodetexto"/>
    <w:uiPriority w:val="99"/>
    <w:semiHidden/>
    <w:locked/>
    <w:rsid w:val="00081A4F"/>
    <w:rPr>
      <w:rFonts w:ascii="Tahoma" w:hAnsi="Tahoma" w:cs="Tahoma"/>
    </w:rPr>
  </w:style>
  <w:style w:type="paragraph" w:styleId="Rodap">
    <w:name w:val="footer"/>
    <w:basedOn w:val="Normal"/>
    <w:link w:val="RodapChar"/>
    <w:uiPriority w:val="99"/>
    <w:rsid w:val="00C85108"/>
    <w:pPr>
      <w:tabs>
        <w:tab w:val="center" w:pos="4419"/>
        <w:tab w:val="right" w:pos="8838"/>
      </w:tabs>
    </w:pPr>
  </w:style>
  <w:style w:type="character" w:customStyle="1" w:styleId="RodapChar">
    <w:name w:val="Rodapé Char"/>
    <w:basedOn w:val="Fontepargpadro"/>
    <w:link w:val="Rodap"/>
    <w:uiPriority w:val="99"/>
    <w:semiHidden/>
    <w:locked/>
    <w:rsid w:val="00081A4F"/>
    <w:rPr>
      <w:rFonts w:ascii="Tahoma" w:hAnsi="Tahoma" w:cs="Tahoma"/>
    </w:rPr>
  </w:style>
  <w:style w:type="character" w:styleId="Nmerodepgina">
    <w:name w:val="page number"/>
    <w:basedOn w:val="Fontepargpadro"/>
    <w:uiPriority w:val="99"/>
    <w:rsid w:val="00C85108"/>
    <w:rPr>
      <w:rFonts w:cs="Times New Roman"/>
    </w:rPr>
  </w:style>
  <w:style w:type="paragraph" w:styleId="Cabealho">
    <w:name w:val="header"/>
    <w:basedOn w:val="Normal"/>
    <w:link w:val="CabealhoChar"/>
    <w:uiPriority w:val="99"/>
    <w:rsid w:val="00C85108"/>
    <w:pPr>
      <w:tabs>
        <w:tab w:val="center" w:pos="4419"/>
        <w:tab w:val="right" w:pos="8838"/>
      </w:tabs>
    </w:pPr>
  </w:style>
  <w:style w:type="character" w:customStyle="1" w:styleId="CabealhoChar">
    <w:name w:val="Cabeçalho Char"/>
    <w:basedOn w:val="Fontepargpadro"/>
    <w:link w:val="Cabealho"/>
    <w:uiPriority w:val="99"/>
    <w:locked/>
    <w:rsid w:val="00081A4F"/>
    <w:rPr>
      <w:rFonts w:ascii="Tahoma" w:hAnsi="Tahoma" w:cs="Tahoma"/>
    </w:rPr>
  </w:style>
  <w:style w:type="paragraph" w:styleId="Corpodetexto3">
    <w:name w:val="Body Text 3"/>
    <w:basedOn w:val="Normal"/>
    <w:link w:val="Corpodetexto3Char"/>
    <w:uiPriority w:val="99"/>
    <w:rsid w:val="00C85108"/>
    <w:pPr>
      <w:spacing w:before="100" w:beforeAutospacing="1" w:after="100" w:afterAutospacing="1"/>
      <w:jc w:val="both"/>
    </w:pPr>
    <w:rPr>
      <w:sz w:val="22"/>
      <w:szCs w:val="22"/>
    </w:rPr>
  </w:style>
  <w:style w:type="character" w:customStyle="1" w:styleId="Corpodetexto3Char">
    <w:name w:val="Corpo de texto 3 Char"/>
    <w:basedOn w:val="Fontepargpadro"/>
    <w:link w:val="Corpodetexto3"/>
    <w:uiPriority w:val="99"/>
    <w:semiHidden/>
    <w:locked/>
    <w:rsid w:val="00081A4F"/>
    <w:rPr>
      <w:rFonts w:ascii="Tahoma" w:hAnsi="Tahoma" w:cs="Tahoma"/>
      <w:sz w:val="16"/>
      <w:szCs w:val="16"/>
    </w:rPr>
  </w:style>
  <w:style w:type="character" w:styleId="Forte">
    <w:name w:val="Strong"/>
    <w:basedOn w:val="Fontepargpadro"/>
    <w:uiPriority w:val="22"/>
    <w:qFormat/>
    <w:rsid w:val="00BE5517"/>
    <w:rPr>
      <w:rFonts w:cs="Times New Roman"/>
      <w:b/>
      <w:bCs/>
    </w:rPr>
  </w:style>
  <w:style w:type="paragraph" w:styleId="Textodenotaderodap">
    <w:name w:val="footnote text"/>
    <w:basedOn w:val="Normal"/>
    <w:link w:val="TextodenotaderodapChar"/>
    <w:uiPriority w:val="99"/>
    <w:semiHidden/>
    <w:rsid w:val="00BC3CA3"/>
  </w:style>
  <w:style w:type="character" w:customStyle="1" w:styleId="TextodenotaderodapChar">
    <w:name w:val="Texto de nota de rodapé Char"/>
    <w:basedOn w:val="Fontepargpadro"/>
    <w:link w:val="Textodenotaderodap"/>
    <w:uiPriority w:val="99"/>
    <w:semiHidden/>
    <w:locked/>
    <w:rsid w:val="00081A4F"/>
    <w:rPr>
      <w:rFonts w:ascii="Tahoma" w:hAnsi="Tahoma" w:cs="Tahoma"/>
    </w:rPr>
  </w:style>
  <w:style w:type="character" w:styleId="Refdenotaderodap">
    <w:name w:val="footnote reference"/>
    <w:basedOn w:val="Fontepargpadro"/>
    <w:uiPriority w:val="99"/>
    <w:semiHidden/>
    <w:rsid w:val="00BC3CA3"/>
    <w:rPr>
      <w:rFonts w:cs="Times New Roman"/>
      <w:vertAlign w:val="superscript"/>
    </w:rPr>
  </w:style>
  <w:style w:type="character" w:styleId="Hyperlink">
    <w:name w:val="Hyperlink"/>
    <w:basedOn w:val="Fontepargpadro"/>
    <w:uiPriority w:val="99"/>
    <w:rsid w:val="009F1E4C"/>
    <w:rPr>
      <w:rFonts w:cs="Times New Roman"/>
      <w:color w:val="0000FF"/>
      <w:u w:val="single"/>
    </w:rPr>
  </w:style>
  <w:style w:type="character" w:customStyle="1" w:styleId="summaryhitcount">
    <w:name w:val="summary_hit_count"/>
    <w:basedOn w:val="Fontepargpadro"/>
    <w:rsid w:val="00FD23DF"/>
    <w:rPr>
      <w:rFonts w:cs="Times New Roman"/>
    </w:rPr>
  </w:style>
  <w:style w:type="character" w:customStyle="1" w:styleId="fldtext">
    <w:name w:val="fldtext"/>
    <w:basedOn w:val="Fontepargpadro"/>
    <w:rsid w:val="00C47C8E"/>
    <w:rPr>
      <w:rFonts w:cs="Times New Roman"/>
    </w:rPr>
  </w:style>
  <w:style w:type="character" w:customStyle="1" w:styleId="txt">
    <w:name w:val="txt"/>
    <w:basedOn w:val="Fontepargpadro"/>
    <w:rsid w:val="00C47C8E"/>
    <w:rPr>
      <w:rFonts w:cs="Times New Roman"/>
    </w:rPr>
  </w:style>
  <w:style w:type="character" w:customStyle="1" w:styleId="txtbold">
    <w:name w:val="txtbold"/>
    <w:basedOn w:val="Fontepargpadro"/>
    <w:rsid w:val="00C47C8E"/>
    <w:rPr>
      <w:rFonts w:cs="Times New Roman"/>
    </w:rPr>
  </w:style>
  <w:style w:type="table" w:styleId="Tabelacomgrade">
    <w:name w:val="Table Grid"/>
    <w:basedOn w:val="Tabelanormal"/>
    <w:uiPriority w:val="59"/>
    <w:rsid w:val="0001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rsid w:val="008C0E1F"/>
  </w:style>
  <w:style w:type="character" w:customStyle="1" w:styleId="TextodenotadefimChar">
    <w:name w:val="Texto de nota de fim Char"/>
    <w:basedOn w:val="Fontepargpadro"/>
    <w:link w:val="Textodenotadefim"/>
    <w:uiPriority w:val="99"/>
    <w:semiHidden/>
    <w:locked/>
    <w:rsid w:val="00081A4F"/>
    <w:rPr>
      <w:rFonts w:ascii="Tahoma" w:hAnsi="Tahoma" w:cs="Tahoma"/>
    </w:rPr>
  </w:style>
  <w:style w:type="character" w:styleId="Refdenotadefim">
    <w:name w:val="endnote reference"/>
    <w:basedOn w:val="Fontepargpadro"/>
    <w:uiPriority w:val="99"/>
    <w:semiHidden/>
    <w:rsid w:val="008C0E1F"/>
    <w:rPr>
      <w:rFonts w:cs="Times New Roman"/>
      <w:vertAlign w:val="superscript"/>
    </w:rPr>
  </w:style>
  <w:style w:type="paragraph" w:customStyle="1" w:styleId="TtuloTimesNewRoman">
    <w:name w:val="Título + Times New Roman"/>
    <w:aliases w:val="12 pt,Negrito,À esquerda,Antes:  5 pt,Depois de..."/>
    <w:basedOn w:val="Ttulo"/>
    <w:rsid w:val="00A15B08"/>
    <w:pPr>
      <w:jc w:val="left"/>
    </w:pPr>
    <w:rPr>
      <w:rFonts w:ascii="Times New Roman" w:hAnsi="Times New Roman"/>
      <w:b/>
      <w:bCs/>
      <w:sz w:val="24"/>
    </w:rPr>
  </w:style>
  <w:style w:type="paragraph" w:customStyle="1" w:styleId="Ttulo1XIIENANCIB">
    <w:name w:val="Título 1 XII ENANCIB"/>
    <w:basedOn w:val="Ttulo"/>
    <w:rsid w:val="00A15B08"/>
    <w:pPr>
      <w:spacing w:before="100" w:beforeAutospacing="1" w:after="100" w:afterAutospacing="1"/>
      <w:jc w:val="left"/>
    </w:pPr>
    <w:rPr>
      <w:rFonts w:ascii="Times New Roman" w:hAnsi="Times New Roman"/>
      <w:b/>
      <w:bCs/>
      <w:sz w:val="24"/>
    </w:rPr>
  </w:style>
  <w:style w:type="paragraph" w:customStyle="1" w:styleId="Ttulo2XIIENANCIB">
    <w:name w:val="Título 2 XII ENANCIB"/>
    <w:basedOn w:val="Corpodetexto"/>
    <w:rsid w:val="00A15B08"/>
    <w:pPr>
      <w:spacing w:before="100" w:beforeAutospacing="1" w:after="100" w:afterAutospacing="1" w:line="360" w:lineRule="auto"/>
      <w:jc w:val="both"/>
    </w:pPr>
    <w:rPr>
      <w:rFonts w:ascii="Times New Roman" w:hAnsi="Times New Roman"/>
      <w:bCs w:val="0"/>
      <w:spacing w:val="-2"/>
      <w:sz w:val="24"/>
    </w:rPr>
  </w:style>
  <w:style w:type="paragraph" w:styleId="NormalWeb">
    <w:name w:val="Normal (Web)"/>
    <w:basedOn w:val="Normal"/>
    <w:uiPriority w:val="99"/>
    <w:unhideWhenUsed/>
    <w:rsid w:val="00E86E7E"/>
    <w:pPr>
      <w:spacing w:before="100" w:beforeAutospacing="1" w:after="100" w:afterAutospacing="1"/>
    </w:pPr>
    <w:rPr>
      <w:rFonts w:ascii="Times New Roman" w:hAnsi="Times New Roman" w:cs="Times New Roman"/>
      <w:sz w:val="24"/>
      <w:szCs w:val="24"/>
    </w:rPr>
  </w:style>
  <w:style w:type="paragraph" w:customStyle="1" w:styleId="Ttulo1XVENANCIB">
    <w:name w:val="Título 1 XV ENANCIB"/>
    <w:basedOn w:val="Ttulo1XIIENANCIB"/>
    <w:autoRedefine/>
    <w:qFormat/>
    <w:rsid w:val="00267C6E"/>
    <w:pPr>
      <w:spacing w:before="240" w:beforeAutospacing="0" w:after="120" w:afterAutospacing="0"/>
    </w:pPr>
    <w:rPr>
      <w:rFonts w:asciiTheme="minorHAnsi" w:hAnsiTheme="minorHAnsi" w:cstheme="minorHAnsi"/>
    </w:rPr>
  </w:style>
  <w:style w:type="paragraph" w:customStyle="1" w:styleId="Ttulo2XVENANCIB">
    <w:name w:val="Título 2 XV ENANCIB"/>
    <w:basedOn w:val="Ttulo2XIIENANCIB"/>
    <w:autoRedefine/>
    <w:qFormat/>
    <w:rsid w:val="009A31D3"/>
    <w:pPr>
      <w:spacing w:before="120" w:beforeAutospacing="0" w:after="120" w:afterAutospacing="0" w:line="240" w:lineRule="auto"/>
      <w:jc w:val="left"/>
    </w:pPr>
    <w:rPr>
      <w:rFonts w:asciiTheme="minorHAnsi" w:hAnsiTheme="minorHAnsi" w:cstheme="minorHAnsi"/>
      <w:bCs/>
      <w:szCs w:val="24"/>
    </w:rPr>
  </w:style>
  <w:style w:type="paragraph" w:customStyle="1" w:styleId="CorpodetextoXVEnancib">
    <w:name w:val="Corpo de texto XV Enancib"/>
    <w:basedOn w:val="Corpodetexto"/>
    <w:autoRedefine/>
    <w:qFormat/>
    <w:rsid w:val="00326288"/>
    <w:rPr>
      <w:rFonts w:asciiTheme="minorHAnsi" w:hAnsiTheme="minorHAnsi" w:cstheme="minorHAnsi"/>
      <w:bCs w:val="0"/>
      <w:spacing w:val="-2"/>
      <w:sz w:val="22"/>
      <w:szCs w:val="22"/>
    </w:rPr>
  </w:style>
  <w:style w:type="paragraph" w:styleId="Legenda">
    <w:name w:val="caption"/>
    <w:basedOn w:val="Normal"/>
    <w:next w:val="Normal"/>
    <w:uiPriority w:val="35"/>
    <w:qFormat/>
    <w:rsid w:val="00E17F24"/>
    <w:pPr>
      <w:spacing w:before="240" w:line="360" w:lineRule="auto"/>
      <w:ind w:firstLine="709"/>
      <w:jc w:val="both"/>
    </w:pPr>
    <w:rPr>
      <w:rFonts w:ascii="Arial" w:eastAsia="Batang" w:hAnsi="Arial" w:cs="Times New Roman"/>
      <w:b/>
      <w:bCs/>
      <w:lang w:val="en-US" w:eastAsia="ko-KR"/>
    </w:rPr>
  </w:style>
  <w:style w:type="paragraph" w:customStyle="1" w:styleId="citacaoXVEnancib">
    <w:name w:val="citacao XV Enancib"/>
    <w:basedOn w:val="CorpodetextoXVEnancib"/>
    <w:autoRedefine/>
    <w:qFormat/>
    <w:rsid w:val="00784CE1"/>
    <w:pPr>
      <w:spacing w:after="120"/>
      <w:ind w:left="2268"/>
    </w:pPr>
  </w:style>
  <w:style w:type="character" w:styleId="Refdecomentrio">
    <w:name w:val="annotation reference"/>
    <w:basedOn w:val="Fontepargpadro"/>
    <w:uiPriority w:val="99"/>
    <w:rsid w:val="00220D80"/>
    <w:rPr>
      <w:rFonts w:cs="Times New Roman"/>
      <w:sz w:val="16"/>
      <w:szCs w:val="16"/>
    </w:rPr>
  </w:style>
  <w:style w:type="paragraph" w:styleId="Textodecomentrio">
    <w:name w:val="annotation text"/>
    <w:basedOn w:val="Normal"/>
    <w:link w:val="TextodecomentrioChar"/>
    <w:uiPriority w:val="99"/>
    <w:rsid w:val="00220D80"/>
  </w:style>
  <w:style w:type="character" w:customStyle="1" w:styleId="TextodecomentrioChar">
    <w:name w:val="Texto de comentário Char"/>
    <w:basedOn w:val="Fontepargpadro"/>
    <w:link w:val="Textodecomentrio"/>
    <w:uiPriority w:val="99"/>
    <w:locked/>
    <w:rsid w:val="00220D80"/>
    <w:rPr>
      <w:rFonts w:ascii="Tahoma" w:hAnsi="Tahoma" w:cs="Tahoma"/>
    </w:rPr>
  </w:style>
  <w:style w:type="paragraph" w:styleId="Assuntodocomentrio">
    <w:name w:val="annotation subject"/>
    <w:basedOn w:val="Textodecomentrio"/>
    <w:next w:val="Textodecomentrio"/>
    <w:link w:val="AssuntodocomentrioChar"/>
    <w:uiPriority w:val="99"/>
    <w:rsid w:val="00220D80"/>
    <w:rPr>
      <w:b/>
      <w:bCs/>
    </w:rPr>
  </w:style>
  <w:style w:type="character" w:customStyle="1" w:styleId="AssuntodocomentrioChar">
    <w:name w:val="Assunto do comentário Char"/>
    <w:basedOn w:val="TextodecomentrioChar"/>
    <w:link w:val="Assuntodocomentrio"/>
    <w:uiPriority w:val="99"/>
    <w:locked/>
    <w:rsid w:val="00220D80"/>
    <w:rPr>
      <w:rFonts w:ascii="Tahoma" w:hAnsi="Tahoma" w:cs="Tahoma"/>
      <w:b/>
      <w:bCs/>
    </w:rPr>
  </w:style>
  <w:style w:type="paragraph" w:styleId="Reviso">
    <w:name w:val="Revision"/>
    <w:hidden/>
    <w:uiPriority w:val="99"/>
    <w:semiHidden/>
    <w:rsid w:val="00220D80"/>
    <w:rPr>
      <w:rFonts w:ascii="Tahoma" w:hAnsi="Tahoma" w:cs="Tahoma"/>
    </w:rPr>
  </w:style>
  <w:style w:type="paragraph" w:styleId="Textodebalo">
    <w:name w:val="Balloon Text"/>
    <w:basedOn w:val="Normal"/>
    <w:link w:val="TextodebaloChar"/>
    <w:uiPriority w:val="99"/>
    <w:rsid w:val="00220D80"/>
    <w:rPr>
      <w:sz w:val="16"/>
      <w:szCs w:val="16"/>
    </w:rPr>
  </w:style>
  <w:style w:type="character" w:customStyle="1" w:styleId="TextodebaloChar">
    <w:name w:val="Texto de balão Char"/>
    <w:basedOn w:val="Fontepargpadro"/>
    <w:link w:val="Textodebalo"/>
    <w:uiPriority w:val="99"/>
    <w:locked/>
    <w:rsid w:val="00220D80"/>
    <w:rPr>
      <w:rFonts w:ascii="Tahoma" w:hAnsi="Tahoma" w:cs="Tahoma"/>
      <w:sz w:val="16"/>
      <w:szCs w:val="16"/>
    </w:rPr>
  </w:style>
  <w:style w:type="character" w:customStyle="1" w:styleId="PalavraestrangeiraABRALICChar">
    <w:name w:val="Palavra estrangeira ABRALIC Char"/>
    <w:basedOn w:val="Fontepargpadro"/>
    <w:uiPriority w:val="99"/>
    <w:rsid w:val="00EE7722"/>
    <w:rPr>
      <w:rFonts w:eastAsia="Times New Roman" w:cs="Times New Roman"/>
      <w:i/>
      <w:iCs/>
      <w:lang w:eastAsia="zh-CN" w:bidi="hi-IN"/>
    </w:rPr>
  </w:style>
  <w:style w:type="paragraph" w:customStyle="1" w:styleId="TemplateOralXVIIIEnancib">
    <w:name w:val="Template_Oral_XVIII_Enancib"/>
    <w:qFormat/>
    <w:rsid w:val="00EB56A5"/>
    <w:pPr>
      <w:numPr>
        <w:numId w:val="6"/>
      </w:numPr>
      <w:spacing w:line="360" w:lineRule="auto"/>
    </w:pPr>
    <w:rPr>
      <w:rFonts w:ascii="Calibri" w:hAnsi="Calibri" w:cstheme="minorHAnsi"/>
      <w:spacing w:val="-2"/>
      <w:sz w:val="24"/>
      <w:szCs w:val="24"/>
    </w:rPr>
  </w:style>
  <w:style w:type="paragraph" w:customStyle="1" w:styleId="Ttulo1VIIIENANCIB">
    <w:name w:val="Título1_VIII_ENANCIB"/>
    <w:basedOn w:val="Normal"/>
    <w:qFormat/>
    <w:rsid w:val="00027D19"/>
    <w:pPr>
      <w:jc w:val="center"/>
    </w:pPr>
    <w:rPr>
      <w:rFonts w:asciiTheme="minorHAnsi" w:hAnsiTheme="minorHAnsi" w:cstheme="minorHAnsi"/>
      <w:b/>
      <w:sz w:val="24"/>
      <w:szCs w:val="24"/>
    </w:rPr>
  </w:style>
  <w:style w:type="paragraph" w:customStyle="1" w:styleId="Ttulo2XVIIIENANCIB">
    <w:name w:val="Título2_XVIII_ENANCIB"/>
    <w:basedOn w:val="Ttulo"/>
    <w:qFormat/>
    <w:rsid w:val="00027D19"/>
    <w:pPr>
      <w:spacing w:before="600" w:after="600"/>
    </w:pPr>
    <w:rPr>
      <w:rFonts w:asciiTheme="minorHAnsi" w:hAnsiTheme="minorHAnsi" w:cstheme="minorHAnsi"/>
      <w:b/>
      <w:sz w:val="24"/>
      <w:szCs w:val="24"/>
    </w:rPr>
  </w:style>
  <w:style w:type="paragraph" w:customStyle="1" w:styleId="Ttulo3XVIIIENANCIB">
    <w:name w:val="Título3_XVIII_ENANCIB"/>
    <w:basedOn w:val="Corpodetexto"/>
    <w:qFormat/>
    <w:rsid w:val="00027D19"/>
    <w:pPr>
      <w:spacing w:before="240" w:after="240"/>
    </w:pPr>
    <w:rPr>
      <w:rFonts w:asciiTheme="minorHAnsi" w:hAnsiTheme="minorHAnsi" w:cstheme="minorHAnsi"/>
      <w:sz w:val="24"/>
      <w:szCs w:val="24"/>
    </w:rPr>
  </w:style>
  <w:style w:type="paragraph" w:customStyle="1" w:styleId="Ttulo4XVIIIENANCIB">
    <w:name w:val="Título4_XVIIIENANCIB"/>
    <w:basedOn w:val="Corpodetexto"/>
    <w:qFormat/>
    <w:rsid w:val="00027D19"/>
    <w:pPr>
      <w:spacing w:before="240" w:after="240"/>
    </w:pPr>
    <w:rPr>
      <w:rFonts w:asciiTheme="minorHAnsi" w:hAnsiTheme="minorHAnsi" w:cstheme="minorHAnsi"/>
      <w:i/>
      <w:sz w:val="24"/>
      <w:szCs w:val="24"/>
    </w:rPr>
  </w:style>
  <w:style w:type="paragraph" w:customStyle="1" w:styleId="ModalidadeXVIIIENANCIB">
    <w:name w:val="Modalidade_XVIII_ENANCIB"/>
    <w:basedOn w:val="Ttulo"/>
    <w:qFormat/>
    <w:rsid w:val="00027D19"/>
    <w:pPr>
      <w:spacing w:before="600" w:after="240"/>
    </w:pPr>
    <w:rPr>
      <w:rFonts w:asciiTheme="minorHAnsi" w:hAnsiTheme="minorHAnsi" w:cstheme="minorHAnsi"/>
      <w:b/>
      <w:bCs/>
      <w:sz w:val="24"/>
      <w:szCs w:val="24"/>
    </w:rPr>
  </w:style>
  <w:style w:type="paragraph" w:customStyle="1" w:styleId="ResumoXVIIIENANCIB">
    <w:name w:val="Resumo_XVIII_ENANCIB"/>
    <w:basedOn w:val="Recuodecorpodetexto"/>
    <w:qFormat/>
    <w:rsid w:val="00027D19"/>
    <w:rPr>
      <w:rFonts w:asciiTheme="minorHAnsi" w:hAnsiTheme="minorHAnsi" w:cstheme="minorHAnsi"/>
      <w:b/>
      <w:bCs/>
      <w:sz w:val="24"/>
      <w:szCs w:val="24"/>
    </w:rPr>
  </w:style>
  <w:style w:type="paragraph" w:customStyle="1" w:styleId="SeoXVIIIENANCIB">
    <w:name w:val="Seção_XVIII_ENANCIB"/>
    <w:basedOn w:val="Ttulo1XVENANCIB"/>
    <w:qFormat/>
    <w:rsid w:val="005E1879"/>
  </w:style>
  <w:style w:type="paragraph" w:customStyle="1" w:styleId="TextoXVIIIENANCIB">
    <w:name w:val="Texto_XVIII_ENANCIB"/>
    <w:basedOn w:val="CorpodetextoXVEnancib"/>
    <w:qFormat/>
    <w:rsid w:val="00FF5F38"/>
    <w:pPr>
      <w:jc w:val="both"/>
    </w:pPr>
    <w:rPr>
      <w:b w:val="0"/>
      <w:sz w:val="24"/>
    </w:rPr>
  </w:style>
  <w:style w:type="paragraph" w:customStyle="1" w:styleId="TituloFiguraXVIIIENANCIB">
    <w:name w:val="Titulo_Figura_XVIII_ENANCIB"/>
    <w:basedOn w:val="Normal"/>
    <w:qFormat/>
    <w:rsid w:val="00CC6977"/>
    <w:pPr>
      <w:jc w:val="center"/>
    </w:pPr>
    <w:rPr>
      <w:rFonts w:asciiTheme="minorHAnsi" w:hAnsiTheme="minorHAnsi" w:cstheme="minorHAnsi"/>
      <w:b/>
      <w:sz w:val="22"/>
      <w:szCs w:val="22"/>
    </w:rPr>
  </w:style>
  <w:style w:type="paragraph" w:customStyle="1" w:styleId="FonteXVIIIENANCIB">
    <w:name w:val="Fonte_XVIII_ENANCIB"/>
    <w:basedOn w:val="Normal"/>
    <w:qFormat/>
    <w:rsid w:val="00CC6977"/>
    <w:pPr>
      <w:jc w:val="center"/>
    </w:pPr>
    <w:rPr>
      <w:rFonts w:asciiTheme="minorHAnsi" w:hAnsiTheme="minorHAnsi" w:cstheme="minorHAnsi"/>
      <w:b/>
    </w:rPr>
  </w:style>
  <w:style w:type="paragraph" w:customStyle="1" w:styleId="GrficoXVIIIENANCIB">
    <w:name w:val="Gráfico_XVIII_ENANCIB"/>
    <w:basedOn w:val="Normal"/>
    <w:qFormat/>
    <w:rsid w:val="00CC6977"/>
    <w:pPr>
      <w:jc w:val="center"/>
    </w:pPr>
    <w:rPr>
      <w:rFonts w:asciiTheme="minorHAnsi" w:hAnsiTheme="minorHAnsi" w:cstheme="minorHAnsi"/>
      <w:b/>
      <w:sz w:val="22"/>
      <w:szCs w:val="22"/>
    </w:rPr>
  </w:style>
  <w:style w:type="paragraph" w:customStyle="1" w:styleId="FiguraXVIIIENANCIB">
    <w:name w:val="Figura_XVIII_ENANCIB"/>
    <w:basedOn w:val="CorpodetextoXVEnancib"/>
    <w:qFormat/>
    <w:rsid w:val="00011D32"/>
    <w:rPr>
      <w:noProof/>
      <w:bdr w:val="single" w:sz="4" w:space="0" w:color="auto"/>
    </w:rPr>
  </w:style>
  <w:style w:type="paragraph" w:customStyle="1" w:styleId="TtuloGrficoXVIIIENANCIB">
    <w:name w:val="Título_Gráfico_XVIII_ENANCIB"/>
    <w:basedOn w:val="GrficoXVIIIENANCIB"/>
    <w:qFormat/>
    <w:rsid w:val="00011D32"/>
  </w:style>
  <w:style w:type="paragraph" w:customStyle="1" w:styleId="TtuloTabelaXVIIIENANCIB">
    <w:name w:val="Título_Tabela_XVIII_ENANCIB"/>
    <w:basedOn w:val="TtuloGrficoXVIIIENANCIB"/>
    <w:qFormat/>
    <w:rsid w:val="00EE6AA4"/>
  </w:style>
  <w:style w:type="paragraph" w:customStyle="1" w:styleId="TabelaXVIIIENANCIB">
    <w:name w:val="Tabela_XVIII_ENANCIB"/>
    <w:basedOn w:val="CorpodetextoXVEnancib"/>
    <w:qFormat/>
    <w:rsid w:val="008A4639"/>
    <w:rPr>
      <w:sz w:val="20"/>
    </w:rPr>
  </w:style>
  <w:style w:type="paragraph" w:customStyle="1" w:styleId="NotaXVIIIENANCIB">
    <w:name w:val="Nota_XVIII_ENANCIB"/>
    <w:basedOn w:val="Textodenotaderodap"/>
    <w:qFormat/>
    <w:rsid w:val="00D156CD"/>
    <w:pPr>
      <w:spacing w:before="20" w:after="20"/>
      <w:ind w:left="113" w:hanging="113"/>
      <w:jc w:val="both"/>
    </w:pPr>
    <w:rPr>
      <w:rFonts w:asciiTheme="minorHAnsi" w:hAnsiTheme="minorHAnsi" w:cstheme="minorHAnsi"/>
    </w:rPr>
  </w:style>
  <w:style w:type="paragraph" w:customStyle="1" w:styleId="LogoXVIIIENANCIB">
    <w:name w:val="Logo_XVIIIENANCIB"/>
    <w:basedOn w:val="Cabealho"/>
    <w:qFormat/>
    <w:rsid w:val="002A7F29"/>
    <w:pPr>
      <w:jc w:val="center"/>
    </w:pPr>
    <w:rPr>
      <w:noProof/>
    </w:rPr>
  </w:style>
  <w:style w:type="paragraph" w:customStyle="1" w:styleId="CabealhoXVIIIENANCIB">
    <w:name w:val="Cabeçalho_XVIII_ENANCIB"/>
    <w:basedOn w:val="Cabealho"/>
    <w:qFormat/>
    <w:rsid w:val="00EE1BBC"/>
    <w:pPr>
      <w:jc w:val="center"/>
    </w:pPr>
    <w:rPr>
      <w:rFonts w:asciiTheme="minorHAnsi" w:hAnsiTheme="minorHAnsi" w:cstheme="minorHAnsi"/>
      <w:b/>
      <w:sz w:val="24"/>
      <w:szCs w:val="24"/>
    </w:rPr>
  </w:style>
  <w:style w:type="paragraph" w:customStyle="1" w:styleId="TtuloQuadroXVIIIENANCIB">
    <w:name w:val="Título_Quadro_XVIII_ENANCIB"/>
    <w:basedOn w:val="CorpodetextoXVEnancib"/>
    <w:qFormat/>
    <w:rsid w:val="005C666B"/>
  </w:style>
  <w:style w:type="paragraph" w:customStyle="1" w:styleId="QuadroXVIIIENANCIB">
    <w:name w:val="Quadro_XVIII_ENANCIB"/>
    <w:basedOn w:val="TtuloQuadroXVIIIENANCIB"/>
    <w:qFormat/>
    <w:rsid w:val="005C666B"/>
  </w:style>
  <w:style w:type="paragraph" w:customStyle="1" w:styleId="EquaoXVIIIENANCIB">
    <w:name w:val="Equação_XVIII_ENANCIB"/>
    <w:basedOn w:val="Corpodetexto"/>
    <w:qFormat/>
    <w:rsid w:val="009710AC"/>
    <w:pPr>
      <w:spacing w:line="360" w:lineRule="auto"/>
      <w:ind w:firstLine="708"/>
      <w:jc w:val="both"/>
    </w:pPr>
    <w:rPr>
      <w:rFonts w:asciiTheme="minorHAnsi" w:hAnsiTheme="minorHAnsi" w:cstheme="minorHAnsi"/>
      <w:b w:val="0"/>
      <w:bCs w:val="0"/>
      <w:spacing w:val="-2"/>
      <w:sz w:val="22"/>
      <w:szCs w:val="22"/>
      <w:lang w:val="uz-Cyrl-UZ"/>
    </w:rPr>
  </w:style>
  <w:style w:type="paragraph" w:customStyle="1" w:styleId="CitaoblocadaXVIIIENANCIB">
    <w:name w:val="Citação_blocada)XVIII_ENANCIB"/>
    <w:basedOn w:val="Normal"/>
    <w:qFormat/>
    <w:rsid w:val="0028528A"/>
    <w:pPr>
      <w:autoSpaceDE w:val="0"/>
      <w:autoSpaceDN w:val="0"/>
      <w:adjustRightInd w:val="0"/>
      <w:spacing w:before="120" w:after="120"/>
      <w:ind w:left="2268"/>
      <w:jc w:val="both"/>
    </w:pPr>
    <w:rPr>
      <w:rFonts w:asciiTheme="minorHAnsi" w:hAnsiTheme="minorHAnsi" w:cstheme="minorHAnsi"/>
      <w:sz w:val="22"/>
      <w:szCs w:val="22"/>
    </w:rPr>
  </w:style>
  <w:style w:type="paragraph" w:customStyle="1" w:styleId="SubseoXVIIIENANCIB">
    <w:name w:val="Subseção_XVIII_ENANCIB"/>
    <w:basedOn w:val="Ttulo2XVENANCIB"/>
    <w:qFormat/>
    <w:rsid w:val="00B14668"/>
  </w:style>
  <w:style w:type="paragraph" w:customStyle="1" w:styleId="Subseo1XVIIIENANCIB">
    <w:name w:val="Subseção1_XVIII_ENANCIB"/>
    <w:basedOn w:val="SubseoXVIIIENANCIB"/>
    <w:qFormat/>
    <w:rsid w:val="00515BD1"/>
  </w:style>
  <w:style w:type="paragraph" w:customStyle="1" w:styleId="Subseo2XVIIIENANCIB">
    <w:name w:val="Subseção2_XVIII_ENANCIB"/>
    <w:basedOn w:val="Ttulo3"/>
    <w:qFormat/>
    <w:rsid w:val="00962C6E"/>
  </w:style>
  <w:style w:type="paragraph" w:customStyle="1" w:styleId="RefernciasXVIIIENANCIB">
    <w:name w:val="Referências_XVIII_ENANCIB"/>
    <w:basedOn w:val="Ttulo1XVENANCIB"/>
    <w:qFormat/>
    <w:rsid w:val="00267C6E"/>
  </w:style>
  <w:style w:type="paragraph" w:customStyle="1" w:styleId="ListaRefernciasXVIIIENANCIB">
    <w:name w:val="Lista_Referências_XVIII_ENANCIB"/>
    <w:basedOn w:val="CorpodetextoXVEnancib"/>
    <w:qFormat/>
    <w:rsid w:val="00267C6E"/>
    <w:pPr>
      <w:jc w:val="left"/>
    </w:pPr>
    <w:rPr>
      <w:rFonts w:ascii="Calibri" w:hAnsi="Calibri" w:cs="Calibri"/>
      <w:b w:val="0"/>
      <w:sz w:val="24"/>
      <w:szCs w:val="24"/>
    </w:rPr>
  </w:style>
  <w:style w:type="character" w:customStyle="1" w:styleId="a-size-extra-large">
    <w:name w:val="a-size-extra-large"/>
    <w:basedOn w:val="Fontepargpadro"/>
    <w:rsid w:val="00262887"/>
  </w:style>
  <w:style w:type="character" w:customStyle="1" w:styleId="apple-converted-space">
    <w:name w:val="apple-converted-space"/>
    <w:basedOn w:val="Fontepargpadro"/>
    <w:rsid w:val="00262887"/>
  </w:style>
  <w:style w:type="character" w:customStyle="1" w:styleId="a-size-large">
    <w:name w:val="a-size-large"/>
    <w:basedOn w:val="Fontepargpadro"/>
    <w:rsid w:val="00262887"/>
  </w:style>
  <w:style w:type="character" w:customStyle="1" w:styleId="author">
    <w:name w:val="author"/>
    <w:basedOn w:val="Fontepargpadro"/>
    <w:rsid w:val="00262887"/>
  </w:style>
  <w:style w:type="character" w:styleId="nfase">
    <w:name w:val="Emphasis"/>
    <w:basedOn w:val="Fontepargpadro"/>
    <w:uiPriority w:val="20"/>
    <w:qFormat/>
    <w:rsid w:val="00BA1F42"/>
    <w:rPr>
      <w:i/>
      <w:iCs/>
    </w:rPr>
  </w:style>
  <w:style w:type="character" w:customStyle="1" w:styleId="Meno1">
    <w:name w:val="Menção1"/>
    <w:basedOn w:val="Fontepargpadro"/>
    <w:uiPriority w:val="99"/>
    <w:semiHidden/>
    <w:unhideWhenUsed/>
    <w:rsid w:val="00CC639E"/>
    <w:rPr>
      <w:color w:val="2B579A"/>
      <w:shd w:val="clear" w:color="auto" w:fill="E6E6E6"/>
    </w:rPr>
  </w:style>
  <w:style w:type="paragraph" w:styleId="PargrafodaLista">
    <w:name w:val="List Paragraph"/>
    <w:basedOn w:val="Normal"/>
    <w:uiPriority w:val="34"/>
    <w:qFormat/>
    <w:rsid w:val="00064F4D"/>
    <w:pPr>
      <w:spacing w:after="200" w:line="252" w:lineRule="auto"/>
      <w:ind w:left="720"/>
      <w:contextualSpacing/>
    </w:pPr>
    <w:rPr>
      <w:rFonts w:asciiTheme="majorHAnsi" w:eastAsiaTheme="majorEastAsia" w:hAnsiTheme="majorHAnsi" w:cstheme="majorBidi"/>
      <w:sz w:val="22"/>
      <w:szCs w:val="22"/>
    </w:rPr>
  </w:style>
  <w:style w:type="character" w:customStyle="1" w:styleId="d-inline-block">
    <w:name w:val="d-inline-block"/>
    <w:basedOn w:val="Fontepargpadro"/>
    <w:rsid w:val="0006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66487241">
      <w:bodyDiv w:val="1"/>
      <w:marLeft w:val="0"/>
      <w:marRight w:val="0"/>
      <w:marTop w:val="0"/>
      <w:marBottom w:val="0"/>
      <w:divBdr>
        <w:top w:val="none" w:sz="0" w:space="0" w:color="auto"/>
        <w:left w:val="none" w:sz="0" w:space="0" w:color="auto"/>
        <w:bottom w:val="none" w:sz="0" w:space="0" w:color="auto"/>
        <w:right w:val="none" w:sz="0" w:space="0" w:color="auto"/>
      </w:divBdr>
    </w:div>
    <w:div w:id="556551644">
      <w:bodyDiv w:val="1"/>
      <w:marLeft w:val="0"/>
      <w:marRight w:val="0"/>
      <w:marTop w:val="0"/>
      <w:marBottom w:val="0"/>
      <w:divBdr>
        <w:top w:val="none" w:sz="0" w:space="0" w:color="auto"/>
        <w:left w:val="none" w:sz="0" w:space="0" w:color="auto"/>
        <w:bottom w:val="none" w:sz="0" w:space="0" w:color="auto"/>
        <w:right w:val="none" w:sz="0" w:space="0" w:color="auto"/>
      </w:divBdr>
    </w:div>
    <w:div w:id="680277214">
      <w:bodyDiv w:val="1"/>
      <w:marLeft w:val="0"/>
      <w:marRight w:val="0"/>
      <w:marTop w:val="0"/>
      <w:marBottom w:val="0"/>
      <w:divBdr>
        <w:top w:val="none" w:sz="0" w:space="0" w:color="auto"/>
        <w:left w:val="none" w:sz="0" w:space="0" w:color="auto"/>
        <w:bottom w:val="none" w:sz="0" w:space="0" w:color="auto"/>
        <w:right w:val="none" w:sz="0" w:space="0" w:color="auto"/>
      </w:divBdr>
    </w:div>
    <w:div w:id="857616559">
      <w:bodyDiv w:val="1"/>
      <w:marLeft w:val="0"/>
      <w:marRight w:val="0"/>
      <w:marTop w:val="0"/>
      <w:marBottom w:val="0"/>
      <w:divBdr>
        <w:top w:val="none" w:sz="0" w:space="0" w:color="auto"/>
        <w:left w:val="none" w:sz="0" w:space="0" w:color="auto"/>
        <w:bottom w:val="none" w:sz="0" w:space="0" w:color="auto"/>
        <w:right w:val="none" w:sz="0" w:space="0" w:color="auto"/>
      </w:divBdr>
    </w:div>
    <w:div w:id="1628127145">
      <w:marLeft w:val="0"/>
      <w:marRight w:val="0"/>
      <w:marTop w:val="0"/>
      <w:marBottom w:val="0"/>
      <w:divBdr>
        <w:top w:val="none" w:sz="0" w:space="0" w:color="auto"/>
        <w:left w:val="none" w:sz="0" w:space="0" w:color="auto"/>
        <w:bottom w:val="none" w:sz="0" w:space="0" w:color="auto"/>
        <w:right w:val="none" w:sz="0" w:space="0" w:color="auto"/>
      </w:divBdr>
    </w:div>
    <w:div w:id="1628127146">
      <w:marLeft w:val="0"/>
      <w:marRight w:val="0"/>
      <w:marTop w:val="0"/>
      <w:marBottom w:val="0"/>
      <w:divBdr>
        <w:top w:val="none" w:sz="0" w:space="0" w:color="auto"/>
        <w:left w:val="none" w:sz="0" w:space="0" w:color="auto"/>
        <w:bottom w:val="none" w:sz="0" w:space="0" w:color="auto"/>
        <w:right w:val="none" w:sz="0" w:space="0" w:color="auto"/>
      </w:divBdr>
    </w:div>
    <w:div w:id="1628127147">
      <w:marLeft w:val="0"/>
      <w:marRight w:val="0"/>
      <w:marTop w:val="0"/>
      <w:marBottom w:val="0"/>
      <w:divBdr>
        <w:top w:val="none" w:sz="0" w:space="0" w:color="auto"/>
        <w:left w:val="none" w:sz="0" w:space="0" w:color="auto"/>
        <w:bottom w:val="none" w:sz="0" w:space="0" w:color="auto"/>
        <w:right w:val="none" w:sz="0" w:space="0" w:color="auto"/>
      </w:divBdr>
    </w:div>
    <w:div w:id="1628127148">
      <w:marLeft w:val="0"/>
      <w:marRight w:val="0"/>
      <w:marTop w:val="0"/>
      <w:marBottom w:val="0"/>
      <w:divBdr>
        <w:top w:val="none" w:sz="0" w:space="0" w:color="auto"/>
        <w:left w:val="none" w:sz="0" w:space="0" w:color="auto"/>
        <w:bottom w:val="none" w:sz="0" w:space="0" w:color="auto"/>
        <w:right w:val="none" w:sz="0" w:space="0" w:color="auto"/>
      </w:divBdr>
    </w:div>
    <w:div w:id="1754621747">
      <w:bodyDiv w:val="1"/>
      <w:marLeft w:val="0"/>
      <w:marRight w:val="0"/>
      <w:marTop w:val="0"/>
      <w:marBottom w:val="0"/>
      <w:divBdr>
        <w:top w:val="none" w:sz="0" w:space="0" w:color="auto"/>
        <w:left w:val="none" w:sz="0" w:space="0" w:color="auto"/>
        <w:bottom w:val="none" w:sz="0" w:space="0" w:color="auto"/>
        <w:right w:val="none" w:sz="0" w:space="0" w:color="auto"/>
      </w:divBdr>
      <w:divsChild>
        <w:div w:id="475227297">
          <w:marLeft w:val="0"/>
          <w:marRight w:val="0"/>
          <w:marTop w:val="0"/>
          <w:marBottom w:val="330"/>
          <w:divBdr>
            <w:top w:val="none" w:sz="0" w:space="0" w:color="auto"/>
            <w:left w:val="none" w:sz="0" w:space="0" w:color="auto"/>
            <w:bottom w:val="none" w:sz="0" w:space="0" w:color="auto"/>
            <w:right w:val="none" w:sz="0" w:space="0" w:color="auto"/>
          </w:divBdr>
        </w:div>
        <w:div w:id="321006768">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ropbox\EVENTOS\ENANCIB%202014\TEMPLATE\Template_ArtigoEnancib2014.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AE845-CC7F-4816-84C5-D46C6185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Template_ArtigoEnancib2014.dotm</Template>
  <TotalTime>27</TotalTime>
  <Pages>8</Pages>
  <Words>7200</Words>
  <Characters>38880</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Template_Comunicação_Oral_XVIII_ENANCIB</vt:lpstr>
    </vt:vector>
  </TitlesOfParts>
  <Manager>Não informe dados de identificação aqui</Manager>
  <Company>Não informe dados de identificação aqui</Company>
  <LinksUpToDate>false</LinksUpToDate>
  <CharactersWithSpaces>45989</CharactersWithSpaces>
  <SharedDoc>false</SharedDoc>
  <HyperlinkBase>Não informe dados de identificação aqui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Template_Comunicação_Oral_XVIII_ENANCIB</dc:title>
  <dc:subject>Comunicação_Oral</dc:subject>
  <dc:creator>Não informe dados de identificação aqui</dc:creator>
  <cp:keywords>Não informe dados de identificação aqui</cp:keywords>
  <cp:lastModifiedBy>Avaliador</cp:lastModifiedBy>
  <cp:revision>6</cp:revision>
  <cp:lastPrinted>2011-06-21T18:09:00Z</cp:lastPrinted>
  <dcterms:created xsi:type="dcterms:W3CDTF">2019-09-19T15:59:00Z</dcterms:created>
  <dcterms:modified xsi:type="dcterms:W3CDTF">2019-10-18T15:30:00Z</dcterms:modified>
  <cp:category>Não informe dados de identificação aqui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http://www.zotero.org/styles/associacao-brasileira-de-normas-tecnicas</vt:lpwstr>
  </property>
  <property fmtid="{D5CDD505-2E9C-101B-9397-08002B2CF9AE}" pid="11" name="Mendeley Recent Style Name 4_1">
    <vt:lpwstr>Associação Brasileira de Normas Técnicas (Portuguese - Brazil)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9c0b271d-6116-313f-8a14-f6ecc2a1e695</vt:lpwstr>
  </property>
  <property fmtid="{D5CDD505-2E9C-101B-9397-08002B2CF9AE}" pid="24" name="Mendeley Citation Style_1">
    <vt:lpwstr>http://www.zotero.org/styles/associacao-brasileira-de-normas-tecnicas</vt:lpwstr>
  </property>
</Properties>
</file>