
<file path=[Content_Types].xml><?xml version="1.0" encoding="utf-8"?>
<Types xmlns="http://schemas.openxmlformats.org/package/2006/content-types"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4A" w:rsidRDefault="00914C5B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ESTUDO SOBRE O IMPACTO DE AULAS MEDIADAS POR TECNOLOGIA NO DESEMPENHO DISCENTE NA DISCIPLINA DE CÁLCULO I DA ESCOLA SUPERIOR DE TECNOLOGIA EST/UEA.</w:t>
      </w:r>
    </w:p>
    <w:p w:rsidR="00DD154A" w:rsidRDefault="00914C5B">
      <w:pPr>
        <w:spacing w:line="240" w:lineRule="auto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Elainne Ladislau Ferreira Pereira</w:t>
      </w:r>
    </w:p>
    <w:p w:rsidR="00DD154A" w:rsidRDefault="00914C5B">
      <w:pPr>
        <w:spacing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>
        <w:rPr>
          <w:rFonts w:ascii="Times New Roman" w:hAnsi="Times New Roman" w:cs="Times New Roman"/>
          <w:i/>
        </w:rPr>
        <w:t>Universidade do Estado do Amazonas - UEA</w:t>
      </w:r>
    </w:p>
    <w:p w:rsidR="00DD154A" w:rsidRDefault="00914C5B">
      <w:pPr>
        <w:spacing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>
        <w:rPr>
          <w:rFonts w:ascii="Times New Roman" w:hAnsi="Times New Roman" w:cs="Times New Roman"/>
          <w:i/>
        </w:rPr>
        <w:t>elpereira@uea.edu.br</w:t>
      </w:r>
    </w:p>
    <w:p w:rsidR="00DD154A" w:rsidRDefault="00DD154A">
      <w:pPr>
        <w:spacing w:line="240" w:lineRule="auto"/>
        <w:jc w:val="right"/>
        <w:rPr>
          <w:rFonts w:ascii="Times New Roman" w:hAnsi="Times New Roman"/>
          <w:bCs/>
          <w:i/>
        </w:rPr>
      </w:pPr>
    </w:p>
    <w:p w:rsidR="00DD154A" w:rsidRDefault="00DD154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D154A" w:rsidRDefault="00914C5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Resumo: </w:t>
      </w:r>
    </w:p>
    <w:p w:rsidR="005E303F" w:rsidRPr="00BC7253" w:rsidRDefault="008842AE" w:rsidP="00BC7253">
      <w:pPr>
        <w:tabs>
          <w:tab w:val="center" w:pos="4390"/>
        </w:tabs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5E303F">
        <w:rPr>
          <w:rFonts w:ascii="Times New Roman" w:hAnsi="Times New Roman" w:cs="Times New Roman"/>
        </w:rPr>
        <w:t xml:space="preserve">O </w:t>
      </w:r>
      <w:r w:rsidRPr="005E303F">
        <w:rPr>
          <w:rFonts w:ascii="Times New Roman" w:hAnsi="Times New Roman" w:cs="Times New Roman"/>
        </w:rPr>
        <w:t xml:space="preserve">presente </w:t>
      </w:r>
      <w:r w:rsidRPr="005E303F">
        <w:rPr>
          <w:rFonts w:ascii="Times New Roman" w:hAnsi="Times New Roman" w:cs="Times New Roman"/>
        </w:rPr>
        <w:t>trabalho foi desenvolvido na Universidade do Estado do Ama</w:t>
      </w:r>
      <w:r w:rsidRPr="005E303F">
        <w:rPr>
          <w:rFonts w:ascii="Times New Roman" w:hAnsi="Times New Roman" w:cs="Times New Roman"/>
        </w:rPr>
        <w:t>zonas,</w:t>
      </w:r>
      <w:r w:rsidRPr="005E303F">
        <w:rPr>
          <w:rFonts w:ascii="Times New Roman" w:hAnsi="Times New Roman" w:cs="Times New Roman"/>
        </w:rPr>
        <w:t xml:space="preserve"> na Escola Superior de Tecnologia com duas turmas, a saber, Engenharia Química </w:t>
      </w:r>
      <w:r w:rsidRPr="005E303F">
        <w:rPr>
          <w:rFonts w:ascii="Times New Roman" w:hAnsi="Times New Roman" w:cs="Times New Roman"/>
        </w:rPr>
        <w:t xml:space="preserve">e </w:t>
      </w:r>
      <w:r w:rsidRPr="005E303F">
        <w:rPr>
          <w:rFonts w:ascii="Times New Roman" w:hAnsi="Times New Roman" w:cs="Times New Roman"/>
        </w:rPr>
        <w:t>Engenharia de Produção</w:t>
      </w:r>
      <w:r w:rsidRPr="005E303F">
        <w:rPr>
          <w:rFonts w:ascii="Times New Roman" w:hAnsi="Times New Roman" w:cs="Times New Roman"/>
        </w:rPr>
        <w:t>. A metodolog</w:t>
      </w:r>
      <w:r w:rsidR="005E303F" w:rsidRPr="005E303F">
        <w:rPr>
          <w:rFonts w:ascii="Times New Roman" w:hAnsi="Times New Roman" w:cs="Times New Roman"/>
        </w:rPr>
        <w:t xml:space="preserve">ia utilizada para avaliar as duas turmas foram: </w:t>
      </w:r>
      <w:r w:rsidR="005E303F" w:rsidRPr="005E303F">
        <w:rPr>
          <w:rFonts w:ascii="Times New Roman" w:hAnsi="Times New Roman" w:cs="Times New Roman"/>
        </w:rPr>
        <w:t>Notas Parciais e Avaliação Final a fim de compara</w:t>
      </w:r>
      <w:r w:rsidR="005E303F" w:rsidRPr="005E303F">
        <w:rPr>
          <w:rFonts w:ascii="Times New Roman" w:hAnsi="Times New Roman" w:cs="Times New Roman"/>
        </w:rPr>
        <w:t xml:space="preserve">r as duas modalidades de Ensino, </w:t>
      </w:r>
      <w:r w:rsidR="005E303F" w:rsidRPr="005E303F">
        <w:rPr>
          <w:rFonts w:ascii="Times New Roman" w:hAnsi="Times New Roman" w:cs="Times New Roman"/>
        </w:rPr>
        <w:t xml:space="preserve">Após as análises dos dados oriundos da aplicação das avaliações, observou-se as médias finais para </w:t>
      </w:r>
      <w:r w:rsidR="005E303F" w:rsidRPr="005E303F">
        <w:rPr>
          <w:rFonts w:ascii="Times New Roman" w:hAnsi="Times New Roman" w:cs="Times New Roman"/>
        </w:rPr>
        <w:t xml:space="preserve">ambas as turmas, </w:t>
      </w:r>
      <w:r w:rsidR="005E303F" w:rsidRPr="005E303F">
        <w:rPr>
          <w:rFonts w:ascii="Times New Roman" w:hAnsi="Times New Roman" w:cs="Times New Roman"/>
          <w:color w:val="auto"/>
        </w:rPr>
        <w:t xml:space="preserve">podemos dizer que o ensino na modalidade presencial teve o índice de aprovação de 47%, </w:t>
      </w:r>
      <w:r w:rsidR="00BC7253">
        <w:rPr>
          <w:rFonts w:ascii="Times New Roman" w:hAnsi="Times New Roman" w:cs="Times New Roman"/>
          <w:color w:val="auto"/>
        </w:rPr>
        <w:t>(E</w:t>
      </w:r>
      <w:r w:rsidR="005E303F">
        <w:rPr>
          <w:rFonts w:ascii="Times New Roman" w:hAnsi="Times New Roman" w:cs="Times New Roman"/>
          <w:color w:val="auto"/>
        </w:rPr>
        <w:t xml:space="preserve">ngenharia Química) </w:t>
      </w:r>
      <w:r w:rsidR="005E303F" w:rsidRPr="005E303F">
        <w:rPr>
          <w:rFonts w:ascii="Times New Roman" w:hAnsi="Times New Roman" w:cs="Times New Roman"/>
          <w:color w:val="auto"/>
        </w:rPr>
        <w:t>enquanto o ensino na modalidade remota</w:t>
      </w:r>
      <w:r w:rsidR="005E303F">
        <w:rPr>
          <w:rFonts w:ascii="Times New Roman" w:hAnsi="Times New Roman" w:cs="Times New Roman"/>
          <w:color w:val="auto"/>
        </w:rPr>
        <w:t xml:space="preserve"> (engenharia de produção)</w:t>
      </w:r>
      <w:r w:rsidR="005E303F" w:rsidRPr="005E303F">
        <w:rPr>
          <w:rFonts w:ascii="Times New Roman" w:hAnsi="Times New Roman" w:cs="Times New Roman"/>
          <w:color w:val="auto"/>
        </w:rPr>
        <w:t xml:space="preserve"> foi de 55%. </w:t>
      </w:r>
      <w:r w:rsidR="005E303F">
        <w:rPr>
          <w:rFonts w:ascii="Times New Roman" w:hAnsi="Times New Roman" w:cs="Times New Roman"/>
          <w:color w:val="auto"/>
        </w:rPr>
        <w:t>Em</w:t>
      </w:r>
      <w:r w:rsidR="005E303F" w:rsidRPr="005E303F">
        <w:rPr>
          <w:rFonts w:ascii="Times New Roman" w:hAnsi="Times New Roman" w:cs="Times New Roman"/>
          <w:color w:val="auto"/>
        </w:rPr>
        <w:t xml:space="preserve"> relação à Reprovação obtemos 42% na modalidade presencial enquanto que no modo Remoto foi de 23%. Nota-se que houve um aumento nas aprovações e um menor número de reprovações, com diferença expressiva de 19 </w:t>
      </w:r>
      <w:r w:rsidR="005E303F" w:rsidRPr="005E303F">
        <w:rPr>
          <w:rFonts w:ascii="Times New Roman" w:hAnsi="Times New Roman" w:cs="Times New Roman"/>
          <w:color w:val="auto"/>
        </w:rPr>
        <w:t>%</w:t>
      </w:r>
      <w:r w:rsidR="005E303F" w:rsidRPr="005E303F">
        <w:rPr>
          <w:rFonts w:ascii="Times New Roman" w:hAnsi="Times New Roman" w:cs="Times New Roman"/>
          <w:color w:val="auto"/>
        </w:rPr>
        <w:t>. Isso nos mostra que o</w:t>
      </w:r>
      <w:r w:rsidR="005E303F" w:rsidRPr="005E303F">
        <w:rPr>
          <w:rFonts w:ascii="Times New Roman" w:hAnsi="Times New Roman" w:cs="Times New Roman"/>
          <w:color w:val="auto"/>
          <w:shd w:val="clear" w:color="auto" w:fill="FFFFFF"/>
        </w:rPr>
        <w:t xml:space="preserve"> ensino à distância com o uso de tecnologias revelou experiências </w:t>
      </w:r>
      <w:r w:rsidR="001C5B4C">
        <w:rPr>
          <w:rFonts w:ascii="Times New Roman" w:hAnsi="Times New Roman" w:cs="Times New Roman"/>
          <w:color w:val="auto"/>
          <w:shd w:val="clear" w:color="auto" w:fill="FFFFFF"/>
        </w:rPr>
        <w:t>satisfatória.</w:t>
      </w:r>
      <w:r w:rsidR="005E303F" w:rsidRPr="005E303F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:rsidR="00DD154A" w:rsidRDefault="00914C5B">
      <w:pPr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/>
        </w:rPr>
        <w:t xml:space="preserve">Análise Comparativa; Ensino-Aprendizagem; </w:t>
      </w:r>
      <w:r w:rsidR="00BC7253">
        <w:rPr>
          <w:rFonts w:ascii="Times New Roman" w:hAnsi="Times New Roman"/>
        </w:rPr>
        <w:t>Plataforma</w:t>
      </w:r>
      <w:r>
        <w:rPr>
          <w:rFonts w:ascii="Times New Roman" w:hAnsi="Times New Roman"/>
        </w:rPr>
        <w:t xml:space="preserve"> Digital</w:t>
      </w:r>
    </w:p>
    <w:p w:rsidR="00DD154A" w:rsidRPr="00402E1D" w:rsidRDefault="00914C5B" w:rsidP="00BC7253">
      <w:pPr>
        <w:pStyle w:val="NormalWeb"/>
        <w:spacing w:before="0" w:beforeAutospacing="0" w:after="0" w:afterAutospacing="0" w:line="360" w:lineRule="auto"/>
      </w:pPr>
      <w:r w:rsidRPr="00402E1D">
        <w:rPr>
          <w:b/>
        </w:rPr>
        <w:t>Introdução:</w:t>
      </w:r>
    </w:p>
    <w:p w:rsidR="00402E1D" w:rsidRPr="00402E1D" w:rsidRDefault="00914C5B" w:rsidP="00402E1D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02E1D">
        <w:t>Este trabalho foi desenvolvido no ano de 2020 ap</w:t>
      </w:r>
      <w:r w:rsidRPr="00402E1D">
        <w:t>ós anunciada a Pandemia devido à COVID-19, onde todos tiveram que se adaptar ao novo contexto das aulas mediadas por plataformas digitais, a saber, Google Class, Ambiente Virtual de Aprendizagem (AVA), Google Meet e outras plataformas digitais.</w:t>
      </w:r>
    </w:p>
    <w:p w:rsidR="00402E1D" w:rsidRPr="00402E1D" w:rsidRDefault="00914C5B" w:rsidP="00402E1D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02E1D">
        <w:t>É importan</w:t>
      </w:r>
      <w:r w:rsidRPr="00402E1D">
        <w:t>te observar que a aprendizagem não depende da tecnologia para acontecer, porém com o avanço das tecnologias de informação e o acesso à internet é possível utilizar a internet para a criação de ambientes colaborativos online. De acordo com Leite et al (2005</w:t>
      </w:r>
      <w:r w:rsidRPr="00402E1D">
        <w:t xml:space="preserve">, p.5) é preciso que o professor tenha preparo para saber lidar com as diferentes situações que podem surgir. </w:t>
      </w:r>
      <w:r w:rsidRPr="00402E1D">
        <w:t xml:space="preserve">Ao atuar como um mediador, ele deve utilizar toda a sua experiência como orientador de trabalhos em grupo, para realmente acrescentar ao curso e </w:t>
      </w:r>
      <w:r w:rsidRPr="00402E1D">
        <w:t>ao trabalho em conjunto.</w:t>
      </w:r>
    </w:p>
    <w:p w:rsidR="00402E1D" w:rsidRPr="00402E1D" w:rsidRDefault="00914C5B" w:rsidP="00402E1D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02E1D">
        <w:t>Para que a aprendizagem colaborativa online funcione, deve-se ter um bom planejamento das atividades e preparação do professor em relação ao uso de uma</w:t>
      </w:r>
      <w:r>
        <w:t xml:space="preserve"> </w:t>
      </w:r>
      <w:r w:rsidRPr="00402E1D">
        <w:lastRenderedPageBreak/>
        <w:t>plataforma online, para que as tentativas de aprendizagem colaborativa no grupo</w:t>
      </w:r>
      <w:r w:rsidRPr="00402E1D">
        <w:t xml:space="preserve"> aconteçam de forma efetiva.</w:t>
      </w:r>
    </w:p>
    <w:p w:rsidR="00402E1D" w:rsidRPr="00402E1D" w:rsidRDefault="00914C5B" w:rsidP="00402E1D">
      <w:pPr>
        <w:pStyle w:val="NormalWeb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402E1D">
        <w:t>Com o conhecimento e adaptação das plataformas virtuais, houve um período de elaboração de materiais em vídeos-aulas e avaliações disponibilizadas como questionários, listas de exercícios e provas online, além dos encontros mar</w:t>
      </w:r>
      <w:r w:rsidRPr="00402E1D">
        <w:t>cados com a sala.</w:t>
      </w:r>
      <w:r w:rsidRPr="00402E1D">
        <w:rPr>
          <w:shd w:val="clear" w:color="auto" w:fill="FFFFFF"/>
        </w:rPr>
        <w:t xml:space="preserve"> Com o fechamento das escolas e Universidades devido à pandemia da covid-19, profissionais da educação se viram desafiados a encontrar novos caminhos para o ensino-aprendizagem de crianças, jovens e adultos. (Instituto Rodrigo Mendes/DIVER</w:t>
      </w:r>
      <w:r w:rsidRPr="00402E1D">
        <w:rPr>
          <w:shd w:val="clear" w:color="auto" w:fill="FFFFFF"/>
        </w:rPr>
        <w:t>SA, 2021).</w:t>
      </w:r>
    </w:p>
    <w:p w:rsidR="00402E1D" w:rsidRPr="00402E1D" w:rsidRDefault="00914C5B" w:rsidP="00402E1D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02E1D">
        <w:t xml:space="preserve">Segundo Datafolha encomendado pela Fundação Itaú Social e Imaginable Future </w:t>
      </w:r>
      <w:r w:rsidRPr="00402E1D">
        <w:t>o estudo 'Educação não presencial na perspectiva dos estudantes e suas famílias' apontou que 51% dos responsáveis consideram que estão </w:t>
      </w:r>
      <w:r w:rsidRPr="00402E1D">
        <w:rPr>
          <w:rStyle w:val="Forte"/>
          <w:b w:val="0"/>
          <w:bCs w:val="0"/>
        </w:rPr>
        <w:t xml:space="preserve">participando mais da educação dos </w:t>
      </w:r>
      <w:r w:rsidRPr="00402E1D">
        <w:rPr>
          <w:rStyle w:val="Forte"/>
          <w:b w:val="0"/>
          <w:bCs w:val="0"/>
        </w:rPr>
        <w:t>estudantes</w:t>
      </w:r>
      <w:r w:rsidRPr="00402E1D">
        <w:t xml:space="preserve">, no período da pandemia. Aumenta para 58% entre os responsáveis com maior escolaridade, contra 47% entre os que têm nível fundamental. E 72% concordam com a afirmação de que estão com mais responsabilidade pela educação dos estudantes durante a pandemia, </w:t>
      </w:r>
      <w:r w:rsidRPr="00402E1D">
        <w:t xml:space="preserve">do que antes dela. </w:t>
      </w:r>
    </w:p>
    <w:p w:rsidR="00DD154A" w:rsidRPr="00402E1D" w:rsidRDefault="00914C5B" w:rsidP="00402E1D">
      <w:pPr>
        <w:pStyle w:val="NormalWeb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402E1D">
        <w:rPr>
          <w:lang w:val="en-US"/>
        </w:rPr>
        <w:t>Tal</w:t>
      </w:r>
      <w:r w:rsidRPr="00402E1D">
        <w:t xml:space="preserve"> mapeamento </w:t>
      </w:r>
      <w:r w:rsidRPr="00402E1D">
        <w:rPr>
          <w:lang w:val="en-US"/>
        </w:rPr>
        <w:t>tamb</w:t>
      </w:r>
      <w:r w:rsidRPr="00402E1D">
        <w:t>é</w:t>
      </w:r>
      <w:r w:rsidRPr="00402E1D">
        <w:rPr>
          <w:lang w:val="en-US"/>
        </w:rPr>
        <w:t xml:space="preserve">m </w:t>
      </w:r>
      <w:r w:rsidRPr="00402E1D">
        <w:t xml:space="preserve">mostrou </w:t>
      </w:r>
      <w:r w:rsidRPr="00402E1D">
        <w:rPr>
          <w:lang w:val="en-US"/>
        </w:rPr>
        <w:t>que um d</w:t>
      </w:r>
      <w:r w:rsidRPr="00402E1D">
        <w:t>os</w:t>
      </w:r>
      <w:r w:rsidRPr="00402E1D">
        <w:rPr>
          <w:rStyle w:val="Forte"/>
          <w:b w:val="0"/>
          <w:bCs w:val="0"/>
        </w:rPr>
        <w:t> principais desafios </w:t>
      </w:r>
      <w:r w:rsidRPr="00402E1D">
        <w:t>que devem ser enfrentados de agora em diante, devido a percepção das dificuldades</w:t>
      </w:r>
      <w:r w:rsidRPr="00402E1D">
        <w:rPr>
          <w:lang w:val="en-US"/>
        </w:rPr>
        <w:t xml:space="preserve">, </w:t>
      </w:r>
      <w:r w:rsidRPr="00402E1D">
        <w:t xml:space="preserve">é </w:t>
      </w:r>
      <w:r w:rsidRPr="00402E1D">
        <w:rPr>
          <w:lang w:val="en-US"/>
        </w:rPr>
        <w:t>de</w:t>
      </w:r>
      <w:r w:rsidRPr="00402E1D">
        <w:t xml:space="preserve"> se estabelecer uma </w:t>
      </w:r>
      <w:r w:rsidRPr="00402E1D">
        <w:rPr>
          <w:rStyle w:val="Forte"/>
          <w:b w:val="0"/>
          <w:bCs w:val="0"/>
        </w:rPr>
        <w:t>rotina de aprendizagem</w:t>
      </w:r>
      <w:r w:rsidRPr="00402E1D">
        <w:t> em casa</w:t>
      </w:r>
      <w:r w:rsidRPr="00402E1D">
        <w:rPr>
          <w:lang w:val="en-US"/>
        </w:rPr>
        <w:t>,</w:t>
      </w:r>
      <w:r w:rsidRPr="00402E1D">
        <w:t xml:space="preserve"> que passou de 58% para 65%. Neste asp</w:t>
      </w:r>
      <w:r w:rsidRPr="00402E1D">
        <w:t>ecto houve uma preocupação intensa com a rotina de aprendizagem dos discentes e assim, amplamente divulgado antes do início das aulas no ensino remoto, o roteiro de estudo e a matriz de design da disciplina. Assim, o trabalho proposto tem como objetivo com</w:t>
      </w:r>
      <w:r w:rsidRPr="00402E1D">
        <w:t>parar o desempenho do discente na disciplina em modalidades diferentes de acordo com as notas das médias. Analisando a correlação existente entre as grandezas quantitativas nas respectivas modalidades: presencial e intermediada por mídia.</w:t>
      </w:r>
    </w:p>
    <w:p w:rsidR="00DD154A" w:rsidRDefault="00DD154A" w:rsidP="00402E1D">
      <w:pPr>
        <w:tabs>
          <w:tab w:val="center" w:pos="43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54A" w:rsidRDefault="00914C5B" w:rsidP="00402E1D">
      <w:pPr>
        <w:tabs>
          <w:tab w:val="center" w:pos="43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Fundamentação Te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órica</w:t>
      </w:r>
    </w:p>
    <w:p w:rsidR="00402E1D" w:rsidRDefault="00914C5B" w:rsidP="00402E1D">
      <w:pPr>
        <w:tabs>
          <w:tab w:val="center" w:pos="439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 ano de 2020 será marcado na vida dos brasileiros e do mundo como um todo em decorrência do vírus respiratório chamado coronavírus 2019 (COVID-19), nomeado pela Organização Mundial da Saúde (OMS) (LIU et al, 2020).</w:t>
      </w:r>
    </w:p>
    <w:p w:rsidR="00402E1D" w:rsidRDefault="00914C5B" w:rsidP="00402E1D">
      <w:pPr>
        <w:tabs>
          <w:tab w:val="center" w:pos="439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No período da pandemia, novas rela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ções afetivas e profissionais foram criadas e ressignificadas, muitas pessoas passaram a trabalhar remotamente; famílias passaram a conviver cotidianamente com vários conflitos; pessoas ficaram afastadas de entes queridos para se proteger e proteger o outr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o; muitos continuaram nas suas atividades por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serem essenciais, por não terem outra opção para se manter ou mesmo por não </w:t>
      </w:r>
      <w:r w:rsidR="00402E1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acreditarem que o vírus é real.</w:t>
      </w:r>
    </w:p>
    <w:p w:rsidR="00402E1D" w:rsidRDefault="00914C5B" w:rsidP="00402E1D">
      <w:pPr>
        <w:tabs>
          <w:tab w:val="center" w:pos="439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Enfim, é uma nova realidade que se apresenta. Mas, e a escola? Quais os impactos da pandemia na educ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ação? E os professores, que, como quaisquer outros cidadãos, passam por todas estas dificuldades, como estão vivenciando esta nova realidade? Quais os impactos e desafios da quarentena para escolas, estudantes e professores? Estas questões nos instigam a c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ontinuar pesquisando e vivenciando a educação em tempos de pandemia (Souza, 2020).</w:t>
      </w:r>
    </w:p>
    <w:p w:rsidR="00402E1D" w:rsidRDefault="00914C5B" w:rsidP="00402E1D">
      <w:pPr>
        <w:tabs>
          <w:tab w:val="center" w:pos="439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 educação em tempos de COVID-19, busca novos contextos da educação, outras possibilidades, outros acontecimentos, outros devires. O que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importa agora, não é “nem vencer o caos nem fugir dele, mas conviver com ele e dele tirar possibilidades criativas” (GALLO, 2008, p. 49).</w:t>
      </w:r>
    </w:p>
    <w:p w:rsidR="00402E1D" w:rsidRDefault="00914C5B" w:rsidP="00402E1D">
      <w:pPr>
        <w:tabs>
          <w:tab w:val="center" w:pos="439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Os Recursos Educacionais Digitais são produtos e serviços que apoiam tanto os processos de ensino e aprendizagem co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mo a gestão pedagógica das escolas. De uso abrangente, eles facilitam as atividades de docentes, estudantes e gestores, e são disponibilizados sem dependência externa. Também são replicáveis e autocontidos, isto é, podem ser reproduzidos sem dependências e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xternas.</w:t>
      </w:r>
    </w:p>
    <w:p w:rsidR="00402E1D" w:rsidRDefault="00914C5B" w:rsidP="00402E1D">
      <w:pPr>
        <w:tabs>
          <w:tab w:val="center" w:pos="439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Segundo dados da PNAD (IBGE, 2018), 20,9% dos domicílios brasileiros não têm acesso à internet, isso significa cerca de 15 milhões de lares.  Em 79,1% das residências que têm acesso à rede, o celular é o equipamento mais utilizado e encontrado 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99,2% dos domicílios, mas muitas famílias compartilham um único equipamento. Outra realidade que não podemos desconsiderar é que as casas das classes médias e alta têm uma estrutura privilegiada para o desenvolvimento de atividades escolares. Porém, as 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sidências das classes populares se configuram, em geral, com poucos cômodos onde convivem várias pessoas, tornando-se difícil a dedicação dos alunos às atividades escolares.</w:t>
      </w:r>
    </w:p>
    <w:p w:rsidR="00402E1D" w:rsidRDefault="00914C5B" w:rsidP="00402E1D">
      <w:pPr>
        <w:tabs>
          <w:tab w:val="center" w:pos="439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Al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é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m disso, saber o que tem valor científico num universo tecnol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ó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gico tão vasto, c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om acessos rápidos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à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vídeos-aulas, apostilas e livros, a famosa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cultura</w:t>
      </w:r>
      <w:proofErr w:type="spellEnd"/>
      <w:r w:rsidR="00402E1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digital, </w:t>
      </w:r>
      <w:proofErr w:type="spellStart"/>
      <w:r w:rsidR="00402E1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tornou</w:t>
      </w:r>
      <w:proofErr w:type="spellEnd"/>
      <w:r w:rsidR="00402E1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-se </w:t>
      </w:r>
      <w:proofErr w:type="spellStart"/>
      <w:r w:rsidR="00402E1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necessário</w:t>
      </w:r>
      <w:proofErr w:type="spellEnd"/>
      <w:r w:rsidR="00402E1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Atualmente os professores dispõem de uma variedade de plataformas para auxiliar no processo de ensino e aprendizagem dos alunos e disponibilizar um ambi</w:t>
      </w:r>
      <w:r>
        <w:rPr>
          <w:rFonts w:ascii="Times New Roman" w:hAnsi="Times New Roman" w:cs="Times New Roman"/>
          <w:sz w:val="24"/>
          <w:szCs w:val="24"/>
        </w:rPr>
        <w:t>ente de aprendizagem colaborativo entre eles. Segundo Scuisato (2016, p.20) “a inserção de novas tecnologias nas escolas está fazendo surgir novas formas de ensino e aprendizagem; estamos todos reaprendendo a conhecer, a comunicar-nos, a ensinar e a aprend</w:t>
      </w:r>
      <w:r>
        <w:rPr>
          <w:rFonts w:ascii="Times New Roman" w:hAnsi="Times New Roman" w:cs="Times New Roman"/>
          <w:sz w:val="24"/>
          <w:szCs w:val="24"/>
        </w:rPr>
        <w:t xml:space="preserve">er, a integrar o humano e o </w:t>
      </w:r>
      <w:r w:rsidR="00402E1D">
        <w:rPr>
          <w:rFonts w:ascii="Times New Roman" w:hAnsi="Times New Roman" w:cs="Times New Roman"/>
          <w:sz w:val="24"/>
          <w:szCs w:val="24"/>
        </w:rPr>
        <w:t>tecnológico. 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54A" w:rsidRDefault="00914C5B" w:rsidP="00402E1D">
      <w:pPr>
        <w:tabs>
          <w:tab w:val="center" w:pos="439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uso das plataformas também tem demandado uma postura mediadora do professor e uma postura ativa do aluno, proporcionando novas formas de interação entre os envolvidos. As novas formas de interação são promovidas</w:t>
      </w:r>
      <w:r>
        <w:rPr>
          <w:rFonts w:ascii="Times New Roman" w:hAnsi="Times New Roman" w:cs="Times New Roman"/>
          <w:sz w:val="24"/>
          <w:szCs w:val="24"/>
        </w:rPr>
        <w:t xml:space="preserve"> pois as plataformas oferecem suporte a várias atividades, como: ferramentas de comunicação (chat, fóruns de discussão), criação de conteúdos, gestão de alunos e gestão de informações</w:t>
      </w:r>
    </w:p>
    <w:p w:rsidR="00DD154A" w:rsidRDefault="00DD154A" w:rsidP="00402E1D">
      <w:pPr>
        <w:tabs>
          <w:tab w:val="center" w:pos="43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54A" w:rsidRDefault="00914C5B" w:rsidP="00402E1D">
      <w:pPr>
        <w:tabs>
          <w:tab w:val="center" w:pos="43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Descrição:</w:t>
      </w:r>
    </w:p>
    <w:p w:rsidR="00402E1D" w:rsidRDefault="00914C5B" w:rsidP="00402E1D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trabalho foi desenvolvido na Universidade do Estado do Ama</w:t>
      </w:r>
      <w:r>
        <w:rPr>
          <w:rFonts w:ascii="Times New Roman" w:hAnsi="Times New Roman" w:cs="Times New Roman"/>
          <w:sz w:val="24"/>
          <w:szCs w:val="24"/>
        </w:rPr>
        <w:t>zonas (UEA), na Escola Superior de Tecnologia com duas turmas, a saber, de Engenharia Química no período de 2019/1 com ensino na modalidade presencial e Turma de Engenharia de Produção no período de 2020/1 com ensino na modalidade remoto, onde houveram a m</w:t>
      </w:r>
      <w:r>
        <w:rPr>
          <w:rFonts w:ascii="Times New Roman" w:hAnsi="Times New Roman" w:cs="Times New Roman"/>
          <w:sz w:val="24"/>
          <w:szCs w:val="24"/>
        </w:rPr>
        <w:t xml:space="preserve">esma quantidade de Avaliações para compor as Notas Parciais e Avaliação Final a fim de comparar as duas modalidades de Ensino. </w:t>
      </w:r>
    </w:p>
    <w:p w:rsidR="00785FBE" w:rsidRDefault="00914C5B" w:rsidP="00785FBE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conteúdo programático da disciplina de Cálculo 1 foi distribuída em: Funções, Limites e Continuidade, Derivadas e Regras de De</w:t>
      </w:r>
      <w:r>
        <w:rPr>
          <w:rFonts w:ascii="Times New Roman" w:hAnsi="Times New Roman" w:cs="Times New Roman"/>
          <w:sz w:val="24"/>
          <w:szCs w:val="24"/>
        </w:rPr>
        <w:t xml:space="preserve">rivação, Aplicação de Derivadas (Taxas de Variação, Problemas de Otimização e Derivação Implícita) </w:t>
      </w:r>
      <w:r w:rsidR="00785FBE">
        <w:rPr>
          <w:rFonts w:ascii="Times New Roman" w:hAnsi="Times New Roman" w:cs="Times New Roman"/>
          <w:sz w:val="24"/>
          <w:szCs w:val="24"/>
        </w:rPr>
        <w:t>e integrais</w:t>
      </w:r>
      <w:r>
        <w:rPr>
          <w:rFonts w:ascii="Times New Roman" w:hAnsi="Times New Roman" w:cs="Times New Roman"/>
          <w:sz w:val="24"/>
          <w:szCs w:val="24"/>
        </w:rPr>
        <w:t xml:space="preserve"> e suas Aplicações. As provas contemplavam uma mistura entre questões objetivas e dissertativas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 a Prova Final foi somente objetiva contendo 25 questões, contemplando todo o conteúdo ministrado em sala de aula ou vídeo-aulas.</w:t>
      </w:r>
    </w:p>
    <w:p w:rsidR="00DD154A" w:rsidRDefault="00914C5B" w:rsidP="00785FBE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 aulas presenciais foram utilizadas as salas do complexo EST-Escola Superior de Tecnologia, bem como o Laboratório de Eng</w:t>
      </w:r>
      <w:r>
        <w:rPr>
          <w:rFonts w:ascii="Times New Roman" w:hAnsi="Times New Roman" w:cs="Times New Roman"/>
          <w:sz w:val="24"/>
          <w:szCs w:val="24"/>
        </w:rPr>
        <w:t>enharia Eletrônica com execução de aulas com auxílio de software educacional livre Geogebra. Já nas aulas remotas, foi utilizada a plataforma AVA-Ambiente Virtual de Aprendizagem, juntamente com o GoogleClass e GoogleMeet no auxílio de execução e aplicação</w:t>
      </w:r>
      <w:r>
        <w:rPr>
          <w:rFonts w:ascii="Times New Roman" w:hAnsi="Times New Roman" w:cs="Times New Roman"/>
          <w:sz w:val="24"/>
          <w:szCs w:val="24"/>
        </w:rPr>
        <w:t xml:space="preserve"> de avaliações, como também encontros virtuais.</w:t>
      </w:r>
    </w:p>
    <w:p w:rsidR="00DD154A" w:rsidRDefault="00DD154A" w:rsidP="00785FBE">
      <w:pPr>
        <w:tabs>
          <w:tab w:val="center" w:pos="43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D154A" w:rsidRDefault="00914C5B" w:rsidP="00785FBE">
      <w:pPr>
        <w:tabs>
          <w:tab w:val="center" w:pos="43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Análise da Experiência:</w:t>
      </w:r>
    </w:p>
    <w:p w:rsidR="00DD154A" w:rsidRDefault="00914C5B" w:rsidP="00785F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as análises dos dados oriundos da aplicação das avaliações, observou-se as médias finais para os anos de 2019/1 e 2020/1. Classificando-as em: Aprovados diretos, aprovados com pr</w:t>
      </w:r>
      <w:r>
        <w:rPr>
          <w:rFonts w:ascii="Times New Roman" w:hAnsi="Times New Roman" w:cs="Times New Roman"/>
          <w:sz w:val="24"/>
          <w:szCs w:val="24"/>
        </w:rPr>
        <w:t>ova final, reprovados por falta, reprovados por nota e desistentes -trancamento de matrícula, os dados da turma de Engenharia química do ano de 2019/1 (Modalidade presencial) estão representados na figura 1.</w:t>
      </w:r>
    </w:p>
    <w:p w:rsidR="00DD154A" w:rsidRDefault="00914C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114300" distR="114300">
            <wp:extent cx="5340350" cy="2692400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154A" w:rsidRPr="00785FBE" w:rsidRDefault="00914C5B" w:rsidP="00785FBE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785FBE">
        <w:rPr>
          <w:rFonts w:ascii="Times New Roman" w:hAnsi="Times New Roman" w:cs="Times New Roman"/>
          <w:sz w:val="20"/>
          <w:szCs w:val="20"/>
        </w:rPr>
        <w:t>Figura 1. Percentual de Aprovações e Reprovaçõ</w:t>
      </w:r>
      <w:r w:rsidRPr="00785FBE">
        <w:rPr>
          <w:rFonts w:ascii="Times New Roman" w:hAnsi="Times New Roman" w:cs="Times New Roman"/>
          <w:sz w:val="20"/>
          <w:szCs w:val="20"/>
        </w:rPr>
        <w:t>es na Disciplina de Cálculo I no ano de 2019/1 - Modalidade Presencial.</w:t>
      </w:r>
    </w:p>
    <w:p w:rsidR="00DD154A" w:rsidRDefault="00DD154A" w:rsidP="00785FB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154A" w:rsidRDefault="00914C5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dados da disciplina de cálculo 1 (modalidade remota) para a turma de engenharia de produção estão representados na figura 2.</w:t>
      </w:r>
    </w:p>
    <w:p w:rsidR="00DD154A" w:rsidRDefault="00914C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5397500" cy="2654300"/>
            <wp:effectExtent l="0" t="0" r="0" b="0"/>
            <wp:docPr id="10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154A" w:rsidRPr="00785FBE" w:rsidRDefault="00914C5B" w:rsidP="00785FBE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="Times New Roman" w:hAnsi="Times New Roman" w:cs="Times New Roman"/>
          <w:sz w:val="20"/>
        </w:rPr>
      </w:pPr>
      <w:r w:rsidRPr="00785FBE">
        <w:rPr>
          <w:rFonts w:ascii="Times New Roman" w:hAnsi="Times New Roman" w:cs="Times New Roman"/>
          <w:sz w:val="20"/>
          <w:szCs w:val="24"/>
        </w:rPr>
        <w:t xml:space="preserve">Figura 2 </w:t>
      </w:r>
      <w:r w:rsidRPr="00785FBE">
        <w:rPr>
          <w:rFonts w:ascii="Times New Roman" w:hAnsi="Times New Roman" w:cs="Times New Roman"/>
          <w:sz w:val="20"/>
        </w:rPr>
        <w:t>Percentual de Aprovações e Reprovações na Di</w:t>
      </w:r>
      <w:r w:rsidRPr="00785FBE">
        <w:rPr>
          <w:rFonts w:ascii="Times New Roman" w:hAnsi="Times New Roman" w:cs="Times New Roman"/>
          <w:sz w:val="20"/>
        </w:rPr>
        <w:t>sciplina de Cálculo I 2020/1 - Modalidade Remoto.</w:t>
      </w:r>
    </w:p>
    <w:p w:rsidR="00DD154A" w:rsidRDefault="00DD154A">
      <w:pPr>
        <w:autoSpaceDE w:val="0"/>
        <w:autoSpaceDN w:val="0"/>
        <w:adjustRightInd w:val="0"/>
        <w:ind w:firstLine="851"/>
        <w:jc w:val="both"/>
        <w:rPr>
          <w:sz w:val="20"/>
        </w:rPr>
      </w:pPr>
    </w:p>
    <w:p w:rsidR="00DD154A" w:rsidRPr="00785FBE" w:rsidRDefault="00914C5B" w:rsidP="00785FBE">
      <w:pPr>
        <w:tabs>
          <w:tab w:val="center" w:pos="439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Analisando as figuras 1 e 2, podemos dizer que o ensino na modalidade presencial teve o índice de aprovação de 47%, enquanto o ensino na modalidade remota foi de 55%. Já em relação à Reprovação obtemos 42%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na modalidade presencial enquanto que no modo Remoto foi de 23%. Nota-se que houve um aumento nas aprovações e um menor número de reprovações, com diferença expressiva de 19 pontos percentuais. Isso nos mostra que o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ensino à distância com o uso de tecnolo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gias revelou experiências positivas. Elas favorecem a comunicação e a interação entre professores e estudantes, possibilitam a flexibilidade e a personalização do ensino e estimulam o aprendizado de cada estudante de acordo com seu próprio ritmo. (Fonte: I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nstituto Rodrigo Mendes. 2021).</w:t>
      </w:r>
    </w:p>
    <w:p w:rsidR="00DD154A" w:rsidRDefault="00914C5B" w:rsidP="00785FB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Para analisar melhor</w:t>
      </w:r>
      <w:r w:rsidR="00785FB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representação dos dados foi feita uma análise comparativa numérica, no qual dispõe em cada uma das modalidades a quantidade de médias obtidas, como mostra a figura 3.</w:t>
      </w:r>
    </w:p>
    <w:p w:rsidR="00DD154A" w:rsidRDefault="00914C5B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5041900" cy="2743200"/>
            <wp:effectExtent l="0" t="0" r="0" b="0"/>
            <wp:docPr id="10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154A" w:rsidRDefault="00914C5B" w:rsidP="00845371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Figura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3 </w:t>
      </w:r>
      <w:r w:rsidR="00845371">
        <w:rPr>
          <w:rFonts w:ascii="Times New Roman" w:hAnsi="Times New Roman" w:cs="Times New Roman"/>
          <w:sz w:val="20"/>
          <w:szCs w:val="24"/>
        </w:rPr>
        <w:t>comparativo</w:t>
      </w:r>
      <w:proofErr w:type="gramEnd"/>
      <w:r w:rsidR="00845371">
        <w:rPr>
          <w:rFonts w:ascii="Times New Roman" w:hAnsi="Times New Roman" w:cs="Times New Roman"/>
          <w:sz w:val="20"/>
          <w:szCs w:val="24"/>
        </w:rPr>
        <w:t xml:space="preserve"> dos ensino presencial e remoto das turmas de engenharia Química e engenharia de produção</w:t>
      </w:r>
    </w:p>
    <w:p w:rsidR="00DD154A" w:rsidRDefault="00DD154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5FBE" w:rsidRPr="00845371" w:rsidRDefault="00914C5B" w:rsidP="008453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71">
        <w:rPr>
          <w:rFonts w:ascii="Times New Roman" w:hAnsi="Times New Roman" w:cs="Times New Roman"/>
          <w:sz w:val="24"/>
          <w:szCs w:val="24"/>
        </w:rPr>
        <w:t xml:space="preserve">O gráfico acima </w:t>
      </w:r>
      <w:r w:rsidRPr="00845371">
        <w:rPr>
          <w:rFonts w:ascii="Times New Roman" w:hAnsi="Times New Roman" w:cs="Times New Roman"/>
          <w:sz w:val="24"/>
          <w:szCs w:val="24"/>
        </w:rPr>
        <w:t>revela que a desistência dos discentes (trancamento de matrícula) da modalidade presencial para a remota tem diferença foi de 11%. Mesmo tendo-se em conta que muitos dos nossos discentes ainda não sabem a real escolha do curso, que em grande parte acredita</w:t>
      </w:r>
      <w:r w:rsidRPr="00845371">
        <w:rPr>
          <w:rFonts w:ascii="Times New Roman" w:hAnsi="Times New Roman" w:cs="Times New Roman"/>
          <w:sz w:val="24"/>
          <w:szCs w:val="24"/>
        </w:rPr>
        <w:t xml:space="preserve">m que o exame nas disciplinas de exatas não vão interferir na desenvoltura do andamento do curso ou mesmo entre as escolhas entre </w:t>
      </w:r>
      <w:r w:rsidR="00785FBE" w:rsidRPr="00845371">
        <w:rPr>
          <w:rFonts w:ascii="Times New Roman" w:hAnsi="Times New Roman" w:cs="Times New Roman"/>
          <w:sz w:val="24"/>
          <w:szCs w:val="24"/>
        </w:rPr>
        <w:t>as Universidades</w:t>
      </w:r>
      <w:r w:rsidRPr="00845371">
        <w:rPr>
          <w:rFonts w:ascii="Times New Roman" w:hAnsi="Times New Roman" w:cs="Times New Roman"/>
          <w:sz w:val="24"/>
          <w:szCs w:val="24"/>
        </w:rPr>
        <w:t xml:space="preserve"> - </w:t>
      </w:r>
      <w:r w:rsidR="00785FBE" w:rsidRPr="00845371">
        <w:rPr>
          <w:rFonts w:ascii="Times New Roman" w:hAnsi="Times New Roman" w:cs="Times New Roman"/>
          <w:sz w:val="24"/>
          <w:szCs w:val="24"/>
        </w:rPr>
        <w:t>por que</w:t>
      </w:r>
      <w:r w:rsidRPr="00845371">
        <w:rPr>
          <w:rFonts w:ascii="Times New Roman" w:hAnsi="Times New Roman" w:cs="Times New Roman"/>
          <w:sz w:val="24"/>
          <w:szCs w:val="24"/>
        </w:rPr>
        <w:t xml:space="preserve"> alguns ingressantes passam em mais de uma universidade - o alto número de trancamentos na modalidad</w:t>
      </w:r>
      <w:r w:rsidRPr="00845371">
        <w:rPr>
          <w:rFonts w:ascii="Times New Roman" w:hAnsi="Times New Roman" w:cs="Times New Roman"/>
          <w:sz w:val="24"/>
          <w:szCs w:val="24"/>
        </w:rPr>
        <w:t>e remota se deu por fato de se ter as incertezas e não domínio das t</w:t>
      </w:r>
      <w:r w:rsidR="00785FBE" w:rsidRPr="00845371">
        <w:rPr>
          <w:rFonts w:ascii="Times New Roman" w:hAnsi="Times New Roman" w:cs="Times New Roman"/>
          <w:sz w:val="24"/>
          <w:szCs w:val="24"/>
        </w:rPr>
        <w:t>ecnologias propostas nos cursos.</w:t>
      </w:r>
    </w:p>
    <w:p w:rsidR="00785FBE" w:rsidRPr="00845371" w:rsidRDefault="00785FBE" w:rsidP="008453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71">
        <w:rPr>
          <w:rFonts w:ascii="Times New Roman" w:hAnsi="Times New Roman" w:cs="Times New Roman"/>
          <w:sz w:val="24"/>
          <w:szCs w:val="24"/>
        </w:rPr>
        <w:t>A</w:t>
      </w:r>
      <w:r w:rsidR="00914C5B" w:rsidRPr="00845371">
        <w:rPr>
          <w:rFonts w:ascii="Times New Roman" w:hAnsi="Times New Roman" w:cs="Times New Roman"/>
          <w:sz w:val="24"/>
          <w:szCs w:val="24"/>
        </w:rPr>
        <w:t>pesar disso, se levarmos em consideração o número de Reprovados por nota, onde temos a diferença percentual expressiva de 25%, isso mostra que a facilidad</w:t>
      </w:r>
      <w:r w:rsidR="00914C5B" w:rsidRPr="00845371">
        <w:rPr>
          <w:rFonts w:ascii="Times New Roman" w:hAnsi="Times New Roman" w:cs="Times New Roman"/>
          <w:sz w:val="24"/>
          <w:szCs w:val="24"/>
        </w:rPr>
        <w:t xml:space="preserve">e da transmissão através da internet e acessibilidade durante o dia ou até dias para assistirem as vídeo-aulas propostas em cada unidade, por mais que fosse algo diferente a ser cursado, foi mais eficaz. </w:t>
      </w:r>
    </w:p>
    <w:p w:rsidR="00785FBE" w:rsidRPr="00845371" w:rsidRDefault="00914C5B" w:rsidP="008453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71">
        <w:rPr>
          <w:rFonts w:ascii="Times New Roman" w:hAnsi="Times New Roman" w:cs="Times New Roman"/>
          <w:sz w:val="24"/>
          <w:szCs w:val="24"/>
        </w:rPr>
        <w:t xml:space="preserve">Muito dos questionamentos era saber se pelo fato da </w:t>
      </w:r>
      <w:r w:rsidRPr="00845371">
        <w:rPr>
          <w:rFonts w:ascii="Times New Roman" w:hAnsi="Times New Roman" w:cs="Times New Roman"/>
          <w:sz w:val="24"/>
          <w:szCs w:val="24"/>
        </w:rPr>
        <w:t>Pandemia impedir as aulas presenciais, se as aulas remotas iriam suprir o desenvolvimento no quesito ensino-aprendizagem do discente em uma disciplina como Cálculo I que demanda tantos cálculos e interpretação de dados para a resolução de questões proposta</w:t>
      </w:r>
      <w:r w:rsidRPr="00845371">
        <w:rPr>
          <w:rFonts w:ascii="Times New Roman" w:hAnsi="Times New Roman" w:cs="Times New Roman"/>
          <w:sz w:val="24"/>
          <w:szCs w:val="24"/>
        </w:rPr>
        <w:t xml:space="preserve">s no curso. </w:t>
      </w:r>
    </w:p>
    <w:p w:rsidR="00845371" w:rsidRPr="00845371" w:rsidRDefault="00914C5B" w:rsidP="008453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71">
        <w:rPr>
          <w:rFonts w:ascii="Times New Roman" w:hAnsi="Times New Roman" w:cs="Times New Roman"/>
          <w:sz w:val="24"/>
          <w:szCs w:val="24"/>
        </w:rPr>
        <w:t>Outro fato</w:t>
      </w:r>
      <w:r w:rsidR="00785FBE" w:rsidRPr="00845371">
        <w:rPr>
          <w:rFonts w:ascii="Times New Roman" w:hAnsi="Times New Roman" w:cs="Times New Roman"/>
          <w:sz w:val="24"/>
          <w:szCs w:val="24"/>
        </w:rPr>
        <w:t>r</w:t>
      </w:r>
      <w:r w:rsidRPr="00845371">
        <w:rPr>
          <w:rFonts w:ascii="Times New Roman" w:hAnsi="Times New Roman" w:cs="Times New Roman"/>
          <w:sz w:val="24"/>
          <w:szCs w:val="24"/>
        </w:rPr>
        <w:t xml:space="preserve"> relevante deste estudo se diz respeito, em grande parte, da proximidade da nova geração (Geração Y) com o uso da tecnologia, com possibilidades de maior </w:t>
      </w:r>
      <w:r w:rsidRPr="00845371">
        <w:rPr>
          <w:rFonts w:ascii="Times New Roman" w:hAnsi="Times New Roman" w:cs="Times New Roman"/>
          <w:sz w:val="24"/>
          <w:szCs w:val="24"/>
        </w:rPr>
        <w:lastRenderedPageBreak/>
        <w:t>repetição de visualização de aulas pela plataforma Youtube e descoberta de outra</w:t>
      </w:r>
      <w:r w:rsidRPr="00845371">
        <w:rPr>
          <w:rFonts w:ascii="Times New Roman" w:hAnsi="Times New Roman" w:cs="Times New Roman"/>
          <w:sz w:val="24"/>
          <w:szCs w:val="24"/>
        </w:rPr>
        <w:t xml:space="preserve">s literaturas sobre o mesmo conteúdo, diversificando e ampliando o grau de assimilação de um determinado conteúdo. </w:t>
      </w:r>
    </w:p>
    <w:p w:rsidR="00845371" w:rsidRPr="00845371" w:rsidRDefault="00914C5B" w:rsidP="008453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71">
        <w:rPr>
          <w:rFonts w:ascii="Times New Roman" w:hAnsi="Times New Roman" w:cs="Times New Roman"/>
          <w:sz w:val="24"/>
          <w:szCs w:val="24"/>
        </w:rPr>
        <w:t xml:space="preserve">Além disso, o tempo é um fator determinante para que o discente não fique preso como </w:t>
      </w:r>
      <w:r w:rsidRPr="00845371">
        <w:rPr>
          <w:rFonts w:ascii="Times New Roman" w:hAnsi="Times New Roman" w:cs="Times New Roman"/>
          <w:sz w:val="24"/>
          <w:szCs w:val="24"/>
          <w:lang w:val="en-US"/>
        </w:rPr>
        <w:t xml:space="preserve">horários </w:t>
      </w:r>
      <w:r w:rsidRPr="00845371">
        <w:rPr>
          <w:rFonts w:ascii="Times New Roman" w:hAnsi="Times New Roman" w:cs="Times New Roman"/>
          <w:sz w:val="24"/>
          <w:szCs w:val="24"/>
        </w:rPr>
        <w:t>de saída e chegada à Universidade, tornando o a</w:t>
      </w:r>
      <w:r w:rsidRPr="00845371">
        <w:rPr>
          <w:rFonts w:ascii="Times New Roman" w:hAnsi="Times New Roman" w:cs="Times New Roman"/>
          <w:sz w:val="24"/>
          <w:szCs w:val="24"/>
        </w:rPr>
        <w:t>prendizado mais adaptável à sua realidade. Claramente foi disponibilizado e amplamente divulgado o Roteiro de Estudo da Disciplina na modalidade Remota para que o discente pudesse acompanhar todas as atividades e período de execução das atividades proposta</w:t>
      </w:r>
      <w:r w:rsidRPr="00845371">
        <w:rPr>
          <w:rFonts w:ascii="Times New Roman" w:hAnsi="Times New Roman" w:cs="Times New Roman"/>
          <w:sz w:val="24"/>
          <w:szCs w:val="24"/>
        </w:rPr>
        <w:t>s em cada unidade, assim criando-se a rotina de seguir met</w:t>
      </w:r>
      <w:r w:rsidR="00845371" w:rsidRPr="00845371">
        <w:rPr>
          <w:rFonts w:ascii="Times New Roman" w:hAnsi="Times New Roman" w:cs="Times New Roman"/>
          <w:sz w:val="24"/>
          <w:szCs w:val="24"/>
        </w:rPr>
        <w:t>odologicamente cada programação.</w:t>
      </w:r>
    </w:p>
    <w:p w:rsidR="00845371" w:rsidRPr="00845371" w:rsidRDefault="00845371" w:rsidP="008453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71">
        <w:rPr>
          <w:rFonts w:ascii="Times New Roman" w:hAnsi="Times New Roman" w:cs="Times New Roman"/>
          <w:sz w:val="24"/>
          <w:szCs w:val="24"/>
        </w:rPr>
        <w:t>As</w:t>
      </w:r>
      <w:r w:rsidR="00914C5B" w:rsidRPr="00845371">
        <w:rPr>
          <w:rFonts w:ascii="Times New Roman" w:hAnsi="Times New Roman" w:cs="Times New Roman"/>
          <w:sz w:val="24"/>
          <w:szCs w:val="24"/>
        </w:rPr>
        <w:t xml:space="preserve"> aulas marcadas pelo GoogleMeet para resolução de exercícios e tira</w:t>
      </w:r>
      <w:r w:rsidR="00914C5B" w:rsidRPr="0084537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14C5B" w:rsidRPr="00845371">
        <w:rPr>
          <w:rFonts w:ascii="Times New Roman" w:hAnsi="Times New Roman" w:cs="Times New Roman"/>
          <w:sz w:val="24"/>
          <w:szCs w:val="24"/>
        </w:rPr>
        <w:t xml:space="preserve"> dúvidas sobre questões da lista de exercícios. Tal acompanhamento levou a este bom índic</w:t>
      </w:r>
      <w:r w:rsidR="00914C5B" w:rsidRPr="00845371">
        <w:rPr>
          <w:rFonts w:ascii="Times New Roman" w:hAnsi="Times New Roman" w:cs="Times New Roman"/>
          <w:sz w:val="24"/>
          <w:szCs w:val="24"/>
        </w:rPr>
        <w:t>e de aprovações no ensino remoto, enquanto que os discentes no modo presencial têm também a possibilidade de tirar dúvida com o professor na sala dos professores em horário pré-determinado, porém pelo fato de o discente estar envolvido com todas as discipl</w:t>
      </w:r>
      <w:r w:rsidR="00914C5B" w:rsidRPr="00845371">
        <w:rPr>
          <w:rFonts w:ascii="Times New Roman" w:hAnsi="Times New Roman" w:cs="Times New Roman"/>
          <w:sz w:val="24"/>
          <w:szCs w:val="24"/>
        </w:rPr>
        <w:t>inas</w:t>
      </w:r>
      <w:r w:rsidR="00914C5B" w:rsidRPr="00845371">
        <w:rPr>
          <w:rFonts w:ascii="Times New Roman" w:hAnsi="Times New Roman" w:cs="Times New Roman"/>
          <w:sz w:val="24"/>
          <w:szCs w:val="24"/>
          <w:lang w:val="en-US"/>
        </w:rPr>
        <w:t xml:space="preserve"> do curso</w:t>
      </w:r>
      <w:r w:rsidR="00914C5B" w:rsidRPr="00845371">
        <w:rPr>
          <w:rFonts w:ascii="Times New Roman" w:hAnsi="Times New Roman" w:cs="Times New Roman"/>
          <w:sz w:val="24"/>
          <w:szCs w:val="24"/>
        </w:rPr>
        <w:t>, acaba esquecendo de ir até o encontro ou mesmo pedir orientação aos monitores das disciplinas, os quais também pré-disponibilizam horário.</w:t>
      </w:r>
    </w:p>
    <w:p w:rsidR="00DD154A" w:rsidRPr="00845371" w:rsidRDefault="00914C5B" w:rsidP="008453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71">
        <w:rPr>
          <w:rFonts w:ascii="Times New Roman" w:hAnsi="Times New Roman" w:cs="Times New Roman"/>
          <w:sz w:val="24"/>
          <w:szCs w:val="24"/>
        </w:rPr>
        <w:t>Esse acompanhamento remoto direto com o discente fez com que os mesmos perdessem a timidez de pergunta</w:t>
      </w:r>
      <w:r w:rsidRPr="00845371">
        <w:rPr>
          <w:rFonts w:ascii="Times New Roman" w:hAnsi="Times New Roman" w:cs="Times New Roman"/>
          <w:sz w:val="24"/>
          <w:szCs w:val="24"/>
        </w:rPr>
        <w:t xml:space="preserve">r suas dúvidas e analisarem a execução de resolução de exercícios. Tal disparidade entre os percentuais </w:t>
      </w:r>
      <w:r w:rsidRPr="00845371">
        <w:rPr>
          <w:rFonts w:ascii="Times New Roman" w:hAnsi="Times New Roman" w:cs="Times New Roman"/>
          <w:sz w:val="24"/>
          <w:szCs w:val="24"/>
        </w:rPr>
        <w:t>é</w:t>
      </w:r>
      <w:r w:rsidRPr="00845371">
        <w:rPr>
          <w:rFonts w:ascii="Times New Roman" w:hAnsi="Times New Roman" w:cs="Times New Roman"/>
          <w:sz w:val="24"/>
          <w:szCs w:val="24"/>
        </w:rPr>
        <w:t xml:space="preserve"> avalia</w:t>
      </w:r>
      <w:r w:rsidRPr="00845371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r w:rsidRPr="00845371">
        <w:rPr>
          <w:rFonts w:ascii="Times New Roman" w:hAnsi="Times New Roman" w:cs="Times New Roman"/>
          <w:sz w:val="24"/>
          <w:szCs w:val="24"/>
        </w:rPr>
        <w:t>através do cálculo do gráfico de dispersão.</w:t>
      </w:r>
    </w:p>
    <w:p w:rsidR="00DD154A" w:rsidRPr="00845371" w:rsidRDefault="00914C5B" w:rsidP="0084537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845371">
        <w:rPr>
          <w:rFonts w:ascii="Times New Roman" w:hAnsi="Times New Roman" w:cs="Times New Roman"/>
          <w:sz w:val="24"/>
          <w:szCs w:val="24"/>
        </w:rPr>
        <w:t>A fim de avaliar a associação entre as duas turmas, houve a exclusão de alguns dados não tão rele</w:t>
      </w:r>
      <w:r w:rsidRPr="00845371">
        <w:rPr>
          <w:rFonts w:ascii="Times New Roman" w:hAnsi="Times New Roman" w:cs="Times New Roman"/>
          <w:sz w:val="24"/>
          <w:szCs w:val="24"/>
        </w:rPr>
        <w:t xml:space="preserve">vantes, como a exclusão de médias nulas, para que </w:t>
      </w:r>
      <w:r w:rsidR="00845371" w:rsidRPr="00845371">
        <w:rPr>
          <w:rFonts w:ascii="Times New Roman" w:hAnsi="Times New Roman" w:cs="Times New Roman"/>
          <w:sz w:val="24"/>
          <w:szCs w:val="24"/>
        </w:rPr>
        <w:t>as sequências de valores tivessem</w:t>
      </w:r>
      <w:r w:rsidRPr="00845371">
        <w:rPr>
          <w:rFonts w:ascii="Times New Roman" w:hAnsi="Times New Roman" w:cs="Times New Roman"/>
          <w:sz w:val="24"/>
          <w:szCs w:val="24"/>
        </w:rPr>
        <w:t xml:space="preserve"> a mesma quantidade de dados e assim mostrar o diagrama de dispersão</w:t>
      </w:r>
      <w:r w:rsidR="00845371" w:rsidRPr="00845371">
        <w:rPr>
          <w:rFonts w:ascii="Times New Roman" w:hAnsi="Times New Roman" w:cs="Times New Roman"/>
          <w:sz w:val="24"/>
        </w:rPr>
        <w:t xml:space="preserve"> como mostra a </w:t>
      </w:r>
      <w:proofErr w:type="spellStart"/>
      <w:r w:rsidRPr="00845371">
        <w:rPr>
          <w:rFonts w:ascii="Times New Roman" w:hAnsi="Times New Roman" w:cs="Times New Roman"/>
          <w:sz w:val="24"/>
          <w:szCs w:val="24"/>
          <w:lang w:val="en-US"/>
        </w:rPr>
        <w:t>Figura</w:t>
      </w:r>
      <w:proofErr w:type="spellEnd"/>
      <w:r w:rsidRPr="00845371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845371" w:rsidRPr="008453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45371">
        <w:rPr>
          <w:rFonts w:ascii="Times New Roman" w:hAnsi="Times New Roman" w:cs="Times New Roman"/>
          <w:sz w:val="24"/>
          <w:szCs w:val="24"/>
        </w:rPr>
        <w:t xml:space="preserve"> </w:t>
      </w:r>
      <w:r w:rsidR="00845371" w:rsidRPr="00845371">
        <w:rPr>
          <w:rFonts w:ascii="Times New Roman" w:hAnsi="Times New Roman" w:cs="Times New Roman"/>
          <w:sz w:val="24"/>
          <w:szCs w:val="24"/>
        </w:rPr>
        <w:t>Uma</w:t>
      </w:r>
      <w:r w:rsidRPr="00845371">
        <w:rPr>
          <w:rFonts w:ascii="Times New Roman" w:hAnsi="Times New Roman" w:cs="Times New Roman"/>
          <w:sz w:val="24"/>
          <w:szCs w:val="24"/>
        </w:rPr>
        <w:t xml:space="preserve"> vez </w:t>
      </w:r>
      <w:proofErr w:type="gramStart"/>
      <w:r w:rsidRPr="00845371">
        <w:rPr>
          <w:rFonts w:ascii="Times New Roman" w:hAnsi="Times New Roman" w:cs="Times New Roman"/>
          <w:sz w:val="24"/>
          <w:szCs w:val="24"/>
        </w:rPr>
        <w:t xml:space="preserve">que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Cambria Math" w:cs="Times New Roman"/>
            <w:sz w:val="24"/>
            <w:szCs w:val="24"/>
          </w:rPr>
          <m:t>=-0,26</m:t>
        </m:r>
      </m:oMath>
      <w:r w:rsidRPr="008453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5371">
        <w:rPr>
          <w:rFonts w:ascii="Times New Roman" w:hAnsi="Times New Roman" w:cs="Times New Roman"/>
          <w:sz w:val="24"/>
          <w:szCs w:val="24"/>
        </w:rPr>
        <w:t xml:space="preserve"> O sinal negativo indica que a correlação existente é do tipo inversa</w:t>
      </w:r>
      <w:r w:rsidRPr="00845371">
        <w:rPr>
          <w:rFonts w:ascii="Times New Roman" w:hAnsi="Times New Roman" w:cs="Times New Roman"/>
          <w:sz w:val="24"/>
          <w:szCs w:val="24"/>
        </w:rPr>
        <w:t xml:space="preserve">, isto é, quando uma variável aumenta, a outra variável em média diminui (ou vice-versa). Levando-se em consideração que </w:t>
      </w:r>
      <w:r w:rsidRPr="00845371">
        <w:rPr>
          <w:rFonts w:ascii="Times New Roman" w:hAnsi="Times New Roman" w:cs="Times New Roman"/>
          <w:sz w:val="24"/>
        </w:rPr>
        <w:t>quanto maior a variância de uma série, maior a dispersão dos valores que a compõem, temos nas séries envolvidas que no ensino presencia</w:t>
      </w:r>
      <w:r w:rsidRPr="00845371">
        <w:rPr>
          <w:rFonts w:ascii="Times New Roman" w:hAnsi="Times New Roman" w:cs="Times New Roman"/>
          <w:sz w:val="24"/>
        </w:rPr>
        <w:t>l as médias apresentaram variância de 2,58 e no ensino remoto a variância foi de 2,38.</w:t>
      </w:r>
    </w:p>
    <w:p w:rsidR="00DD154A" w:rsidRPr="00845371" w:rsidRDefault="00DD154A">
      <w:pPr>
        <w:pStyle w:val="NormalWeb"/>
        <w:spacing w:beforeAutospacing="0" w:afterAutospacing="0" w:line="360" w:lineRule="auto"/>
        <w:jc w:val="both"/>
      </w:pPr>
    </w:p>
    <w:p w:rsidR="00DD154A" w:rsidRDefault="00914C5B" w:rsidP="001C5B4C">
      <w:pPr>
        <w:pStyle w:val="NormalWeb"/>
        <w:spacing w:beforeAutospacing="0" w:afterAutospacing="0" w:line="360" w:lineRule="auto"/>
        <w:jc w:val="center"/>
        <w:rPr>
          <w:sz w:val="20"/>
          <w:lang w:val="en-US"/>
        </w:rPr>
      </w:pPr>
      <w:r>
        <w:rPr>
          <w:noProof/>
        </w:rPr>
        <w:lastRenderedPageBreak/>
        <w:drawing>
          <wp:inline distT="0" distB="0" distL="114300" distR="114300">
            <wp:extent cx="5120640" cy="2987040"/>
            <wp:effectExtent l="0" t="0" r="0" b="0"/>
            <wp:docPr id="103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D154A" w:rsidRDefault="00914C5B" w:rsidP="002356FC">
      <w:pPr>
        <w:pStyle w:val="NormalWeb"/>
        <w:spacing w:before="0" w:beforeAutospacing="0" w:after="0" w:afterAutospacing="0"/>
        <w:jc w:val="center"/>
        <w:rPr>
          <w:sz w:val="20"/>
        </w:rPr>
      </w:pPr>
      <w:proofErr w:type="spellStart"/>
      <w:r>
        <w:rPr>
          <w:sz w:val="20"/>
          <w:lang w:val="en-US"/>
        </w:rPr>
        <w:t>Figura</w:t>
      </w:r>
      <w:proofErr w:type="spellEnd"/>
      <w:r>
        <w:rPr>
          <w:sz w:val="20"/>
          <w:lang w:val="en-US"/>
        </w:rPr>
        <w:t xml:space="preserve"> 4</w:t>
      </w:r>
      <w:r w:rsidR="00845371">
        <w:rPr>
          <w:sz w:val="20"/>
          <w:lang w:val="en-US"/>
        </w:rPr>
        <w:t xml:space="preserve">. Dispersão das médias das turmas de Ensino presencial e </w:t>
      </w:r>
      <w:proofErr w:type="spellStart"/>
      <w:r w:rsidR="00845371">
        <w:rPr>
          <w:sz w:val="20"/>
          <w:lang w:val="en-US"/>
        </w:rPr>
        <w:t>remota</w:t>
      </w:r>
      <w:proofErr w:type="spellEnd"/>
      <w:r w:rsidR="00845371">
        <w:rPr>
          <w:sz w:val="20"/>
          <w:lang w:val="en-US"/>
        </w:rPr>
        <w:t xml:space="preserve"> das turmas de engenharia Quimica e engenharia de produção.</w:t>
      </w:r>
    </w:p>
    <w:p w:rsidR="00DD154A" w:rsidRDefault="00DD154A">
      <w:pPr>
        <w:tabs>
          <w:tab w:val="center" w:pos="4390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D154A" w:rsidRDefault="00914C5B" w:rsidP="002356FC">
      <w:pPr>
        <w:tabs>
          <w:tab w:val="center" w:pos="43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Considerações Finais:</w:t>
      </w:r>
    </w:p>
    <w:p w:rsidR="002356FC" w:rsidRDefault="00914C5B" w:rsidP="002356FC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Diante do exposto, pode-se confirmar que no Ensino Remoto na disciplina de Cálculo 1</w:t>
      </w:r>
      <w:r>
        <w:rPr>
          <w:color w:val="000000"/>
        </w:rPr>
        <w:t xml:space="preserve"> pode sim ser ministrado à distância, tendo um bom planejamento das aulas e das atividades propostas, tomando-se o cuidado da variabilidade de conteúdos impróprios para a sua execução. </w:t>
      </w:r>
    </w:p>
    <w:p w:rsidR="002356FC" w:rsidRDefault="00914C5B" w:rsidP="002356FC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Por isso, deve-se ter um bom Roteiro de Estudo e um mapeamento dos víde</w:t>
      </w:r>
      <w:r>
        <w:rPr>
          <w:color w:val="000000"/>
        </w:rPr>
        <w:t>os, aos quais os discentes podem assistir, além das vídeo-aulas, listadas na Matriz de Design da disciplina. Vale ressaltar que mesmo antes da Pandemia, algumas plataformas já estavam disponíveis, assim como o material, tanto em vídeo como em livros em pdf</w:t>
      </w:r>
      <w:r>
        <w:rPr>
          <w:color w:val="000000"/>
        </w:rPr>
        <w:t xml:space="preserve">, mas eram usados somente como um adendo e divulgados com um certo descrédito da validade do ensino-aprendizagem. </w:t>
      </w:r>
    </w:p>
    <w:p w:rsidR="002356FC" w:rsidRDefault="00914C5B" w:rsidP="002356FC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De certo que cresceu a quantidade de material com instruções baseadas em livros textos técnicos e científicos, tornando o direcionamento do de</w:t>
      </w:r>
      <w:r>
        <w:rPr>
          <w:color w:val="000000"/>
        </w:rPr>
        <w:t xml:space="preserve">senvolvimento da ciência mais propício. </w:t>
      </w:r>
    </w:p>
    <w:p w:rsidR="00DD154A" w:rsidRDefault="00914C5B" w:rsidP="002356FC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Logo neste trabalho pudemos constatar um índice de aproveitamento muito superior ao do Ensino Presencial, baixando o índice de evasão escolar e ampliando o leque de possibilidades do ensino-aprendizagem dos discentes</w:t>
      </w:r>
      <w:r>
        <w:rPr>
          <w:color w:val="000000"/>
        </w:rPr>
        <w:t xml:space="preserve"> na Engenharia pela plataforma AVA que a Universidade criou, sistematizando a aprendizagem, com roteiros de estudos e matriz de Design do escopo do curso on-line. </w:t>
      </w:r>
    </w:p>
    <w:p w:rsidR="00DD154A" w:rsidRDefault="00DD154A">
      <w:pPr>
        <w:tabs>
          <w:tab w:val="center" w:pos="4390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356FC" w:rsidRDefault="002356FC">
      <w:pPr>
        <w:tabs>
          <w:tab w:val="center" w:pos="4390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D154A" w:rsidRDefault="00914C5B">
      <w:pPr>
        <w:tabs>
          <w:tab w:val="center" w:pos="4390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Referências:</w:t>
      </w:r>
    </w:p>
    <w:p w:rsidR="00DD154A" w:rsidRDefault="00DD154A" w:rsidP="002356FC">
      <w:pPr>
        <w:tabs>
          <w:tab w:val="center" w:pos="43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54A" w:rsidRDefault="00914C5B" w:rsidP="002356FC">
      <w:pPr>
        <w:pStyle w:val="NormalWeb"/>
        <w:spacing w:before="0" w:beforeAutospacing="0" w:after="0" w:afterAutospacing="0"/>
        <w:jc w:val="both"/>
      </w:pPr>
      <w:r>
        <w:t>CRESPO, Antônio Arnot. Estatística Fácil. 17ª edição. São Paulo. Ed. Saraiva,</w:t>
      </w:r>
      <w:r>
        <w:t xml:space="preserve"> 2003. </w:t>
      </w: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</w:p>
    <w:p w:rsidR="00DD154A" w:rsidRDefault="00914C5B" w:rsidP="002356FC">
      <w:pPr>
        <w:pStyle w:val="NormalWeb"/>
        <w:spacing w:before="0" w:beforeAutospacing="0" w:after="0" w:afterAutospacing="0"/>
        <w:jc w:val="both"/>
      </w:pPr>
      <w:r>
        <w:t xml:space="preserve">FONSECA, Jairo S. &amp; Martins, Gilberto de A. Curso de Estatística. 4ª edição. São Paulo. Ed. Atlas. 2003. </w:t>
      </w: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</w:p>
    <w:p w:rsidR="002356FC" w:rsidRDefault="002356FC" w:rsidP="002356FC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GALLO, S. Deleuze e a educação. Belo Horizonte: Autêntica, 2008</w:t>
      </w:r>
      <w:r>
        <w:rPr>
          <w:shd w:val="clear" w:color="auto" w:fill="FFFFFF"/>
        </w:rPr>
        <w:t>.</w:t>
      </w: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  <w:hyperlink r:id="rId12" w:history="1">
        <w:r w:rsidRPr="00B95087">
          <w:rPr>
            <w:rStyle w:val="Hyperlink"/>
          </w:rPr>
          <w:t>https://fundacaolemann.org.br/noticias/pandemia-faz-familias-valorizarem-mais-os-professores?gclid=Cj0KCQjw6s2IBhCnARIsAP8RfAiog5reXW2_ilOArufOFMj4Ezgu8kJyrTp9HwSeL1MiL03egEx1aIIaAk5KEALw_wcB</w:t>
        </w:r>
      </w:hyperlink>
      <w:r>
        <w:t>.</w:t>
      </w: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  <w:r>
        <w:t>https://institutorodrigomendes.org.br/secao-diversa-na- pandemia</w:t>
      </w:r>
      <w:proofErr w:type="gramStart"/>
      <w:r>
        <w:t>/?gclid</w:t>
      </w:r>
      <w:proofErr w:type="gramEnd"/>
      <w:r>
        <w:t>=Cj0KCQjw6s2IBhCnARIsAP8RfAgn8ou36D_ko7pOgOI2raF9WdcZvVssANwhXNCBBa94QHrAgATaz9UaAuJ0EALw_wcB.</w:t>
      </w: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</w:p>
    <w:p w:rsidR="002356FC" w:rsidRDefault="002356FC" w:rsidP="002356FC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https://institutorodrigomendes.org.br/secao-diversa-na-pandemia/?gclid=CjwKCAjw092IBhAwEiwAxR1lRs4D57rvT2PBByIcyyp3jgC2Qo-edUW2u4lRlFNusupW7-6lcJHhxRoCDXYQAvD_BwE</w:t>
      </w: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  <w:hyperlink r:id="rId13" w:history="1">
        <w:r w:rsidRPr="00B95087">
          <w:rPr>
            <w:rStyle w:val="Hyperlink"/>
          </w:rPr>
          <w:t>https://www.paho.org/pt/covid19</w:t>
        </w:r>
      </w:hyperlink>
      <w:r>
        <w:t>.</w:t>
      </w: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  <w:r>
        <w:rPr>
          <w:shd w:val="clear" w:color="auto" w:fill="FFFFFF"/>
        </w:rPr>
        <w:t>IBGE. Pesquisa Nacional por Amostra de Domicílios Contínua -PNAD Contínua 2018.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Disponível em:</w:t>
      </w:r>
      <w:r>
        <w:rPr>
          <w:shd w:val="clear" w:color="auto" w:fill="FFFFFF"/>
        </w:rPr>
        <w:t xml:space="preserve"> </w:t>
      </w:r>
      <w:hyperlink r:id="rId14" w:history="1">
        <w:r>
          <w:rPr>
            <w:rStyle w:val="Hyperlink"/>
            <w:shd w:val="clear" w:color="auto" w:fill="FFFFFF"/>
          </w:rPr>
          <w:t>https://biblioteca.ibge.gov.br/visualizacao/livros/liv101705_informativo.pdf</w:t>
        </w:r>
      </w:hyperlink>
      <w:r>
        <w:t>.</w:t>
      </w:r>
    </w:p>
    <w:p w:rsidR="002356FC" w:rsidRDefault="002356FC" w:rsidP="002356FC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  <w:r>
        <w:t xml:space="preserve">L. A. Silva. Z; S.J.R. </w:t>
      </w:r>
      <w:proofErr w:type="gramStart"/>
      <w:r>
        <w:t>Petry;  N.</w:t>
      </w:r>
      <w:proofErr w:type="gramEnd"/>
      <w:r>
        <w:t xml:space="preserve"> Uggioni. Desafios da Educação em Tempos de Pandemia: Como conectar professores desconectados, relato da prática do Estado de Santa Catarina. Editora Ilustração Cruz Alta – Brasil 2020.</w:t>
      </w: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</w:p>
    <w:p w:rsidR="00DD154A" w:rsidRDefault="00914C5B" w:rsidP="002356FC">
      <w:pPr>
        <w:pStyle w:val="NormalWeb"/>
        <w:spacing w:before="0" w:beforeAutospacing="0" w:after="0" w:afterAutospacing="0"/>
        <w:jc w:val="both"/>
      </w:pPr>
      <w:r>
        <w:t xml:space="preserve">L. Bacich, A.T. Neto, F.M. Trevisani. </w:t>
      </w:r>
      <w:proofErr w:type="gramStart"/>
      <w:r>
        <w:t>Ensino Hibrido</w:t>
      </w:r>
      <w:proofErr w:type="gramEnd"/>
      <w:r>
        <w:t>. Editora Grupo A Selo: Penso. 2015</w:t>
      </w:r>
      <w:r w:rsidR="002356FC">
        <w:t>.</w:t>
      </w:r>
    </w:p>
    <w:p w:rsidR="002356FC" w:rsidRDefault="002356FC" w:rsidP="002356FC">
      <w:pPr>
        <w:pStyle w:val="NormalWeb"/>
        <w:spacing w:before="0" w:beforeAutospacing="0" w:after="0" w:afterAutospacing="0"/>
        <w:jc w:val="both"/>
      </w:pPr>
    </w:p>
    <w:p w:rsidR="002356FC" w:rsidRDefault="002356FC" w:rsidP="002356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LEITE, Cristiane Luiza </w:t>
      </w:r>
      <w:proofErr w:type="spellStart"/>
      <w:r>
        <w:rPr>
          <w:rFonts w:ascii="Times New Roman" w:hAnsi="Times New Roman" w:cs="Times New Roman"/>
          <w:sz w:val="24"/>
          <w:szCs w:val="24"/>
        </w:rPr>
        <w:t>Köb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 A aprendizagem colaborativa no ensino virtual. Disponível em: &lt; http://www.pucpr.br/eventos/educere/educere2005/anaisEvento/documentos/com/TC CI167.pdf&gt; Acesso em: 09 de agosto de 2021.</w:t>
      </w:r>
    </w:p>
    <w:p w:rsidR="002356FC" w:rsidRDefault="002356FC" w:rsidP="002356FC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</w:p>
    <w:p w:rsidR="00DD154A" w:rsidRDefault="00914C5B" w:rsidP="002356FC">
      <w:pPr>
        <w:tabs>
          <w:tab w:val="center" w:pos="43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SCUI</w:t>
      </w:r>
      <w:r>
        <w:rPr>
          <w:rFonts w:ascii="Times New Roman" w:hAnsi="Times New Roman" w:cs="Times New Roman"/>
          <w:sz w:val="24"/>
          <w:szCs w:val="24"/>
        </w:rPr>
        <w:t>SATO, Dione Aparecida Sanches. Mídias na educação: uma proposta de potencialização e dinamização na prática docente com a utilização de ambientes virtuais de aprendizagem 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oletiva e colaborativa. Disponível em: Acesso em 08 de setembro de 2016.</w:t>
      </w:r>
    </w:p>
    <w:p w:rsidR="00DD154A" w:rsidRDefault="00DD154A" w:rsidP="002356FC">
      <w:pPr>
        <w:tabs>
          <w:tab w:val="center" w:pos="43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56FC" w:rsidRDefault="002356FC" w:rsidP="002356FC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SOUZA</w:t>
      </w:r>
      <w:r>
        <w:rPr>
          <w:shd w:val="clear" w:color="auto" w:fill="FFFFFF"/>
        </w:rPr>
        <w:t xml:space="preserve">, E. P. Educação em tempos de pandemia: desafios e </w:t>
      </w:r>
      <w:proofErr w:type="spellStart"/>
      <w:r>
        <w:rPr>
          <w:shd w:val="clear" w:color="auto" w:fill="FFFFFF"/>
        </w:rPr>
        <w:t>possibilidadesEducation</w:t>
      </w:r>
      <w:proofErr w:type="spellEnd"/>
      <w:r>
        <w:rPr>
          <w:shd w:val="clear" w:color="auto" w:fill="FFFFFF"/>
        </w:rPr>
        <w:t xml:space="preserve"> in times </w:t>
      </w:r>
      <w:proofErr w:type="spellStart"/>
      <w:r>
        <w:rPr>
          <w:shd w:val="clear" w:color="auto" w:fill="FFFFFF"/>
        </w:rPr>
        <w:t>of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pandemic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challenges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possibilities</w:t>
      </w:r>
      <w:proofErr w:type="spellEnd"/>
      <w:r>
        <w:rPr>
          <w:shd w:val="clear" w:color="auto" w:fill="FFFFFF"/>
        </w:rPr>
        <w:t>, 2020.</w:t>
      </w:r>
    </w:p>
    <w:p w:rsidR="00DD154A" w:rsidRDefault="00DD154A" w:rsidP="002356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154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5" w:right="170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C5B" w:rsidRDefault="00914C5B">
      <w:pPr>
        <w:spacing w:line="240" w:lineRule="auto"/>
      </w:pPr>
      <w:r>
        <w:separator/>
      </w:r>
    </w:p>
  </w:endnote>
  <w:endnote w:type="continuationSeparator" w:id="0">
    <w:p w:rsidR="00914C5B" w:rsidRDefault="00914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54A" w:rsidRDefault="00914C5B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 xml:space="preserve">Anais do VI </w:t>
    </w:r>
    <w:r>
      <w:rPr>
        <w:rFonts w:ascii="Times New Roman" w:hAnsi="Times New Roman" w:cs="Times New Roman"/>
        <w:bCs/>
        <w:sz w:val="20"/>
        <w:szCs w:val="20"/>
      </w:rPr>
      <w:t>Seminário de Escrita e Leitura em Educação Matemática</w:t>
    </w:r>
    <w:r>
      <w:rPr>
        <w:rFonts w:ascii="Times New Roman" w:hAnsi="Times New Roman" w:cs="Times New Roman"/>
        <w:sz w:val="20"/>
        <w:szCs w:val="20"/>
      </w:rPr>
      <w:t>. Florianópolis. p. 1-</w:t>
    </w:r>
    <w:proofErr w:type="gramStart"/>
    <w:r>
      <w:rPr>
        <w:rFonts w:ascii="Times New Roman" w:hAnsi="Times New Roman" w:cs="Times New Roman"/>
        <w:sz w:val="20"/>
        <w:szCs w:val="20"/>
      </w:rPr>
      <w:t>X,  2021</w:t>
    </w:r>
    <w:proofErr w:type="gramEnd"/>
    <w:r>
      <w:rPr>
        <w:rFonts w:ascii="Times New Roman" w:hAnsi="Times New Roman" w:cs="Times New Roman"/>
        <w:sz w:val="20"/>
        <w:szCs w:val="20"/>
      </w:rPr>
      <w:t>.</w:t>
    </w:r>
  </w:p>
  <w:p w:rsidR="00DD154A" w:rsidRDefault="00DD15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54A" w:rsidRDefault="00914C5B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 xml:space="preserve">Anais do VI </w:t>
    </w:r>
    <w:r>
      <w:rPr>
        <w:rFonts w:ascii="Times New Roman" w:hAnsi="Times New Roman" w:cs="Times New Roman"/>
        <w:bCs/>
        <w:sz w:val="20"/>
        <w:szCs w:val="20"/>
      </w:rPr>
      <w:t>Seminário de Escrita e Leitura em Educação Matemática</w:t>
    </w:r>
    <w:r>
      <w:rPr>
        <w:rFonts w:ascii="Times New Roman" w:hAnsi="Times New Roman" w:cs="Times New Roman"/>
        <w:sz w:val="20"/>
        <w:szCs w:val="20"/>
      </w:rPr>
      <w:t>. Florianópolis. p. 1-X, 2021.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C5B" w:rsidRDefault="00914C5B">
      <w:pPr>
        <w:spacing w:line="240" w:lineRule="auto"/>
      </w:pPr>
      <w:r>
        <w:separator/>
      </w:r>
    </w:p>
  </w:footnote>
  <w:footnote w:type="continuationSeparator" w:id="0">
    <w:p w:rsidR="00914C5B" w:rsidRDefault="00914C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54A" w:rsidRDefault="00914C5B">
    <w:pPr>
      <w:pStyle w:val="Cabealho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54A" w:rsidRDefault="00914C5B">
    <w:pPr>
      <w:pStyle w:val="Cabealho"/>
      <w:rPr>
        <w:b/>
        <w:sz w:val="20"/>
      </w:rPr>
    </w:pPr>
    <w:r>
      <w:t xml:space="preserve">     </w:t>
    </w:r>
    <w:r>
      <w:rPr>
        <w:b/>
        <w:sz w:val="20"/>
      </w:rPr>
      <w:t>VI SEMINÁRIO DE ESCRITAS E LEITURAS EM EDUCAÇÃO MATEMÁTICA (VI SELEM)</w:t>
    </w:r>
  </w:p>
  <w:p w:rsidR="00DD154A" w:rsidRDefault="00DD154A">
    <w:pPr>
      <w:pStyle w:val="Cabealho"/>
      <w:jc w:val="center"/>
      <w:rPr>
        <w:b/>
        <w:sz w:val="20"/>
      </w:rPr>
    </w:pPr>
  </w:p>
  <w:p w:rsidR="00DD154A" w:rsidRDefault="00914C5B">
    <w:pPr>
      <w:pStyle w:val="Cabealho"/>
      <w:jc w:val="center"/>
    </w:pPr>
    <w:r>
      <w:rPr>
        <w:noProof/>
      </w:rPr>
      <w:object w:dxaOrig="9600" w:dyaOrig="6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4097" o:spid="_x0000_i1025" type="#_x0000_t75" style="width:172.2pt;height:90pt;visibility:visible;mso-wrap-distance-left:0;mso-wrap-distance-right:0" o:ole="">
          <v:imagedata r:id="rId1" o:title="" embosscolor="white"/>
        </v:shape>
        <o:OLEObject Type="Embed" ProgID="Excel.Chart.8" ShapeID="4097" DrawAspect="Content" ObjectID="_1690916339" r:id="rId2"/>
      </w:object>
    </w: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multilevel"/>
    <w:tmpl w:val="984ABB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multilevel"/>
    <w:tmpl w:val="B36E29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D9567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4A"/>
    <w:rsid w:val="001C5B4C"/>
    <w:rsid w:val="002356FC"/>
    <w:rsid w:val="00402E1D"/>
    <w:rsid w:val="005E303F"/>
    <w:rsid w:val="00785FBE"/>
    <w:rsid w:val="00845371"/>
    <w:rsid w:val="008842AE"/>
    <w:rsid w:val="00914C5B"/>
    <w:rsid w:val="00BC7253"/>
    <w:rsid w:val="00DD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9CFD65-234D-4C8C-A027-91FCA378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before="480" w:after="120" w:line="240" w:lineRule="auto"/>
      <w:outlineLvl w:val="0"/>
    </w:pPr>
    <w:rPr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bCs/>
      <w:color w:val="000000"/>
      <w:sz w:val="48"/>
      <w:szCs w:val="48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Fontepargpadro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paho.org/pt/covid19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undacaolemann.org.br/noticias/pandemia-faz-familias-valorizarem-mais-os-professores?gclid=Cj0KCQjw6s2IBhCnARIsAP8RfAiog5reXW2_ilOArufOFMj4Ezgu8kJyrTp9HwSeL1MiL03egEx1aIIaAk5KEALw_wcB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biblioteca.ibge.gov.br/visualizacao/livros/liv101705_informativo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Gr_fico_do_Microsoft_Excel1.xls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lainne\Documents\ELAINNE\UEA\PAPERS\Artigo%20Dourad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lainne\Documents\ELAINNE\UEA\PAPERS\Artigo%20Dourado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lainne\Documents\ELAINNE\UEA\PAPERS\Artigo%20Dourado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lainne\Documents\ELAINNE\UEA\PAPERS\Artigo%20Dourad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Plan1!$B$30:$B$34</c:f>
              <c:strCache>
                <c:ptCount val="5"/>
                <c:pt idx="0">
                  <c:v>Aprovados Direto</c:v>
                </c:pt>
                <c:pt idx="1">
                  <c:v>Aprovados c/ PF</c:v>
                </c:pt>
                <c:pt idx="2">
                  <c:v>Reprovados por Falta</c:v>
                </c:pt>
                <c:pt idx="3">
                  <c:v>Reprovados por Nota</c:v>
                </c:pt>
                <c:pt idx="4">
                  <c:v>Desistentes</c:v>
                </c:pt>
              </c:strCache>
            </c:strRef>
          </c:cat>
          <c:val>
            <c:numRef>
              <c:f>Plan1!$C$30:$C$34</c:f>
              <c:numCache>
                <c:formatCode>General</c:formatCode>
                <c:ptCount val="5"/>
                <c:pt idx="0">
                  <c:v>10</c:v>
                </c:pt>
                <c:pt idx="1">
                  <c:v>12</c:v>
                </c:pt>
                <c:pt idx="2">
                  <c:v>3</c:v>
                </c:pt>
                <c:pt idx="3">
                  <c:v>17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64402333180409521"/>
          <c:y val="0.46586094191056304"/>
          <c:w val="0.35348670473698801"/>
          <c:h val="0.30512531801906767"/>
        </c:manualLayout>
      </c:layout>
      <c:overlay val="0"/>
    </c:legend>
    <c:plotVisOnly val="1"/>
    <c:dispBlanksAs val="zero"/>
    <c:showDLblsOverMax val="0"/>
  </c:chart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Plan1!$B$7:$B$11</c:f>
              <c:strCache>
                <c:ptCount val="5"/>
                <c:pt idx="0">
                  <c:v>Aprovados Direto</c:v>
                </c:pt>
                <c:pt idx="1">
                  <c:v>Aprovados c/ PF</c:v>
                </c:pt>
                <c:pt idx="2">
                  <c:v>Reprovados por Falta</c:v>
                </c:pt>
                <c:pt idx="3">
                  <c:v>Reprovados por Nota</c:v>
                </c:pt>
                <c:pt idx="4">
                  <c:v>Desistentes</c:v>
                </c:pt>
              </c:strCache>
            </c:strRef>
          </c:cat>
          <c:val>
            <c:numRef>
              <c:f>Plan1!$C$7:$C$11</c:f>
              <c:numCache>
                <c:formatCode>General</c:formatCode>
                <c:ptCount val="5"/>
                <c:pt idx="0">
                  <c:v>25</c:v>
                </c:pt>
                <c:pt idx="1">
                  <c:v>10</c:v>
                </c:pt>
                <c:pt idx="2">
                  <c:v>9</c:v>
                </c:pt>
                <c:pt idx="3">
                  <c:v>6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61634606515686852"/>
          <c:y val="0.4476498383486695"/>
          <c:w val="0.38169945467311417"/>
          <c:h val="0.32661440821513832"/>
        </c:manualLayout>
      </c:layout>
      <c:overlay val="0"/>
    </c:legend>
    <c:plotVisOnly val="1"/>
    <c:dispBlanksAs val="zero"/>
    <c:showDLblsOverMax val="0"/>
  </c:chart>
  <c:externalData r:id="rId1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Comparação de Ensinos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Plan1!$W$5</c:f>
              <c:strCache>
                <c:ptCount val="1"/>
                <c:pt idx="0">
                  <c:v>Ensino presencial</c:v>
                </c:pt>
              </c:strCache>
            </c:strRef>
          </c:tx>
          <c:cat>
            <c:strRef>
              <c:f>Plan1!$X$4:$AB$4</c:f>
              <c:strCache>
                <c:ptCount val="5"/>
                <c:pt idx="0">
                  <c:v>Aprovados Diretamente</c:v>
                </c:pt>
                <c:pt idx="1">
                  <c:v>Aprovados Com Prova Final</c:v>
                </c:pt>
                <c:pt idx="2">
                  <c:v>Reprovados por Nota</c:v>
                </c:pt>
                <c:pt idx="3">
                  <c:v>Reprovados por Falta</c:v>
                </c:pt>
                <c:pt idx="4">
                  <c:v>Desistência</c:v>
                </c:pt>
              </c:strCache>
            </c:strRef>
          </c:cat>
          <c:val>
            <c:numRef>
              <c:f>Plan1!$X$5:$AB$5</c:f>
              <c:numCache>
                <c:formatCode>General</c:formatCode>
                <c:ptCount val="5"/>
                <c:pt idx="0">
                  <c:v>10</c:v>
                </c:pt>
                <c:pt idx="1">
                  <c:v>12</c:v>
                </c:pt>
                <c:pt idx="2">
                  <c:v>17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Plan1!$W$6</c:f>
              <c:strCache>
                <c:ptCount val="1"/>
                <c:pt idx="0">
                  <c:v>Ensino mediado por Mídias</c:v>
                </c:pt>
              </c:strCache>
            </c:strRef>
          </c:tx>
          <c:cat>
            <c:strRef>
              <c:f>Plan1!$X$4:$AB$4</c:f>
              <c:strCache>
                <c:ptCount val="5"/>
                <c:pt idx="0">
                  <c:v>Aprovados Diretamente</c:v>
                </c:pt>
                <c:pt idx="1">
                  <c:v>Aprovados Com Prova Final</c:v>
                </c:pt>
                <c:pt idx="2">
                  <c:v>Reprovados por Nota</c:v>
                </c:pt>
                <c:pt idx="3">
                  <c:v>Reprovados por Falta</c:v>
                </c:pt>
                <c:pt idx="4">
                  <c:v>Desistência</c:v>
                </c:pt>
              </c:strCache>
            </c:strRef>
          </c:cat>
          <c:val>
            <c:numRef>
              <c:f>Plan1!$X$6:$AB$6</c:f>
              <c:numCache>
                <c:formatCode>General</c:formatCode>
                <c:ptCount val="5"/>
                <c:pt idx="0">
                  <c:v>25</c:v>
                </c:pt>
                <c:pt idx="1">
                  <c:v>10</c:v>
                </c:pt>
                <c:pt idx="2">
                  <c:v>6</c:v>
                </c:pt>
                <c:pt idx="3">
                  <c:v>9</c:v>
                </c:pt>
                <c:pt idx="4">
                  <c:v>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72246688"/>
        <c:axId val="-772249408"/>
      </c:lineChart>
      <c:catAx>
        <c:axId val="-7722466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-772249408"/>
        <c:crosses val="autoZero"/>
        <c:auto val="1"/>
        <c:lblAlgn val="ctr"/>
        <c:lblOffset val="100"/>
        <c:noMultiLvlLbl val="0"/>
      </c:catAx>
      <c:valAx>
        <c:axId val="-7722494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-7722466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55395419322585"/>
          <c:y val="0.19047853393325834"/>
          <c:w val="0.52860736157980248"/>
          <c:h val="0.6706726391343939"/>
        </c:manualLayout>
      </c:layout>
      <c:scatterChart>
        <c:scatterStyle val="lineMarker"/>
        <c:varyColors val="0"/>
        <c:ser>
          <c:idx val="0"/>
          <c:order val="0"/>
          <c:tx>
            <c:v>Ensino Presencial</c:v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7.1924603174603169E-2"/>
                  <c:y val="-0.18970653221918687"/>
                </c:manualLayout>
              </c:layout>
              <c:numFmt formatCode="General" sourceLinked="0"/>
            </c:trendlineLbl>
          </c:trendline>
          <c:xVal>
            <c:numRef>
              <c:f>Plan1!$N$47:$N$88</c:f>
              <c:numCache>
                <c:formatCode>0.00</c:formatCode>
                <c:ptCount val="42"/>
                <c:pt idx="0" formatCode="General">
                  <c:v>8.25</c:v>
                </c:pt>
                <c:pt idx="1">
                  <c:v>6.88</c:v>
                </c:pt>
                <c:pt idx="2" formatCode="General">
                  <c:v>8.75</c:v>
                </c:pt>
                <c:pt idx="3" formatCode="General">
                  <c:v>2.79</c:v>
                </c:pt>
                <c:pt idx="4">
                  <c:v>9.0500000000000007</c:v>
                </c:pt>
                <c:pt idx="5" formatCode="General">
                  <c:v>5.21</c:v>
                </c:pt>
                <c:pt idx="6" formatCode="General">
                  <c:v>8</c:v>
                </c:pt>
                <c:pt idx="7">
                  <c:v>8.3650000000000198</c:v>
                </c:pt>
                <c:pt idx="8">
                  <c:v>8.6850000000000005</c:v>
                </c:pt>
                <c:pt idx="9" formatCode="General">
                  <c:v>0.45</c:v>
                </c:pt>
                <c:pt idx="10" formatCode="General">
                  <c:v>8</c:v>
                </c:pt>
                <c:pt idx="11">
                  <c:v>6.9066666666666698</c:v>
                </c:pt>
                <c:pt idx="12" formatCode="General">
                  <c:v>9.0649999999999995</c:v>
                </c:pt>
                <c:pt idx="13">
                  <c:v>9</c:v>
                </c:pt>
                <c:pt idx="14">
                  <c:v>6.95333333333335</c:v>
                </c:pt>
                <c:pt idx="15" formatCode="General">
                  <c:v>8.25</c:v>
                </c:pt>
                <c:pt idx="16">
                  <c:v>9.1</c:v>
                </c:pt>
                <c:pt idx="17">
                  <c:v>8.5399999999999991</c:v>
                </c:pt>
                <c:pt idx="18">
                  <c:v>0.98</c:v>
                </c:pt>
                <c:pt idx="19" formatCode="General">
                  <c:v>9.33</c:v>
                </c:pt>
                <c:pt idx="20">
                  <c:v>7.13333333333334</c:v>
                </c:pt>
                <c:pt idx="21">
                  <c:v>5.1849999999999996</c:v>
                </c:pt>
                <c:pt idx="22" formatCode="General">
                  <c:v>0.9</c:v>
                </c:pt>
                <c:pt idx="23" formatCode="General">
                  <c:v>8.8650000000000198</c:v>
                </c:pt>
                <c:pt idx="24" formatCode="General">
                  <c:v>9.2100000000000009</c:v>
                </c:pt>
                <c:pt idx="25" formatCode="General">
                  <c:v>8.0850000000000009</c:v>
                </c:pt>
                <c:pt idx="26">
                  <c:v>8.84</c:v>
                </c:pt>
                <c:pt idx="27" formatCode="General">
                  <c:v>9.17</c:v>
                </c:pt>
                <c:pt idx="28" formatCode="General">
                  <c:v>9.3000000000000007</c:v>
                </c:pt>
                <c:pt idx="29">
                  <c:v>8</c:v>
                </c:pt>
                <c:pt idx="30" formatCode="General">
                  <c:v>5.4649999999999901</c:v>
                </c:pt>
                <c:pt idx="31" formatCode="General">
                  <c:v>8.58</c:v>
                </c:pt>
                <c:pt idx="32" formatCode="General">
                  <c:v>8</c:v>
                </c:pt>
                <c:pt idx="33" formatCode="General">
                  <c:v>8.6999999999999993</c:v>
                </c:pt>
                <c:pt idx="34">
                  <c:v>2.38</c:v>
                </c:pt>
                <c:pt idx="35" formatCode="General">
                  <c:v>8.1150000000000002</c:v>
                </c:pt>
                <c:pt idx="36" formatCode="General">
                  <c:v>5.77</c:v>
                </c:pt>
                <c:pt idx="37" formatCode="General">
                  <c:v>0</c:v>
                </c:pt>
                <c:pt idx="38" formatCode="General">
                  <c:v>2.9</c:v>
                </c:pt>
                <c:pt idx="39" formatCode="General">
                  <c:v>0</c:v>
                </c:pt>
                <c:pt idx="40">
                  <c:v>8.91</c:v>
                </c:pt>
                <c:pt idx="41" formatCode="General">
                  <c:v>5.4749999999999996</c:v>
                </c:pt>
              </c:numCache>
            </c:numRef>
          </c:xVal>
          <c:yVal>
            <c:numRef>
              <c:f>Plan1!$O$47:$O$88</c:f>
              <c:numCache>
                <c:formatCode>General</c:formatCode>
                <c:ptCount val="42"/>
                <c:pt idx="0">
                  <c:v>2.5</c:v>
                </c:pt>
                <c:pt idx="1">
                  <c:v>6.88</c:v>
                </c:pt>
                <c:pt idx="2" formatCode="0.00">
                  <c:v>6.2366666666666797</c:v>
                </c:pt>
                <c:pt idx="3">
                  <c:v>2.79</c:v>
                </c:pt>
                <c:pt idx="4">
                  <c:v>9.0500000000000007</c:v>
                </c:pt>
                <c:pt idx="5">
                  <c:v>5.21</c:v>
                </c:pt>
                <c:pt idx="6" formatCode="0.00">
                  <c:v>6.17333333333334</c:v>
                </c:pt>
                <c:pt idx="7" formatCode="0.00">
                  <c:v>8.3650000000000198</c:v>
                </c:pt>
                <c:pt idx="8" formatCode="0.00">
                  <c:v>8.6850000000000005</c:v>
                </c:pt>
                <c:pt idx="9">
                  <c:v>8.86</c:v>
                </c:pt>
                <c:pt idx="10">
                  <c:v>8.82</c:v>
                </c:pt>
                <c:pt idx="11" formatCode="0.00">
                  <c:v>6.9066666666666698</c:v>
                </c:pt>
                <c:pt idx="12" formatCode="0.00">
                  <c:v>9.0649999999999995</c:v>
                </c:pt>
                <c:pt idx="13" formatCode="0.00">
                  <c:v>9</c:v>
                </c:pt>
                <c:pt idx="14" formatCode="0.00">
                  <c:v>6.95333333333335</c:v>
                </c:pt>
                <c:pt idx="15">
                  <c:v>6</c:v>
                </c:pt>
                <c:pt idx="16">
                  <c:v>9.1</c:v>
                </c:pt>
                <c:pt idx="17">
                  <c:v>8.5399999999999991</c:v>
                </c:pt>
                <c:pt idx="18">
                  <c:v>0.98</c:v>
                </c:pt>
                <c:pt idx="19">
                  <c:v>9.33</c:v>
                </c:pt>
                <c:pt idx="20" formatCode="0.00">
                  <c:v>7.13333333333334</c:v>
                </c:pt>
                <c:pt idx="21" formatCode="0.00">
                  <c:v>5.1849999999999996</c:v>
                </c:pt>
                <c:pt idx="22" formatCode="0.00">
                  <c:v>9.1449999999999996</c:v>
                </c:pt>
                <c:pt idx="23" formatCode="0.00">
                  <c:v>8.8650000000000198</c:v>
                </c:pt>
                <c:pt idx="24" formatCode="0.00">
                  <c:v>9.2100000000000009</c:v>
                </c:pt>
                <c:pt idx="25" formatCode="0.00">
                  <c:v>8.0850000000000009</c:v>
                </c:pt>
                <c:pt idx="26" formatCode="0.00">
                  <c:v>8.84</c:v>
                </c:pt>
                <c:pt idx="27" formatCode="0.00">
                  <c:v>9.17</c:v>
                </c:pt>
                <c:pt idx="28" formatCode="0.00">
                  <c:v>8.9600000000000009</c:v>
                </c:pt>
                <c:pt idx="29" formatCode="0.00">
                  <c:v>8</c:v>
                </c:pt>
                <c:pt idx="30" formatCode="0.00">
                  <c:v>5.8666666666666698</c:v>
                </c:pt>
                <c:pt idx="31" formatCode="0.00">
                  <c:v>8.58</c:v>
                </c:pt>
                <c:pt idx="32" formatCode="0.00">
                  <c:v>8.8050000000000104</c:v>
                </c:pt>
                <c:pt idx="33">
                  <c:v>8.6999999999999993</c:v>
                </c:pt>
                <c:pt idx="34">
                  <c:v>2.38</c:v>
                </c:pt>
                <c:pt idx="35" formatCode="0.00">
                  <c:v>8.1150000000000002</c:v>
                </c:pt>
                <c:pt idx="36">
                  <c:v>5.77</c:v>
                </c:pt>
                <c:pt idx="37" formatCode="0.00">
                  <c:v>8.5050000000000008</c:v>
                </c:pt>
                <c:pt idx="38" formatCode="0.00">
                  <c:v>7.2433333333333501</c:v>
                </c:pt>
                <c:pt idx="39">
                  <c:v>8.7100000000000009</c:v>
                </c:pt>
                <c:pt idx="40">
                  <c:v>8.91</c:v>
                </c:pt>
                <c:pt idx="41">
                  <c:v>6</c:v>
                </c:pt>
              </c:numCache>
            </c:numRef>
          </c:yVal>
          <c:smooth val="0"/>
        </c:ser>
        <c:ser>
          <c:idx val="1"/>
          <c:order val="1"/>
          <c:tx>
            <c:v>Ensino Remoto</c:v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31978326927884015"/>
                  <c:y val="-3.2940302105094008E-2"/>
                </c:manualLayout>
              </c:layout>
              <c:numFmt formatCode="General" sourceLinked="0"/>
            </c:trendlineLbl>
          </c:trendline>
          <c:yVal>
            <c:numRef>
              <c:f>Plan1!$O$47:$O$88</c:f>
              <c:numCache>
                <c:formatCode>General</c:formatCode>
                <c:ptCount val="42"/>
                <c:pt idx="0">
                  <c:v>2.5</c:v>
                </c:pt>
                <c:pt idx="1">
                  <c:v>6.88</c:v>
                </c:pt>
                <c:pt idx="2" formatCode="0.00">
                  <c:v>6.2366666666666797</c:v>
                </c:pt>
                <c:pt idx="3">
                  <c:v>2.79</c:v>
                </c:pt>
                <c:pt idx="4">
                  <c:v>9.0500000000000007</c:v>
                </c:pt>
                <c:pt idx="5">
                  <c:v>5.21</c:v>
                </c:pt>
                <c:pt idx="6" formatCode="0.00">
                  <c:v>6.17333333333334</c:v>
                </c:pt>
                <c:pt idx="7" formatCode="0.00">
                  <c:v>8.3650000000000198</c:v>
                </c:pt>
                <c:pt idx="8" formatCode="0.00">
                  <c:v>8.6850000000000005</c:v>
                </c:pt>
                <c:pt idx="9">
                  <c:v>8.86</c:v>
                </c:pt>
                <c:pt idx="10">
                  <c:v>8.82</c:v>
                </c:pt>
                <c:pt idx="11" formatCode="0.00">
                  <c:v>6.9066666666666698</c:v>
                </c:pt>
                <c:pt idx="12" formatCode="0.00">
                  <c:v>9.0649999999999995</c:v>
                </c:pt>
                <c:pt idx="13" formatCode="0.00">
                  <c:v>9</c:v>
                </c:pt>
                <c:pt idx="14" formatCode="0.00">
                  <c:v>6.95333333333335</c:v>
                </c:pt>
                <c:pt idx="15">
                  <c:v>6</c:v>
                </c:pt>
                <c:pt idx="16">
                  <c:v>9.1</c:v>
                </c:pt>
                <c:pt idx="17">
                  <c:v>8.5399999999999991</c:v>
                </c:pt>
                <c:pt idx="18">
                  <c:v>0.98</c:v>
                </c:pt>
                <c:pt idx="19">
                  <c:v>9.33</c:v>
                </c:pt>
                <c:pt idx="20" formatCode="0.00">
                  <c:v>7.13333333333334</c:v>
                </c:pt>
                <c:pt idx="21" formatCode="0.00">
                  <c:v>5.1849999999999996</c:v>
                </c:pt>
                <c:pt idx="22" formatCode="0.00">
                  <c:v>9.1449999999999996</c:v>
                </c:pt>
                <c:pt idx="23" formatCode="0.00">
                  <c:v>8.8650000000000198</c:v>
                </c:pt>
                <c:pt idx="24" formatCode="0.00">
                  <c:v>9.2100000000000009</c:v>
                </c:pt>
                <c:pt idx="25" formatCode="0.00">
                  <c:v>8.0850000000000009</c:v>
                </c:pt>
                <c:pt idx="26" formatCode="0.00">
                  <c:v>8.84</c:v>
                </c:pt>
                <c:pt idx="27" formatCode="0.00">
                  <c:v>9.17</c:v>
                </c:pt>
                <c:pt idx="28" formatCode="0.00">
                  <c:v>8.9600000000000009</c:v>
                </c:pt>
                <c:pt idx="29" formatCode="0.00">
                  <c:v>8</c:v>
                </c:pt>
                <c:pt idx="30" formatCode="0.00">
                  <c:v>5.8666666666666698</c:v>
                </c:pt>
                <c:pt idx="31" formatCode="0.00">
                  <c:v>8.58</c:v>
                </c:pt>
                <c:pt idx="32" formatCode="0.00">
                  <c:v>8.8050000000000104</c:v>
                </c:pt>
                <c:pt idx="33">
                  <c:v>8.6999999999999993</c:v>
                </c:pt>
                <c:pt idx="34">
                  <c:v>2.38</c:v>
                </c:pt>
                <c:pt idx="35" formatCode="0.00">
                  <c:v>8.1150000000000002</c:v>
                </c:pt>
                <c:pt idx="36">
                  <c:v>5.77</c:v>
                </c:pt>
                <c:pt idx="37" formatCode="0.00">
                  <c:v>8.5050000000000008</c:v>
                </c:pt>
                <c:pt idx="38" formatCode="0.00">
                  <c:v>7.2433333333333501</c:v>
                </c:pt>
                <c:pt idx="39">
                  <c:v>8.7100000000000009</c:v>
                </c:pt>
                <c:pt idx="40">
                  <c:v>8.91</c:v>
                </c:pt>
                <c:pt idx="41">
                  <c:v>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72248320"/>
        <c:axId val="-772247776"/>
      </c:scatterChart>
      <c:valAx>
        <c:axId val="-772248320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Médias relativas</a:t>
                </a:r>
                <a:r>
                  <a:rPr lang="pt-BR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de 2020/1</a:t>
                </a:r>
                <a:endParaRPr lang="pt-BR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772247776"/>
        <c:crosses val="autoZero"/>
        <c:crossBetween val="midCat"/>
      </c:valAx>
      <c:valAx>
        <c:axId val="-772247776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 sz="9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Médias</a:t>
                </a:r>
                <a:r>
                  <a:rPr lang="pt-BR" sz="9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relativas de 2019/1</a:t>
                </a:r>
                <a:endParaRPr lang="pt-BR" sz="900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9444444444444445E-2"/>
              <c:y val="0.2498745990084572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-77224832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495106080489941"/>
          <c:y val="0.39425049547378005"/>
          <c:w val="0.21302512967129109"/>
          <c:h val="0.52461266002463991"/>
        </c:manualLayout>
      </c:layout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95E16-5070-434D-8798-A1871A9F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2843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casantos</dc:creator>
  <cp:lastModifiedBy>edigelson braz</cp:lastModifiedBy>
  <cp:revision>2</cp:revision>
  <dcterms:created xsi:type="dcterms:W3CDTF">2021-08-20T02:13:00Z</dcterms:created>
  <dcterms:modified xsi:type="dcterms:W3CDTF">2021-08-20T02:13:00Z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c545d77871e04631bdd13a44541d20cc</vt:lpwstr>
  </property>
</Properties>
</file>