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48E21" w14:textId="77777777" w:rsidR="00454AB4" w:rsidRPr="000115C6" w:rsidRDefault="00454AB4" w:rsidP="00454AB4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highlight w:val="green"/>
        </w:rPr>
      </w:pPr>
      <w:r w:rsidRPr="000115C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O LABORATÓRIO DE MATEMÁTICA E ENSINO (LAMATE) E O USO DO RECURSO DIDÁTICO NA FORMAÇÃO DE CONCEITOS NA LICENCIATURA</w:t>
      </w:r>
    </w:p>
    <w:p w14:paraId="48CE30ED" w14:textId="77777777" w:rsidR="00DB33FE" w:rsidRPr="000115C6" w:rsidRDefault="00DB33FE" w:rsidP="00DB33FE">
      <w:pPr>
        <w:spacing w:line="36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14:paraId="5D31DE5E" w14:textId="721A4616" w:rsidR="00DB33FE" w:rsidRPr="000115C6" w:rsidRDefault="00123CA0" w:rsidP="00DB4E65">
      <w:pPr>
        <w:spacing w:line="240" w:lineRule="auto"/>
        <w:jc w:val="right"/>
        <w:rPr>
          <w:rFonts w:ascii="Times New Roman" w:hAnsi="Times New Roman"/>
          <w:bCs/>
          <w:i/>
          <w:color w:val="auto"/>
        </w:rPr>
      </w:pPr>
      <w:r w:rsidRPr="000115C6">
        <w:rPr>
          <w:rFonts w:ascii="Times New Roman" w:hAnsi="Times New Roman"/>
          <w:bCs/>
          <w:i/>
          <w:color w:val="auto"/>
        </w:rPr>
        <w:t xml:space="preserve">José </w:t>
      </w:r>
      <w:proofErr w:type="spellStart"/>
      <w:r w:rsidRPr="000115C6">
        <w:rPr>
          <w:rFonts w:ascii="Times New Roman" w:hAnsi="Times New Roman"/>
          <w:bCs/>
          <w:i/>
          <w:color w:val="auto"/>
        </w:rPr>
        <w:t>Mairton</w:t>
      </w:r>
      <w:proofErr w:type="spellEnd"/>
      <w:r w:rsidRPr="000115C6">
        <w:rPr>
          <w:rFonts w:ascii="Times New Roman" w:hAnsi="Times New Roman"/>
          <w:bCs/>
          <w:i/>
          <w:color w:val="auto"/>
        </w:rPr>
        <w:t xml:space="preserve"> Rodrigues dos Santos</w:t>
      </w:r>
    </w:p>
    <w:p w14:paraId="00F56D02" w14:textId="77777777" w:rsidR="00123CA0" w:rsidRPr="000115C6" w:rsidRDefault="00123CA0" w:rsidP="00123CA0">
      <w:pPr>
        <w:spacing w:line="240" w:lineRule="auto"/>
        <w:jc w:val="right"/>
        <w:rPr>
          <w:rFonts w:ascii="Times New Roman" w:hAnsi="Times New Roman"/>
          <w:bCs/>
          <w:i/>
          <w:color w:val="auto"/>
        </w:rPr>
      </w:pPr>
      <w:r w:rsidRPr="000115C6">
        <w:rPr>
          <w:rFonts w:ascii="Times New Roman" w:hAnsi="Times New Roman"/>
          <w:bCs/>
          <w:i/>
          <w:color w:val="auto"/>
        </w:rPr>
        <w:t>Instituto Federal de Educação, Ciência e Tecnologia do Ceará - IFCE</w:t>
      </w:r>
    </w:p>
    <w:p w14:paraId="130436C4" w14:textId="392746AD" w:rsidR="00DB33FE" w:rsidRPr="000115C6" w:rsidRDefault="00307CB7" w:rsidP="00DB4E65">
      <w:pPr>
        <w:spacing w:line="240" w:lineRule="auto"/>
        <w:jc w:val="right"/>
        <w:rPr>
          <w:rFonts w:ascii="Times New Roman" w:hAnsi="Times New Roman"/>
          <w:bCs/>
          <w:i/>
          <w:color w:val="auto"/>
        </w:rPr>
      </w:pPr>
      <w:hyperlink r:id="rId7" w:history="1">
        <w:r w:rsidR="00E45D46" w:rsidRPr="000115C6">
          <w:rPr>
            <w:rStyle w:val="Hyperlink"/>
            <w:rFonts w:ascii="Times New Roman" w:hAnsi="Times New Roman"/>
            <w:bCs/>
            <w:i/>
            <w:color w:val="auto"/>
          </w:rPr>
          <w:t>jose.mairton.rodrigues06@aluno.ifce.edu.br</w:t>
        </w:r>
      </w:hyperlink>
    </w:p>
    <w:p w14:paraId="2D6EC385" w14:textId="77777777" w:rsidR="00E45D46" w:rsidRPr="000115C6" w:rsidRDefault="00E45D46" w:rsidP="00DB4E65">
      <w:pPr>
        <w:spacing w:line="240" w:lineRule="auto"/>
        <w:jc w:val="right"/>
        <w:rPr>
          <w:rFonts w:ascii="Times New Roman" w:hAnsi="Times New Roman"/>
          <w:bCs/>
          <w:i/>
          <w:color w:val="auto"/>
        </w:rPr>
      </w:pPr>
    </w:p>
    <w:p w14:paraId="23B5B69A" w14:textId="68A3BC25" w:rsidR="00DB33FE" w:rsidRPr="000115C6" w:rsidRDefault="003B5A5B" w:rsidP="00DB4E65">
      <w:pPr>
        <w:spacing w:line="240" w:lineRule="auto"/>
        <w:jc w:val="right"/>
        <w:rPr>
          <w:rFonts w:ascii="Times New Roman" w:hAnsi="Times New Roman"/>
          <w:bCs/>
          <w:i/>
          <w:color w:val="auto"/>
        </w:rPr>
      </w:pPr>
      <w:r w:rsidRPr="000115C6">
        <w:rPr>
          <w:rFonts w:ascii="Times New Roman" w:hAnsi="Times New Roman"/>
          <w:bCs/>
          <w:i/>
          <w:color w:val="auto"/>
        </w:rPr>
        <w:t>Joelma Nogueira dos Santos</w:t>
      </w:r>
    </w:p>
    <w:p w14:paraId="0D2AEAAB" w14:textId="77516133" w:rsidR="00DB33FE" w:rsidRPr="000115C6" w:rsidRDefault="00DB33FE" w:rsidP="00DB4E65">
      <w:pPr>
        <w:spacing w:line="240" w:lineRule="auto"/>
        <w:jc w:val="right"/>
        <w:rPr>
          <w:rFonts w:ascii="Times New Roman" w:hAnsi="Times New Roman"/>
          <w:bCs/>
          <w:i/>
          <w:color w:val="auto"/>
        </w:rPr>
      </w:pPr>
      <w:r w:rsidRPr="000115C6">
        <w:rPr>
          <w:rFonts w:ascii="Times New Roman" w:hAnsi="Times New Roman"/>
          <w:bCs/>
          <w:i/>
          <w:color w:val="auto"/>
        </w:rPr>
        <w:t>In</w:t>
      </w:r>
      <w:r w:rsidR="003B5A5B" w:rsidRPr="000115C6">
        <w:rPr>
          <w:rFonts w:ascii="Times New Roman" w:hAnsi="Times New Roman"/>
          <w:bCs/>
          <w:i/>
          <w:color w:val="auto"/>
        </w:rPr>
        <w:t>stituto Federal de Educação, Ciência e Tecnologia do Ceará - IFCE</w:t>
      </w:r>
    </w:p>
    <w:p w14:paraId="46E604E6" w14:textId="6D36F8C7" w:rsidR="003B5A5B" w:rsidRPr="000115C6" w:rsidRDefault="00307CB7" w:rsidP="00DB4E65">
      <w:pPr>
        <w:spacing w:line="240" w:lineRule="auto"/>
        <w:jc w:val="right"/>
        <w:rPr>
          <w:rFonts w:ascii="Times New Roman" w:hAnsi="Times New Roman"/>
          <w:bCs/>
          <w:i/>
          <w:color w:val="auto"/>
        </w:rPr>
      </w:pPr>
      <w:hyperlink r:id="rId8" w:history="1">
        <w:r w:rsidR="003B5A5B" w:rsidRPr="000115C6">
          <w:rPr>
            <w:rStyle w:val="Hyperlink"/>
            <w:rFonts w:ascii="Times New Roman" w:hAnsi="Times New Roman"/>
            <w:bCs/>
            <w:i/>
            <w:color w:val="auto"/>
          </w:rPr>
          <w:t>joelma.santos@ifce.edu.br</w:t>
        </w:r>
      </w:hyperlink>
    </w:p>
    <w:p w14:paraId="46B85F04" w14:textId="1AB91FAB" w:rsidR="00DB33FE" w:rsidRPr="000115C6" w:rsidRDefault="00307CB7" w:rsidP="00DB33FE">
      <w:pPr>
        <w:spacing w:line="240" w:lineRule="auto"/>
        <w:jc w:val="right"/>
        <w:rPr>
          <w:rFonts w:ascii="Times New Roman" w:hAnsi="Times New Roman"/>
          <w:bCs/>
          <w:i/>
          <w:color w:val="auto"/>
        </w:rPr>
      </w:pPr>
      <w:hyperlink r:id="rId9" w:history="1">
        <w:r w:rsidR="00CD30DA" w:rsidRPr="000115C6">
          <w:rPr>
            <w:rStyle w:val="Hyperlink"/>
            <w:rFonts w:ascii="Times New Roman" w:hAnsi="Times New Roman"/>
            <w:bCs/>
            <w:i/>
            <w:color w:val="auto"/>
          </w:rPr>
          <w:t>lamate.caucaia@ifce.edu.br</w:t>
        </w:r>
      </w:hyperlink>
    </w:p>
    <w:p w14:paraId="184DA1F2" w14:textId="77777777" w:rsidR="00CD30DA" w:rsidRPr="000115C6" w:rsidRDefault="00CD30DA" w:rsidP="00DB33FE">
      <w:pPr>
        <w:spacing w:line="240" w:lineRule="auto"/>
        <w:jc w:val="right"/>
        <w:rPr>
          <w:rFonts w:ascii="Times New Roman" w:hAnsi="Times New Roman"/>
          <w:bCs/>
          <w:i/>
          <w:color w:val="auto"/>
        </w:rPr>
      </w:pPr>
    </w:p>
    <w:p w14:paraId="2A2204E8" w14:textId="77777777" w:rsidR="00DB33FE" w:rsidRPr="000115C6" w:rsidRDefault="00DB33FE" w:rsidP="00DB33FE">
      <w:pPr>
        <w:spacing w:line="240" w:lineRule="auto"/>
        <w:rPr>
          <w:rFonts w:ascii="Times New Roman" w:hAnsi="Times New Roman"/>
          <w:b/>
          <w:color w:val="auto"/>
          <w:sz w:val="24"/>
          <w:szCs w:val="24"/>
        </w:rPr>
      </w:pPr>
    </w:p>
    <w:p w14:paraId="3167E547" w14:textId="58918167" w:rsidR="00401EDF" w:rsidRPr="000115C6" w:rsidRDefault="00DB33FE" w:rsidP="00401EDF">
      <w:p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hAnsi="Times New Roman"/>
          <w:b/>
          <w:color w:val="auto"/>
          <w:sz w:val="24"/>
          <w:szCs w:val="24"/>
        </w:rPr>
        <w:t xml:space="preserve">Resumo: </w:t>
      </w:r>
      <w:r w:rsidR="00401EDF"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Este artigo trata de um estudo desenvolvido no curso de Licenciatura em Matemática do Instituto Federal de Educação, Ciência e Tecnologia do Ceará (IFCE). Sua finalidade é analisar o funcionamento da disciplina Laboratório de Matemática (LM) em atividades de ensino por meio de sequências didáticas, caracterizadas nesta pesquisa como ferramentas metodológicas. A investigação ocorreu no Laboratório de Matemática e Ensino (</w:t>
      </w:r>
      <w:proofErr w:type="spellStart"/>
      <w:r w:rsidR="00401EDF"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Lamate</w:t>
      </w:r>
      <w:proofErr w:type="spellEnd"/>
      <w:r w:rsidR="00401EDF"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) da referida instituição. Tem um gênero teórico-empírico e abordagem qualitativa. É descritiva e exploratória quanto aos objetivos e de natureza básica. A análise do estudo, o papel docente e a postura discente diante dos saberes matemáticos explorados, nos possibilitou a compreensão do desenvolvimento da disciplina no ensino remoto devido à pandemia da Covid-19 causada pelo novo Coronavírus mostrando-nos as dificuldades e as potencialidades do </w:t>
      </w:r>
      <w:r w:rsidR="00920E17">
        <w:rPr>
          <w:rFonts w:ascii="Times New Roman" w:eastAsia="Times New Roman" w:hAnsi="Times New Roman" w:cs="Times New Roman"/>
          <w:color w:val="auto"/>
          <w:sz w:val="24"/>
          <w:szCs w:val="24"/>
        </w:rPr>
        <w:t>ambiente de ensino</w:t>
      </w:r>
      <w:r w:rsidR="001E2FA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aprendizagem</w:t>
      </w:r>
      <w:r w:rsidR="00401EDF"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na virtualidade.</w:t>
      </w:r>
    </w:p>
    <w:p w14:paraId="48721370" w14:textId="77777777" w:rsidR="00401EDF" w:rsidRPr="000115C6" w:rsidRDefault="00401EDF" w:rsidP="00401EDF">
      <w:p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2A19D1D9" w14:textId="77777777" w:rsidR="008E1BDF" w:rsidRPr="000115C6" w:rsidRDefault="00DB33FE" w:rsidP="008E1BDF">
      <w:p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hAnsi="Times New Roman"/>
          <w:b/>
          <w:color w:val="auto"/>
          <w:sz w:val="24"/>
          <w:szCs w:val="24"/>
        </w:rPr>
        <w:t xml:space="preserve">Palavras-chave: </w:t>
      </w:r>
      <w:r w:rsidR="008E1BDF" w:rsidRPr="000115C6">
        <w:rPr>
          <w:rFonts w:ascii="Times New Roman" w:eastAsia="Times New Roman" w:hAnsi="Times New Roman" w:cs="Times New Roman"/>
          <w:color w:val="auto"/>
        </w:rPr>
        <w:t>Laboratório de Matemática e Ensino (</w:t>
      </w:r>
      <w:proofErr w:type="spellStart"/>
      <w:r w:rsidR="008E1BDF" w:rsidRPr="000115C6">
        <w:rPr>
          <w:rFonts w:ascii="Times New Roman" w:eastAsia="Times New Roman" w:hAnsi="Times New Roman" w:cs="Times New Roman"/>
          <w:color w:val="auto"/>
        </w:rPr>
        <w:t>Lamate</w:t>
      </w:r>
      <w:proofErr w:type="spellEnd"/>
      <w:r w:rsidR="008E1BDF" w:rsidRPr="000115C6">
        <w:rPr>
          <w:rFonts w:ascii="Times New Roman" w:eastAsia="Times New Roman" w:hAnsi="Times New Roman" w:cs="Times New Roman"/>
          <w:color w:val="auto"/>
        </w:rPr>
        <w:t>); Recurso Didático; Formação de Conceitos.</w:t>
      </w:r>
    </w:p>
    <w:p w14:paraId="42EF68CD" w14:textId="77777777" w:rsidR="008E1BDF" w:rsidRPr="000115C6" w:rsidRDefault="008E1BDF" w:rsidP="008E1BDF">
      <w:pPr>
        <w:spacing w:line="240" w:lineRule="auto"/>
        <w:jc w:val="both"/>
        <w:rPr>
          <w:rStyle w:val="Forte"/>
          <w:rFonts w:ascii="Times New Roman" w:hAnsi="Times New Roman"/>
          <w:color w:val="auto"/>
          <w:sz w:val="24"/>
          <w:szCs w:val="24"/>
          <w:shd w:val="clear" w:color="auto" w:fill="FFFFFF"/>
        </w:rPr>
      </w:pPr>
    </w:p>
    <w:p w14:paraId="700E2E5A" w14:textId="0194BCF4" w:rsidR="00CD30DA" w:rsidRPr="000115C6" w:rsidRDefault="00685EEE" w:rsidP="008A0C0D">
      <w:pPr>
        <w:widowControl w:val="0"/>
        <w:spacing w:line="360" w:lineRule="auto"/>
        <w:jc w:val="both"/>
        <w:rPr>
          <w:rStyle w:val="Forte"/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0115C6">
        <w:rPr>
          <w:rStyle w:val="Forte"/>
          <w:rFonts w:ascii="Times New Roman" w:hAnsi="Times New Roman"/>
          <w:color w:val="auto"/>
          <w:sz w:val="24"/>
          <w:szCs w:val="24"/>
          <w:shd w:val="clear" w:color="auto" w:fill="FFFFFF"/>
        </w:rPr>
        <w:t>Ideias introdutórias</w:t>
      </w:r>
    </w:p>
    <w:p w14:paraId="68DE130C" w14:textId="6917AD52" w:rsidR="00E318A3" w:rsidRPr="000115C6" w:rsidRDefault="00E318A3" w:rsidP="00E318A3">
      <w:pPr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 licenciatura é campo fértil de pesquisa e estudo e sua relevância na conexão da matemática acadêmica com a matemática escolar têm se mostrado evidente na contribuição do ensino e da relação do saber-fazer que o futuro professor precisa ter. A necessidade de fundamentar </w:t>
      </w:r>
      <w:r w:rsidR="00FB73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 preparação docente </w:t>
      </w:r>
      <w:r w:rsidR="00A85C7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com 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 matemática é ação pertinente à formação inicial assim como perceber a prática profissional que se desenvolve também nesse processo. Daí a necessidade de atrelar elementos que auxiliem o professor formador como métodos de ensino e recursos caracterizados como suporte pedagógico ao seu trabalho. </w:t>
      </w:r>
    </w:p>
    <w:p w14:paraId="2A8DB1C4" w14:textId="279AB04C" w:rsidR="00E318A3" w:rsidRPr="000115C6" w:rsidRDefault="00E318A3" w:rsidP="00E318A3">
      <w:pPr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Nesse contexto, o laboratório de matemática surge como um ambiente propício ao trabalho docente no intuito de conectar 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os conteúdos ao método de ensino possibilitando ao</w:t>
      </w:r>
      <w:r w:rsidR="008A0C0D" w:rsidRPr="000115C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 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licenciando experiências significativas para o ensino de matemática e ainda permitindo ao 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lastRenderedPageBreak/>
        <w:t>professor formador reflexões sobre a prática profissional. Isso porque, na visão de Freitas (2015), atua como mediador da aprendizagem no processo de ensino, mas também realiza suas atividades de pesquisa a partir das vivências no laboratório. Dessa forma, é importante que os professores formadores conduzam os licenciandos em suas experiências na formação inicial envolvendo problemas situacionais, a prática da leitura e da escrita e interação deles com o saber matemático acadêmico e escolar no intuito de se familiarizar com a prática profissional tendo também a reflexão de sua própria práxis.</w:t>
      </w:r>
    </w:p>
    <w:p w14:paraId="18E97017" w14:textId="77777777" w:rsidR="00E318A3" w:rsidRPr="000115C6" w:rsidRDefault="00E318A3" w:rsidP="00E318A3">
      <w:pPr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Analisando o ponto de vista que a matemática pode ser explorada com vivências que fazem o licenciando pensar em suas ações no processo de aprendizagem, compreendemos que o laboratório de matemática na licenciatura auxilia essa reflexão à medida em que se trabalha o conteúdo. Rêgo, R.M. e Rêgo, R.G. (2012) ratificam a ideia e apontam para um caminho mais investigativo na aquisição do conhecimento que possibilite experiências significativas na formação inicial do professor de matemática e na exploração de métodos de ensino e de avaliação da prática que os alunos de licenciatura se submetem. </w:t>
      </w:r>
    </w:p>
    <w:p w14:paraId="4E7DEB8F" w14:textId="77777777" w:rsidR="00E318A3" w:rsidRPr="000115C6" w:rsidRDefault="00E318A3" w:rsidP="00E318A3">
      <w:pPr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Os aspectos didático-pedagógicos considerados nas disciplinas da licenciatura em matemática em conexão com a prática como componente curricular, colocam essas questões em evidência quando discutem o ensino, pois trazem em sua constituição, o estudo das ideias matemáticas e a possibilidade de serem ensinadas, levando em consideração as técnicas e métodos que tratam do saber a ser ensinado. E para o fortalecimento desse vínculo, o laboratório de matemática na concepção laboratório de educação matemática, surge como agente de formação possibilitando a construção da trajetória do licenciando com ações de ensino voltadas para a aprendizagem (CHEVALLARD; BOSCH; GÁSCON, 2001; RODRIGUES; GAZIRE, 2015).</w:t>
      </w:r>
    </w:p>
    <w:p w14:paraId="4FC2B88C" w14:textId="77777777" w:rsidR="00E318A3" w:rsidRPr="000115C6" w:rsidRDefault="00E318A3" w:rsidP="00E318A3">
      <w:pPr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Sob essa perspectiva, destacamos aqui o trabalho de Oliveira (1983) que questiona o ensino de matemática e aponta dificuldades na formação inicial do professor ao mesmo tempo em que propõe o laboratório de matemática intitulado </w:t>
      </w:r>
      <w:r w:rsidRPr="000115C6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Laboratório de Ensino e Aprendizagem da Matemática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como espaço de vivência, convivência e preparação do licenciando em sua trajetória acadêmica. </w:t>
      </w:r>
    </w:p>
    <w:p w14:paraId="7C2EA667" w14:textId="77777777" w:rsidR="00E318A3" w:rsidRPr="000115C6" w:rsidRDefault="00E318A3" w:rsidP="00E318A3">
      <w:pPr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Outro ponto a considerar é a visão de Vale (2002) que estrutura um estudo sobre recursos didáticos para o ensino de matemática direcionado para materiais manipuláveis. Em sua pesquisa, a autora traz a concepção de diversos tipos de materiais utilizados no processo de ensino com a mediação pedagógica.</w:t>
      </w:r>
    </w:p>
    <w:p w14:paraId="24B2AB91" w14:textId="77777777" w:rsidR="00E318A3" w:rsidRPr="000115C6" w:rsidRDefault="00E318A3" w:rsidP="00E318A3">
      <w:pPr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Buscando uma compreensão da preparação do licenciando no contexto do laboratório        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de matemática, enfatizamos o trabalho de Lins (1994) que traz a ideia do modelo teórico dos campos semânticos para explicar epistemologicamente a formação de conceitos por meio da produção de significados com base nos interlocutores que podem ser externos ou internos.</w:t>
      </w:r>
    </w:p>
    <w:p w14:paraId="756C8DBF" w14:textId="77777777" w:rsidR="00E318A3" w:rsidRPr="000115C6" w:rsidRDefault="00E318A3" w:rsidP="00E318A3">
      <w:pPr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Nesse sentido, o Laboratório de Matemática e Ensino (</w:t>
      </w:r>
      <w:proofErr w:type="spellStart"/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Lamate</w:t>
      </w:r>
      <w:proofErr w:type="spellEnd"/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) do Instituto Federal de Educação, Ciência e Tecnologia do Ceará (IFCE), </w:t>
      </w:r>
      <w:r w:rsidRPr="000115C6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campus 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Caucaia, tem proporcionado ao futuro professor, experiências de ensino na disciplina Laboratório de Matemática (LM) com a finalidade de prepará-lo para a vivência da sala de aula na escola de Educação Básica explorando o uso do recurso didático na formação de conceitos matemáticos. E com base nesse contexto de ensino, este trabalho tem como finalidade analisar o funcionamento da disciplina LM em atividades de ensino por meio de sequências didáticas caracterizadas neste estudo como ferramentas metodológicas.</w:t>
      </w:r>
    </w:p>
    <w:p w14:paraId="6086E1CE" w14:textId="77777777" w:rsidR="00E318A3" w:rsidRPr="000115C6" w:rsidRDefault="00E318A3" w:rsidP="00E318A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1917AC5" w14:textId="77777777" w:rsidR="00E318A3" w:rsidRPr="000115C6" w:rsidRDefault="00E318A3" w:rsidP="00E318A3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Explorando a formação de conceito no Laboratório de Matemática e Ensino (</w:t>
      </w:r>
      <w:proofErr w:type="spellStart"/>
      <w:r w:rsidRPr="000115C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Lamate</w:t>
      </w:r>
      <w:proofErr w:type="spellEnd"/>
      <w:r w:rsidRPr="000115C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) com o uso do recurso didático na licenciatura </w:t>
      </w:r>
    </w:p>
    <w:p w14:paraId="351FB6BA" w14:textId="77777777" w:rsidR="00E318A3" w:rsidRPr="000115C6" w:rsidRDefault="00E318A3" w:rsidP="00E318A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 laboratório de matemática tem se caracterizado como um campo de atuação para a formação inicial de professores. Nesse ambiente de ensino e de aprendizagem, atrelamos o conteúdo matemático a métodos de ensino e a ferramentas didáticas que auxiliam a reflexão do licenciando às práticas investigativas desenvolvidas, conectando a conceituação, a manipulação e a aplicação do saber matemático ao uso do recurso didático assim como à formação de conceitos (LIMA, 1999). </w:t>
      </w:r>
    </w:p>
    <w:p w14:paraId="1CB1CB46" w14:textId="77777777" w:rsidR="00E318A3" w:rsidRPr="000115C6" w:rsidRDefault="00E318A3" w:rsidP="00E318A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Elaborando argumentos para o uso de recursos didáticos, buscamos na percepção de Brito (2016), a ideia de que para utilizar um material manipulável deve existir uma organização clara das intenções que se espera alcançar com o uso desse material, não se deve pensar apenas em uma metodologia que seja eficaz na abordagem, espera-se que o professor formador, esteja atento na associação dos objetos empregados na aula com os conceitos matemáticos. Nesse sentido, a atuação do professor deve estar pautada na intencionalidade que o ensino deve proporcionar à aprendizagem.</w:t>
      </w:r>
    </w:p>
    <w:p w14:paraId="6BCFFDC4" w14:textId="79FD60C8" w:rsidR="00E318A3" w:rsidRPr="000115C6" w:rsidRDefault="00E318A3" w:rsidP="00E318A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A utilização do recurso didático no laboratório de matemática possibilita a formação de conceitos que, na visão de Santos (2021), está ligada a maneira de como o sujeito pensa matematicamente, as relações que são atribuídas à essência dos objetos reais ou imaginários, e na sua organização. Dessa maneira, a criação de significados permanece interligada a sentidos</w:t>
      </w:r>
      <w:r w:rsidR="005E786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atribuídos</w:t>
      </w:r>
      <w:r w:rsidR="00852234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através da experimentação do indivíduo</w:t>
      </w:r>
      <w:r w:rsidR="00852234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com o processo de representação, descrição e sistematização do recurso. Para isso, a autora traz a ideia da 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relação </w:t>
      </w:r>
      <w:proofErr w:type="spellStart"/>
      <w:r w:rsidRPr="000115C6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</w:rPr>
        <w:t>amap-amal</w:t>
      </w:r>
      <w:proofErr w:type="spellEnd"/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sendo a primeira, </w:t>
      </w:r>
      <w:r w:rsidR="0085223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 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atividade matemática que o professor formador executa e que se relaciona com a segunda, definida como a atividade matemática do licenciando, produzindo nessa relação os significados necessários para a formação dos conceitos matemáticos e que o </w:t>
      </w:r>
      <w:proofErr w:type="spellStart"/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Lamate</w:t>
      </w:r>
      <w:proofErr w:type="spellEnd"/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pode proporcionar por meio de suas vivências</w:t>
      </w:r>
      <w:r w:rsidR="00B7402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(LINS, 1992)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</w:p>
    <w:p w14:paraId="25473108" w14:textId="0C7366E2" w:rsidR="00E318A3" w:rsidRPr="000115C6" w:rsidRDefault="00E318A3" w:rsidP="00E318A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Com base nessa conexão, a disciplina Laboratório de Matemática (LM) conecta-se ao Laboratório de Matemática e Ensino (</w:t>
      </w:r>
      <w:proofErr w:type="spellStart"/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Lamate</w:t>
      </w:r>
      <w:proofErr w:type="spellEnd"/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), caracterizado como agente de formação, para a partir desse amálgama, promover a discussão do processo de ensino para a aprendizagem da matemática contribuindo para o saber fazer do futuro professor. Com esses argumentos, apresentamos como campo de atuação que pode ser explorado. É um ambiente de ensino e de aprendizagem vinculado ao curso de Licenciatura em Matemática do IFCE</w:t>
      </w:r>
      <w:r w:rsidR="003C21F1"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do </w:t>
      </w:r>
      <w:r w:rsidRPr="000115C6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campus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Caucaia, estruturado como elemento mediador entre o saber matemático acadêmico e escolar e a formação do licenciando, desenvolvendo atividades de ensino, pesquisa e extensão (LORENZATO, 2010; OLIVEIRA, 1983; RODRIGUES; GAZIRE, 2015; VARIZO; CIVARDI, 2011).</w:t>
      </w:r>
    </w:p>
    <w:p w14:paraId="3730B7E1" w14:textId="6C3F1F2C" w:rsidR="00E318A3" w:rsidRPr="000115C6" w:rsidRDefault="00E318A3" w:rsidP="00E318A3">
      <w:pPr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Partindo da concepção apresentada, compreendemos que as experiências adquiridas por meio de processos de aprendizagem, podem tornar o indivíduo suscetível à construção de um pensamento crítico e reflexivo, fazendo com que o sujeito seja capaz de formular conceitos. Desse modo, o </w:t>
      </w:r>
      <w:proofErr w:type="spellStart"/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Lamate</w:t>
      </w:r>
      <w:proofErr w:type="spellEnd"/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se torna um ambiente construtor de ideias, possibilitando uma vivência matemática e explorando os aspectos didático-pedagógicos, caracterizando-se fundamental subsídio ao trabalho do futuro professor de matemática, contribuindo com o seu conhecimento, o do licenciado e sua prática profissional (DEWEY, 1978; SANTOS, 2021).  </w:t>
      </w:r>
    </w:p>
    <w:p w14:paraId="630B0083" w14:textId="77777777" w:rsidR="00E318A3" w:rsidRPr="000115C6" w:rsidRDefault="00E318A3" w:rsidP="00E318A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Segundo Teixeira (2011), o laboratório tornou-se propício a práticas pedagógicas vivenciadas pelos licenciados, tornando-os capazes de terem experiências com o ensino e pesquisa. Dessa forma, socializando suas ideias entre si conseguem ser propício na fundamentação de seus conhecimentos, para isso ele deve ser orientado a está envolvido em atividades que os proporcionem experimentos como é a característica de uma aula investigativa.</w:t>
      </w:r>
    </w:p>
    <w:p w14:paraId="381F9042" w14:textId="77777777" w:rsidR="00E318A3" w:rsidRPr="000115C6" w:rsidRDefault="00E318A3" w:rsidP="00E318A3">
      <w:pPr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Dentre os objetivos do </w:t>
      </w:r>
      <w:proofErr w:type="spellStart"/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Lamate</w:t>
      </w:r>
      <w:proofErr w:type="spellEnd"/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que se harmonizam com esta investigação e que podem ser destacados, apontam-se: o desenvolvimento de atividades de ensino e de aprendizagem; a promoção de ações educativas para a formação inicial dos professores que ensinam matemática; a contribuição para o desenvolvimento de competências e habilidades 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do licenciando, adquiridas ao longo de sua formação acadêmica para a promoção da relação da teoria com a prática; a produção de material didático para a reflexão de seu uso no ensino de matemática. </w:t>
      </w:r>
    </w:p>
    <w:p w14:paraId="2DEE18AE" w14:textId="77777777" w:rsidR="00E318A3" w:rsidRPr="000115C6" w:rsidRDefault="00E318A3" w:rsidP="00E318A3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highlight w:val="black"/>
        </w:rPr>
      </w:pPr>
    </w:p>
    <w:p w14:paraId="2235A9D9" w14:textId="77777777" w:rsidR="00E318A3" w:rsidRPr="000115C6" w:rsidRDefault="00E318A3" w:rsidP="00E318A3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Traçando sequências didáticas no ensino para a aprendizagem na disciplina Laboratório de Matemática no </w:t>
      </w:r>
      <w:proofErr w:type="spellStart"/>
      <w:r w:rsidRPr="000115C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Lamate</w:t>
      </w:r>
      <w:proofErr w:type="spellEnd"/>
    </w:p>
    <w:p w14:paraId="7FC1AD1D" w14:textId="77777777" w:rsidR="00E318A3" w:rsidRPr="000115C6" w:rsidRDefault="00E318A3" w:rsidP="00E318A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Essa pesquisa foi realizada com os alunos do curso Licenciatura em Matemática do IFCE, </w:t>
      </w:r>
      <w:r w:rsidRPr="000115C6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campus 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Caucaia na disciplina Laboratório de Matemática (LM), no </w:t>
      </w:r>
      <w:proofErr w:type="spellStart"/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Lamate</w:t>
      </w:r>
      <w:proofErr w:type="spellEnd"/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no contexto do ensino remoto. Sua abordagem é teórico-empírica, pois por meio da prática foi possível identificar os elementos teóricos em evidência, dessa forma, é caracterizada como um estudo exploratório ao mesmo tempo em que também descreve a experiência. </w:t>
      </w:r>
    </w:p>
    <w:p w14:paraId="441B3615" w14:textId="77777777" w:rsidR="00E318A3" w:rsidRPr="000115C6" w:rsidRDefault="00E318A3" w:rsidP="00E318A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Em relação ao objetivo, se denomina descritiva e exploratória na qual a utilização de recursos didáticos conduziu a relação teoria-prática. Teve uma abordagem qualitativa devido às percepções e informações recebidas pelos sujeitos participantes. Sua natureza é básica, pois propõe a análise de uma vivência na formação inicial do professor de matemática e que pode ser utilizada em um ambiente semelhante.</w:t>
      </w:r>
    </w:p>
    <w:p w14:paraId="62F6A9E7" w14:textId="77777777" w:rsidR="00E318A3" w:rsidRPr="000115C6" w:rsidRDefault="00E318A3" w:rsidP="00E318A3">
      <w:pPr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 investigação ocorreu em toda a disciplina e foi estruturada a partir de sequências didáticas, no intuito de identificar as conexões entre as ações dos alunos, o conteúdo de ensino e a professora formadora. Para Zabala (1998, p. 18) a sequência didática é definida como “um conjunto de atividades ordenadas, estruturadas e articuladas entre si para a realização de certos objetivos educacionais, cujo princípio e fim são conhecidos tanto pelos professores quanto pelos alunos”. Podendo também ser estruturada a partir de três fases: o planejamento, aplicação e avaliação, em que possibilita ao professor uma melhoria contínua de suas práticas de ensino. Este estudo ocorreu em diferentes momentos distribuídos nas fases aqui citadas. </w:t>
      </w:r>
    </w:p>
    <w:p w14:paraId="2BE100CD" w14:textId="77777777" w:rsidR="00E318A3" w:rsidRPr="000115C6" w:rsidRDefault="00E318A3" w:rsidP="00E318A3">
      <w:pPr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a) o planejamento da disciplina: no primeiro momento, a disciplina foi planejada de maneira a contemplar a teoria e a prática na exploração de conteúdos matemáticos envolvendo a aritmética, a geometria e a álgebra, abordando conteúdos de padrões matemáticos, concepções de laboratório de matemática, definição, produção e análise de recurso didático. A conexão com a virtualidade também precisou ser considerada visto que o ensino ocorreu de forma remota, logo o aparato tecnológico serviu como ferramenta para a e na disciplina. </w:t>
      </w:r>
    </w:p>
    <w:p w14:paraId="71E871F1" w14:textId="77777777" w:rsidR="00E318A3" w:rsidRPr="000115C6" w:rsidRDefault="00E318A3" w:rsidP="00E318A3">
      <w:pPr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Para uma análise posterior, as técnicas utilizadas para a coleta de dados foram os 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questionários em que os licenciandos responderam em cada aula. A observação e o diário de campo também foram instrumentos utilizados. </w:t>
      </w:r>
    </w:p>
    <w:p w14:paraId="7D68109A" w14:textId="0848524D" w:rsidR="00E318A3" w:rsidRPr="000115C6" w:rsidRDefault="00E318A3" w:rsidP="00E318A3">
      <w:pPr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b) a busca e a apropriação do recurso didático: um dos momentos importantes da construção do recurso didático se dá na sua busca. Na etapa da constituição do conhecimento do licenciando, surgem questionamentos para nortear o passo a passo na busca, produção (Figura 1) e apropriação do material utilizado na aula: qual o recurso didático adequado para se utilizar? Como estabelecer sua conexão com o conteúdo matemático? Como construir o material de maneira a contribuir com a formação do conceito matemático intencionado? Quais as suas potencialidades e limitações? É pensando nessa perspectiva e com a mediação e orientação do professor formador que o licenciando vai delineando sua investigação, explorando o pensamento algébrico, aritmético e geométrico como mostra a Figura 1.  </w:t>
      </w:r>
    </w:p>
    <w:p w14:paraId="1C51CD12" w14:textId="77777777" w:rsidR="00E318A3" w:rsidRPr="000115C6" w:rsidRDefault="00E318A3" w:rsidP="00E318A3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934FF63" w14:textId="77777777" w:rsidR="00E318A3" w:rsidRPr="000115C6" w:rsidRDefault="00E318A3" w:rsidP="00E318A3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Figura 1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- Confecção de recursos didáticos na disciplina LM no contexto do </w:t>
      </w:r>
      <w:proofErr w:type="spellStart"/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Lamate</w:t>
      </w:r>
      <w:proofErr w:type="spellEnd"/>
    </w:p>
    <w:p w14:paraId="51363641" w14:textId="77777777" w:rsidR="00E318A3" w:rsidRPr="000115C6" w:rsidRDefault="00E318A3" w:rsidP="00E318A3">
      <w:pPr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noProof/>
          <w:color w:val="auto"/>
          <w:sz w:val="24"/>
          <w:szCs w:val="24"/>
        </w:rPr>
        <w:drawing>
          <wp:inline distT="114300" distB="114300" distL="114300" distR="114300" wp14:anchorId="461DBDCD" wp14:editId="7E073FCE">
            <wp:extent cx="5229994" cy="2912389"/>
            <wp:effectExtent l="12700" t="12700" r="12700" b="12700"/>
            <wp:docPr id="2" name="image1.png" descr="Mão segurando faca ao lado&#10;&#10;Descrição gerada automaticamente com confiança mé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Mão segurando faca ao lado&#10;&#10;Descrição gerada automaticamente com confiança média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9994" cy="2912389"/>
                    </a:xfrm>
                    <a:prstGeom prst="rect">
                      <a:avLst/>
                    </a:prstGeom>
                    <a:ln w="12700">
                      <a:solidFill>
                        <a:srgbClr val="4A86E8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27CC4BC8" w14:textId="77777777" w:rsidR="00E318A3" w:rsidRPr="000115C6" w:rsidRDefault="00E318A3" w:rsidP="002F2FD6">
      <w:pPr>
        <w:widowControl w:val="0"/>
        <w:spacing w:line="360" w:lineRule="auto"/>
        <w:ind w:left="284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0115C6">
        <w:rPr>
          <w:rFonts w:ascii="Times New Roman" w:eastAsia="Times New Roman" w:hAnsi="Times New Roman" w:cs="Times New Roman"/>
          <w:color w:val="auto"/>
          <w:sz w:val="20"/>
          <w:szCs w:val="20"/>
        </w:rPr>
        <w:t>Fonte: Elaboração própria.</w:t>
      </w:r>
    </w:p>
    <w:p w14:paraId="63840E46" w14:textId="77777777" w:rsidR="00E318A3" w:rsidRPr="000115C6" w:rsidRDefault="00E318A3" w:rsidP="00E318A3">
      <w:pPr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5C246C5E" w14:textId="77777777" w:rsidR="00E318A3" w:rsidRPr="000115C6" w:rsidRDefault="00E318A3" w:rsidP="00E318A3">
      <w:pPr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A reflexão que envolve a apropriação do recurso didático e sua interação com o conteúdo ocorre ainda no momento da confecção e se intensifica depois de pronto para ser manipulado, extraindo informações pertinentes à formação de conceitos. Logo, a investigação ganha significado quando os licenciandos, sob orientação docente, produzem e se apropriam dessa construção.</w:t>
      </w:r>
    </w:p>
    <w:p w14:paraId="7C5E4349" w14:textId="7DEC494C" w:rsidR="00E318A3" w:rsidRPr="000115C6" w:rsidRDefault="00E318A3" w:rsidP="00E318A3">
      <w:pPr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Para Cavalcanti (2014), atividades realizadas no laboratório de matemática permitem que licenciandos e professores formadores </w:t>
      </w:r>
      <w:r w:rsidR="00022E1A" w:rsidRPr="000115C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deem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 significados às suas atividades por meio de 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lastRenderedPageBreak/>
        <w:t xml:space="preserve">descobertas, possibilitando aos futuros professores, ações exploratórias que instigam o pensar sobre o fazer matemático. </w:t>
      </w:r>
    </w:p>
    <w:p w14:paraId="4748525D" w14:textId="77777777" w:rsidR="00E318A3" w:rsidRPr="000115C6" w:rsidRDefault="00E318A3" w:rsidP="00E318A3">
      <w:pPr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c) análise pós-experiência: o processo de discussão do ensino na disciplina exige em cada aula, que o licenciando exponha suas percepções sobre o que produziu, manipulou e aprendeu. Nesse momento é pertinente a compreensão sobre a utilidade do material, o direcionamento adequado para a sala de aula, a possibilidade da conexão com outros conteúdos de ensino, as potencialidades e limitações. </w:t>
      </w:r>
    </w:p>
    <w:p w14:paraId="3C8C8397" w14:textId="77777777" w:rsidR="00E318A3" w:rsidRPr="000115C6" w:rsidRDefault="00E318A3" w:rsidP="00E318A3">
      <w:pPr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Essa análise deve ser atrelada ao método de ensino, envolvendo conteúdos prévios que precisam ser considerados; o momento de utilização do material; atividades de aprendizagem e de verificação de aprendizagem. Essa conexão leva à compreensão de que o direcionamento do uso do recurso didático para a sala de aula pode ser um apoio pedagógico ao trabalho do professor formador e auxílio ao licenciando em sua prática profissional que se inicia na licenciatura.</w:t>
      </w:r>
    </w:p>
    <w:p w14:paraId="75A10E78" w14:textId="54D2FD75" w:rsidR="00E318A3" w:rsidRPr="000115C6" w:rsidRDefault="00E318A3" w:rsidP="00E318A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Dessa forma é possível compreender que o uso do laboratório de matemática na formação inicial do professor 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promove a viabilidade de abordagens alternativas </w:t>
      </w:r>
      <w:r w:rsidR="00022E1A" w:rsidRPr="000115C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para múltiplas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 atividades em um ambiente escolar que permite relações mais </w:t>
      </w:r>
      <w:r w:rsidR="0010088C" w:rsidRPr="000115C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autônomas usadas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 para desenvolver o processo da construção do conhecimento. É possível considerar também que é um espaço de pesquisas e de descobertas permanentes ligadas ao ensino, assim como à prática pedagógica.</w:t>
      </w:r>
    </w:p>
    <w:p w14:paraId="3EB510E6" w14:textId="77777777" w:rsidR="00E318A3" w:rsidRPr="000115C6" w:rsidRDefault="00E318A3" w:rsidP="00E318A3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</w:pPr>
    </w:p>
    <w:p w14:paraId="43561268" w14:textId="657636EC" w:rsidR="00E318A3" w:rsidRPr="000115C6" w:rsidRDefault="00E318A3" w:rsidP="00E318A3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O que foi possível aprender para ensinar?</w:t>
      </w:r>
    </w:p>
    <w:p w14:paraId="580D0B3A" w14:textId="77777777" w:rsidR="00E318A3" w:rsidRPr="000115C6" w:rsidRDefault="00E318A3" w:rsidP="00E318A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 primeira impressão que os licenciandos tinham sobre o laboratório era algo superficial e baseada no senso comum, à medida que a disciplina foi se desenvolvendo, outras concepções foram surgindo. Logo, foi possível o licenciando perceber que laboratório de matemática não é apenas construção de recursos didáticos para serem visualizados e/ou manipulados, mas que sua confecção pode estar atrelada à formação de conceitos matemáticos agregando conhecimento para a futura prática profissional. </w:t>
      </w:r>
    </w:p>
    <w:p w14:paraId="07749C0C" w14:textId="63F791AB" w:rsidR="00E318A3" w:rsidRPr="000115C6" w:rsidRDefault="00E318A3" w:rsidP="00E318A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Observar e analisar como os alunos construíram seus materiais manipulativos é um dos caminhos para entendermos o que eles aprenderam e com base em que eles desenvolveram seu raciocínio matemático. Durante essa pesquisa</w:t>
      </w:r>
      <w:r w:rsidR="007B4129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fo</w:t>
      </w:r>
      <w:r w:rsidR="005520BC">
        <w:rPr>
          <w:rFonts w:ascii="Times New Roman" w:eastAsia="Times New Roman" w:hAnsi="Times New Roman" w:cs="Times New Roman"/>
          <w:color w:val="auto"/>
          <w:sz w:val="24"/>
          <w:szCs w:val="24"/>
        </w:rPr>
        <w:t>ram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construído</w:t>
      </w:r>
      <w:r w:rsidR="005520BC">
        <w:rPr>
          <w:rFonts w:ascii="Times New Roman" w:eastAsia="Times New Roman" w:hAnsi="Times New Roman" w:cs="Times New Roman"/>
          <w:color w:val="auto"/>
          <w:sz w:val="24"/>
          <w:szCs w:val="24"/>
        </w:rPr>
        <w:t>s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recursos didáticos </w:t>
      </w:r>
      <w:r w:rsidR="007B4129">
        <w:rPr>
          <w:rFonts w:ascii="Times New Roman" w:eastAsia="Times New Roman" w:hAnsi="Times New Roman" w:cs="Times New Roman"/>
          <w:color w:val="auto"/>
          <w:sz w:val="24"/>
          <w:szCs w:val="24"/>
        </w:rPr>
        <w:t>distintos</w:t>
      </w:r>
      <w:r w:rsidR="00CD62F5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="007B412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contemplando as três áreas da matemática, aritmética, geometria e </w:t>
      </w:r>
      <w:r w:rsidR="005820A1"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álgebra</w:t>
      </w:r>
      <w:r w:rsidR="00390E10">
        <w:rPr>
          <w:rFonts w:ascii="Times New Roman" w:eastAsia="Times New Roman" w:hAnsi="Times New Roman" w:cs="Times New Roman"/>
          <w:color w:val="auto"/>
          <w:sz w:val="24"/>
          <w:szCs w:val="24"/>
        </w:rPr>
        <w:t>, atribuindo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5820A1"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a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o conceito</w:t>
      </w:r>
      <w:r w:rsidR="00C30E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 </w:t>
      </w:r>
      <w:r w:rsidR="00022E1A"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sua formação</w:t>
      </w:r>
      <w:r w:rsidR="00C30E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Logo, 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fic</w:t>
      </w:r>
      <w:r w:rsidR="00390E10">
        <w:rPr>
          <w:rFonts w:ascii="Times New Roman" w:eastAsia="Times New Roman" w:hAnsi="Times New Roman" w:cs="Times New Roman"/>
          <w:color w:val="auto"/>
          <w:sz w:val="24"/>
          <w:szCs w:val="24"/>
        </w:rPr>
        <w:t>ou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10088C"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evidente que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 licenciando compreendeu qual a sua finalidade e sua utilização em uma aula de matemática.  </w:t>
      </w:r>
    </w:p>
    <w:p w14:paraId="1F932206" w14:textId="6E7C30B1" w:rsidR="00E318A3" w:rsidRPr="000115C6" w:rsidRDefault="00E318A3" w:rsidP="00E318A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Com o andamento da pesquisa conseguimos analisar e perceber quais recursos didáticos produzidos pelos alunos atendiam todas as nossas expectativas no que objetivamos explorar nas atividades de ensino. Para os licenciandos, </w:t>
      </w:r>
      <w:r w:rsidR="00023F0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cada atividade 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surgiu como apoio no fazer matemático, auxiliando na compreensão do conceito no momento da realização da aula. Na etapa </w:t>
      </w:r>
      <w:r w:rsidR="009A089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da 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manipulação</w:t>
      </w:r>
      <w:r w:rsidR="009A089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do recurso didático,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os alunos conseguiram relacionar a teoria com a prática socializando suas ideias sobre o material manipulado, evidenciando a estrutura de funcionamento da disciplina LM assim como o papel do </w:t>
      </w:r>
      <w:proofErr w:type="spellStart"/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Lamate</w:t>
      </w:r>
      <w:proofErr w:type="spellEnd"/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como agente de formação na licenciatura em matemática.</w:t>
      </w:r>
    </w:p>
    <w:p w14:paraId="6A8CF35A" w14:textId="77777777" w:rsidR="00E318A3" w:rsidRPr="000115C6" w:rsidRDefault="00E318A3" w:rsidP="00E318A3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C60C639" w14:textId="56489C13" w:rsidR="00E318A3" w:rsidRPr="000115C6" w:rsidRDefault="00D514D8" w:rsidP="00E318A3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Algumas c</w:t>
      </w:r>
      <w:r w:rsidR="00E318A3" w:rsidRPr="000115C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onsiderações </w:t>
      </w:r>
    </w:p>
    <w:p w14:paraId="67A13C37" w14:textId="22D8929C" w:rsidR="00E318A3" w:rsidRPr="000115C6" w:rsidRDefault="00E318A3" w:rsidP="00E318A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A pesquisa realizada no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 </w:t>
      </w:r>
      <w:proofErr w:type="spellStart"/>
      <w:r w:rsidRPr="000115C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Lamate</w:t>
      </w:r>
      <w:proofErr w:type="spellEnd"/>
      <w:r w:rsidRPr="000115C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 de forma virtual, com a turma dos alunos da disciplina Laboratório de Matemática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do segundo semestre do curso Licenciatura em Matemática do IFCE, </w:t>
      </w:r>
      <w:r w:rsidRPr="000115C6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campus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Caucaia, nos mostrou que o ensino dessa disciplina tem se estruturando </w:t>
      </w:r>
      <w:r w:rsidR="005820A1"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de maneira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distinta </w:t>
      </w:r>
      <w:r w:rsidR="003E60E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com o </w:t>
      </w:r>
      <w:r w:rsidR="005820A1"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seu ministério 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no contexto do ensino remoto. Percebemos que a interação dos licenciados com os recursos didáticos (RD) produzidos durante as aulas f</w:t>
      </w:r>
      <w:r w:rsidR="00C54B93">
        <w:rPr>
          <w:rFonts w:ascii="Times New Roman" w:eastAsia="Times New Roman" w:hAnsi="Times New Roman" w:cs="Times New Roman"/>
          <w:color w:val="auto"/>
          <w:sz w:val="24"/>
          <w:szCs w:val="24"/>
        </w:rPr>
        <w:t>e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z com que eles desenvolv</w:t>
      </w:r>
      <w:r w:rsidR="00C54B93">
        <w:rPr>
          <w:rFonts w:ascii="Times New Roman" w:eastAsia="Times New Roman" w:hAnsi="Times New Roman" w:cs="Times New Roman"/>
          <w:color w:val="auto"/>
          <w:sz w:val="24"/>
          <w:szCs w:val="24"/>
        </w:rPr>
        <w:t>esse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m um senso crítico e investigativo durante a busca, a construção e a manipulação do recurso didático, contribuindo para a sua formação inicial.</w:t>
      </w:r>
    </w:p>
    <w:p w14:paraId="2F8FFD12" w14:textId="517B4F66" w:rsidR="00E318A3" w:rsidRPr="000115C6" w:rsidRDefault="00E318A3" w:rsidP="00E318A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Durante esse trabalho acadêmico, inicialmente, os alunos apresentaram dificuldades em compreender a proposta da atividade e realizá-la. Essa justificativa se dá pelo fato </w:t>
      </w:r>
      <w:r w:rsidR="00F50D36"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de os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mesmos não terem o hábito do estudo estruturado no ensino remoto. Até então, não tinham trabalhado com um formato de aula virtual tampouco investigar para depois confeccionar um recurso para aplicar o seu conceito em uma aula ministrada por eles. Porém, após os direcionamentos da professora formadora e do monitor, os licenciandos começaram a entender o que a atividade estava propondo.</w:t>
      </w:r>
    </w:p>
    <w:p w14:paraId="41EC7561" w14:textId="04A5179C" w:rsidR="00E318A3" w:rsidRPr="000115C6" w:rsidRDefault="00E318A3" w:rsidP="00E318A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Por se tratar de uma disciplina realizada na modalidade de ensino </w:t>
      </w:r>
      <w:r w:rsidR="00F50D36"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remoto devido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à pandemia da Covid-19 causada pelo novo Coronavírus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,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conseguimos fazer com que os licenciandos agregassem a disciplina Laboratório de Matemática em sua formação, por meio da produção dos recursos didáticos, os conteúdos de geometria, álgebra e aritmética. A atividade exigiu uma reflexão que deveria ser registrada por meio da escrita acadêmica em relatórios referentes às aulas realizadas. </w:t>
      </w:r>
    </w:p>
    <w:p w14:paraId="275FDBE9" w14:textId="68DEE551" w:rsidR="00E318A3" w:rsidRPr="000115C6" w:rsidRDefault="00E318A3" w:rsidP="00E318A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Consideramos este estudo significativo para a formação inicial do professor, pois traz uma reflexão sobre o entrelaçamento do uso do recurso didático com a formação de conceitos 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no contexto do laboratório de matemática. Porém, as perspectivas se formam em torno dessa temática no </w:t>
      </w:r>
      <w:proofErr w:type="spellStart"/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Lamate</w:t>
      </w:r>
      <w:proofErr w:type="spellEnd"/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, ainda considerando o uso e manipulação do recurso didático como ferramenta digital aliando à preparação do futuro professor</w:t>
      </w:r>
      <w:r w:rsidR="007F120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 conexão da matemática acadêmica com a matemática escolar no contexto da virtualidade.</w:t>
      </w:r>
    </w:p>
    <w:p w14:paraId="23845309" w14:textId="77777777" w:rsidR="00E318A3" w:rsidRPr="000115C6" w:rsidRDefault="00E318A3" w:rsidP="00E318A3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26724E7F" w14:textId="2B94B216" w:rsidR="00E318A3" w:rsidRPr="000115C6" w:rsidRDefault="00E318A3" w:rsidP="00E318A3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Referências</w:t>
      </w:r>
    </w:p>
    <w:p w14:paraId="6D3218DC" w14:textId="77777777" w:rsidR="00574294" w:rsidRDefault="00574294" w:rsidP="00E318A3">
      <w:pPr>
        <w:spacing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7465DBCD" w14:textId="3AB4995B" w:rsidR="00E318A3" w:rsidRPr="000115C6" w:rsidRDefault="00574294" w:rsidP="00E318A3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7429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BRITO, L. L. </w:t>
      </w:r>
      <w:r w:rsidRPr="006708B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Laboratório de matemática no museu</w:t>
      </w:r>
      <w:r w:rsidRPr="0057429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usos e perspectivas. 2016. 134 </w:t>
      </w:r>
      <w:r w:rsidR="00C30865">
        <w:rPr>
          <w:rFonts w:ascii="Times New Roman" w:eastAsia="Times New Roman" w:hAnsi="Times New Roman" w:cs="Times New Roman"/>
          <w:color w:val="auto"/>
          <w:sz w:val="24"/>
          <w:szCs w:val="24"/>
        </w:rPr>
        <w:t>f</w:t>
      </w:r>
      <w:r w:rsidRPr="0057429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Dissertação (Mestrado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em</w:t>
      </w:r>
      <w:r w:rsidRPr="0057429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Educação Matemática) - Centro de Ciências e Tecnologia </w:t>
      </w:r>
      <w:r w:rsidR="00CD401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da </w:t>
      </w:r>
      <w:r w:rsidRPr="00574294">
        <w:rPr>
          <w:rFonts w:ascii="Times New Roman" w:eastAsia="Times New Roman" w:hAnsi="Times New Roman" w:cs="Times New Roman"/>
          <w:color w:val="auto"/>
          <w:sz w:val="24"/>
          <w:szCs w:val="24"/>
        </w:rPr>
        <w:t>Universidade Estadual da Paraíba, Paraíba, 2016.</w:t>
      </w:r>
    </w:p>
    <w:p w14:paraId="02AE4EB9" w14:textId="77777777" w:rsidR="00E318A3" w:rsidRPr="000115C6" w:rsidRDefault="00E318A3" w:rsidP="00574294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740EBD6F" w14:textId="77777777" w:rsidR="00E318A3" w:rsidRPr="000115C6" w:rsidRDefault="00E318A3" w:rsidP="00E318A3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CAVALCANTI, L.</w:t>
      </w:r>
      <w:r w:rsidRPr="000115C6">
        <w:rPr>
          <w:rFonts w:ascii="Times New Roman" w:eastAsia="Times New Roman" w:hAnsi="Times New Roman" w:cs="Times New Roman"/>
          <w:b/>
          <w:color w:val="auto"/>
          <w:sz w:val="24"/>
          <w:szCs w:val="24"/>
          <w:highlight w:val="white"/>
        </w:rPr>
        <w:t xml:space="preserve"> Funcionamento e efetividade do laboratório virtual de ensino de matemática na formação inicial de professores de matemática na modalidade EAD. 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2014.</w:t>
      </w:r>
      <w:r w:rsidRPr="000115C6">
        <w:rPr>
          <w:rFonts w:ascii="Times New Roman" w:eastAsia="Times New Roman" w:hAnsi="Times New Roman" w:cs="Times New Roman"/>
          <w:b/>
          <w:color w:val="auto"/>
          <w:sz w:val="24"/>
          <w:szCs w:val="24"/>
          <w:highlight w:val="white"/>
        </w:rPr>
        <w:t xml:space="preserve"> 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Tese (Doutorado em Educação, na área de Ensino e Práticas Culturais) - Faculdade de Educação da Universidade Estadual de Campinas. Campinas, 2014.</w:t>
      </w:r>
    </w:p>
    <w:p w14:paraId="74864E4C" w14:textId="77777777" w:rsidR="00E318A3" w:rsidRPr="000115C6" w:rsidRDefault="00E318A3" w:rsidP="00E318A3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</w:pPr>
    </w:p>
    <w:p w14:paraId="5F76BE02" w14:textId="77777777" w:rsidR="00E318A3" w:rsidRPr="000115C6" w:rsidRDefault="00E318A3" w:rsidP="00E318A3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CHEVALLARD, Y.; BOSCH, M.; GÁSCON, J. </w:t>
      </w:r>
      <w:r w:rsidRPr="000115C6">
        <w:rPr>
          <w:rFonts w:ascii="Times New Roman" w:eastAsia="Times New Roman" w:hAnsi="Times New Roman" w:cs="Times New Roman"/>
          <w:b/>
          <w:color w:val="auto"/>
          <w:sz w:val="24"/>
          <w:szCs w:val="24"/>
          <w:highlight w:val="white"/>
        </w:rPr>
        <w:t>Estudar matemáticas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: o elo perdido entre o ensino e a aprendizagem. Porto Alegre: Artmed, 2001.</w:t>
      </w:r>
    </w:p>
    <w:p w14:paraId="69642B11" w14:textId="77777777" w:rsidR="00E318A3" w:rsidRPr="000115C6" w:rsidRDefault="00E318A3" w:rsidP="00E318A3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</w:pPr>
    </w:p>
    <w:p w14:paraId="42D50AEF" w14:textId="77777777" w:rsidR="00E318A3" w:rsidRPr="000115C6" w:rsidRDefault="00E318A3" w:rsidP="00E318A3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DEWEY, J. </w:t>
      </w:r>
      <w:r w:rsidRPr="000115C6">
        <w:rPr>
          <w:rFonts w:ascii="Times New Roman" w:eastAsia="Times New Roman" w:hAnsi="Times New Roman" w:cs="Times New Roman"/>
          <w:b/>
          <w:color w:val="auto"/>
          <w:sz w:val="24"/>
          <w:szCs w:val="24"/>
          <w:highlight w:val="white"/>
        </w:rPr>
        <w:t>Vida e educação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. Tradução e estudo preliminar Anísio S. Teixeira. 10. ed. São Paulo: Melhoramentos, 1978.</w:t>
      </w:r>
    </w:p>
    <w:p w14:paraId="021151EA" w14:textId="77777777" w:rsidR="00E318A3" w:rsidRPr="0010636E" w:rsidRDefault="00E318A3" w:rsidP="00E318A3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71A34B2" w14:textId="50AD6859" w:rsidR="00E318A3" w:rsidRPr="000A6C47" w:rsidRDefault="0010636E" w:rsidP="00E318A3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FREITAS, </w:t>
      </w:r>
      <w:r w:rsidR="00B8270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A. L. </w:t>
      </w:r>
      <w:r w:rsidR="000A6C4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Laboratório de ensino de matemática</w:t>
      </w:r>
      <w:r w:rsidR="000A6C47">
        <w:rPr>
          <w:rFonts w:ascii="Times New Roman" w:eastAsia="Times New Roman" w:hAnsi="Times New Roman" w:cs="Times New Roman"/>
          <w:color w:val="auto"/>
          <w:sz w:val="24"/>
          <w:szCs w:val="24"/>
        </w:rPr>
        <w:t>: uma proposta para a licenciatura em matemática e a utilização de jogos de recorrência</w:t>
      </w:r>
      <w:r w:rsidR="009216D9">
        <w:rPr>
          <w:rFonts w:ascii="Times New Roman" w:eastAsia="Times New Roman" w:hAnsi="Times New Roman" w:cs="Times New Roman"/>
          <w:color w:val="auto"/>
          <w:sz w:val="24"/>
          <w:szCs w:val="24"/>
        </w:rPr>
        <w:t>. 2015. 86 f. Dissertação (</w:t>
      </w:r>
      <w:proofErr w:type="spellStart"/>
      <w:r w:rsidR="009216D9">
        <w:rPr>
          <w:rFonts w:ascii="Times New Roman" w:eastAsia="Times New Roman" w:hAnsi="Times New Roman" w:cs="Times New Roman"/>
          <w:color w:val="auto"/>
          <w:sz w:val="24"/>
          <w:szCs w:val="24"/>
        </w:rPr>
        <w:t>Mestardo</w:t>
      </w:r>
      <w:proofErr w:type="spellEnd"/>
      <w:r w:rsidR="009216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Profissional </w:t>
      </w:r>
      <w:r w:rsidR="004C634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em Matemática) </w:t>
      </w:r>
      <w:r w:rsidR="00641490">
        <w:rPr>
          <w:rFonts w:ascii="Times New Roman" w:eastAsia="Times New Roman" w:hAnsi="Times New Roman" w:cs="Times New Roman"/>
          <w:color w:val="auto"/>
          <w:sz w:val="24"/>
          <w:szCs w:val="24"/>
        </w:rPr>
        <w:t>–</w:t>
      </w:r>
      <w:r w:rsidR="004C634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64149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Departamento de </w:t>
      </w:r>
      <w:r w:rsidR="00D52871">
        <w:rPr>
          <w:rFonts w:ascii="Times New Roman" w:eastAsia="Times New Roman" w:hAnsi="Times New Roman" w:cs="Times New Roman"/>
          <w:color w:val="auto"/>
          <w:sz w:val="24"/>
          <w:szCs w:val="24"/>
        </w:rPr>
        <w:t>Ciências Exatas e Naturais, DCEN</w:t>
      </w:r>
      <w:r w:rsidR="00FB103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da Universidade Federal Rural do </w:t>
      </w:r>
      <w:proofErr w:type="spellStart"/>
      <w:r w:rsidR="00FB103B">
        <w:rPr>
          <w:rFonts w:ascii="Times New Roman" w:eastAsia="Times New Roman" w:hAnsi="Times New Roman" w:cs="Times New Roman"/>
          <w:color w:val="auto"/>
          <w:sz w:val="24"/>
          <w:szCs w:val="24"/>
        </w:rPr>
        <w:t>Semi-Árido</w:t>
      </w:r>
      <w:proofErr w:type="spellEnd"/>
      <w:r w:rsidR="00FB103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r w:rsidR="00AA3D93">
        <w:rPr>
          <w:rFonts w:ascii="Times New Roman" w:eastAsia="Times New Roman" w:hAnsi="Times New Roman" w:cs="Times New Roman"/>
          <w:color w:val="auto"/>
          <w:sz w:val="24"/>
          <w:szCs w:val="24"/>
        </w:rPr>
        <w:t>Mossoró, 2015.</w:t>
      </w:r>
    </w:p>
    <w:p w14:paraId="4CD90EA6" w14:textId="3E13D397" w:rsidR="00B82709" w:rsidRDefault="00B82709" w:rsidP="00E318A3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7364901D" w14:textId="09A91446" w:rsidR="00E318A3" w:rsidRDefault="00E318A3" w:rsidP="00E318A3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D4018">
        <w:rPr>
          <w:rFonts w:ascii="Times New Roman" w:eastAsia="Times New Roman" w:hAnsi="Times New Roman" w:cs="Times New Roman"/>
          <w:color w:val="auto"/>
          <w:sz w:val="24"/>
          <w:szCs w:val="24"/>
        </w:rPr>
        <w:t>LIMA</w:t>
      </w:r>
      <w:r w:rsidR="00CD401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E. L. </w:t>
      </w:r>
      <w:r w:rsidR="00D96F8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Conceituação, manipulação e aplicações: os três componentes do ensino de matemática. </w:t>
      </w:r>
      <w:r w:rsidR="0017726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Revista do Professor de Matemática</w:t>
      </w:r>
      <w:r w:rsidR="00015258">
        <w:rPr>
          <w:rFonts w:ascii="Times New Roman" w:eastAsia="Times New Roman" w:hAnsi="Times New Roman" w:cs="Times New Roman"/>
          <w:color w:val="auto"/>
          <w:sz w:val="24"/>
          <w:szCs w:val="24"/>
        </w:rPr>
        <w:t>, Rio de Janeiro</w:t>
      </w:r>
      <w:r w:rsidR="000F74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n. 41, </w:t>
      </w:r>
      <w:r w:rsidR="00F62D4C">
        <w:rPr>
          <w:rFonts w:ascii="Times New Roman" w:eastAsia="Times New Roman" w:hAnsi="Times New Roman" w:cs="Times New Roman"/>
          <w:color w:val="auto"/>
          <w:sz w:val="24"/>
          <w:szCs w:val="24"/>
        </w:rPr>
        <w:t>p. 1-6.</w:t>
      </w:r>
      <w:r w:rsidR="001139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Disponível em: </w:t>
      </w:r>
      <w:hyperlink r:id="rId11" w:history="1">
        <w:r w:rsidR="008E77BD" w:rsidRPr="008E77BD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http://objetoseducacionais2.mec.gov.br/bitstream/handle/mec/20082/pdf/rpm41.pdf</w:t>
        </w:r>
      </w:hyperlink>
      <w:r w:rsidR="008E77BD" w:rsidRPr="008E77B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  <w:r w:rsidR="008E77BD">
        <w:rPr>
          <w:rFonts w:ascii="Times New Roman" w:eastAsia="Times New Roman" w:hAnsi="Times New Roman" w:cs="Times New Roman"/>
          <w:color w:val="auto"/>
          <w:sz w:val="24"/>
          <w:szCs w:val="24"/>
        </w:rPr>
        <w:t>Acesso em: 15 jul. 2021.</w:t>
      </w:r>
    </w:p>
    <w:p w14:paraId="367B66AC" w14:textId="371E9287" w:rsidR="00B74026" w:rsidRDefault="00B74026" w:rsidP="00E318A3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22803D9C" w14:textId="4BD3D25B" w:rsidR="00B74026" w:rsidRPr="00902A8E" w:rsidRDefault="00B74026" w:rsidP="00B74026">
      <w:pPr>
        <w:spacing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highlight w:val="white"/>
        </w:rPr>
      </w:pPr>
      <w:r w:rsidRPr="00902A8E">
        <w:rPr>
          <w:rFonts w:ascii="Times New Roman" w:hAnsi="Times New Roman" w:cs="Times New Roman"/>
          <w:sz w:val="24"/>
          <w:szCs w:val="24"/>
        </w:rPr>
        <w:t xml:space="preserve">LINS, R. C. A framework for </w:t>
      </w:r>
      <w:proofErr w:type="spellStart"/>
      <w:r w:rsidRPr="00902A8E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902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A8E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902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A8E">
        <w:rPr>
          <w:rFonts w:ascii="Times New Roman" w:hAnsi="Times New Roman" w:cs="Times New Roman"/>
          <w:sz w:val="24"/>
          <w:szCs w:val="24"/>
        </w:rPr>
        <w:t>algebraic</w:t>
      </w:r>
      <w:proofErr w:type="spellEnd"/>
      <w:r w:rsidRPr="00902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A8E">
        <w:rPr>
          <w:rFonts w:ascii="Times New Roman" w:hAnsi="Times New Roman" w:cs="Times New Roman"/>
          <w:sz w:val="24"/>
          <w:szCs w:val="24"/>
        </w:rPr>
        <w:t>thinking</w:t>
      </w:r>
      <w:proofErr w:type="spellEnd"/>
      <w:r w:rsidRPr="00902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A8E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902A8E">
        <w:rPr>
          <w:rFonts w:ascii="Times New Roman" w:hAnsi="Times New Roman" w:cs="Times New Roman"/>
          <w:sz w:val="24"/>
          <w:szCs w:val="24"/>
        </w:rPr>
        <w:t xml:space="preserve">. 1992. </w:t>
      </w:r>
      <w:proofErr w:type="spellStart"/>
      <w:r w:rsidRPr="00902A8E">
        <w:rPr>
          <w:rFonts w:ascii="Times New Roman" w:hAnsi="Times New Roman" w:cs="Times New Roman"/>
          <w:sz w:val="24"/>
          <w:szCs w:val="24"/>
        </w:rPr>
        <w:t>Thesis</w:t>
      </w:r>
      <w:proofErr w:type="spellEnd"/>
      <w:r w:rsidRPr="00902A8E">
        <w:rPr>
          <w:rFonts w:ascii="Times New Roman" w:hAnsi="Times New Roman" w:cs="Times New Roman"/>
          <w:sz w:val="24"/>
          <w:szCs w:val="24"/>
        </w:rPr>
        <w:t xml:space="preserve">. (Doutorado em Educação Matemática) - </w:t>
      </w:r>
      <w:proofErr w:type="spellStart"/>
      <w:r w:rsidRPr="00902A8E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902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A8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02A8E">
        <w:rPr>
          <w:rFonts w:ascii="Times New Roman" w:hAnsi="Times New Roman" w:cs="Times New Roman"/>
          <w:sz w:val="24"/>
          <w:szCs w:val="24"/>
        </w:rPr>
        <w:t xml:space="preserve"> Nottingham, Nottingham 1992. v. II. Disponível em: http://sigma-t.org/permanente/1992b.pdf. Acesso em:</w:t>
      </w:r>
      <w:r>
        <w:rPr>
          <w:rFonts w:ascii="Times New Roman" w:hAnsi="Times New Roman" w:cs="Times New Roman"/>
          <w:sz w:val="24"/>
          <w:szCs w:val="24"/>
        </w:rPr>
        <w:t xml:space="preserve"> 15 </w:t>
      </w:r>
      <w:r w:rsidR="006051C9">
        <w:rPr>
          <w:rFonts w:ascii="Times New Roman" w:hAnsi="Times New Roman" w:cs="Times New Roman"/>
          <w:sz w:val="24"/>
          <w:szCs w:val="24"/>
        </w:rPr>
        <w:t>jul</w:t>
      </w:r>
      <w:r>
        <w:rPr>
          <w:rFonts w:ascii="Times New Roman" w:hAnsi="Times New Roman" w:cs="Times New Roman"/>
          <w:sz w:val="24"/>
          <w:szCs w:val="24"/>
        </w:rPr>
        <w:t>. 2021.</w:t>
      </w:r>
    </w:p>
    <w:p w14:paraId="73F9A79C" w14:textId="77777777" w:rsidR="00E318A3" w:rsidRPr="00CD4018" w:rsidRDefault="00E318A3" w:rsidP="00E318A3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4BA00E46" w14:textId="77777777" w:rsidR="00E318A3" w:rsidRPr="000115C6" w:rsidRDefault="00E318A3" w:rsidP="00E318A3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LINS, R. C. O modelo teórico dos campos semânticos: uma análise epistemológica da álgebra e do pensamento algébrico. </w:t>
      </w:r>
      <w:r w:rsidRPr="000115C6">
        <w:rPr>
          <w:rFonts w:ascii="Times New Roman" w:eastAsia="Times New Roman" w:hAnsi="Times New Roman" w:cs="Times New Roman"/>
          <w:b/>
          <w:color w:val="auto"/>
          <w:sz w:val="24"/>
          <w:szCs w:val="24"/>
          <w:highlight w:val="white"/>
        </w:rPr>
        <w:t>Revista Tecno-Científica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, Blumenau, v. 3, n. 7, p. 29-39, abr./jun. 1994.</w:t>
      </w:r>
    </w:p>
    <w:p w14:paraId="56505DFB" w14:textId="77777777" w:rsidR="00E318A3" w:rsidRPr="000115C6" w:rsidRDefault="00E318A3" w:rsidP="00E318A3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</w:pPr>
    </w:p>
    <w:p w14:paraId="64325C1E" w14:textId="77777777" w:rsidR="00E318A3" w:rsidRPr="000115C6" w:rsidRDefault="00E318A3" w:rsidP="00E318A3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LORENZATO, S. (Org.). </w:t>
      </w:r>
      <w:r w:rsidRPr="000115C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O laboratório de matemática na formação de professores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. 3. ed. Campinas: Autores Associados, 2012.</w:t>
      </w:r>
    </w:p>
    <w:p w14:paraId="7B04E75A" w14:textId="77777777" w:rsidR="00E318A3" w:rsidRPr="000115C6" w:rsidRDefault="00E318A3" w:rsidP="00E318A3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62C5C96" w14:textId="77777777" w:rsidR="00E318A3" w:rsidRPr="000115C6" w:rsidRDefault="00E318A3" w:rsidP="00E318A3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OLIVEIRA, A. M. N. </w:t>
      </w:r>
      <w:r w:rsidRPr="000115C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Laboratório de ensino e aprendizagem em matemática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: as razões de sua necessidade. 1983. 138 f. Dissertação (Mestrado em Educação) – Universidade Federal do Paraná, Curitiba, 1983.</w:t>
      </w:r>
    </w:p>
    <w:p w14:paraId="6EE8A7C1" w14:textId="77777777" w:rsidR="00E318A3" w:rsidRPr="000115C6" w:rsidRDefault="00E318A3" w:rsidP="00E318A3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E7878F8" w14:textId="77777777" w:rsidR="00E318A3" w:rsidRPr="000115C6" w:rsidRDefault="00E318A3" w:rsidP="00E318A3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RÊGO, R. M.; RÊGO, R. G. Desenvolvimento e uso de materiais didáticos no ensino de matemática. </w:t>
      </w:r>
      <w:r w:rsidRPr="000115C6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In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LORENZATO, S. (Org.). </w:t>
      </w:r>
      <w:r w:rsidRPr="000115C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O laboratório de matemática na formação de professores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. 3. ed. Campinas: Autores Associados, 2012. p. 39-56.</w:t>
      </w:r>
    </w:p>
    <w:p w14:paraId="1EC5A4A0" w14:textId="77777777" w:rsidR="00E318A3" w:rsidRPr="000115C6" w:rsidRDefault="00E318A3" w:rsidP="00E318A3">
      <w:pPr>
        <w:widowControl w:val="0"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1F496292" w14:textId="77777777" w:rsidR="00E318A3" w:rsidRPr="000115C6" w:rsidRDefault="00E318A3" w:rsidP="00E318A3">
      <w:pPr>
        <w:widowControl w:val="0"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RODRIGUES, F. C.; GAZIRE, E. S. </w:t>
      </w:r>
      <w:r w:rsidRPr="000115C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Laboratório de educação matemática na formação de professores. 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Curitiba: </w:t>
      </w:r>
      <w:proofErr w:type="spellStart"/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Appris</w:t>
      </w:r>
      <w:proofErr w:type="spellEnd"/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2015. </w:t>
      </w:r>
    </w:p>
    <w:p w14:paraId="5D5749B6" w14:textId="77777777" w:rsidR="00E318A3" w:rsidRPr="000115C6" w:rsidRDefault="00E318A3" w:rsidP="00E318A3">
      <w:pPr>
        <w:widowControl w:val="0"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78B3C0AD" w14:textId="34CA1C86" w:rsidR="00E318A3" w:rsidRPr="000115C6" w:rsidRDefault="00E318A3" w:rsidP="00E318A3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SANTOS, J. N. </w:t>
      </w:r>
      <w:r w:rsidRPr="000115C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O laboratório de matemática e ensino (LME) na formação inicial do professor: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orientações metodológicas com base na </w:t>
      </w:r>
      <w:r w:rsidR="00FA4AA9"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S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equência </w:t>
      </w:r>
      <w:proofErr w:type="spellStart"/>
      <w:r w:rsidR="00FA4AA9"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F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edathi</w:t>
      </w:r>
      <w:proofErr w:type="spellEnd"/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2021. </w:t>
      </w:r>
      <w:r w:rsidR="00DE6EF2">
        <w:rPr>
          <w:rFonts w:ascii="Times New Roman" w:eastAsia="Times New Roman" w:hAnsi="Times New Roman" w:cs="Times New Roman"/>
          <w:color w:val="auto"/>
          <w:sz w:val="24"/>
          <w:szCs w:val="24"/>
        </w:rPr>
        <w:t>209 f.</w:t>
      </w:r>
      <w:r w:rsidR="00CA3F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Tese (Doutorado em Educação) - Faculdade de Educação Programa de Pós-Graduação em Educação. Universidade Federal do Ceará, Fortaleza, 2021.</w:t>
      </w:r>
    </w:p>
    <w:p w14:paraId="22F3ACD4" w14:textId="77777777" w:rsidR="00E318A3" w:rsidRPr="000115C6" w:rsidRDefault="00E318A3" w:rsidP="00E318A3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7939FDC8" w14:textId="77777777" w:rsidR="00E318A3" w:rsidRPr="000115C6" w:rsidRDefault="00E318A3" w:rsidP="00E318A3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TEIXEIRA, S. F. A. Laboratório de educação matemática: experiências em grupo de estudo no laboratório e influências na prática docente. </w:t>
      </w:r>
      <w:r w:rsidRPr="000115C6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In</w:t>
      </w:r>
      <w:r w:rsidRPr="000115C6">
        <w:rPr>
          <w:rFonts w:ascii="Times New Roman" w:eastAsia="Times New Roman" w:hAnsi="Times New Roman" w:cs="Times New Roman"/>
          <w:i/>
          <w:color w:val="auto"/>
          <w:sz w:val="24"/>
          <w:szCs w:val="24"/>
          <w:highlight w:val="white"/>
        </w:rPr>
        <w:t xml:space="preserve">: 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VARIZO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Z. C. M.; CIVARDI, J. A. (Org.). </w:t>
      </w:r>
      <w:r w:rsidRPr="000115C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Olhares e reflexões acerca de concepções e práticas no laboratório de educação matemática. 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Curitiba: CRV, 2011. p. 119-135.</w:t>
      </w:r>
    </w:p>
    <w:p w14:paraId="40C9C769" w14:textId="77777777" w:rsidR="00E318A3" w:rsidRPr="000115C6" w:rsidRDefault="00E318A3" w:rsidP="00E318A3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17F3D466" w14:textId="77777777" w:rsidR="00E318A3" w:rsidRPr="000115C6" w:rsidRDefault="00E318A3" w:rsidP="00E318A3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VALE, I. </w:t>
      </w:r>
      <w:r w:rsidRPr="000115C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Materiais manipuláveis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. Instituto Politécnico de Viana do Castelo ESEVC. Escola Superior de Educação. Departamento de Matemática, Ciências e Tecnologia, Viana do Castelo, 2002. (Edição do Laboratório de Educação Matemática, LEM).</w:t>
      </w:r>
    </w:p>
    <w:p w14:paraId="00280AF3" w14:textId="77777777" w:rsidR="00E318A3" w:rsidRPr="000115C6" w:rsidRDefault="00E318A3" w:rsidP="00E318A3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</w:pPr>
    </w:p>
    <w:p w14:paraId="1B38C11B" w14:textId="77777777" w:rsidR="00E318A3" w:rsidRPr="000115C6" w:rsidRDefault="00E318A3" w:rsidP="00E318A3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VARIZO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Z. C. M.; CIVARDI, J. A. (Org.). </w:t>
      </w:r>
      <w:r w:rsidRPr="000115C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Olhares e reflexões acerca de concepções e práticas no laboratório de educação matemática. 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Curitiba: CRV, 2011. p. 119-135.</w:t>
      </w:r>
    </w:p>
    <w:p w14:paraId="6B54DE75" w14:textId="77777777" w:rsidR="00E318A3" w:rsidRPr="000115C6" w:rsidRDefault="00E318A3" w:rsidP="00E318A3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1E718D4" w14:textId="0C5525EF" w:rsidR="00E318A3" w:rsidRPr="000115C6" w:rsidRDefault="00E318A3" w:rsidP="00E318A3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ZABALA, Antoni. </w:t>
      </w:r>
      <w:r w:rsidRPr="000115C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A prática educativa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>: como ensinar. Tradução de Ernani F.</w:t>
      </w:r>
      <w:r w:rsidR="00FA4AA9"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0115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F. Rosa. Porto Alegre: Artmed, 1998. </w:t>
      </w:r>
    </w:p>
    <w:p w14:paraId="09B04D44" w14:textId="77777777" w:rsidR="00E318A3" w:rsidRPr="000115C6" w:rsidRDefault="00E318A3" w:rsidP="00E318A3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sectPr w:rsidR="00E318A3" w:rsidRPr="000115C6" w:rsidSect="001D56BA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701" w:right="141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E9281" w14:textId="77777777" w:rsidR="00307CB7" w:rsidRDefault="00307CB7" w:rsidP="00657EA3">
      <w:pPr>
        <w:spacing w:line="240" w:lineRule="auto"/>
      </w:pPr>
      <w:r>
        <w:separator/>
      </w:r>
    </w:p>
  </w:endnote>
  <w:endnote w:type="continuationSeparator" w:id="0">
    <w:p w14:paraId="0EB956CC" w14:textId="77777777" w:rsidR="00307CB7" w:rsidRDefault="00307CB7" w:rsidP="00657E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21431" w14:textId="77777777" w:rsidR="00DB33FE" w:rsidRPr="00657EA3" w:rsidRDefault="00DB33FE" w:rsidP="00DB33FE">
    <w:pPr>
      <w:pStyle w:val="Rodap"/>
      <w:jc w:val="center"/>
      <w:rPr>
        <w:rFonts w:ascii="Times New Roman" w:hAnsi="Times New Roman" w:cs="Times New Roman"/>
      </w:rPr>
    </w:pPr>
    <w:r w:rsidRPr="00657EA3">
      <w:rPr>
        <w:rFonts w:ascii="Times New Roman" w:hAnsi="Times New Roman" w:cs="Times New Roman"/>
        <w:sz w:val="20"/>
        <w:szCs w:val="20"/>
      </w:rPr>
      <w:t xml:space="preserve">Anais do </w:t>
    </w:r>
    <w:r w:rsidR="00AF2328">
      <w:rPr>
        <w:rFonts w:ascii="Times New Roman" w:hAnsi="Times New Roman" w:cs="Times New Roman"/>
        <w:sz w:val="20"/>
        <w:szCs w:val="20"/>
      </w:rPr>
      <w:t>V</w:t>
    </w:r>
    <w:r>
      <w:rPr>
        <w:rFonts w:ascii="Times New Roman" w:hAnsi="Times New Roman" w:cs="Times New Roman"/>
        <w:sz w:val="20"/>
        <w:szCs w:val="20"/>
      </w:rPr>
      <w:t>I</w:t>
    </w:r>
    <w:r w:rsidRPr="00657EA3">
      <w:rPr>
        <w:rFonts w:ascii="Times New Roman" w:hAnsi="Times New Roman" w:cs="Times New Roman"/>
        <w:sz w:val="20"/>
        <w:szCs w:val="20"/>
      </w:rPr>
      <w:t xml:space="preserve"> </w:t>
    </w:r>
    <w:r w:rsidRPr="00657EA3">
      <w:rPr>
        <w:rFonts w:ascii="Times New Roman" w:hAnsi="Times New Roman" w:cs="Times New Roman"/>
        <w:bCs/>
        <w:sz w:val="20"/>
        <w:szCs w:val="20"/>
      </w:rPr>
      <w:t>Seminário de Escrita e Leitura em Educação Matemática</w:t>
    </w:r>
    <w:r w:rsidRPr="00657EA3">
      <w:rPr>
        <w:rFonts w:ascii="Times New Roman" w:hAnsi="Times New Roman" w:cs="Times New Roman"/>
        <w:sz w:val="20"/>
        <w:szCs w:val="20"/>
      </w:rPr>
      <w:t xml:space="preserve">. </w:t>
    </w:r>
    <w:r w:rsidR="00AF2328">
      <w:rPr>
        <w:rFonts w:ascii="Times New Roman" w:hAnsi="Times New Roman" w:cs="Times New Roman"/>
        <w:sz w:val="20"/>
        <w:szCs w:val="20"/>
      </w:rPr>
      <w:t>Florianópolis</w:t>
    </w:r>
    <w:r w:rsidRPr="00657EA3">
      <w:rPr>
        <w:rFonts w:ascii="Times New Roman" w:hAnsi="Times New Roman" w:cs="Times New Roman"/>
        <w:sz w:val="20"/>
        <w:szCs w:val="20"/>
      </w:rPr>
      <w:t>. p. 1-</w:t>
    </w:r>
    <w:proofErr w:type="gramStart"/>
    <w:r w:rsidRPr="00657EA3">
      <w:rPr>
        <w:rFonts w:ascii="Times New Roman" w:hAnsi="Times New Roman" w:cs="Times New Roman"/>
        <w:sz w:val="20"/>
        <w:szCs w:val="20"/>
      </w:rPr>
      <w:t>X,  20</w:t>
    </w:r>
    <w:r w:rsidR="00AF2328">
      <w:rPr>
        <w:rFonts w:ascii="Times New Roman" w:hAnsi="Times New Roman" w:cs="Times New Roman"/>
        <w:sz w:val="20"/>
        <w:szCs w:val="20"/>
      </w:rPr>
      <w:t>2</w:t>
    </w:r>
    <w:r w:rsidR="00281400">
      <w:rPr>
        <w:rFonts w:ascii="Times New Roman" w:hAnsi="Times New Roman" w:cs="Times New Roman"/>
        <w:sz w:val="20"/>
        <w:szCs w:val="20"/>
      </w:rPr>
      <w:t>1</w:t>
    </w:r>
    <w:proofErr w:type="gramEnd"/>
    <w:r w:rsidRPr="00657EA3">
      <w:rPr>
        <w:rFonts w:ascii="Times New Roman" w:hAnsi="Times New Roman" w:cs="Times New Roman"/>
        <w:sz w:val="20"/>
        <w:szCs w:val="20"/>
      </w:rPr>
      <w:t>.</w:t>
    </w:r>
  </w:p>
  <w:p w14:paraId="01DD8FB8" w14:textId="77777777" w:rsidR="00DB33FE" w:rsidRDefault="00DB33F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1EB11" w14:textId="2D2B623E" w:rsidR="002A5F39" w:rsidRPr="002A5F39" w:rsidRDefault="002A5F39" w:rsidP="002A5F39">
    <w:pPr>
      <w:pStyle w:val="Rodap"/>
      <w:jc w:val="center"/>
      <w:rPr>
        <w:rFonts w:ascii="Times New Roman" w:hAnsi="Times New Roman" w:cs="Times New Roman"/>
      </w:rPr>
    </w:pPr>
    <w:r w:rsidRPr="00657EA3">
      <w:rPr>
        <w:rFonts w:ascii="Times New Roman" w:hAnsi="Times New Roman" w:cs="Times New Roman"/>
        <w:sz w:val="20"/>
        <w:szCs w:val="20"/>
      </w:rPr>
      <w:t xml:space="preserve">Anais do </w:t>
    </w:r>
    <w:r>
      <w:rPr>
        <w:rFonts w:ascii="Times New Roman" w:hAnsi="Times New Roman" w:cs="Times New Roman"/>
        <w:sz w:val="20"/>
        <w:szCs w:val="20"/>
      </w:rPr>
      <w:t xml:space="preserve">VI </w:t>
    </w:r>
    <w:r w:rsidRPr="00657EA3">
      <w:rPr>
        <w:rFonts w:ascii="Times New Roman" w:hAnsi="Times New Roman" w:cs="Times New Roman"/>
        <w:bCs/>
        <w:sz w:val="20"/>
        <w:szCs w:val="20"/>
      </w:rPr>
      <w:t>Seminário de Escrita e Leitura em Educação Matemática</w:t>
    </w:r>
    <w:r w:rsidRPr="00657EA3">
      <w:rPr>
        <w:rFonts w:ascii="Times New Roman" w:hAnsi="Times New Roman" w:cs="Times New Roman"/>
        <w:sz w:val="20"/>
        <w:szCs w:val="20"/>
      </w:rPr>
      <w:t xml:space="preserve">. </w:t>
    </w:r>
    <w:r>
      <w:rPr>
        <w:rFonts w:ascii="Times New Roman" w:hAnsi="Times New Roman" w:cs="Times New Roman"/>
        <w:sz w:val="20"/>
        <w:szCs w:val="20"/>
      </w:rPr>
      <w:t>Florianópolis</w:t>
    </w:r>
    <w:r w:rsidRPr="00657EA3">
      <w:rPr>
        <w:rFonts w:ascii="Times New Roman" w:hAnsi="Times New Roman" w:cs="Times New Roman"/>
        <w:sz w:val="20"/>
        <w:szCs w:val="20"/>
      </w:rPr>
      <w:t>. p. 1-X, 20</w:t>
    </w:r>
    <w:r>
      <w:rPr>
        <w:rFonts w:ascii="Times New Roman" w:hAnsi="Times New Roman" w:cs="Times New Roman"/>
        <w:sz w:val="20"/>
        <w:szCs w:val="20"/>
      </w:rPr>
      <w:t>21</w:t>
    </w:r>
    <w:r w:rsidRPr="00657EA3">
      <w:rPr>
        <w:rFonts w:ascii="Times New Roman" w:hAnsi="Times New Roman" w:cs="Times New Roman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843D5" w14:textId="77777777" w:rsidR="00307CB7" w:rsidRDefault="00307CB7" w:rsidP="00657EA3">
      <w:pPr>
        <w:spacing w:line="240" w:lineRule="auto"/>
      </w:pPr>
      <w:r>
        <w:separator/>
      </w:r>
    </w:p>
  </w:footnote>
  <w:footnote w:type="continuationSeparator" w:id="0">
    <w:p w14:paraId="5F00B2F0" w14:textId="77777777" w:rsidR="00307CB7" w:rsidRDefault="00307CB7" w:rsidP="00657E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8949A" w14:textId="29D4BAF4" w:rsidR="00DB33FE" w:rsidRDefault="00DB33FE" w:rsidP="002A5F39">
    <w:pPr>
      <w:pStyle w:val="Cabealho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92B60" w14:textId="77777777" w:rsidR="002A5F39" w:rsidRDefault="002A5F39" w:rsidP="002A5F39">
    <w:pPr>
      <w:pStyle w:val="Cabealho"/>
      <w:rPr>
        <w:b/>
        <w:sz w:val="20"/>
      </w:rPr>
    </w:pPr>
    <w:r>
      <w:t xml:space="preserve">     </w:t>
    </w:r>
    <w:r>
      <w:rPr>
        <w:b/>
        <w:sz w:val="20"/>
      </w:rPr>
      <w:t>V</w:t>
    </w:r>
    <w:r w:rsidRPr="00D42D06">
      <w:rPr>
        <w:b/>
        <w:sz w:val="20"/>
      </w:rPr>
      <w:t>I SEMINÁRIO DE ESCRITA</w:t>
    </w:r>
    <w:r>
      <w:rPr>
        <w:b/>
        <w:sz w:val="20"/>
      </w:rPr>
      <w:t>S</w:t>
    </w:r>
    <w:r w:rsidRPr="00D42D06">
      <w:rPr>
        <w:b/>
        <w:sz w:val="20"/>
      </w:rPr>
      <w:t xml:space="preserve"> E LEITURAS EM EDUCAÇÃO MATEMÁTICA (</w:t>
    </w:r>
    <w:r>
      <w:rPr>
        <w:b/>
        <w:sz w:val="20"/>
      </w:rPr>
      <w:t>V</w:t>
    </w:r>
    <w:r w:rsidRPr="00D42D06">
      <w:rPr>
        <w:b/>
        <w:sz w:val="20"/>
      </w:rPr>
      <w:t>I SELEM)</w:t>
    </w:r>
  </w:p>
  <w:p w14:paraId="27E1FD82" w14:textId="77777777" w:rsidR="002A5F39" w:rsidRDefault="002A5F39" w:rsidP="002A5F39">
    <w:pPr>
      <w:pStyle w:val="Cabealho"/>
      <w:jc w:val="center"/>
      <w:rPr>
        <w:b/>
        <w:sz w:val="20"/>
      </w:rPr>
    </w:pPr>
  </w:p>
  <w:p w14:paraId="5F092135" w14:textId="3D735BEC" w:rsidR="002A5F39" w:rsidRDefault="002A5F39" w:rsidP="002A5F39">
    <w:pPr>
      <w:pStyle w:val="Cabealho"/>
      <w:jc w:val="center"/>
    </w:pPr>
    <w:r>
      <w:rPr>
        <w:noProof/>
      </w:rPr>
      <w:drawing>
        <wp:inline distT="0" distB="0" distL="0" distR="0" wp14:anchorId="2BFB76FD" wp14:editId="69109D67">
          <wp:extent cx="2188210" cy="114236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8210" cy="1142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14E9B"/>
    <w:multiLevelType w:val="multilevel"/>
    <w:tmpl w:val="984ABB3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color w:val="00000A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03ACF"/>
    <w:multiLevelType w:val="multilevel"/>
    <w:tmpl w:val="B36E292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715E5B"/>
    <w:multiLevelType w:val="hybridMultilevel"/>
    <w:tmpl w:val="D9567A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EA3"/>
    <w:rsid w:val="000115C6"/>
    <w:rsid w:val="00015258"/>
    <w:rsid w:val="00022E1A"/>
    <w:rsid w:val="00023F08"/>
    <w:rsid w:val="00050860"/>
    <w:rsid w:val="00052C51"/>
    <w:rsid w:val="000A6C47"/>
    <w:rsid w:val="000B3366"/>
    <w:rsid w:val="000C1BFC"/>
    <w:rsid w:val="000E0DC2"/>
    <w:rsid w:val="000F4433"/>
    <w:rsid w:val="000F7479"/>
    <w:rsid w:val="0010042B"/>
    <w:rsid w:val="0010088C"/>
    <w:rsid w:val="0010636E"/>
    <w:rsid w:val="00113970"/>
    <w:rsid w:val="00123CA0"/>
    <w:rsid w:val="00163305"/>
    <w:rsid w:val="00177264"/>
    <w:rsid w:val="001A772E"/>
    <w:rsid w:val="001D56BA"/>
    <w:rsid w:val="001E2FA2"/>
    <w:rsid w:val="002776D6"/>
    <w:rsid w:val="002813E5"/>
    <w:rsid w:val="00281400"/>
    <w:rsid w:val="00291AE2"/>
    <w:rsid w:val="00294812"/>
    <w:rsid w:val="002A5F39"/>
    <w:rsid w:val="002F2FD6"/>
    <w:rsid w:val="00307CB7"/>
    <w:rsid w:val="00390E10"/>
    <w:rsid w:val="003A5C9B"/>
    <w:rsid w:val="003B5A5B"/>
    <w:rsid w:val="003C21F1"/>
    <w:rsid w:val="003E60E3"/>
    <w:rsid w:val="00401EDF"/>
    <w:rsid w:val="0040201B"/>
    <w:rsid w:val="00454AB4"/>
    <w:rsid w:val="004C44AF"/>
    <w:rsid w:val="004C6346"/>
    <w:rsid w:val="004D7699"/>
    <w:rsid w:val="005365B2"/>
    <w:rsid w:val="005520BC"/>
    <w:rsid w:val="00574294"/>
    <w:rsid w:val="005820A1"/>
    <w:rsid w:val="005A4290"/>
    <w:rsid w:val="005E7866"/>
    <w:rsid w:val="005F1128"/>
    <w:rsid w:val="005F1BAF"/>
    <w:rsid w:val="006051C9"/>
    <w:rsid w:val="0062332F"/>
    <w:rsid w:val="00641490"/>
    <w:rsid w:val="00657EA3"/>
    <w:rsid w:val="006708B7"/>
    <w:rsid w:val="00685EEE"/>
    <w:rsid w:val="006D3788"/>
    <w:rsid w:val="006F3FD4"/>
    <w:rsid w:val="006F79FB"/>
    <w:rsid w:val="007B4129"/>
    <w:rsid w:val="007D33CB"/>
    <w:rsid w:val="007F1202"/>
    <w:rsid w:val="00852234"/>
    <w:rsid w:val="00870667"/>
    <w:rsid w:val="008A0C0D"/>
    <w:rsid w:val="008A5A22"/>
    <w:rsid w:val="008C0D79"/>
    <w:rsid w:val="008E1BDF"/>
    <w:rsid w:val="008E77BD"/>
    <w:rsid w:val="008F7A7F"/>
    <w:rsid w:val="00920E17"/>
    <w:rsid w:val="009216D9"/>
    <w:rsid w:val="009A089A"/>
    <w:rsid w:val="009E4A43"/>
    <w:rsid w:val="00A2289D"/>
    <w:rsid w:val="00A85C75"/>
    <w:rsid w:val="00AA3D93"/>
    <w:rsid w:val="00AC78CD"/>
    <w:rsid w:val="00AF2328"/>
    <w:rsid w:val="00B10BAF"/>
    <w:rsid w:val="00B25338"/>
    <w:rsid w:val="00B70369"/>
    <w:rsid w:val="00B74026"/>
    <w:rsid w:val="00B82709"/>
    <w:rsid w:val="00B904E3"/>
    <w:rsid w:val="00C012B9"/>
    <w:rsid w:val="00C30865"/>
    <w:rsid w:val="00C30ED4"/>
    <w:rsid w:val="00C47392"/>
    <w:rsid w:val="00C54B93"/>
    <w:rsid w:val="00C716DE"/>
    <w:rsid w:val="00CA3FD9"/>
    <w:rsid w:val="00CD1F89"/>
    <w:rsid w:val="00CD30DA"/>
    <w:rsid w:val="00CD4018"/>
    <w:rsid w:val="00CD62F5"/>
    <w:rsid w:val="00D01FA2"/>
    <w:rsid w:val="00D3555B"/>
    <w:rsid w:val="00D42D06"/>
    <w:rsid w:val="00D514D8"/>
    <w:rsid w:val="00D52871"/>
    <w:rsid w:val="00D75CA6"/>
    <w:rsid w:val="00D954B1"/>
    <w:rsid w:val="00D96F8E"/>
    <w:rsid w:val="00DA59D0"/>
    <w:rsid w:val="00DB33FE"/>
    <w:rsid w:val="00DB4E65"/>
    <w:rsid w:val="00DE1F84"/>
    <w:rsid w:val="00DE265E"/>
    <w:rsid w:val="00DE6EF2"/>
    <w:rsid w:val="00E318A3"/>
    <w:rsid w:val="00E450D0"/>
    <w:rsid w:val="00E45D46"/>
    <w:rsid w:val="00EF1CAA"/>
    <w:rsid w:val="00F50D36"/>
    <w:rsid w:val="00F602F4"/>
    <w:rsid w:val="00F62D4C"/>
    <w:rsid w:val="00F77536"/>
    <w:rsid w:val="00FA4AA9"/>
    <w:rsid w:val="00FB103B"/>
    <w:rsid w:val="00FB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F62943"/>
  <w15:chartTrackingRefBased/>
  <w15:docId w15:val="{2A463772-1B6E-4FE3-8B6B-D2FC2A41C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EA3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57EA3"/>
    <w:pPr>
      <w:spacing w:before="480" w:after="120" w:line="240" w:lineRule="auto"/>
      <w:outlineLvl w:val="0"/>
    </w:pPr>
    <w:rPr>
      <w:b/>
      <w:bCs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57EA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7EA3"/>
  </w:style>
  <w:style w:type="paragraph" w:styleId="Rodap">
    <w:name w:val="footer"/>
    <w:basedOn w:val="Normal"/>
    <w:link w:val="RodapChar"/>
    <w:uiPriority w:val="99"/>
    <w:unhideWhenUsed/>
    <w:rsid w:val="00657EA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7EA3"/>
  </w:style>
  <w:style w:type="paragraph" w:styleId="Textodebalo">
    <w:name w:val="Balloon Text"/>
    <w:basedOn w:val="Normal"/>
    <w:link w:val="TextodebaloChar"/>
    <w:uiPriority w:val="99"/>
    <w:semiHidden/>
    <w:unhideWhenUsed/>
    <w:rsid w:val="00657E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57EA3"/>
    <w:rPr>
      <w:rFonts w:ascii="Tahoma" w:hAnsi="Tahoma" w:cs="Tahoma"/>
      <w:sz w:val="16"/>
      <w:szCs w:val="16"/>
    </w:rPr>
  </w:style>
  <w:style w:type="character" w:customStyle="1" w:styleId="Ttulo1Char">
    <w:name w:val="Título 1 Char"/>
    <w:link w:val="Ttulo1"/>
    <w:rsid w:val="00657EA3"/>
    <w:rPr>
      <w:rFonts w:ascii="Arial" w:eastAsia="Arial" w:hAnsi="Arial" w:cs="Arial"/>
      <w:b/>
      <w:bCs/>
      <w:color w:val="000000"/>
      <w:sz w:val="48"/>
      <w:szCs w:val="48"/>
      <w:lang w:eastAsia="pt-BR"/>
    </w:rPr>
  </w:style>
  <w:style w:type="paragraph" w:customStyle="1" w:styleId="Default">
    <w:name w:val="Default"/>
    <w:rsid w:val="00657EA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Forte">
    <w:name w:val="Strong"/>
    <w:uiPriority w:val="22"/>
    <w:qFormat/>
    <w:rsid w:val="00657EA3"/>
    <w:rPr>
      <w:b/>
      <w:bCs/>
    </w:rPr>
  </w:style>
  <w:style w:type="character" w:customStyle="1" w:styleId="apple-converted-space">
    <w:name w:val="apple-converted-space"/>
    <w:basedOn w:val="Fontepargpadro"/>
    <w:rsid w:val="00657EA3"/>
  </w:style>
  <w:style w:type="paragraph" w:styleId="NormalWeb">
    <w:name w:val="Normal (Web)"/>
    <w:basedOn w:val="Normal"/>
    <w:uiPriority w:val="99"/>
    <w:unhideWhenUsed/>
    <w:rsid w:val="00291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91AE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3B5A5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B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elma.santos@ifce.edu.br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ose.mairton.rodrigues06@aluno.ifce.edu.br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bjetoseducacionais2.mec.gov.br/bitstream/handle/mec/20082/pdf/rpm41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lamate.caucaia@ifce.edu.br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10</Pages>
  <Words>3649</Words>
  <Characters>19705</Characters>
  <Application>Microsoft Office Word</Application>
  <DocSecurity>0</DocSecurity>
  <Lines>164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casantos</dc:creator>
  <cp:keywords/>
  <cp:lastModifiedBy>Educação Matemática</cp:lastModifiedBy>
  <cp:revision>71</cp:revision>
  <dcterms:created xsi:type="dcterms:W3CDTF">2021-07-15T12:11:00Z</dcterms:created>
  <dcterms:modified xsi:type="dcterms:W3CDTF">2021-08-11T00:10:00Z</dcterms:modified>
</cp:coreProperties>
</file>